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53" w:rsidRPr="00B360C0" w:rsidRDefault="00B71EAF" w:rsidP="00ED53C6">
      <w:pPr>
        <w:jc w:val="center"/>
        <w:rPr>
          <w:spacing w:val="48"/>
        </w:rPr>
      </w:pPr>
      <w:bookmarkStart w:id="0" w:name="_GoBack"/>
      <w:bookmarkEnd w:id="0"/>
      <w:r>
        <w:rPr>
          <w:noProof/>
        </w:rPr>
        <w:drawing>
          <wp:inline distT="0" distB="0" distL="0" distR="0" wp14:anchorId="056CA778" wp14:editId="34615B1F">
            <wp:extent cx="1981200" cy="981075"/>
            <wp:effectExtent l="0" t="0" r="0" b="9525"/>
            <wp:docPr id="29" name="Εικόνα 29" descr="logo_YPOAT_Sep2015_el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YPOAT_Sep2015_el_s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981075"/>
                    </a:xfrm>
                    <a:prstGeom prst="rect">
                      <a:avLst/>
                    </a:prstGeom>
                    <a:noFill/>
                    <a:ln>
                      <a:noFill/>
                    </a:ln>
                  </pic:spPr>
                </pic:pic>
              </a:graphicData>
            </a:graphic>
          </wp:inline>
        </w:drawing>
      </w:r>
    </w:p>
    <w:p w:rsidR="00ED53C6" w:rsidRPr="007C1DEA" w:rsidRDefault="00ED53C6" w:rsidP="00ED53C6">
      <w:pPr>
        <w:spacing w:after="0" w:line="240" w:lineRule="auto"/>
        <w:jc w:val="center"/>
        <w:rPr>
          <w:b/>
        </w:rPr>
      </w:pPr>
      <w:r w:rsidRPr="007C1DEA">
        <w:rPr>
          <w:b/>
        </w:rPr>
        <w:t>ΓΕΝΙΚΗ ΓΡΑΜΜΑΤΕΙΑ ΔΗΜΟΣΙΩΝ ΕΠΕΝΔΥΣΕΩΝ - ΕΣΠΑ</w:t>
      </w:r>
    </w:p>
    <w:p w:rsidR="00ED53C6" w:rsidRPr="007C1DEA" w:rsidRDefault="00ED53C6" w:rsidP="00ED53C6">
      <w:pPr>
        <w:spacing w:after="0" w:line="240" w:lineRule="auto"/>
        <w:jc w:val="center"/>
        <w:rPr>
          <w:b/>
        </w:rPr>
      </w:pPr>
      <w:r w:rsidRPr="007C1DEA">
        <w:rPr>
          <w:b/>
        </w:rPr>
        <w:t>ΕΘΝΙΚΗ ΑΡΧΗ ΣΥΝΤΟΝΙΣΜΟΥ</w:t>
      </w:r>
    </w:p>
    <w:p w:rsidR="00ED53C6" w:rsidRPr="00E16047" w:rsidRDefault="00A658C8" w:rsidP="00ED53C6">
      <w:pPr>
        <w:spacing w:after="0" w:line="240" w:lineRule="auto"/>
        <w:jc w:val="center"/>
        <w:rPr>
          <w:b/>
        </w:rPr>
      </w:pPr>
      <w:r>
        <w:rPr>
          <w:b/>
        </w:rPr>
        <w:t xml:space="preserve">ΕΙΔΙΚΗ </w:t>
      </w:r>
      <w:r w:rsidR="00ED53C6" w:rsidRPr="007C1DEA">
        <w:rPr>
          <w:b/>
        </w:rPr>
        <w:t>ΥΠΗΡΕΣΙΑ ΟΛΟΚΛΗΡΩΜΕΝΟΥ ΠΛΗΡΟΦΟΡΙΑΚΟΥ ΣΥΣΤΗΜΑΤΟΣ (ΟΠΣ)</w:t>
      </w:r>
    </w:p>
    <w:p w:rsidR="00ED53C6" w:rsidRPr="00B0583C" w:rsidRDefault="00ED53C6" w:rsidP="00ED53C6"/>
    <w:p w:rsidR="003B4C43" w:rsidRDefault="003B4C43" w:rsidP="00ED53C6">
      <w:pPr>
        <w:jc w:val="center"/>
        <w:rPr>
          <w:rFonts w:eastAsia="MS Mincho"/>
          <w:b/>
        </w:rPr>
      </w:pPr>
    </w:p>
    <w:p w:rsidR="00ED53C6" w:rsidRPr="007C1DEA" w:rsidRDefault="00ED53C6" w:rsidP="00ED53C6">
      <w:pPr>
        <w:jc w:val="center"/>
        <w:rPr>
          <w:rFonts w:eastAsia="MS Mincho"/>
          <w:b/>
        </w:rPr>
      </w:pPr>
      <w:r w:rsidRPr="007C1DEA">
        <w:rPr>
          <w:rFonts w:eastAsia="MS Mincho"/>
          <w:b/>
        </w:rPr>
        <w:t>ΠΡΟΚΗΡΥΞΗ</w:t>
      </w:r>
    </w:p>
    <w:p w:rsidR="00ED53C6" w:rsidRPr="007C1DEA" w:rsidRDefault="001C43F3" w:rsidP="00ED53C6">
      <w:pPr>
        <w:jc w:val="center"/>
        <w:rPr>
          <w:rFonts w:eastAsia="MS Mincho"/>
          <w:b/>
        </w:rPr>
      </w:pPr>
      <w:r>
        <w:rPr>
          <w:rFonts w:eastAsia="MS Mincho"/>
          <w:b/>
        </w:rPr>
        <w:t xml:space="preserve">Ηλεκτρονικού </w:t>
      </w:r>
      <w:r w:rsidR="0093788F" w:rsidRPr="007C1DEA">
        <w:rPr>
          <w:rFonts w:eastAsia="MS Mincho"/>
          <w:b/>
        </w:rPr>
        <w:t xml:space="preserve">Ανοικτού Δημόσιου </w:t>
      </w:r>
      <w:r w:rsidR="00ED53C6" w:rsidRPr="007C1DEA">
        <w:rPr>
          <w:rFonts w:eastAsia="MS Mincho"/>
          <w:b/>
        </w:rPr>
        <w:t>Διεθνούς Διαγωνισμού</w:t>
      </w:r>
    </w:p>
    <w:p w:rsidR="00ED53C6" w:rsidRPr="007C1DEA" w:rsidRDefault="00ED53C6" w:rsidP="00ED53C6">
      <w:pPr>
        <w:jc w:val="center"/>
        <w:rPr>
          <w:rFonts w:eastAsia="MS Mincho"/>
          <w:b/>
        </w:rPr>
      </w:pPr>
    </w:p>
    <w:p w:rsidR="00ED53C6" w:rsidRPr="007C1DEA" w:rsidRDefault="00ED53C6" w:rsidP="00ED53C6">
      <w:pPr>
        <w:jc w:val="center"/>
        <w:rPr>
          <w:rFonts w:eastAsia="MS Mincho"/>
          <w:b/>
        </w:rPr>
      </w:pPr>
      <w:r w:rsidRPr="007C1DEA">
        <w:rPr>
          <w:rFonts w:eastAsia="MS Mincho"/>
          <w:b/>
        </w:rPr>
        <w:t>γ</w:t>
      </w:r>
      <w:r w:rsidR="00241A57">
        <w:rPr>
          <w:rFonts w:eastAsia="MS Mincho"/>
          <w:b/>
        </w:rPr>
        <w:t>ι</w:t>
      </w:r>
      <w:r w:rsidRPr="007C1DEA">
        <w:rPr>
          <w:rFonts w:eastAsia="MS Mincho"/>
          <w:b/>
        </w:rPr>
        <w:t>α το έργο</w:t>
      </w:r>
    </w:p>
    <w:p w:rsidR="00ED53C6" w:rsidRPr="007C1DEA" w:rsidRDefault="00ED53C6" w:rsidP="00ED53C6">
      <w:pPr>
        <w:jc w:val="center"/>
        <w:rPr>
          <w:rFonts w:eastAsia="MS Mincho"/>
          <w:b/>
        </w:rPr>
      </w:pPr>
    </w:p>
    <w:p w:rsidR="00ED53C6" w:rsidRPr="007C1DEA" w:rsidRDefault="00D402F4" w:rsidP="00ED53C6">
      <w:pPr>
        <w:jc w:val="center"/>
        <w:rPr>
          <w:rFonts w:eastAsia="MS Mincho"/>
          <w:b/>
        </w:rPr>
      </w:pPr>
      <w:r>
        <w:rPr>
          <w:rFonts w:eastAsia="MS Mincho"/>
          <w:b/>
        </w:rPr>
        <w:t xml:space="preserve">ΥΛΟΠΟΙΗΣΗ ΤΟΥ </w:t>
      </w:r>
      <w:r w:rsidR="00ED53C6" w:rsidRPr="007C1DEA">
        <w:rPr>
          <w:rFonts w:eastAsia="MS Mincho"/>
          <w:b/>
        </w:rPr>
        <w:t xml:space="preserve">ΟΛΟΚΛΗΡΩΜΕΝΟΥ ΠΛΗΡΟΦΟΡΙΑΚΟΥ ΣΥΣΤΗΜΑΤΟΣ (Ο.Π.Σ.) </w:t>
      </w:r>
      <w:r>
        <w:rPr>
          <w:rFonts w:eastAsia="MS Mincho"/>
          <w:b/>
        </w:rPr>
        <w:t xml:space="preserve">ΣΥΜΦΩΝΑ ΜΕ </w:t>
      </w:r>
      <w:r w:rsidR="00ED53C6" w:rsidRPr="007C1DEA">
        <w:rPr>
          <w:rFonts w:eastAsia="MS Mincho"/>
          <w:b/>
        </w:rPr>
        <w:t>ΤΙΣ ΑΠΑΙΤΗΣΕΙΣ ΤΗΣ ΠΡΟΓΡΑΜΜΑΤΙΚΗΣ ΠΕΡΙΟΔΟΥ 2014 – 2020</w:t>
      </w:r>
    </w:p>
    <w:tbl>
      <w:tblPr>
        <w:tblW w:w="8789" w:type="dxa"/>
        <w:tblInd w:w="817" w:type="dxa"/>
        <w:tblLook w:val="04A0" w:firstRow="1" w:lastRow="0" w:firstColumn="1" w:lastColumn="0" w:noHBand="0" w:noVBand="1"/>
      </w:tblPr>
      <w:tblGrid>
        <w:gridCol w:w="4536"/>
        <w:gridCol w:w="4253"/>
      </w:tblGrid>
      <w:tr w:rsidR="00ED53C6" w:rsidRPr="007C1DEA" w:rsidTr="0096615E">
        <w:tc>
          <w:tcPr>
            <w:tcW w:w="4536" w:type="dxa"/>
            <w:shd w:val="clear" w:color="auto" w:fill="auto"/>
          </w:tcPr>
          <w:p w:rsidR="00ED53C6" w:rsidRPr="0096615E" w:rsidRDefault="00ED53C6" w:rsidP="00954F10">
            <w:pPr>
              <w:spacing w:before="0" w:after="0"/>
              <w:jc w:val="right"/>
              <w:rPr>
                <w:rFonts w:eastAsia="MS Mincho"/>
                <w:b/>
                <w:sz w:val="20"/>
              </w:rPr>
            </w:pPr>
            <w:r w:rsidRPr="0096615E">
              <w:rPr>
                <w:b/>
                <w:sz w:val="20"/>
              </w:rPr>
              <w:t>Αναθέτουσα Αρχή:</w:t>
            </w:r>
          </w:p>
        </w:tc>
        <w:tc>
          <w:tcPr>
            <w:tcW w:w="4253" w:type="dxa"/>
            <w:shd w:val="clear" w:color="auto" w:fill="auto"/>
          </w:tcPr>
          <w:p w:rsidR="00ED53C6" w:rsidRPr="0096615E" w:rsidRDefault="00A812B4">
            <w:pPr>
              <w:spacing w:before="0" w:after="0" w:line="240" w:lineRule="auto"/>
              <w:jc w:val="left"/>
              <w:rPr>
                <w:rFonts w:eastAsia="MS Mincho"/>
                <w:b/>
                <w:sz w:val="20"/>
              </w:rPr>
            </w:pPr>
            <w:r>
              <w:rPr>
                <w:sz w:val="20"/>
              </w:rPr>
              <w:t xml:space="preserve">ΕΙΔΙΚΗ </w:t>
            </w:r>
            <w:r w:rsidR="00ED53C6" w:rsidRPr="0096615E">
              <w:rPr>
                <w:sz w:val="20"/>
              </w:rPr>
              <w:t>ΥΠΗΡΕΣΙΑ ΟΛΟΚΛΗΡΩΜΕΝΟΥ ΠΛΗΡΟΦΟΡΙΑΚΟΥ ΣΥΣΤΗΜΑΤΟΣ (ΟΠΣ)</w:t>
            </w:r>
          </w:p>
        </w:tc>
      </w:tr>
      <w:tr w:rsidR="00ED53C6" w:rsidRPr="007C1DEA" w:rsidTr="0096615E">
        <w:tc>
          <w:tcPr>
            <w:tcW w:w="4536" w:type="dxa"/>
            <w:shd w:val="clear" w:color="auto" w:fill="auto"/>
          </w:tcPr>
          <w:p w:rsidR="00ED53C6" w:rsidRPr="0096615E" w:rsidRDefault="00ED53C6" w:rsidP="00954F10">
            <w:pPr>
              <w:spacing w:before="0" w:after="0"/>
              <w:jc w:val="right"/>
              <w:rPr>
                <w:b/>
                <w:sz w:val="20"/>
              </w:rPr>
            </w:pPr>
            <w:r w:rsidRPr="0096615E">
              <w:rPr>
                <w:b/>
                <w:sz w:val="20"/>
              </w:rPr>
              <w:t>Προϋπολογισμός:</w:t>
            </w:r>
          </w:p>
        </w:tc>
        <w:tc>
          <w:tcPr>
            <w:tcW w:w="4253" w:type="dxa"/>
            <w:shd w:val="clear" w:color="auto" w:fill="auto"/>
          </w:tcPr>
          <w:p w:rsidR="00ED53C6" w:rsidRPr="00B0583C" w:rsidRDefault="00ED53C6" w:rsidP="00E85659">
            <w:pPr>
              <w:spacing w:before="0" w:after="0"/>
              <w:jc w:val="left"/>
              <w:rPr>
                <w:sz w:val="20"/>
              </w:rPr>
            </w:pPr>
            <w:r w:rsidRPr="00B0583C">
              <w:rPr>
                <w:sz w:val="20"/>
              </w:rPr>
              <w:t xml:space="preserve">€ </w:t>
            </w:r>
            <w:r w:rsidR="00041C20">
              <w:rPr>
                <w:sz w:val="20"/>
              </w:rPr>
              <w:t>3</w:t>
            </w:r>
            <w:r w:rsidR="00360A10" w:rsidRPr="00B0583C">
              <w:rPr>
                <w:sz w:val="20"/>
              </w:rPr>
              <w:t>.</w:t>
            </w:r>
            <w:r w:rsidR="00041C20">
              <w:rPr>
                <w:sz w:val="20"/>
              </w:rPr>
              <w:t>980</w:t>
            </w:r>
            <w:r w:rsidR="00360A10" w:rsidRPr="00B0583C">
              <w:rPr>
                <w:sz w:val="20"/>
              </w:rPr>
              <w:t>.</w:t>
            </w:r>
            <w:r w:rsidR="00360A10" w:rsidRPr="00A22329">
              <w:rPr>
                <w:sz w:val="20"/>
              </w:rPr>
              <w:t>000</w:t>
            </w:r>
            <w:r w:rsidR="00360A10" w:rsidRPr="00B0583C">
              <w:rPr>
                <w:sz w:val="20"/>
              </w:rPr>
              <w:t xml:space="preserve"> </w:t>
            </w:r>
            <w:r w:rsidRPr="00B0583C">
              <w:rPr>
                <w:sz w:val="20"/>
              </w:rPr>
              <w:t>(</w:t>
            </w:r>
            <w:r w:rsidR="006F0EC5">
              <w:rPr>
                <w:sz w:val="20"/>
              </w:rPr>
              <w:t>μη συμπεριλαμβανομένου Φ</w:t>
            </w:r>
            <w:r w:rsidR="00E85659">
              <w:rPr>
                <w:sz w:val="20"/>
              </w:rPr>
              <w:t>.</w:t>
            </w:r>
            <w:r w:rsidR="006F0EC5">
              <w:rPr>
                <w:sz w:val="20"/>
              </w:rPr>
              <w:t>Π</w:t>
            </w:r>
            <w:r w:rsidR="00E85659">
              <w:rPr>
                <w:sz w:val="20"/>
              </w:rPr>
              <w:t>.</w:t>
            </w:r>
            <w:r w:rsidR="006F0EC5">
              <w:rPr>
                <w:sz w:val="20"/>
              </w:rPr>
              <w:t>Α</w:t>
            </w:r>
            <w:r w:rsidR="00E85659">
              <w:rPr>
                <w:sz w:val="20"/>
              </w:rPr>
              <w:t>.)</w:t>
            </w:r>
            <w:r w:rsidR="006F0EC5">
              <w:rPr>
                <w:sz w:val="20"/>
              </w:rPr>
              <w:t xml:space="preserve"> περιλαμβανομένου </w:t>
            </w:r>
            <w:r w:rsidR="00E85659">
              <w:rPr>
                <w:sz w:val="20"/>
              </w:rPr>
              <w:t xml:space="preserve">ΔΙΚΑΙΩΜΑΤΟΣ ΠΡΟΑΙΡΕΣΗΣ: € </w:t>
            </w:r>
            <w:r w:rsidR="006F0EC5">
              <w:rPr>
                <w:sz w:val="20"/>
              </w:rPr>
              <w:t>1.000.000</w:t>
            </w:r>
            <w:r w:rsidR="00E85659">
              <w:rPr>
                <w:sz w:val="20"/>
              </w:rPr>
              <w:t xml:space="preserve"> μη συμπεριλαμβανομένου Φ.Π.Α.)</w:t>
            </w:r>
            <w:r w:rsidR="006F0EC5">
              <w:rPr>
                <w:sz w:val="20"/>
              </w:rPr>
              <w:t xml:space="preserve"> </w:t>
            </w:r>
          </w:p>
        </w:tc>
      </w:tr>
      <w:tr w:rsidR="00ED53C6" w:rsidRPr="007C1DEA" w:rsidTr="0096615E">
        <w:tc>
          <w:tcPr>
            <w:tcW w:w="4536" w:type="dxa"/>
            <w:shd w:val="clear" w:color="auto" w:fill="auto"/>
          </w:tcPr>
          <w:p w:rsidR="00ED53C6" w:rsidRPr="00B0583C" w:rsidRDefault="00ED53C6" w:rsidP="00954F10">
            <w:pPr>
              <w:spacing w:before="0" w:after="0"/>
              <w:jc w:val="right"/>
              <w:rPr>
                <w:b/>
                <w:sz w:val="20"/>
              </w:rPr>
            </w:pPr>
            <w:r w:rsidRPr="00B0583C">
              <w:rPr>
                <w:b/>
                <w:sz w:val="20"/>
              </w:rPr>
              <w:t>Διάρκεια:</w:t>
            </w:r>
          </w:p>
        </w:tc>
        <w:tc>
          <w:tcPr>
            <w:tcW w:w="4253" w:type="dxa"/>
            <w:shd w:val="clear" w:color="auto" w:fill="auto"/>
          </w:tcPr>
          <w:p w:rsidR="00ED53C6" w:rsidRPr="00B0583C" w:rsidRDefault="004A21CB" w:rsidP="00B0583C">
            <w:pPr>
              <w:spacing w:before="0" w:after="0"/>
              <w:jc w:val="left"/>
              <w:rPr>
                <w:sz w:val="20"/>
              </w:rPr>
            </w:pPr>
            <w:r w:rsidRPr="00B0583C">
              <w:rPr>
                <w:sz w:val="20"/>
              </w:rPr>
              <w:t>Από</w:t>
            </w:r>
            <w:r w:rsidR="001C43F3" w:rsidRPr="00B0583C">
              <w:rPr>
                <w:sz w:val="20"/>
              </w:rPr>
              <w:t xml:space="preserve"> την υπογραφή της </w:t>
            </w:r>
            <w:r w:rsidRPr="00B0583C">
              <w:rPr>
                <w:sz w:val="20"/>
              </w:rPr>
              <w:t>σύμβασης έως 31/12/202</w:t>
            </w:r>
            <w:r w:rsidR="00987A0E" w:rsidRPr="00B0583C">
              <w:rPr>
                <w:sz w:val="20"/>
              </w:rPr>
              <w:t>3</w:t>
            </w:r>
          </w:p>
        </w:tc>
      </w:tr>
      <w:tr w:rsidR="00ED53C6" w:rsidRPr="007C1DEA" w:rsidTr="0096615E">
        <w:tc>
          <w:tcPr>
            <w:tcW w:w="4536" w:type="dxa"/>
            <w:shd w:val="clear" w:color="auto" w:fill="auto"/>
          </w:tcPr>
          <w:p w:rsidR="00ED53C6" w:rsidRPr="00B0583C" w:rsidRDefault="00ED53C6" w:rsidP="00954F10">
            <w:pPr>
              <w:spacing w:before="0" w:after="0"/>
              <w:jc w:val="right"/>
              <w:rPr>
                <w:b/>
                <w:sz w:val="20"/>
              </w:rPr>
            </w:pPr>
            <w:r w:rsidRPr="00B0583C">
              <w:rPr>
                <w:b/>
                <w:sz w:val="20"/>
              </w:rPr>
              <w:t>Διαδικασία Ανάθεσης:</w:t>
            </w:r>
          </w:p>
        </w:tc>
        <w:tc>
          <w:tcPr>
            <w:tcW w:w="4253" w:type="dxa"/>
            <w:shd w:val="clear" w:color="auto" w:fill="auto"/>
          </w:tcPr>
          <w:p w:rsidR="00ED53C6" w:rsidRPr="00B0583C" w:rsidRDefault="001C43F3" w:rsidP="00B0583C">
            <w:pPr>
              <w:spacing w:before="0" w:after="0"/>
              <w:jc w:val="left"/>
              <w:rPr>
                <w:sz w:val="20"/>
              </w:rPr>
            </w:pPr>
            <w:r w:rsidRPr="00B0583C">
              <w:rPr>
                <w:sz w:val="20"/>
              </w:rPr>
              <w:t xml:space="preserve">Ηλεκτρονικός </w:t>
            </w:r>
            <w:r w:rsidR="00ED53C6" w:rsidRPr="00B0583C">
              <w:rPr>
                <w:sz w:val="20"/>
              </w:rPr>
              <w:t xml:space="preserve">Ανοικτός </w:t>
            </w:r>
            <w:r w:rsidR="0093788F" w:rsidRPr="00B0583C">
              <w:rPr>
                <w:sz w:val="20"/>
              </w:rPr>
              <w:t xml:space="preserve">Δημόσιος </w:t>
            </w:r>
            <w:r w:rsidR="00ED53C6" w:rsidRPr="00B0583C">
              <w:rPr>
                <w:sz w:val="20"/>
              </w:rPr>
              <w:t xml:space="preserve">Διεθνής </w:t>
            </w:r>
            <w:r w:rsidR="00EE7E0C" w:rsidRPr="00B0583C">
              <w:rPr>
                <w:sz w:val="20"/>
              </w:rPr>
              <w:t>Διαγωνισμός</w:t>
            </w:r>
            <w:r w:rsidR="00ED53C6" w:rsidRPr="00B0583C">
              <w:rPr>
                <w:sz w:val="20"/>
              </w:rPr>
              <w:t xml:space="preserve"> με κριτήριο </w:t>
            </w:r>
            <w:r w:rsidR="00EE7E0C" w:rsidRPr="00B0583C">
              <w:rPr>
                <w:sz w:val="20"/>
              </w:rPr>
              <w:t xml:space="preserve">ανάθεσης </w:t>
            </w:r>
            <w:r w:rsidR="00ED53C6" w:rsidRPr="00B0583C">
              <w:rPr>
                <w:sz w:val="20"/>
              </w:rPr>
              <w:t xml:space="preserve">την </w:t>
            </w:r>
            <w:r w:rsidR="00EE7E0C" w:rsidRPr="00B0583C">
              <w:rPr>
                <w:sz w:val="20"/>
              </w:rPr>
              <w:t xml:space="preserve">πλέον συμφέρουσα από </w:t>
            </w:r>
            <w:r w:rsidR="00ED53C6" w:rsidRPr="00B0583C">
              <w:rPr>
                <w:sz w:val="20"/>
              </w:rPr>
              <w:t>οικονομικ</w:t>
            </w:r>
            <w:r w:rsidR="00EE7E0C" w:rsidRPr="00B0583C">
              <w:rPr>
                <w:sz w:val="20"/>
              </w:rPr>
              <w:t>ή άποψη</w:t>
            </w:r>
            <w:r w:rsidR="00ED53C6" w:rsidRPr="00B0583C">
              <w:rPr>
                <w:sz w:val="20"/>
              </w:rPr>
              <w:t xml:space="preserve"> προσφορά</w:t>
            </w:r>
          </w:p>
        </w:tc>
      </w:tr>
      <w:tr w:rsidR="0093788F" w:rsidRPr="007C1DEA" w:rsidTr="003D680C">
        <w:tc>
          <w:tcPr>
            <w:tcW w:w="4536" w:type="dxa"/>
            <w:shd w:val="clear" w:color="auto" w:fill="auto"/>
          </w:tcPr>
          <w:p w:rsidR="0093788F" w:rsidRPr="00B0583C" w:rsidRDefault="0093788F">
            <w:pPr>
              <w:spacing w:before="0" w:after="0"/>
              <w:jc w:val="right"/>
              <w:rPr>
                <w:b/>
                <w:sz w:val="20"/>
              </w:rPr>
            </w:pPr>
            <w:r w:rsidRPr="00B0583C">
              <w:rPr>
                <w:b/>
                <w:sz w:val="20"/>
              </w:rPr>
              <w:t>Ημερομηνία Αποστολής της διακήρυξης στην Υπηρεσία Επισήμων Εκδόσεων της Ε.Ε.:</w:t>
            </w:r>
          </w:p>
        </w:tc>
        <w:tc>
          <w:tcPr>
            <w:tcW w:w="4253" w:type="dxa"/>
            <w:shd w:val="clear" w:color="auto" w:fill="auto"/>
            <w:vAlign w:val="center"/>
          </w:tcPr>
          <w:p w:rsidR="0093788F" w:rsidRPr="003D680C" w:rsidRDefault="00140A5A" w:rsidP="00140A5A">
            <w:pPr>
              <w:spacing w:before="0" w:after="0"/>
              <w:jc w:val="left"/>
              <w:rPr>
                <w:sz w:val="20"/>
              </w:rPr>
            </w:pPr>
            <w:r w:rsidRPr="003D680C">
              <w:rPr>
                <w:sz w:val="20"/>
              </w:rPr>
              <w:t>10-12-2015</w:t>
            </w:r>
          </w:p>
        </w:tc>
      </w:tr>
      <w:tr w:rsidR="0093788F" w:rsidRPr="007C1DEA" w:rsidTr="003D680C">
        <w:tc>
          <w:tcPr>
            <w:tcW w:w="4536" w:type="dxa"/>
            <w:shd w:val="clear" w:color="auto" w:fill="auto"/>
          </w:tcPr>
          <w:p w:rsidR="0093788F" w:rsidRPr="00B0583C" w:rsidRDefault="0093788F" w:rsidP="00954F10">
            <w:pPr>
              <w:spacing w:before="0" w:after="0"/>
              <w:jc w:val="right"/>
              <w:rPr>
                <w:b/>
                <w:sz w:val="20"/>
              </w:rPr>
            </w:pPr>
            <w:r w:rsidRPr="00B0583C">
              <w:rPr>
                <w:b/>
                <w:sz w:val="20"/>
              </w:rPr>
              <w:t>Ημερομηνία Αποστολής της διακήρυξης στο Εθνικό Τυπογραφείο (τεύχος Δημοσίων Συμβάσεων):</w:t>
            </w:r>
          </w:p>
        </w:tc>
        <w:tc>
          <w:tcPr>
            <w:tcW w:w="4253" w:type="dxa"/>
            <w:shd w:val="clear" w:color="auto" w:fill="auto"/>
            <w:vAlign w:val="center"/>
          </w:tcPr>
          <w:p w:rsidR="0093788F" w:rsidRPr="003D680C" w:rsidRDefault="00140A5A" w:rsidP="00356E57">
            <w:pPr>
              <w:spacing w:before="0" w:after="0"/>
              <w:jc w:val="left"/>
              <w:rPr>
                <w:sz w:val="20"/>
              </w:rPr>
            </w:pPr>
            <w:r>
              <w:rPr>
                <w:sz w:val="20"/>
              </w:rPr>
              <w:t>10-12-2015</w:t>
            </w:r>
          </w:p>
        </w:tc>
      </w:tr>
      <w:tr w:rsidR="0093788F" w:rsidRPr="007C1DEA" w:rsidTr="003D680C">
        <w:tc>
          <w:tcPr>
            <w:tcW w:w="4536" w:type="dxa"/>
            <w:shd w:val="clear" w:color="auto" w:fill="auto"/>
          </w:tcPr>
          <w:p w:rsidR="0093788F" w:rsidRPr="00B0583C" w:rsidRDefault="0093788F" w:rsidP="009B2599">
            <w:pPr>
              <w:spacing w:before="0" w:after="0"/>
              <w:jc w:val="right"/>
              <w:rPr>
                <w:b/>
                <w:sz w:val="20"/>
              </w:rPr>
            </w:pPr>
            <w:r>
              <w:rPr>
                <w:b/>
                <w:sz w:val="20"/>
              </w:rPr>
              <w:t>Ημερομηνία Αποστολής της διακήρυξης στον ελληνικό τύπο:</w:t>
            </w:r>
          </w:p>
        </w:tc>
        <w:tc>
          <w:tcPr>
            <w:tcW w:w="4253" w:type="dxa"/>
            <w:shd w:val="clear" w:color="auto" w:fill="auto"/>
            <w:vAlign w:val="center"/>
          </w:tcPr>
          <w:p w:rsidR="0093788F" w:rsidRPr="00B0583C" w:rsidRDefault="00140A5A" w:rsidP="00356E57">
            <w:pPr>
              <w:spacing w:before="0" w:after="0"/>
              <w:jc w:val="left"/>
              <w:rPr>
                <w:sz w:val="20"/>
              </w:rPr>
            </w:pPr>
            <w:r>
              <w:rPr>
                <w:sz w:val="20"/>
              </w:rPr>
              <w:t>11-12-2015</w:t>
            </w:r>
          </w:p>
        </w:tc>
      </w:tr>
      <w:tr w:rsidR="0093788F" w:rsidRPr="007C1DEA" w:rsidTr="003D680C">
        <w:tc>
          <w:tcPr>
            <w:tcW w:w="4536" w:type="dxa"/>
            <w:shd w:val="clear" w:color="auto" w:fill="auto"/>
          </w:tcPr>
          <w:p w:rsidR="0093788F" w:rsidRPr="00B0583C" w:rsidRDefault="00327DA7" w:rsidP="00954F10">
            <w:pPr>
              <w:spacing w:before="0" w:after="0"/>
              <w:jc w:val="right"/>
              <w:rPr>
                <w:b/>
                <w:sz w:val="20"/>
              </w:rPr>
            </w:pPr>
            <w:r>
              <w:rPr>
                <w:b/>
                <w:sz w:val="20"/>
              </w:rPr>
              <w:t>Ημερομηνία και ώρα υποβολής προσφορών:</w:t>
            </w:r>
          </w:p>
        </w:tc>
        <w:tc>
          <w:tcPr>
            <w:tcW w:w="4253" w:type="dxa"/>
            <w:shd w:val="clear" w:color="auto" w:fill="auto"/>
            <w:vAlign w:val="center"/>
          </w:tcPr>
          <w:p w:rsidR="0093788F" w:rsidRPr="003D680C" w:rsidRDefault="00327DA7" w:rsidP="00356E57">
            <w:pPr>
              <w:spacing w:before="0" w:after="0"/>
              <w:jc w:val="left"/>
              <w:rPr>
                <w:sz w:val="20"/>
              </w:rPr>
            </w:pPr>
            <w:r>
              <w:rPr>
                <w:sz w:val="20"/>
              </w:rPr>
              <w:t>10-02-2015 και ώρα 15:00</w:t>
            </w:r>
          </w:p>
        </w:tc>
      </w:tr>
      <w:tr w:rsidR="00327DA7" w:rsidRPr="007C1DEA" w:rsidTr="003D680C">
        <w:tc>
          <w:tcPr>
            <w:tcW w:w="4536" w:type="dxa"/>
            <w:shd w:val="clear" w:color="auto" w:fill="auto"/>
          </w:tcPr>
          <w:p w:rsidR="00327DA7" w:rsidRPr="00327DA7" w:rsidRDefault="00327DA7">
            <w:pPr>
              <w:spacing w:before="0" w:after="0"/>
              <w:jc w:val="right"/>
              <w:rPr>
                <w:b/>
                <w:sz w:val="20"/>
              </w:rPr>
            </w:pPr>
            <w:r w:rsidRPr="002E2F08">
              <w:rPr>
                <w:b/>
                <w:sz w:val="20"/>
              </w:rPr>
              <w:t>Ημερομηνία και ώρα ηλεκτρονικής αποσφράγισης προσφορών:</w:t>
            </w:r>
          </w:p>
        </w:tc>
        <w:tc>
          <w:tcPr>
            <w:tcW w:w="4253" w:type="dxa"/>
            <w:shd w:val="clear" w:color="auto" w:fill="auto"/>
            <w:vAlign w:val="center"/>
          </w:tcPr>
          <w:p w:rsidR="00327DA7" w:rsidRDefault="00327DA7" w:rsidP="00356E57">
            <w:pPr>
              <w:spacing w:before="0" w:after="0"/>
              <w:jc w:val="left"/>
              <w:rPr>
                <w:sz w:val="20"/>
              </w:rPr>
            </w:pPr>
            <w:r>
              <w:rPr>
                <w:sz w:val="20"/>
              </w:rPr>
              <w:t xml:space="preserve">16-02-2016 και ώρα 12:00 </w:t>
            </w:r>
          </w:p>
        </w:tc>
      </w:tr>
    </w:tbl>
    <w:p w:rsidR="00B253C2" w:rsidRPr="00846BB8" w:rsidRDefault="00B253C2" w:rsidP="00B253C2">
      <w:pPr>
        <w:rPr>
          <w:sz w:val="36"/>
          <w:szCs w:val="36"/>
          <w:lang w:val="en-US"/>
        </w:rPr>
      </w:pPr>
      <w:r>
        <w:rPr>
          <w:noProof/>
        </w:rPr>
        <mc:AlternateContent>
          <mc:Choice Requires="wpg">
            <w:drawing>
              <wp:anchor distT="0" distB="0" distL="114300" distR="114300" simplePos="0" relativeHeight="251660288" behindDoc="0" locked="0" layoutInCell="1" allowOverlap="1" wp14:anchorId="2E525554" wp14:editId="27A04179">
                <wp:simplePos x="0" y="0"/>
                <wp:positionH relativeFrom="column">
                  <wp:posOffset>-30480</wp:posOffset>
                </wp:positionH>
                <wp:positionV relativeFrom="paragraph">
                  <wp:posOffset>403225</wp:posOffset>
                </wp:positionV>
                <wp:extent cx="6094730" cy="729615"/>
                <wp:effectExtent l="0" t="0" r="1270" b="0"/>
                <wp:wrapNone/>
                <wp:docPr id="34" name="Ομάδα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729615"/>
                          <a:chOff x="1086" y="13041"/>
                          <a:chExt cx="9598" cy="1149"/>
                        </a:xfrm>
                      </wpg:grpSpPr>
                      <pic:pic xmlns:pic="http://schemas.openxmlformats.org/drawingml/2006/picture">
                        <pic:nvPicPr>
                          <pic:cNvPr id="3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6" y="13221"/>
                            <a:ext cx="1106" cy="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54" y="13221"/>
                            <a:ext cx="1068" cy="708"/>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5"/>
                        <wps:cNvSpPr txBox="1">
                          <a:spLocks noChangeArrowheads="1"/>
                        </wps:cNvSpPr>
                        <wps:spPr bwMode="auto">
                          <a:xfrm>
                            <a:off x="8832" y="13083"/>
                            <a:ext cx="1852" cy="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653" w:rsidRDefault="00511653" w:rsidP="00B253C2">
                              <w:pPr>
                                <w:rPr>
                                  <w:noProof/>
                                </w:rPr>
                              </w:pPr>
                              <w:r>
                                <w:rPr>
                                  <w:i/>
                                  <w:iCs/>
                                  <w:noProof/>
                                </w:rPr>
                                <w:drawing>
                                  <wp:inline distT="0" distB="0" distL="0" distR="0" wp14:anchorId="5F799E4E" wp14:editId="57BB017B">
                                    <wp:extent cx="895350" cy="533766"/>
                                    <wp:effectExtent l="0" t="0" r="0" b="0"/>
                                    <wp:docPr id="2" name="Εικόνα 2" descr="espa1420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a1420_logo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5337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6"/>
                        <wps:cNvSpPr txBox="1">
                          <a:spLocks noChangeArrowheads="1"/>
                        </wps:cNvSpPr>
                        <wps:spPr bwMode="auto">
                          <a:xfrm>
                            <a:off x="6174" y="13041"/>
                            <a:ext cx="2041"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653" w:rsidRDefault="00511653" w:rsidP="00B253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34" o:spid="_x0000_s1026" style="position:absolute;left:0;text-align:left;margin-left:-2.4pt;margin-top:31.75pt;width:479.9pt;height:57.45pt;z-index:251660288" coordorigin="1086,13041" coordsize="9598,1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6;top:13221;width:1106;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ZGnbBAAAA2wAAAA8AAABkcnMvZG93bnJldi54bWxEj9GKwjAURN8X/IdwhX1bU5UuUo0iguCT&#10;UHc/4Npc22pyU5Jo699vBGEfh5k5w6w2gzXiQT60jhVMJxkI4srplmsFvz/7rwWIEJE1Gsek4EkB&#10;NuvRxwoL7Xou6XGKtUgQDgUqaGLsCilD1ZDFMHEdcfIuzluMSfpaao99glsjZ1n2LS22nBYa7GjX&#10;UHU73a0Ck/vzUFp/deUlX5jprp8f21qpz/GwXYKINMT/8Lt90ArmOby+pB8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ZGnbBAAAA2wAAAA8AAAAAAAAAAAAAAAAAnwIA&#10;AGRycy9kb3ducmV2LnhtbFBLBQYAAAAABAAEAPcAAACNAwAAAAA=&#10;">
                  <v:imagedata r:id="rId13" o:title=""/>
                </v:shape>
                <v:shape id="Picture 4" o:spid="_x0000_s1028" type="#_x0000_t75" style="position:absolute;left:3654;top:13221;width:1068;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vpdTEAAAA2wAAAA8AAABkcnMvZG93bnJldi54bWxEj0FrwkAUhO8F/8PyhN7qRgtpia4hCIJQ&#10;L7H24O2ZfSbB7Nuwu43RX98tFHocZr4ZZpWPphMDOd9aVjCfJSCIK6tbrhUcP7cv7yB8QNbYWSYF&#10;d/KQrydPK8y0vXFJwyHUIpawz1BBE0KfSemrhgz6me2Jo3exzmCI0tVSO7zFctPJRZKk0mDLcaHB&#10;njYNVdfDt1HwWjySx/DlduH0UVO6fzsvytIp9TwdiyWIQGP4D//ROx25FH6/x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vpdTEAAAA2wAAAA8AAAAAAAAAAAAAAAAA&#10;nwIAAGRycy9kb3ducmV2LnhtbFBLBQYAAAAABAAEAPcAAACQAwAAAAA=&#10;">
                  <v:imagedata r:id="rId14" o:title=""/>
                </v:shape>
                <v:shapetype id="_x0000_t202" coordsize="21600,21600" o:spt="202" path="m,l,21600r21600,l21600,xe">
                  <v:stroke joinstyle="miter"/>
                  <v:path gradientshapeok="t" o:connecttype="rect"/>
                </v:shapetype>
                <v:shape id="Text Box 5" o:spid="_x0000_s1029" type="#_x0000_t202" style="position:absolute;left:8832;top:13083;width:1852;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511653" w:rsidRDefault="00511653" w:rsidP="00B253C2">
                        <w:pPr>
                          <w:rPr>
                            <w:noProof/>
                          </w:rPr>
                        </w:pPr>
                        <w:r>
                          <w:rPr>
                            <w:i/>
                            <w:iCs/>
                            <w:noProof/>
                          </w:rPr>
                          <w:drawing>
                            <wp:inline distT="0" distB="0" distL="0" distR="0" wp14:anchorId="2DB94DCD" wp14:editId="38EA798E">
                              <wp:extent cx="895350" cy="533766"/>
                              <wp:effectExtent l="0" t="0" r="0" b="0"/>
                              <wp:docPr id="2" name="Εικόνα 2" descr="espa1420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a1420_logo_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 cy="533766"/>
                                      </a:xfrm>
                                      <a:prstGeom prst="rect">
                                        <a:avLst/>
                                      </a:prstGeom>
                                      <a:noFill/>
                                      <a:ln>
                                        <a:noFill/>
                                      </a:ln>
                                    </pic:spPr>
                                  </pic:pic>
                                </a:graphicData>
                              </a:graphic>
                            </wp:inline>
                          </w:drawing>
                        </w:r>
                      </w:p>
                    </w:txbxContent>
                  </v:textbox>
                </v:shape>
                <v:shape id="Text Box 6" o:spid="_x0000_s1030" type="#_x0000_t202" style="position:absolute;left:6174;top:13041;width:2041;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511653" w:rsidRDefault="00511653" w:rsidP="00B253C2"/>
                    </w:txbxContent>
                  </v:textbox>
                </v:shape>
              </v:group>
            </w:pict>
          </mc:Fallback>
        </mc:AlternateContent>
      </w:r>
    </w:p>
    <w:p w:rsidR="00B253C2" w:rsidRDefault="00B253C2" w:rsidP="00B253C2">
      <w:pPr>
        <w:rPr>
          <w:sz w:val="36"/>
          <w:szCs w:val="36"/>
        </w:rPr>
      </w:pPr>
    </w:p>
    <w:p w:rsidR="00B253C2" w:rsidRDefault="00B253C2" w:rsidP="00B253C2">
      <w:pPr>
        <w:rPr>
          <w:sz w:val="36"/>
          <w:szCs w:val="36"/>
        </w:rPr>
      </w:pPr>
      <w:r>
        <w:rPr>
          <w:noProof/>
        </w:rPr>
        <mc:AlternateContent>
          <mc:Choice Requires="wps">
            <w:drawing>
              <wp:anchor distT="4294967294" distB="4294967294" distL="114300" distR="114300" simplePos="0" relativeHeight="251659264" behindDoc="0" locked="0" layoutInCell="1" allowOverlap="1" wp14:anchorId="49FC7D26" wp14:editId="7659EB80">
                <wp:simplePos x="0" y="0"/>
                <wp:positionH relativeFrom="column">
                  <wp:posOffset>-228600</wp:posOffset>
                </wp:positionH>
                <wp:positionV relativeFrom="paragraph">
                  <wp:posOffset>340359</wp:posOffset>
                </wp:positionV>
                <wp:extent cx="6400800" cy="0"/>
                <wp:effectExtent l="0" t="0" r="19050" b="19050"/>
                <wp:wrapNone/>
                <wp:docPr id="31" name="Ευθεία γραμμή σύνδεσης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3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26.8pt" to="486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"/>
            </w:pict>
          </mc:Fallback>
        </mc:AlternateContent>
      </w:r>
    </w:p>
    <w:p w:rsidR="00B253C2" w:rsidRPr="00E92A32" w:rsidRDefault="00B253C2" w:rsidP="00B253C2">
      <w:pPr>
        <w:spacing w:line="240" w:lineRule="atLeast"/>
        <w:jc w:val="center"/>
        <w:rPr>
          <w:rFonts w:cs="Tahoma"/>
          <w:b/>
          <w:color w:val="000000"/>
          <w:sz w:val="16"/>
        </w:rPr>
      </w:pPr>
      <w:r w:rsidRPr="00E92A32">
        <w:rPr>
          <w:rFonts w:cs="Tahoma"/>
          <w:b/>
          <w:color w:val="000000"/>
          <w:sz w:val="16"/>
        </w:rPr>
        <w:t>ΕΡΓΟ ΣΥΓΧΡΗΜΑΤΟΔΟΤΟΥΜΕΝΟ ΑΠΟ ΤΑ ΕΥΡΩΠΑΪΚΑ ΔΙΑΡΘΡΩΤΙΚΑ ΕΠΕΝΔΥΤΙΚΑ ΤΑΜΕΙΑ (ΕΔΕΤ)</w:t>
      </w:r>
    </w:p>
    <w:p w:rsidR="002229AA" w:rsidRPr="00ED53C6" w:rsidRDefault="002229AA" w:rsidP="00ED53C6">
      <w:pPr>
        <w:spacing w:before="360" w:after="360"/>
        <w:jc w:val="center"/>
        <w:rPr>
          <w:b/>
          <w:sz w:val="32"/>
          <w:szCs w:val="32"/>
        </w:rPr>
      </w:pPr>
      <w:r w:rsidRPr="00ED53C6">
        <w:rPr>
          <w:b/>
          <w:sz w:val="32"/>
          <w:szCs w:val="32"/>
        </w:rPr>
        <w:lastRenderedPageBreak/>
        <w:t>Πίνακας Περιεχομένων</w:t>
      </w:r>
    </w:p>
    <w:p w:rsidR="00F312AC" w:rsidRDefault="002229AA">
      <w:pPr>
        <w:pStyle w:val="TOC1"/>
        <w:rPr>
          <w:rFonts w:asciiTheme="minorHAnsi" w:eastAsiaTheme="minorEastAsia" w:hAnsiTheme="minorHAnsi" w:cstheme="minorBidi"/>
          <w:b w:val="0"/>
          <w:bCs w:val="0"/>
          <w:i w:val="0"/>
          <w:iCs w:val="0"/>
          <w:noProof/>
        </w:rPr>
      </w:pPr>
      <w:r w:rsidRPr="00492372">
        <w:fldChar w:fldCharType="begin"/>
      </w:r>
      <w:r w:rsidRPr="0086616A">
        <w:instrText xml:space="preserve"> TOC \o "1-3" \h \z \u </w:instrText>
      </w:r>
      <w:r w:rsidRPr="00492372">
        <w:fldChar w:fldCharType="separate"/>
      </w:r>
      <w:hyperlink w:anchor="_Toc437603879" w:history="1">
        <w:r w:rsidR="00F312AC" w:rsidRPr="008544E3">
          <w:rPr>
            <w:rStyle w:val="Hyperlink"/>
            <w:noProof/>
          </w:rPr>
          <w:t>Συνοπτικά στοιχεία Έργου</w:t>
        </w:r>
        <w:r w:rsidR="00F312AC">
          <w:rPr>
            <w:noProof/>
            <w:webHidden/>
          </w:rPr>
          <w:tab/>
        </w:r>
        <w:r w:rsidR="00F312AC">
          <w:rPr>
            <w:noProof/>
            <w:webHidden/>
          </w:rPr>
          <w:fldChar w:fldCharType="begin"/>
        </w:r>
        <w:r w:rsidR="00F312AC">
          <w:rPr>
            <w:noProof/>
            <w:webHidden/>
          </w:rPr>
          <w:instrText xml:space="preserve"> PAGEREF _Toc437603879 \h </w:instrText>
        </w:r>
        <w:r w:rsidR="00F312AC">
          <w:rPr>
            <w:noProof/>
            <w:webHidden/>
          </w:rPr>
        </w:r>
        <w:r w:rsidR="00F312AC">
          <w:rPr>
            <w:noProof/>
            <w:webHidden/>
          </w:rPr>
          <w:fldChar w:fldCharType="separate"/>
        </w:r>
        <w:r w:rsidR="00C770F4">
          <w:rPr>
            <w:noProof/>
            <w:webHidden/>
          </w:rPr>
          <w:t>5</w:t>
        </w:r>
        <w:r w:rsidR="00F312AC">
          <w:rPr>
            <w:noProof/>
            <w:webHidden/>
          </w:rPr>
          <w:fldChar w:fldCharType="end"/>
        </w:r>
      </w:hyperlink>
    </w:p>
    <w:p w:rsidR="00F312AC" w:rsidRDefault="0075420A">
      <w:pPr>
        <w:pStyle w:val="TOC1"/>
        <w:rPr>
          <w:rFonts w:asciiTheme="minorHAnsi" w:eastAsiaTheme="minorEastAsia" w:hAnsiTheme="minorHAnsi" w:cstheme="minorBidi"/>
          <w:b w:val="0"/>
          <w:bCs w:val="0"/>
          <w:i w:val="0"/>
          <w:iCs w:val="0"/>
          <w:noProof/>
        </w:rPr>
      </w:pPr>
      <w:hyperlink w:anchor="_Toc437603880" w:history="1">
        <w:r w:rsidR="00F312AC" w:rsidRPr="008544E3">
          <w:rPr>
            <w:rStyle w:val="Hyperlink"/>
            <w:noProof/>
          </w:rPr>
          <w:t>Συντομογραφίες</w:t>
        </w:r>
        <w:r w:rsidR="00F312AC">
          <w:rPr>
            <w:noProof/>
            <w:webHidden/>
          </w:rPr>
          <w:tab/>
        </w:r>
        <w:r w:rsidR="00F312AC">
          <w:rPr>
            <w:noProof/>
            <w:webHidden/>
          </w:rPr>
          <w:fldChar w:fldCharType="begin"/>
        </w:r>
        <w:r w:rsidR="00F312AC">
          <w:rPr>
            <w:noProof/>
            <w:webHidden/>
          </w:rPr>
          <w:instrText xml:space="preserve"> PAGEREF _Toc437603880 \h </w:instrText>
        </w:r>
        <w:r w:rsidR="00F312AC">
          <w:rPr>
            <w:noProof/>
            <w:webHidden/>
          </w:rPr>
        </w:r>
        <w:r w:rsidR="00F312AC">
          <w:rPr>
            <w:noProof/>
            <w:webHidden/>
          </w:rPr>
          <w:fldChar w:fldCharType="separate"/>
        </w:r>
        <w:r w:rsidR="00C770F4">
          <w:rPr>
            <w:noProof/>
            <w:webHidden/>
          </w:rPr>
          <w:t>7</w:t>
        </w:r>
        <w:r w:rsidR="00F312AC">
          <w:rPr>
            <w:noProof/>
            <w:webHidden/>
          </w:rPr>
          <w:fldChar w:fldCharType="end"/>
        </w:r>
      </w:hyperlink>
    </w:p>
    <w:p w:rsidR="00F312AC" w:rsidRDefault="0075420A">
      <w:pPr>
        <w:pStyle w:val="TOC1"/>
        <w:rPr>
          <w:rFonts w:asciiTheme="minorHAnsi" w:eastAsiaTheme="minorEastAsia" w:hAnsiTheme="minorHAnsi" w:cstheme="minorBidi"/>
          <w:b w:val="0"/>
          <w:bCs w:val="0"/>
          <w:i w:val="0"/>
          <w:iCs w:val="0"/>
          <w:noProof/>
        </w:rPr>
      </w:pPr>
      <w:hyperlink w:anchor="_Toc437603881" w:history="1">
        <w:r w:rsidR="00F312AC" w:rsidRPr="008544E3">
          <w:rPr>
            <w:rStyle w:val="Hyperlink"/>
            <w:noProof/>
          </w:rPr>
          <w:t>Βασικοί Ορισμοί</w:t>
        </w:r>
        <w:r w:rsidR="00F312AC">
          <w:rPr>
            <w:noProof/>
            <w:webHidden/>
          </w:rPr>
          <w:tab/>
        </w:r>
        <w:r w:rsidR="00F312AC">
          <w:rPr>
            <w:noProof/>
            <w:webHidden/>
          </w:rPr>
          <w:fldChar w:fldCharType="begin"/>
        </w:r>
        <w:r w:rsidR="00F312AC">
          <w:rPr>
            <w:noProof/>
            <w:webHidden/>
          </w:rPr>
          <w:instrText xml:space="preserve"> PAGEREF _Toc437603881 \h </w:instrText>
        </w:r>
        <w:r w:rsidR="00F312AC">
          <w:rPr>
            <w:noProof/>
            <w:webHidden/>
          </w:rPr>
        </w:r>
        <w:r w:rsidR="00F312AC">
          <w:rPr>
            <w:noProof/>
            <w:webHidden/>
          </w:rPr>
          <w:fldChar w:fldCharType="separate"/>
        </w:r>
        <w:r w:rsidR="00C770F4">
          <w:rPr>
            <w:noProof/>
            <w:webHidden/>
          </w:rPr>
          <w:t>9</w:t>
        </w:r>
        <w:r w:rsidR="00F312AC">
          <w:rPr>
            <w:noProof/>
            <w:webHidden/>
          </w:rPr>
          <w:fldChar w:fldCharType="end"/>
        </w:r>
      </w:hyperlink>
    </w:p>
    <w:p w:rsidR="00F312AC" w:rsidRDefault="0075420A">
      <w:pPr>
        <w:pStyle w:val="TOC1"/>
        <w:tabs>
          <w:tab w:val="left" w:pos="1418"/>
        </w:tabs>
        <w:rPr>
          <w:rFonts w:asciiTheme="minorHAnsi" w:eastAsiaTheme="minorEastAsia" w:hAnsiTheme="minorHAnsi" w:cstheme="minorBidi"/>
          <w:b w:val="0"/>
          <w:bCs w:val="0"/>
          <w:i w:val="0"/>
          <w:iCs w:val="0"/>
          <w:noProof/>
        </w:rPr>
      </w:pPr>
      <w:hyperlink w:anchor="_Toc437603882" w:history="1">
        <w:r w:rsidR="00F312AC" w:rsidRPr="008544E3">
          <w:rPr>
            <w:rStyle w:val="Hyperlink"/>
            <w:noProof/>
          </w:rPr>
          <w:t>ΜΕΡΟΣ Α:</w:t>
        </w:r>
        <w:r w:rsidR="00F312AC">
          <w:rPr>
            <w:rFonts w:asciiTheme="minorHAnsi" w:eastAsiaTheme="minorEastAsia" w:hAnsiTheme="minorHAnsi" w:cstheme="minorBidi"/>
            <w:b w:val="0"/>
            <w:bCs w:val="0"/>
            <w:i w:val="0"/>
            <w:iCs w:val="0"/>
            <w:noProof/>
          </w:rPr>
          <w:tab/>
        </w:r>
        <w:r w:rsidR="00F312AC" w:rsidRPr="008544E3">
          <w:rPr>
            <w:rStyle w:val="Hyperlink"/>
            <w:noProof/>
          </w:rPr>
          <w:t>ΑΝΤΙΚΕΙΜΕΝΟ ΚΑΙ ΠΡΟΔΙΑΓΡΑΦΕΣ ΕΡΓΟΥ</w:t>
        </w:r>
        <w:r w:rsidR="00F312AC">
          <w:rPr>
            <w:noProof/>
            <w:webHidden/>
          </w:rPr>
          <w:tab/>
        </w:r>
        <w:r w:rsidR="00F312AC">
          <w:rPr>
            <w:noProof/>
            <w:webHidden/>
          </w:rPr>
          <w:fldChar w:fldCharType="begin"/>
        </w:r>
        <w:r w:rsidR="00F312AC">
          <w:rPr>
            <w:noProof/>
            <w:webHidden/>
          </w:rPr>
          <w:instrText xml:space="preserve"> PAGEREF _Toc437603882 \h </w:instrText>
        </w:r>
        <w:r w:rsidR="00F312AC">
          <w:rPr>
            <w:noProof/>
            <w:webHidden/>
          </w:rPr>
        </w:r>
        <w:r w:rsidR="00F312AC">
          <w:rPr>
            <w:noProof/>
            <w:webHidden/>
          </w:rPr>
          <w:fldChar w:fldCharType="separate"/>
        </w:r>
        <w:r w:rsidR="00C770F4">
          <w:rPr>
            <w:noProof/>
            <w:webHidden/>
          </w:rPr>
          <w:t>10</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883" w:history="1">
        <w:r w:rsidR="00F312AC" w:rsidRPr="008544E3">
          <w:rPr>
            <w:rStyle w:val="Hyperlink"/>
            <w:noProof/>
          </w:rPr>
          <w:t>Α1.</w:t>
        </w:r>
        <w:r w:rsidR="00F312AC">
          <w:rPr>
            <w:rFonts w:asciiTheme="minorHAnsi" w:eastAsiaTheme="minorEastAsia" w:hAnsiTheme="minorHAnsi" w:cstheme="minorBidi"/>
            <w:b w:val="0"/>
            <w:bCs w:val="0"/>
            <w:noProof/>
          </w:rPr>
          <w:tab/>
        </w:r>
        <w:r w:rsidR="00F312AC" w:rsidRPr="008544E3">
          <w:rPr>
            <w:rStyle w:val="Hyperlink"/>
            <w:noProof/>
          </w:rPr>
          <w:t>Περιβάλλον του Έργου</w:t>
        </w:r>
        <w:r w:rsidR="00F312AC">
          <w:rPr>
            <w:noProof/>
            <w:webHidden/>
          </w:rPr>
          <w:tab/>
        </w:r>
        <w:r w:rsidR="00F312AC">
          <w:rPr>
            <w:noProof/>
            <w:webHidden/>
          </w:rPr>
          <w:fldChar w:fldCharType="begin"/>
        </w:r>
        <w:r w:rsidR="00F312AC">
          <w:rPr>
            <w:noProof/>
            <w:webHidden/>
          </w:rPr>
          <w:instrText xml:space="preserve"> PAGEREF _Toc437603883 \h </w:instrText>
        </w:r>
        <w:r w:rsidR="00F312AC">
          <w:rPr>
            <w:noProof/>
            <w:webHidden/>
          </w:rPr>
        </w:r>
        <w:r w:rsidR="00F312AC">
          <w:rPr>
            <w:noProof/>
            <w:webHidden/>
          </w:rPr>
          <w:fldChar w:fldCharType="separate"/>
        </w:r>
        <w:r w:rsidR="00C770F4">
          <w:rPr>
            <w:noProof/>
            <w:webHidden/>
          </w:rPr>
          <w:t>10</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84" w:history="1">
        <w:r w:rsidR="00F312AC" w:rsidRPr="008544E3">
          <w:rPr>
            <w:rStyle w:val="Hyperlink"/>
            <w:noProof/>
          </w:rPr>
          <w:t>Α1.1</w:t>
        </w:r>
        <w:r w:rsidR="00F312AC">
          <w:rPr>
            <w:rFonts w:asciiTheme="minorHAnsi" w:eastAsiaTheme="minorEastAsia" w:hAnsiTheme="minorHAnsi" w:cstheme="minorBidi"/>
            <w:noProof/>
            <w:sz w:val="22"/>
            <w:szCs w:val="22"/>
          </w:rPr>
          <w:tab/>
        </w:r>
        <w:r w:rsidR="00F312AC" w:rsidRPr="008544E3">
          <w:rPr>
            <w:rStyle w:val="Hyperlink"/>
            <w:noProof/>
          </w:rPr>
          <w:t>Εμπλεκόμενοι στην υλοποίηση του αντικειμένου του Έργου</w:t>
        </w:r>
        <w:r w:rsidR="00F312AC">
          <w:rPr>
            <w:noProof/>
            <w:webHidden/>
          </w:rPr>
          <w:tab/>
        </w:r>
        <w:r w:rsidR="00F312AC">
          <w:rPr>
            <w:noProof/>
            <w:webHidden/>
          </w:rPr>
          <w:fldChar w:fldCharType="begin"/>
        </w:r>
        <w:r w:rsidR="00F312AC">
          <w:rPr>
            <w:noProof/>
            <w:webHidden/>
          </w:rPr>
          <w:instrText xml:space="preserve"> PAGEREF _Toc437603884 \h </w:instrText>
        </w:r>
        <w:r w:rsidR="00F312AC">
          <w:rPr>
            <w:noProof/>
            <w:webHidden/>
          </w:rPr>
        </w:r>
        <w:r w:rsidR="00F312AC">
          <w:rPr>
            <w:noProof/>
            <w:webHidden/>
          </w:rPr>
          <w:fldChar w:fldCharType="separate"/>
        </w:r>
        <w:r w:rsidR="00C770F4">
          <w:rPr>
            <w:noProof/>
            <w:webHidden/>
          </w:rPr>
          <w:t>10</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85" w:history="1">
        <w:r w:rsidR="00F312AC" w:rsidRPr="008544E3">
          <w:rPr>
            <w:rStyle w:val="Hyperlink"/>
            <w:noProof/>
          </w:rPr>
          <w:t>Α1.2</w:t>
        </w:r>
        <w:r w:rsidR="00F312AC">
          <w:rPr>
            <w:rFonts w:asciiTheme="minorHAnsi" w:eastAsiaTheme="minorEastAsia" w:hAnsiTheme="minorHAnsi" w:cstheme="minorBidi"/>
            <w:noProof/>
            <w:sz w:val="22"/>
            <w:szCs w:val="22"/>
          </w:rPr>
          <w:tab/>
        </w:r>
        <w:r w:rsidR="00F312AC" w:rsidRPr="008544E3">
          <w:rPr>
            <w:rStyle w:val="Hyperlink"/>
            <w:noProof/>
          </w:rPr>
          <w:t>Υφιστάμενη κατάσταση (σε σχέση με τις απαιτήσεις του Έργου)</w:t>
        </w:r>
        <w:r w:rsidR="00F312AC">
          <w:rPr>
            <w:noProof/>
            <w:webHidden/>
          </w:rPr>
          <w:tab/>
        </w:r>
        <w:r w:rsidR="00F312AC">
          <w:rPr>
            <w:noProof/>
            <w:webHidden/>
          </w:rPr>
          <w:fldChar w:fldCharType="begin"/>
        </w:r>
        <w:r w:rsidR="00F312AC">
          <w:rPr>
            <w:noProof/>
            <w:webHidden/>
          </w:rPr>
          <w:instrText xml:space="preserve"> PAGEREF _Toc437603885 \h </w:instrText>
        </w:r>
        <w:r w:rsidR="00F312AC">
          <w:rPr>
            <w:noProof/>
            <w:webHidden/>
          </w:rPr>
        </w:r>
        <w:r w:rsidR="00F312AC">
          <w:rPr>
            <w:noProof/>
            <w:webHidden/>
          </w:rPr>
          <w:fldChar w:fldCharType="separate"/>
        </w:r>
        <w:r w:rsidR="00C770F4">
          <w:rPr>
            <w:noProof/>
            <w:webHidden/>
          </w:rPr>
          <w:t>16</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886" w:history="1">
        <w:r w:rsidR="00F312AC" w:rsidRPr="008544E3">
          <w:rPr>
            <w:rStyle w:val="Hyperlink"/>
            <w:noProof/>
          </w:rPr>
          <w:t>Α2.</w:t>
        </w:r>
        <w:r w:rsidR="00F312AC">
          <w:rPr>
            <w:rFonts w:asciiTheme="minorHAnsi" w:eastAsiaTheme="minorEastAsia" w:hAnsiTheme="minorHAnsi" w:cstheme="minorBidi"/>
            <w:b w:val="0"/>
            <w:bCs w:val="0"/>
            <w:noProof/>
          </w:rPr>
          <w:tab/>
        </w:r>
        <w:r w:rsidR="00F312AC" w:rsidRPr="008544E3">
          <w:rPr>
            <w:rStyle w:val="Hyperlink"/>
            <w:noProof/>
          </w:rPr>
          <w:t>Αντικείμενο, στόχοι και κρίσιμοι παράγοντες επιτυχίας του Έργου</w:t>
        </w:r>
        <w:r w:rsidR="00F312AC">
          <w:rPr>
            <w:noProof/>
            <w:webHidden/>
          </w:rPr>
          <w:tab/>
        </w:r>
        <w:r w:rsidR="00F312AC">
          <w:rPr>
            <w:noProof/>
            <w:webHidden/>
          </w:rPr>
          <w:fldChar w:fldCharType="begin"/>
        </w:r>
        <w:r w:rsidR="00F312AC">
          <w:rPr>
            <w:noProof/>
            <w:webHidden/>
          </w:rPr>
          <w:instrText xml:space="preserve"> PAGEREF _Toc437603886 \h </w:instrText>
        </w:r>
        <w:r w:rsidR="00F312AC">
          <w:rPr>
            <w:noProof/>
            <w:webHidden/>
          </w:rPr>
        </w:r>
        <w:r w:rsidR="00F312AC">
          <w:rPr>
            <w:noProof/>
            <w:webHidden/>
          </w:rPr>
          <w:fldChar w:fldCharType="separate"/>
        </w:r>
        <w:r w:rsidR="00C770F4">
          <w:rPr>
            <w:noProof/>
            <w:webHidden/>
          </w:rPr>
          <w:t>24</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87" w:history="1">
        <w:r w:rsidR="00F312AC" w:rsidRPr="008544E3">
          <w:rPr>
            <w:rStyle w:val="Hyperlink"/>
            <w:noProof/>
          </w:rPr>
          <w:t>Α2.1</w:t>
        </w:r>
        <w:r w:rsidR="00F312AC">
          <w:rPr>
            <w:rFonts w:asciiTheme="minorHAnsi" w:eastAsiaTheme="minorEastAsia" w:hAnsiTheme="minorHAnsi" w:cstheme="minorBidi"/>
            <w:noProof/>
            <w:sz w:val="22"/>
            <w:szCs w:val="22"/>
          </w:rPr>
          <w:tab/>
        </w:r>
        <w:r w:rsidR="00F312AC" w:rsidRPr="008544E3">
          <w:rPr>
            <w:rStyle w:val="Hyperlink"/>
            <w:noProof/>
          </w:rPr>
          <w:t>Αντικείμενο του Έργου</w:t>
        </w:r>
        <w:r w:rsidR="00F312AC">
          <w:rPr>
            <w:noProof/>
            <w:webHidden/>
          </w:rPr>
          <w:tab/>
        </w:r>
        <w:r w:rsidR="00F312AC">
          <w:rPr>
            <w:noProof/>
            <w:webHidden/>
          </w:rPr>
          <w:fldChar w:fldCharType="begin"/>
        </w:r>
        <w:r w:rsidR="00F312AC">
          <w:rPr>
            <w:noProof/>
            <w:webHidden/>
          </w:rPr>
          <w:instrText xml:space="preserve"> PAGEREF _Toc437603887 \h </w:instrText>
        </w:r>
        <w:r w:rsidR="00F312AC">
          <w:rPr>
            <w:noProof/>
            <w:webHidden/>
          </w:rPr>
        </w:r>
        <w:r w:rsidR="00F312AC">
          <w:rPr>
            <w:noProof/>
            <w:webHidden/>
          </w:rPr>
          <w:fldChar w:fldCharType="separate"/>
        </w:r>
        <w:r w:rsidR="00C770F4">
          <w:rPr>
            <w:noProof/>
            <w:webHidden/>
          </w:rPr>
          <w:t>24</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88" w:history="1">
        <w:r w:rsidR="00F312AC" w:rsidRPr="008544E3">
          <w:rPr>
            <w:rStyle w:val="Hyperlink"/>
            <w:noProof/>
          </w:rPr>
          <w:t>Α2.2</w:t>
        </w:r>
        <w:r w:rsidR="00F312AC">
          <w:rPr>
            <w:rFonts w:asciiTheme="minorHAnsi" w:eastAsiaTheme="minorEastAsia" w:hAnsiTheme="minorHAnsi" w:cstheme="minorBidi"/>
            <w:noProof/>
            <w:sz w:val="22"/>
            <w:szCs w:val="22"/>
          </w:rPr>
          <w:tab/>
        </w:r>
        <w:r w:rsidR="00F312AC" w:rsidRPr="008544E3">
          <w:rPr>
            <w:rStyle w:val="Hyperlink"/>
            <w:noProof/>
          </w:rPr>
          <w:t>Σκοπιμότητα και αναμενόμενα οφέλη</w:t>
        </w:r>
        <w:r w:rsidR="00F312AC">
          <w:rPr>
            <w:noProof/>
            <w:webHidden/>
          </w:rPr>
          <w:tab/>
        </w:r>
        <w:r w:rsidR="00F312AC">
          <w:rPr>
            <w:noProof/>
            <w:webHidden/>
          </w:rPr>
          <w:fldChar w:fldCharType="begin"/>
        </w:r>
        <w:r w:rsidR="00F312AC">
          <w:rPr>
            <w:noProof/>
            <w:webHidden/>
          </w:rPr>
          <w:instrText xml:space="preserve"> PAGEREF _Toc437603888 \h </w:instrText>
        </w:r>
        <w:r w:rsidR="00F312AC">
          <w:rPr>
            <w:noProof/>
            <w:webHidden/>
          </w:rPr>
        </w:r>
        <w:r w:rsidR="00F312AC">
          <w:rPr>
            <w:noProof/>
            <w:webHidden/>
          </w:rPr>
          <w:fldChar w:fldCharType="separate"/>
        </w:r>
        <w:r w:rsidR="00C770F4">
          <w:rPr>
            <w:noProof/>
            <w:webHidden/>
          </w:rPr>
          <w:t>26</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89" w:history="1">
        <w:r w:rsidR="00F312AC" w:rsidRPr="008544E3">
          <w:rPr>
            <w:rStyle w:val="Hyperlink"/>
            <w:noProof/>
          </w:rPr>
          <w:t>Α2.3</w:t>
        </w:r>
        <w:r w:rsidR="00F312AC">
          <w:rPr>
            <w:rFonts w:asciiTheme="minorHAnsi" w:eastAsiaTheme="minorEastAsia" w:hAnsiTheme="minorHAnsi" w:cstheme="minorBidi"/>
            <w:noProof/>
            <w:sz w:val="22"/>
            <w:szCs w:val="22"/>
          </w:rPr>
          <w:tab/>
        </w:r>
        <w:r w:rsidR="00F312AC" w:rsidRPr="008544E3">
          <w:rPr>
            <w:rStyle w:val="Hyperlink"/>
            <w:noProof/>
          </w:rPr>
          <w:t>Στόχοι και Έκταση του Έργου</w:t>
        </w:r>
        <w:r w:rsidR="00F312AC">
          <w:rPr>
            <w:noProof/>
            <w:webHidden/>
          </w:rPr>
          <w:tab/>
        </w:r>
        <w:r w:rsidR="00F312AC">
          <w:rPr>
            <w:noProof/>
            <w:webHidden/>
          </w:rPr>
          <w:fldChar w:fldCharType="begin"/>
        </w:r>
        <w:r w:rsidR="00F312AC">
          <w:rPr>
            <w:noProof/>
            <w:webHidden/>
          </w:rPr>
          <w:instrText xml:space="preserve"> PAGEREF _Toc437603889 \h </w:instrText>
        </w:r>
        <w:r w:rsidR="00F312AC">
          <w:rPr>
            <w:noProof/>
            <w:webHidden/>
          </w:rPr>
        </w:r>
        <w:r w:rsidR="00F312AC">
          <w:rPr>
            <w:noProof/>
            <w:webHidden/>
          </w:rPr>
          <w:fldChar w:fldCharType="separate"/>
        </w:r>
        <w:r w:rsidR="00C770F4">
          <w:rPr>
            <w:noProof/>
            <w:webHidden/>
          </w:rPr>
          <w:t>26</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90" w:history="1">
        <w:r w:rsidR="00F312AC" w:rsidRPr="008544E3">
          <w:rPr>
            <w:rStyle w:val="Hyperlink"/>
            <w:noProof/>
          </w:rPr>
          <w:t>Α2.4</w:t>
        </w:r>
        <w:r w:rsidR="00F312AC">
          <w:rPr>
            <w:rFonts w:asciiTheme="minorHAnsi" w:eastAsiaTheme="minorEastAsia" w:hAnsiTheme="minorHAnsi" w:cstheme="minorBidi"/>
            <w:noProof/>
            <w:sz w:val="22"/>
            <w:szCs w:val="22"/>
          </w:rPr>
          <w:tab/>
        </w:r>
        <w:r w:rsidR="00F312AC" w:rsidRPr="008544E3">
          <w:rPr>
            <w:rStyle w:val="Hyperlink"/>
            <w:noProof/>
          </w:rPr>
          <w:t>Επίπεδο Ωριμότητας του παρόντος Έργου</w:t>
        </w:r>
        <w:r w:rsidR="00F312AC">
          <w:rPr>
            <w:noProof/>
            <w:webHidden/>
          </w:rPr>
          <w:tab/>
        </w:r>
        <w:r w:rsidR="00F312AC">
          <w:rPr>
            <w:noProof/>
            <w:webHidden/>
          </w:rPr>
          <w:fldChar w:fldCharType="begin"/>
        </w:r>
        <w:r w:rsidR="00F312AC">
          <w:rPr>
            <w:noProof/>
            <w:webHidden/>
          </w:rPr>
          <w:instrText xml:space="preserve"> PAGEREF _Toc437603890 \h </w:instrText>
        </w:r>
        <w:r w:rsidR="00F312AC">
          <w:rPr>
            <w:noProof/>
            <w:webHidden/>
          </w:rPr>
        </w:r>
        <w:r w:rsidR="00F312AC">
          <w:rPr>
            <w:noProof/>
            <w:webHidden/>
          </w:rPr>
          <w:fldChar w:fldCharType="separate"/>
        </w:r>
        <w:r w:rsidR="00C770F4">
          <w:rPr>
            <w:noProof/>
            <w:webHidden/>
          </w:rPr>
          <w:t>27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91" w:history="1">
        <w:r w:rsidR="00F312AC" w:rsidRPr="008544E3">
          <w:rPr>
            <w:rStyle w:val="Hyperlink"/>
            <w:noProof/>
          </w:rPr>
          <w:t>Α2.5</w:t>
        </w:r>
        <w:r w:rsidR="00F312AC">
          <w:rPr>
            <w:rFonts w:asciiTheme="minorHAnsi" w:eastAsiaTheme="minorEastAsia" w:hAnsiTheme="minorHAnsi" w:cstheme="minorBidi"/>
            <w:noProof/>
            <w:sz w:val="22"/>
            <w:szCs w:val="22"/>
          </w:rPr>
          <w:tab/>
        </w:r>
        <w:r w:rsidR="00F312AC" w:rsidRPr="008544E3">
          <w:rPr>
            <w:rStyle w:val="Hyperlink"/>
            <w:noProof/>
          </w:rPr>
          <w:t>Κρίσιμοι παράγοντες επιτυχίας του Έργου</w:t>
        </w:r>
        <w:r w:rsidR="00F312AC">
          <w:rPr>
            <w:noProof/>
            <w:webHidden/>
          </w:rPr>
          <w:tab/>
        </w:r>
        <w:r w:rsidR="00F312AC">
          <w:rPr>
            <w:noProof/>
            <w:webHidden/>
          </w:rPr>
          <w:fldChar w:fldCharType="begin"/>
        </w:r>
        <w:r w:rsidR="00F312AC">
          <w:rPr>
            <w:noProof/>
            <w:webHidden/>
          </w:rPr>
          <w:instrText xml:space="preserve"> PAGEREF _Toc437603891 \h </w:instrText>
        </w:r>
        <w:r w:rsidR="00F312AC">
          <w:rPr>
            <w:noProof/>
            <w:webHidden/>
          </w:rPr>
        </w:r>
        <w:r w:rsidR="00F312AC">
          <w:rPr>
            <w:noProof/>
            <w:webHidden/>
          </w:rPr>
          <w:fldChar w:fldCharType="separate"/>
        </w:r>
        <w:r w:rsidR="00C770F4">
          <w:rPr>
            <w:noProof/>
            <w:webHidden/>
          </w:rPr>
          <w:t>27</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892" w:history="1">
        <w:r w:rsidR="00F312AC" w:rsidRPr="008544E3">
          <w:rPr>
            <w:rStyle w:val="Hyperlink"/>
            <w:noProof/>
          </w:rPr>
          <w:t>Α3.</w:t>
        </w:r>
        <w:r w:rsidR="00F312AC">
          <w:rPr>
            <w:rFonts w:asciiTheme="minorHAnsi" w:eastAsiaTheme="minorEastAsia" w:hAnsiTheme="minorHAnsi" w:cstheme="minorBidi"/>
            <w:b w:val="0"/>
            <w:bCs w:val="0"/>
            <w:noProof/>
          </w:rPr>
          <w:tab/>
        </w:r>
        <w:r w:rsidR="00F312AC" w:rsidRPr="008544E3">
          <w:rPr>
            <w:rStyle w:val="Hyperlink"/>
            <w:noProof/>
          </w:rPr>
          <w:t>Λειτουργικές και Τεχνικές προδιαγραφές Έργου</w:t>
        </w:r>
        <w:r w:rsidR="00F312AC">
          <w:rPr>
            <w:noProof/>
            <w:webHidden/>
          </w:rPr>
          <w:tab/>
        </w:r>
        <w:r w:rsidR="00F312AC">
          <w:rPr>
            <w:noProof/>
            <w:webHidden/>
          </w:rPr>
          <w:fldChar w:fldCharType="begin"/>
        </w:r>
        <w:r w:rsidR="00F312AC">
          <w:rPr>
            <w:noProof/>
            <w:webHidden/>
          </w:rPr>
          <w:instrText xml:space="preserve"> PAGEREF _Toc437603892 \h </w:instrText>
        </w:r>
        <w:r w:rsidR="00F312AC">
          <w:rPr>
            <w:noProof/>
            <w:webHidden/>
          </w:rPr>
        </w:r>
        <w:r w:rsidR="00F312AC">
          <w:rPr>
            <w:noProof/>
            <w:webHidden/>
          </w:rPr>
          <w:fldChar w:fldCharType="separate"/>
        </w:r>
        <w:r w:rsidR="00C770F4">
          <w:rPr>
            <w:noProof/>
            <w:webHidden/>
          </w:rPr>
          <w:t>28</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93" w:history="1">
        <w:r w:rsidR="00F312AC" w:rsidRPr="008544E3">
          <w:rPr>
            <w:rStyle w:val="Hyperlink"/>
            <w:noProof/>
          </w:rPr>
          <w:t>Α3.1</w:t>
        </w:r>
        <w:r w:rsidR="00F312AC">
          <w:rPr>
            <w:rFonts w:asciiTheme="minorHAnsi" w:eastAsiaTheme="minorEastAsia" w:hAnsiTheme="minorHAnsi" w:cstheme="minorBidi"/>
            <w:noProof/>
            <w:sz w:val="22"/>
            <w:szCs w:val="22"/>
          </w:rPr>
          <w:tab/>
        </w:r>
        <w:r w:rsidR="00F312AC" w:rsidRPr="008544E3">
          <w:rPr>
            <w:rStyle w:val="Hyperlink"/>
            <w:noProof/>
          </w:rPr>
          <w:t>Απαιτήσεις Αρχιτεκτονικής Συστήματος</w:t>
        </w:r>
        <w:r w:rsidR="00F312AC">
          <w:rPr>
            <w:noProof/>
            <w:webHidden/>
          </w:rPr>
          <w:tab/>
        </w:r>
        <w:r w:rsidR="00F312AC">
          <w:rPr>
            <w:noProof/>
            <w:webHidden/>
          </w:rPr>
          <w:fldChar w:fldCharType="begin"/>
        </w:r>
        <w:r w:rsidR="00F312AC">
          <w:rPr>
            <w:noProof/>
            <w:webHidden/>
          </w:rPr>
          <w:instrText xml:space="preserve"> PAGEREF _Toc437603893 \h </w:instrText>
        </w:r>
        <w:r w:rsidR="00F312AC">
          <w:rPr>
            <w:noProof/>
            <w:webHidden/>
          </w:rPr>
        </w:r>
        <w:r w:rsidR="00F312AC">
          <w:rPr>
            <w:noProof/>
            <w:webHidden/>
          </w:rPr>
          <w:fldChar w:fldCharType="separate"/>
        </w:r>
        <w:r w:rsidR="00C770F4">
          <w:rPr>
            <w:noProof/>
            <w:webHidden/>
          </w:rPr>
          <w:t>28</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94" w:history="1">
        <w:r w:rsidR="00F312AC" w:rsidRPr="008544E3">
          <w:rPr>
            <w:rStyle w:val="Hyperlink"/>
            <w:noProof/>
          </w:rPr>
          <w:t>Α3.2</w:t>
        </w:r>
        <w:r w:rsidR="00F312AC">
          <w:rPr>
            <w:rFonts w:asciiTheme="minorHAnsi" w:eastAsiaTheme="minorEastAsia" w:hAnsiTheme="minorHAnsi" w:cstheme="minorBidi"/>
            <w:noProof/>
            <w:sz w:val="22"/>
            <w:szCs w:val="22"/>
          </w:rPr>
          <w:tab/>
        </w:r>
        <w:r w:rsidR="00F312AC" w:rsidRPr="008544E3">
          <w:rPr>
            <w:rStyle w:val="Hyperlink"/>
            <w:noProof/>
          </w:rPr>
          <w:t>Τεχνολογίες και σχέδιο υλοποίησης Έργου</w:t>
        </w:r>
        <w:r w:rsidR="00F312AC">
          <w:rPr>
            <w:noProof/>
            <w:webHidden/>
          </w:rPr>
          <w:tab/>
        </w:r>
        <w:r w:rsidR="00F312AC">
          <w:rPr>
            <w:noProof/>
            <w:webHidden/>
          </w:rPr>
          <w:fldChar w:fldCharType="begin"/>
        </w:r>
        <w:r w:rsidR="00F312AC">
          <w:rPr>
            <w:noProof/>
            <w:webHidden/>
          </w:rPr>
          <w:instrText xml:space="preserve"> PAGEREF _Toc437603894 \h </w:instrText>
        </w:r>
        <w:r w:rsidR="00F312AC">
          <w:rPr>
            <w:noProof/>
            <w:webHidden/>
          </w:rPr>
        </w:r>
        <w:r w:rsidR="00F312AC">
          <w:rPr>
            <w:noProof/>
            <w:webHidden/>
          </w:rPr>
          <w:fldChar w:fldCharType="separate"/>
        </w:r>
        <w:r w:rsidR="00C770F4">
          <w:rPr>
            <w:noProof/>
            <w:webHidden/>
          </w:rPr>
          <w:t>30</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95" w:history="1">
        <w:r w:rsidR="00F312AC" w:rsidRPr="008544E3">
          <w:rPr>
            <w:rStyle w:val="Hyperlink"/>
            <w:noProof/>
          </w:rPr>
          <w:t>Α3.3</w:t>
        </w:r>
        <w:r w:rsidR="00F312AC">
          <w:rPr>
            <w:rFonts w:asciiTheme="minorHAnsi" w:eastAsiaTheme="minorEastAsia" w:hAnsiTheme="minorHAnsi" w:cstheme="minorBidi"/>
            <w:noProof/>
            <w:sz w:val="22"/>
            <w:szCs w:val="22"/>
          </w:rPr>
          <w:tab/>
        </w:r>
        <w:r w:rsidR="00F312AC" w:rsidRPr="008544E3">
          <w:rPr>
            <w:rStyle w:val="Hyperlink"/>
            <w:noProof/>
          </w:rPr>
          <w:t>Προδιαγραφές Λειτουργικών Ενοτήτων (Υποσυστημάτων, Εφαρμογών)</w:t>
        </w:r>
        <w:r w:rsidR="00F312AC">
          <w:rPr>
            <w:noProof/>
            <w:webHidden/>
          </w:rPr>
          <w:tab/>
        </w:r>
        <w:r w:rsidR="00F312AC">
          <w:rPr>
            <w:noProof/>
            <w:webHidden/>
          </w:rPr>
          <w:fldChar w:fldCharType="begin"/>
        </w:r>
        <w:r w:rsidR="00F312AC">
          <w:rPr>
            <w:noProof/>
            <w:webHidden/>
          </w:rPr>
          <w:instrText xml:space="preserve"> PAGEREF _Toc437603895 \h </w:instrText>
        </w:r>
        <w:r w:rsidR="00F312AC">
          <w:rPr>
            <w:noProof/>
            <w:webHidden/>
          </w:rPr>
        </w:r>
        <w:r w:rsidR="00F312AC">
          <w:rPr>
            <w:noProof/>
            <w:webHidden/>
          </w:rPr>
          <w:fldChar w:fldCharType="separate"/>
        </w:r>
        <w:r w:rsidR="00C770F4">
          <w:rPr>
            <w:noProof/>
            <w:webHidden/>
          </w:rPr>
          <w:t>35</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96" w:history="1">
        <w:r w:rsidR="00F312AC" w:rsidRPr="008544E3">
          <w:rPr>
            <w:rStyle w:val="Hyperlink"/>
            <w:noProof/>
          </w:rPr>
          <w:t>Α3.4</w:t>
        </w:r>
        <w:r w:rsidR="00F312AC">
          <w:rPr>
            <w:rFonts w:asciiTheme="minorHAnsi" w:eastAsiaTheme="minorEastAsia" w:hAnsiTheme="minorHAnsi" w:cstheme="minorBidi"/>
            <w:noProof/>
            <w:sz w:val="22"/>
            <w:szCs w:val="22"/>
          </w:rPr>
          <w:tab/>
        </w:r>
        <w:r w:rsidR="00F312AC" w:rsidRPr="008544E3">
          <w:rPr>
            <w:rStyle w:val="Hyperlink"/>
            <w:noProof/>
          </w:rPr>
          <w:t>Προδιαγραφές Οριζόντιων Λειτουργιών</w:t>
        </w:r>
        <w:r w:rsidR="00F312AC">
          <w:rPr>
            <w:noProof/>
            <w:webHidden/>
          </w:rPr>
          <w:tab/>
        </w:r>
        <w:r w:rsidR="00F312AC">
          <w:rPr>
            <w:noProof/>
            <w:webHidden/>
          </w:rPr>
          <w:fldChar w:fldCharType="begin"/>
        </w:r>
        <w:r w:rsidR="00F312AC">
          <w:rPr>
            <w:noProof/>
            <w:webHidden/>
          </w:rPr>
          <w:instrText xml:space="preserve"> PAGEREF _Toc437603896 \h </w:instrText>
        </w:r>
        <w:r w:rsidR="00F312AC">
          <w:rPr>
            <w:noProof/>
            <w:webHidden/>
          </w:rPr>
        </w:r>
        <w:r w:rsidR="00F312AC">
          <w:rPr>
            <w:noProof/>
            <w:webHidden/>
          </w:rPr>
          <w:fldChar w:fldCharType="separate"/>
        </w:r>
        <w:r w:rsidR="00C770F4">
          <w:rPr>
            <w:noProof/>
            <w:webHidden/>
          </w:rPr>
          <w:t>42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97" w:history="1">
        <w:r w:rsidR="00F312AC" w:rsidRPr="008544E3">
          <w:rPr>
            <w:rStyle w:val="Hyperlink"/>
            <w:noProof/>
          </w:rPr>
          <w:t>Α3.5</w:t>
        </w:r>
        <w:r w:rsidR="00F312AC">
          <w:rPr>
            <w:rFonts w:asciiTheme="minorHAnsi" w:eastAsiaTheme="minorEastAsia" w:hAnsiTheme="minorHAnsi" w:cstheme="minorBidi"/>
            <w:noProof/>
            <w:sz w:val="22"/>
            <w:szCs w:val="22"/>
          </w:rPr>
          <w:tab/>
        </w:r>
        <w:r w:rsidR="00F312AC" w:rsidRPr="008544E3">
          <w:rPr>
            <w:rStyle w:val="Hyperlink"/>
            <w:noProof/>
          </w:rPr>
          <w:t>Διαλειτουργικότητα</w:t>
        </w:r>
        <w:r w:rsidR="00F312AC">
          <w:rPr>
            <w:noProof/>
            <w:webHidden/>
          </w:rPr>
          <w:tab/>
        </w:r>
        <w:r w:rsidR="00F312AC">
          <w:rPr>
            <w:noProof/>
            <w:webHidden/>
          </w:rPr>
          <w:fldChar w:fldCharType="begin"/>
        </w:r>
        <w:r w:rsidR="00F312AC">
          <w:rPr>
            <w:noProof/>
            <w:webHidden/>
          </w:rPr>
          <w:instrText xml:space="preserve"> PAGEREF _Toc437603897 \h </w:instrText>
        </w:r>
        <w:r w:rsidR="00F312AC">
          <w:rPr>
            <w:noProof/>
            <w:webHidden/>
          </w:rPr>
        </w:r>
        <w:r w:rsidR="00F312AC">
          <w:rPr>
            <w:noProof/>
            <w:webHidden/>
          </w:rPr>
          <w:fldChar w:fldCharType="separate"/>
        </w:r>
        <w:r w:rsidR="00C770F4">
          <w:rPr>
            <w:noProof/>
            <w:webHidden/>
          </w:rPr>
          <w:t>42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98" w:history="1">
        <w:r w:rsidR="00F312AC" w:rsidRPr="008544E3">
          <w:rPr>
            <w:rStyle w:val="Hyperlink"/>
            <w:noProof/>
          </w:rPr>
          <w:t>Α3.6</w:t>
        </w:r>
        <w:r w:rsidR="00F312AC">
          <w:rPr>
            <w:rFonts w:asciiTheme="minorHAnsi" w:eastAsiaTheme="minorEastAsia" w:hAnsiTheme="minorHAnsi" w:cstheme="minorBidi"/>
            <w:noProof/>
            <w:sz w:val="22"/>
            <w:szCs w:val="22"/>
          </w:rPr>
          <w:tab/>
        </w:r>
        <w:r w:rsidR="00F312AC" w:rsidRPr="008544E3">
          <w:rPr>
            <w:rStyle w:val="Hyperlink"/>
            <w:noProof/>
          </w:rPr>
          <w:t>Πολυκαναλική προσέγγιση</w:t>
        </w:r>
        <w:r w:rsidR="00F312AC">
          <w:rPr>
            <w:noProof/>
            <w:webHidden/>
          </w:rPr>
          <w:tab/>
        </w:r>
        <w:r w:rsidR="00F312AC">
          <w:rPr>
            <w:noProof/>
            <w:webHidden/>
          </w:rPr>
          <w:fldChar w:fldCharType="begin"/>
        </w:r>
        <w:r w:rsidR="00F312AC">
          <w:rPr>
            <w:noProof/>
            <w:webHidden/>
          </w:rPr>
          <w:instrText xml:space="preserve"> PAGEREF _Toc437603898 \h </w:instrText>
        </w:r>
        <w:r w:rsidR="00F312AC">
          <w:rPr>
            <w:noProof/>
            <w:webHidden/>
          </w:rPr>
        </w:r>
        <w:r w:rsidR="00F312AC">
          <w:rPr>
            <w:noProof/>
            <w:webHidden/>
          </w:rPr>
          <w:fldChar w:fldCharType="separate"/>
        </w:r>
        <w:r w:rsidR="00C770F4">
          <w:rPr>
            <w:noProof/>
            <w:webHidden/>
          </w:rPr>
          <w:t>47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899" w:history="1">
        <w:r w:rsidR="00F312AC" w:rsidRPr="008544E3">
          <w:rPr>
            <w:rStyle w:val="Hyperlink"/>
            <w:noProof/>
          </w:rPr>
          <w:t>Α3.7</w:t>
        </w:r>
        <w:r w:rsidR="00F312AC">
          <w:rPr>
            <w:rFonts w:asciiTheme="minorHAnsi" w:eastAsiaTheme="minorEastAsia" w:hAnsiTheme="minorHAnsi" w:cstheme="minorBidi"/>
            <w:noProof/>
            <w:sz w:val="22"/>
            <w:szCs w:val="22"/>
          </w:rPr>
          <w:tab/>
        </w:r>
        <w:r w:rsidR="00F312AC" w:rsidRPr="008544E3">
          <w:rPr>
            <w:rStyle w:val="Hyperlink"/>
            <w:noProof/>
          </w:rPr>
          <w:t>Ανοιχτά δεδομένα</w:t>
        </w:r>
        <w:r w:rsidR="00F312AC">
          <w:rPr>
            <w:noProof/>
            <w:webHidden/>
          </w:rPr>
          <w:tab/>
        </w:r>
        <w:r w:rsidR="00F312AC">
          <w:rPr>
            <w:noProof/>
            <w:webHidden/>
          </w:rPr>
          <w:fldChar w:fldCharType="begin"/>
        </w:r>
        <w:r w:rsidR="00F312AC">
          <w:rPr>
            <w:noProof/>
            <w:webHidden/>
          </w:rPr>
          <w:instrText xml:space="preserve"> PAGEREF _Toc437603899 \h </w:instrText>
        </w:r>
        <w:r w:rsidR="00F312AC">
          <w:rPr>
            <w:noProof/>
            <w:webHidden/>
          </w:rPr>
        </w:r>
        <w:r w:rsidR="00F312AC">
          <w:rPr>
            <w:noProof/>
            <w:webHidden/>
          </w:rPr>
          <w:fldChar w:fldCharType="separate"/>
        </w:r>
        <w:r w:rsidR="00C770F4">
          <w:rPr>
            <w:noProof/>
            <w:webHidden/>
          </w:rPr>
          <w:t>47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00" w:history="1">
        <w:r w:rsidR="00F312AC" w:rsidRPr="008544E3">
          <w:rPr>
            <w:rStyle w:val="Hyperlink"/>
            <w:noProof/>
          </w:rPr>
          <w:t>Α3.8</w:t>
        </w:r>
        <w:r w:rsidR="00F312AC">
          <w:rPr>
            <w:rFonts w:asciiTheme="minorHAnsi" w:eastAsiaTheme="minorEastAsia" w:hAnsiTheme="minorHAnsi" w:cstheme="minorBidi"/>
            <w:noProof/>
            <w:sz w:val="22"/>
            <w:szCs w:val="22"/>
          </w:rPr>
          <w:tab/>
        </w:r>
        <w:r w:rsidR="00F312AC" w:rsidRPr="008544E3">
          <w:rPr>
            <w:rStyle w:val="Hyperlink"/>
            <w:noProof/>
          </w:rPr>
          <w:t>Απαιτήσεις Ασφάλειας</w:t>
        </w:r>
        <w:r w:rsidR="00F312AC">
          <w:rPr>
            <w:noProof/>
            <w:webHidden/>
          </w:rPr>
          <w:tab/>
        </w:r>
        <w:r w:rsidR="00F312AC">
          <w:rPr>
            <w:noProof/>
            <w:webHidden/>
          </w:rPr>
          <w:fldChar w:fldCharType="begin"/>
        </w:r>
        <w:r w:rsidR="00F312AC">
          <w:rPr>
            <w:noProof/>
            <w:webHidden/>
          </w:rPr>
          <w:instrText xml:space="preserve"> PAGEREF _Toc437603900 \h </w:instrText>
        </w:r>
        <w:r w:rsidR="00F312AC">
          <w:rPr>
            <w:noProof/>
            <w:webHidden/>
          </w:rPr>
        </w:r>
        <w:r w:rsidR="00F312AC">
          <w:rPr>
            <w:noProof/>
            <w:webHidden/>
          </w:rPr>
          <w:fldChar w:fldCharType="separate"/>
        </w:r>
        <w:r w:rsidR="00C770F4">
          <w:rPr>
            <w:noProof/>
            <w:webHidden/>
          </w:rPr>
          <w:t>48</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01" w:history="1">
        <w:r w:rsidR="00F312AC" w:rsidRPr="008544E3">
          <w:rPr>
            <w:rStyle w:val="Hyperlink"/>
            <w:noProof/>
          </w:rPr>
          <w:t>Α3.9</w:t>
        </w:r>
        <w:r w:rsidR="00F312AC">
          <w:rPr>
            <w:rFonts w:asciiTheme="minorHAnsi" w:eastAsiaTheme="minorEastAsia" w:hAnsiTheme="minorHAnsi" w:cstheme="minorBidi"/>
            <w:noProof/>
            <w:sz w:val="22"/>
            <w:szCs w:val="22"/>
          </w:rPr>
          <w:tab/>
        </w:r>
        <w:r w:rsidR="00F312AC" w:rsidRPr="008544E3">
          <w:rPr>
            <w:rStyle w:val="Hyperlink"/>
            <w:noProof/>
          </w:rPr>
          <w:t>Απαιτήσεις Ευχρηστίας Συστήματος</w:t>
        </w:r>
        <w:r w:rsidR="00F312AC">
          <w:rPr>
            <w:noProof/>
            <w:webHidden/>
          </w:rPr>
          <w:tab/>
        </w:r>
        <w:r w:rsidR="00F312AC">
          <w:rPr>
            <w:noProof/>
            <w:webHidden/>
          </w:rPr>
          <w:fldChar w:fldCharType="begin"/>
        </w:r>
        <w:r w:rsidR="00F312AC">
          <w:rPr>
            <w:noProof/>
            <w:webHidden/>
          </w:rPr>
          <w:instrText xml:space="preserve"> PAGEREF _Toc437603901 \h </w:instrText>
        </w:r>
        <w:r w:rsidR="00F312AC">
          <w:rPr>
            <w:noProof/>
            <w:webHidden/>
          </w:rPr>
        </w:r>
        <w:r w:rsidR="00F312AC">
          <w:rPr>
            <w:noProof/>
            <w:webHidden/>
          </w:rPr>
          <w:fldChar w:fldCharType="separate"/>
        </w:r>
        <w:r w:rsidR="00C770F4">
          <w:rPr>
            <w:noProof/>
            <w:webHidden/>
          </w:rPr>
          <w:t>49</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02" w:history="1">
        <w:r w:rsidR="00F312AC" w:rsidRPr="008544E3">
          <w:rPr>
            <w:rStyle w:val="Hyperlink"/>
            <w:noProof/>
          </w:rPr>
          <w:t>Α3.10</w:t>
        </w:r>
        <w:r w:rsidR="00F312AC">
          <w:rPr>
            <w:rFonts w:asciiTheme="minorHAnsi" w:eastAsiaTheme="minorEastAsia" w:hAnsiTheme="minorHAnsi" w:cstheme="minorBidi"/>
            <w:noProof/>
            <w:sz w:val="22"/>
            <w:szCs w:val="22"/>
          </w:rPr>
          <w:tab/>
        </w:r>
        <w:r w:rsidR="00F312AC" w:rsidRPr="008544E3">
          <w:rPr>
            <w:rStyle w:val="Hyperlink"/>
            <w:noProof/>
          </w:rPr>
          <w:t>Απαιτήσεις Προσβασιμότητας</w:t>
        </w:r>
        <w:r w:rsidR="00F312AC">
          <w:rPr>
            <w:noProof/>
            <w:webHidden/>
          </w:rPr>
          <w:tab/>
        </w:r>
        <w:r w:rsidR="00F312AC">
          <w:rPr>
            <w:noProof/>
            <w:webHidden/>
          </w:rPr>
          <w:fldChar w:fldCharType="begin"/>
        </w:r>
        <w:r w:rsidR="00F312AC">
          <w:rPr>
            <w:noProof/>
            <w:webHidden/>
          </w:rPr>
          <w:instrText xml:space="preserve"> PAGEREF _Toc437603902 \h </w:instrText>
        </w:r>
        <w:r w:rsidR="00F312AC">
          <w:rPr>
            <w:noProof/>
            <w:webHidden/>
          </w:rPr>
        </w:r>
        <w:r w:rsidR="00F312AC">
          <w:rPr>
            <w:noProof/>
            <w:webHidden/>
          </w:rPr>
          <w:fldChar w:fldCharType="separate"/>
        </w:r>
        <w:r w:rsidR="00C770F4">
          <w:rPr>
            <w:noProof/>
            <w:webHidden/>
          </w:rPr>
          <w:t>51</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03" w:history="1">
        <w:r w:rsidR="00F312AC" w:rsidRPr="008544E3">
          <w:rPr>
            <w:rStyle w:val="Hyperlink"/>
            <w:noProof/>
          </w:rPr>
          <w:t>Α3.11</w:t>
        </w:r>
        <w:r w:rsidR="00F312AC">
          <w:rPr>
            <w:rFonts w:asciiTheme="minorHAnsi" w:eastAsiaTheme="minorEastAsia" w:hAnsiTheme="minorHAnsi" w:cstheme="minorBidi"/>
            <w:noProof/>
            <w:sz w:val="22"/>
            <w:szCs w:val="22"/>
          </w:rPr>
          <w:tab/>
        </w:r>
        <w:r w:rsidR="00F312AC" w:rsidRPr="008544E3">
          <w:rPr>
            <w:rStyle w:val="Hyperlink"/>
            <w:noProof/>
          </w:rPr>
          <w:t>Χρονοδιάγραμμα και Φάσεις Έργου</w:t>
        </w:r>
        <w:r w:rsidR="00F312AC">
          <w:rPr>
            <w:noProof/>
            <w:webHidden/>
          </w:rPr>
          <w:tab/>
        </w:r>
        <w:r w:rsidR="00F312AC">
          <w:rPr>
            <w:noProof/>
            <w:webHidden/>
          </w:rPr>
          <w:fldChar w:fldCharType="begin"/>
        </w:r>
        <w:r w:rsidR="00F312AC">
          <w:rPr>
            <w:noProof/>
            <w:webHidden/>
          </w:rPr>
          <w:instrText xml:space="preserve"> PAGEREF _Toc437603903 \h </w:instrText>
        </w:r>
        <w:r w:rsidR="00F312AC">
          <w:rPr>
            <w:noProof/>
            <w:webHidden/>
          </w:rPr>
        </w:r>
        <w:r w:rsidR="00F312AC">
          <w:rPr>
            <w:noProof/>
            <w:webHidden/>
          </w:rPr>
          <w:fldChar w:fldCharType="separate"/>
        </w:r>
        <w:r w:rsidR="00C770F4">
          <w:rPr>
            <w:noProof/>
            <w:webHidden/>
          </w:rPr>
          <w:t>51</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04" w:history="1">
        <w:r w:rsidR="00F312AC" w:rsidRPr="008544E3">
          <w:rPr>
            <w:rStyle w:val="Hyperlink"/>
            <w:noProof/>
          </w:rPr>
          <w:t>Α3.12</w:t>
        </w:r>
        <w:r w:rsidR="00F312AC">
          <w:rPr>
            <w:rFonts w:asciiTheme="minorHAnsi" w:eastAsiaTheme="minorEastAsia" w:hAnsiTheme="minorHAnsi" w:cstheme="minorBidi"/>
            <w:noProof/>
            <w:sz w:val="22"/>
            <w:szCs w:val="22"/>
          </w:rPr>
          <w:tab/>
        </w:r>
        <w:r w:rsidR="00F312AC" w:rsidRPr="008544E3">
          <w:rPr>
            <w:rStyle w:val="Hyperlink"/>
            <w:noProof/>
          </w:rPr>
          <w:t>Πίνακας Παραδοτέων</w:t>
        </w:r>
        <w:r w:rsidR="00F312AC">
          <w:rPr>
            <w:noProof/>
            <w:webHidden/>
          </w:rPr>
          <w:tab/>
        </w:r>
        <w:r w:rsidR="00F312AC">
          <w:rPr>
            <w:noProof/>
            <w:webHidden/>
          </w:rPr>
          <w:fldChar w:fldCharType="begin"/>
        </w:r>
        <w:r w:rsidR="00F312AC">
          <w:rPr>
            <w:noProof/>
            <w:webHidden/>
          </w:rPr>
          <w:instrText xml:space="preserve"> PAGEREF _Toc437603904 \h </w:instrText>
        </w:r>
        <w:r w:rsidR="00F312AC">
          <w:rPr>
            <w:noProof/>
            <w:webHidden/>
          </w:rPr>
        </w:r>
        <w:r w:rsidR="00F312AC">
          <w:rPr>
            <w:noProof/>
            <w:webHidden/>
          </w:rPr>
          <w:fldChar w:fldCharType="separate"/>
        </w:r>
        <w:r w:rsidR="00C770F4">
          <w:rPr>
            <w:noProof/>
            <w:webHidden/>
          </w:rPr>
          <w:t>63</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05" w:history="1">
        <w:r w:rsidR="00F312AC" w:rsidRPr="008544E3">
          <w:rPr>
            <w:rStyle w:val="Hyperlink"/>
            <w:noProof/>
          </w:rPr>
          <w:t>Α3.13</w:t>
        </w:r>
        <w:r w:rsidR="00F312AC">
          <w:rPr>
            <w:rFonts w:asciiTheme="minorHAnsi" w:eastAsiaTheme="minorEastAsia" w:hAnsiTheme="minorHAnsi" w:cstheme="minorBidi"/>
            <w:noProof/>
            <w:sz w:val="22"/>
            <w:szCs w:val="22"/>
          </w:rPr>
          <w:tab/>
        </w:r>
        <w:r w:rsidR="00F312AC" w:rsidRPr="008544E3">
          <w:rPr>
            <w:rStyle w:val="Hyperlink"/>
            <w:noProof/>
          </w:rPr>
          <w:t>Σημαντικά Ορόσημα υλοποίησης Έργου</w:t>
        </w:r>
        <w:r w:rsidR="00F312AC">
          <w:rPr>
            <w:noProof/>
            <w:webHidden/>
          </w:rPr>
          <w:tab/>
        </w:r>
        <w:r w:rsidR="00F312AC">
          <w:rPr>
            <w:noProof/>
            <w:webHidden/>
          </w:rPr>
          <w:fldChar w:fldCharType="begin"/>
        </w:r>
        <w:r w:rsidR="00F312AC">
          <w:rPr>
            <w:noProof/>
            <w:webHidden/>
          </w:rPr>
          <w:instrText xml:space="preserve"> PAGEREF _Toc437603905 \h </w:instrText>
        </w:r>
        <w:r w:rsidR="00F312AC">
          <w:rPr>
            <w:noProof/>
            <w:webHidden/>
          </w:rPr>
        </w:r>
        <w:r w:rsidR="00F312AC">
          <w:rPr>
            <w:noProof/>
            <w:webHidden/>
          </w:rPr>
          <w:fldChar w:fldCharType="separate"/>
        </w:r>
        <w:r w:rsidR="00C770F4">
          <w:rPr>
            <w:noProof/>
            <w:webHidden/>
          </w:rPr>
          <w:t>67</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06" w:history="1">
        <w:r w:rsidR="00F312AC" w:rsidRPr="008544E3">
          <w:rPr>
            <w:rStyle w:val="Hyperlink"/>
            <w:noProof/>
          </w:rPr>
          <w:t>Α4.</w:t>
        </w:r>
        <w:r w:rsidR="00F312AC">
          <w:rPr>
            <w:rFonts w:asciiTheme="minorHAnsi" w:eastAsiaTheme="minorEastAsia" w:hAnsiTheme="minorHAnsi" w:cstheme="minorBidi"/>
            <w:b w:val="0"/>
            <w:bCs w:val="0"/>
            <w:noProof/>
          </w:rPr>
          <w:tab/>
        </w:r>
        <w:r w:rsidR="00F312AC" w:rsidRPr="008544E3">
          <w:rPr>
            <w:rStyle w:val="Hyperlink"/>
            <w:noProof/>
          </w:rPr>
          <w:t>Ελάχιστες προδιαγραφές Υπηρεσιών</w:t>
        </w:r>
        <w:r w:rsidR="00F312AC">
          <w:rPr>
            <w:noProof/>
            <w:webHidden/>
          </w:rPr>
          <w:tab/>
        </w:r>
        <w:r w:rsidR="00F312AC">
          <w:rPr>
            <w:noProof/>
            <w:webHidden/>
          </w:rPr>
          <w:fldChar w:fldCharType="begin"/>
        </w:r>
        <w:r w:rsidR="00F312AC">
          <w:rPr>
            <w:noProof/>
            <w:webHidden/>
          </w:rPr>
          <w:instrText xml:space="preserve"> PAGEREF _Toc437603906 \h </w:instrText>
        </w:r>
        <w:r w:rsidR="00F312AC">
          <w:rPr>
            <w:noProof/>
            <w:webHidden/>
          </w:rPr>
        </w:r>
        <w:r w:rsidR="00F312AC">
          <w:rPr>
            <w:noProof/>
            <w:webHidden/>
          </w:rPr>
          <w:fldChar w:fldCharType="separate"/>
        </w:r>
        <w:r w:rsidR="00C770F4">
          <w:rPr>
            <w:noProof/>
            <w:webHidden/>
          </w:rPr>
          <w:t>68</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07" w:history="1">
        <w:r w:rsidR="00F312AC" w:rsidRPr="008544E3">
          <w:rPr>
            <w:rStyle w:val="Hyperlink"/>
            <w:noProof/>
          </w:rPr>
          <w:t>Α4.1</w:t>
        </w:r>
        <w:r w:rsidR="00F312AC">
          <w:rPr>
            <w:rFonts w:asciiTheme="minorHAnsi" w:eastAsiaTheme="minorEastAsia" w:hAnsiTheme="minorHAnsi" w:cstheme="minorBidi"/>
            <w:noProof/>
            <w:sz w:val="22"/>
            <w:szCs w:val="22"/>
          </w:rPr>
          <w:tab/>
        </w:r>
        <w:r w:rsidR="00F312AC" w:rsidRPr="008544E3">
          <w:rPr>
            <w:rStyle w:val="Hyperlink"/>
            <w:noProof/>
          </w:rPr>
          <w:t>Υπηρεσίες Εκπαίδευσης</w:t>
        </w:r>
        <w:r w:rsidR="00F312AC">
          <w:rPr>
            <w:noProof/>
            <w:webHidden/>
          </w:rPr>
          <w:tab/>
        </w:r>
        <w:r w:rsidR="00F312AC">
          <w:rPr>
            <w:noProof/>
            <w:webHidden/>
          </w:rPr>
          <w:fldChar w:fldCharType="begin"/>
        </w:r>
        <w:r w:rsidR="00F312AC">
          <w:rPr>
            <w:noProof/>
            <w:webHidden/>
          </w:rPr>
          <w:instrText xml:space="preserve"> PAGEREF _Toc437603907 \h </w:instrText>
        </w:r>
        <w:r w:rsidR="00F312AC">
          <w:rPr>
            <w:noProof/>
            <w:webHidden/>
          </w:rPr>
        </w:r>
        <w:r w:rsidR="00F312AC">
          <w:rPr>
            <w:noProof/>
            <w:webHidden/>
          </w:rPr>
          <w:fldChar w:fldCharType="separate"/>
        </w:r>
        <w:r w:rsidR="00C770F4">
          <w:rPr>
            <w:noProof/>
            <w:webHidden/>
          </w:rPr>
          <w:t>68</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08" w:history="1">
        <w:r w:rsidR="00F312AC" w:rsidRPr="008544E3">
          <w:rPr>
            <w:rStyle w:val="Hyperlink"/>
            <w:noProof/>
          </w:rPr>
          <w:t>Α4.2</w:t>
        </w:r>
        <w:r w:rsidR="00F312AC">
          <w:rPr>
            <w:rFonts w:asciiTheme="minorHAnsi" w:eastAsiaTheme="minorEastAsia" w:hAnsiTheme="minorHAnsi" w:cstheme="minorBidi"/>
            <w:noProof/>
            <w:sz w:val="22"/>
            <w:szCs w:val="22"/>
          </w:rPr>
          <w:tab/>
        </w:r>
        <w:r w:rsidR="00F312AC" w:rsidRPr="008544E3">
          <w:rPr>
            <w:rStyle w:val="Hyperlink"/>
            <w:noProof/>
          </w:rPr>
          <w:t>Υπηρεσίες Πιλοτικής Λειτουργίας</w:t>
        </w:r>
        <w:r w:rsidR="00F312AC">
          <w:rPr>
            <w:noProof/>
            <w:webHidden/>
          </w:rPr>
          <w:tab/>
        </w:r>
        <w:r w:rsidR="00F312AC">
          <w:rPr>
            <w:noProof/>
            <w:webHidden/>
          </w:rPr>
          <w:fldChar w:fldCharType="begin"/>
        </w:r>
        <w:r w:rsidR="00F312AC">
          <w:rPr>
            <w:noProof/>
            <w:webHidden/>
          </w:rPr>
          <w:instrText xml:space="preserve"> PAGEREF _Toc437603908 \h </w:instrText>
        </w:r>
        <w:r w:rsidR="00F312AC">
          <w:rPr>
            <w:noProof/>
            <w:webHidden/>
          </w:rPr>
        </w:r>
        <w:r w:rsidR="00F312AC">
          <w:rPr>
            <w:noProof/>
            <w:webHidden/>
          </w:rPr>
          <w:fldChar w:fldCharType="separate"/>
        </w:r>
        <w:r w:rsidR="00C770F4">
          <w:rPr>
            <w:noProof/>
            <w:webHidden/>
          </w:rPr>
          <w:t>72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09" w:history="1">
        <w:r w:rsidR="00F312AC" w:rsidRPr="008544E3">
          <w:rPr>
            <w:rStyle w:val="Hyperlink"/>
            <w:noProof/>
          </w:rPr>
          <w:t>Α4.3</w:t>
        </w:r>
        <w:r w:rsidR="00F312AC">
          <w:rPr>
            <w:rFonts w:asciiTheme="minorHAnsi" w:eastAsiaTheme="minorEastAsia" w:hAnsiTheme="minorHAnsi" w:cstheme="minorBidi"/>
            <w:noProof/>
            <w:sz w:val="22"/>
            <w:szCs w:val="22"/>
          </w:rPr>
          <w:tab/>
        </w:r>
        <w:r w:rsidR="00F312AC" w:rsidRPr="008544E3">
          <w:rPr>
            <w:rStyle w:val="Hyperlink"/>
            <w:noProof/>
          </w:rPr>
          <w:t>Υπηρεσίες Εγγύησης</w:t>
        </w:r>
        <w:r w:rsidR="00F312AC">
          <w:rPr>
            <w:noProof/>
            <w:webHidden/>
          </w:rPr>
          <w:tab/>
        </w:r>
        <w:r w:rsidR="00F312AC">
          <w:rPr>
            <w:noProof/>
            <w:webHidden/>
          </w:rPr>
          <w:fldChar w:fldCharType="begin"/>
        </w:r>
        <w:r w:rsidR="00F312AC">
          <w:rPr>
            <w:noProof/>
            <w:webHidden/>
          </w:rPr>
          <w:instrText xml:space="preserve"> PAGEREF _Toc437603909 \h </w:instrText>
        </w:r>
        <w:r w:rsidR="00F312AC">
          <w:rPr>
            <w:noProof/>
            <w:webHidden/>
          </w:rPr>
        </w:r>
        <w:r w:rsidR="00F312AC">
          <w:rPr>
            <w:noProof/>
            <w:webHidden/>
          </w:rPr>
          <w:fldChar w:fldCharType="separate"/>
        </w:r>
        <w:r w:rsidR="00C770F4">
          <w:rPr>
            <w:noProof/>
            <w:webHidden/>
          </w:rPr>
          <w:t>72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10" w:history="1">
        <w:r w:rsidR="00F312AC" w:rsidRPr="008544E3">
          <w:rPr>
            <w:rStyle w:val="Hyperlink"/>
            <w:noProof/>
          </w:rPr>
          <w:t>Α4.4</w:t>
        </w:r>
        <w:r w:rsidR="00F312AC">
          <w:rPr>
            <w:rFonts w:asciiTheme="minorHAnsi" w:eastAsiaTheme="minorEastAsia" w:hAnsiTheme="minorHAnsi" w:cstheme="minorBidi"/>
            <w:noProof/>
            <w:sz w:val="22"/>
            <w:szCs w:val="22"/>
          </w:rPr>
          <w:tab/>
        </w:r>
        <w:r w:rsidR="00F312AC" w:rsidRPr="008544E3">
          <w:rPr>
            <w:rStyle w:val="Hyperlink"/>
            <w:noProof/>
          </w:rPr>
          <w:t>Υπηρεσίες Τεχνικής Υποστήριξης</w:t>
        </w:r>
        <w:r w:rsidR="00F312AC">
          <w:rPr>
            <w:noProof/>
            <w:webHidden/>
          </w:rPr>
          <w:tab/>
        </w:r>
        <w:r w:rsidR="00F312AC">
          <w:rPr>
            <w:noProof/>
            <w:webHidden/>
          </w:rPr>
          <w:fldChar w:fldCharType="begin"/>
        </w:r>
        <w:r w:rsidR="00F312AC">
          <w:rPr>
            <w:noProof/>
            <w:webHidden/>
          </w:rPr>
          <w:instrText xml:space="preserve"> PAGEREF _Toc437603910 \h </w:instrText>
        </w:r>
        <w:r w:rsidR="00F312AC">
          <w:rPr>
            <w:noProof/>
            <w:webHidden/>
          </w:rPr>
        </w:r>
        <w:r w:rsidR="00F312AC">
          <w:rPr>
            <w:noProof/>
            <w:webHidden/>
          </w:rPr>
          <w:fldChar w:fldCharType="separate"/>
        </w:r>
        <w:r w:rsidR="00C770F4">
          <w:rPr>
            <w:noProof/>
            <w:webHidden/>
          </w:rPr>
          <w:t>74</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11" w:history="1">
        <w:r w:rsidR="00F312AC" w:rsidRPr="008544E3">
          <w:rPr>
            <w:rStyle w:val="Hyperlink"/>
            <w:noProof/>
          </w:rPr>
          <w:t>Α4.5</w:t>
        </w:r>
        <w:r w:rsidR="00F312AC">
          <w:rPr>
            <w:rFonts w:asciiTheme="minorHAnsi" w:eastAsiaTheme="minorEastAsia" w:hAnsiTheme="minorHAnsi" w:cstheme="minorBidi"/>
            <w:noProof/>
            <w:sz w:val="22"/>
            <w:szCs w:val="22"/>
          </w:rPr>
          <w:tab/>
        </w:r>
        <w:r w:rsidR="00F312AC" w:rsidRPr="008544E3">
          <w:rPr>
            <w:rStyle w:val="Hyperlink"/>
            <w:noProof/>
          </w:rPr>
          <w:t>Τήρηση προδιαγραφών ποιότητας υπηρεσιών</w:t>
        </w:r>
        <w:r w:rsidR="00F312AC">
          <w:rPr>
            <w:noProof/>
            <w:webHidden/>
          </w:rPr>
          <w:tab/>
        </w:r>
        <w:r w:rsidR="00F312AC">
          <w:rPr>
            <w:noProof/>
            <w:webHidden/>
          </w:rPr>
          <w:fldChar w:fldCharType="begin"/>
        </w:r>
        <w:r w:rsidR="00F312AC">
          <w:rPr>
            <w:noProof/>
            <w:webHidden/>
          </w:rPr>
          <w:instrText xml:space="preserve"> PAGEREF _Toc437603911 \h </w:instrText>
        </w:r>
        <w:r w:rsidR="00F312AC">
          <w:rPr>
            <w:noProof/>
            <w:webHidden/>
          </w:rPr>
        </w:r>
        <w:r w:rsidR="00F312AC">
          <w:rPr>
            <w:noProof/>
            <w:webHidden/>
          </w:rPr>
          <w:fldChar w:fldCharType="separate"/>
        </w:r>
        <w:r w:rsidR="00C770F4">
          <w:rPr>
            <w:noProof/>
            <w:webHidden/>
          </w:rPr>
          <w:t>75</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12" w:history="1">
        <w:r w:rsidR="00F312AC" w:rsidRPr="008544E3">
          <w:rPr>
            <w:rStyle w:val="Hyperlink"/>
            <w:noProof/>
          </w:rPr>
          <w:t>Α5.</w:t>
        </w:r>
        <w:r w:rsidR="00F312AC">
          <w:rPr>
            <w:rFonts w:asciiTheme="minorHAnsi" w:eastAsiaTheme="minorEastAsia" w:hAnsiTheme="minorHAnsi" w:cstheme="minorBidi"/>
            <w:b w:val="0"/>
            <w:bCs w:val="0"/>
            <w:noProof/>
          </w:rPr>
          <w:tab/>
        </w:r>
        <w:r w:rsidR="00F312AC" w:rsidRPr="008544E3">
          <w:rPr>
            <w:rStyle w:val="Hyperlink"/>
            <w:noProof/>
          </w:rPr>
          <w:t>Μεθοδολογία Διοίκησης και Υλοποίησης Έργου</w:t>
        </w:r>
        <w:r w:rsidR="00F312AC">
          <w:rPr>
            <w:noProof/>
            <w:webHidden/>
          </w:rPr>
          <w:tab/>
        </w:r>
        <w:r w:rsidR="00F312AC">
          <w:rPr>
            <w:noProof/>
            <w:webHidden/>
          </w:rPr>
          <w:fldChar w:fldCharType="begin"/>
        </w:r>
        <w:r w:rsidR="00F312AC">
          <w:rPr>
            <w:noProof/>
            <w:webHidden/>
          </w:rPr>
          <w:instrText xml:space="preserve"> PAGEREF _Toc437603912 \h </w:instrText>
        </w:r>
        <w:r w:rsidR="00F312AC">
          <w:rPr>
            <w:noProof/>
            <w:webHidden/>
          </w:rPr>
        </w:r>
        <w:r w:rsidR="00F312AC">
          <w:rPr>
            <w:noProof/>
            <w:webHidden/>
          </w:rPr>
          <w:fldChar w:fldCharType="separate"/>
        </w:r>
        <w:r w:rsidR="00C770F4">
          <w:rPr>
            <w:noProof/>
            <w:webHidden/>
          </w:rPr>
          <w:t>77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13" w:history="1">
        <w:r w:rsidR="00F312AC" w:rsidRPr="008544E3">
          <w:rPr>
            <w:rStyle w:val="Hyperlink"/>
            <w:noProof/>
          </w:rPr>
          <w:t>Α5.1</w:t>
        </w:r>
        <w:r w:rsidR="00F312AC">
          <w:rPr>
            <w:rFonts w:asciiTheme="minorHAnsi" w:eastAsiaTheme="minorEastAsia" w:hAnsiTheme="minorHAnsi" w:cstheme="minorBidi"/>
            <w:noProof/>
            <w:sz w:val="22"/>
            <w:szCs w:val="22"/>
          </w:rPr>
          <w:tab/>
        </w:r>
        <w:r w:rsidR="00F312AC" w:rsidRPr="008544E3">
          <w:rPr>
            <w:rStyle w:val="Hyperlink"/>
            <w:noProof/>
          </w:rPr>
          <w:t>Μέθοδοι και Τεχνικές Υλοποίησης και Υποστήριξης</w:t>
        </w:r>
        <w:r w:rsidR="00F312AC">
          <w:rPr>
            <w:noProof/>
            <w:webHidden/>
          </w:rPr>
          <w:tab/>
        </w:r>
        <w:r w:rsidR="00F312AC">
          <w:rPr>
            <w:noProof/>
            <w:webHidden/>
          </w:rPr>
          <w:fldChar w:fldCharType="begin"/>
        </w:r>
        <w:r w:rsidR="00F312AC">
          <w:rPr>
            <w:noProof/>
            <w:webHidden/>
          </w:rPr>
          <w:instrText xml:space="preserve"> PAGEREF _Toc437603913 \h </w:instrText>
        </w:r>
        <w:r w:rsidR="00F312AC">
          <w:rPr>
            <w:noProof/>
            <w:webHidden/>
          </w:rPr>
        </w:r>
        <w:r w:rsidR="00F312AC">
          <w:rPr>
            <w:noProof/>
            <w:webHidden/>
          </w:rPr>
          <w:fldChar w:fldCharType="separate"/>
        </w:r>
        <w:r w:rsidR="00C770F4">
          <w:rPr>
            <w:noProof/>
            <w:webHidden/>
          </w:rPr>
          <w:t>77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14" w:history="1">
        <w:r w:rsidR="00F312AC" w:rsidRPr="008544E3">
          <w:rPr>
            <w:rStyle w:val="Hyperlink"/>
            <w:noProof/>
          </w:rPr>
          <w:t>Α5.2</w:t>
        </w:r>
        <w:r w:rsidR="00F312AC">
          <w:rPr>
            <w:rFonts w:asciiTheme="minorHAnsi" w:eastAsiaTheme="minorEastAsia" w:hAnsiTheme="minorHAnsi" w:cstheme="minorBidi"/>
            <w:noProof/>
            <w:sz w:val="22"/>
            <w:szCs w:val="22"/>
          </w:rPr>
          <w:tab/>
        </w:r>
        <w:r w:rsidR="00F312AC" w:rsidRPr="008544E3">
          <w:rPr>
            <w:rStyle w:val="Hyperlink"/>
            <w:noProof/>
          </w:rPr>
          <w:t>Σχήμα (Οργάνωση) Διοίκησης και υλοποίησης του αντικειμένου του Έργου</w:t>
        </w:r>
        <w:r w:rsidR="00F312AC">
          <w:rPr>
            <w:noProof/>
            <w:webHidden/>
          </w:rPr>
          <w:tab/>
        </w:r>
        <w:r w:rsidR="00F312AC">
          <w:rPr>
            <w:noProof/>
            <w:webHidden/>
          </w:rPr>
          <w:fldChar w:fldCharType="begin"/>
        </w:r>
        <w:r w:rsidR="00F312AC">
          <w:rPr>
            <w:noProof/>
            <w:webHidden/>
          </w:rPr>
          <w:instrText xml:space="preserve"> PAGEREF _Toc437603914 \h </w:instrText>
        </w:r>
        <w:r w:rsidR="00F312AC">
          <w:rPr>
            <w:noProof/>
            <w:webHidden/>
          </w:rPr>
        </w:r>
        <w:r w:rsidR="00F312AC">
          <w:rPr>
            <w:noProof/>
            <w:webHidden/>
          </w:rPr>
          <w:fldChar w:fldCharType="separate"/>
        </w:r>
        <w:r w:rsidR="00C770F4">
          <w:rPr>
            <w:noProof/>
            <w:webHidden/>
          </w:rPr>
          <w:t>77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15" w:history="1">
        <w:r w:rsidR="00F312AC" w:rsidRPr="008544E3">
          <w:rPr>
            <w:rStyle w:val="Hyperlink"/>
            <w:noProof/>
          </w:rPr>
          <w:t>Α5.3</w:t>
        </w:r>
        <w:r w:rsidR="00F312AC">
          <w:rPr>
            <w:rFonts w:asciiTheme="minorHAnsi" w:eastAsiaTheme="minorEastAsia" w:hAnsiTheme="minorHAnsi" w:cstheme="minorBidi"/>
            <w:noProof/>
            <w:sz w:val="22"/>
            <w:szCs w:val="22"/>
          </w:rPr>
          <w:tab/>
        </w:r>
        <w:r w:rsidR="00F312AC" w:rsidRPr="008544E3">
          <w:rPr>
            <w:rStyle w:val="Hyperlink"/>
            <w:noProof/>
          </w:rPr>
          <w:t>Ειδικές προβλέψεις (ρυθμίσεις) για τη διασφάλιση της Ποιότητας των υπηρεσιών του συγκεκριμένου έργου</w:t>
        </w:r>
        <w:r w:rsidR="00F312AC">
          <w:rPr>
            <w:noProof/>
            <w:webHidden/>
          </w:rPr>
          <w:tab/>
        </w:r>
        <w:r w:rsidR="00F312AC">
          <w:rPr>
            <w:noProof/>
            <w:webHidden/>
          </w:rPr>
          <w:fldChar w:fldCharType="begin"/>
        </w:r>
        <w:r w:rsidR="00F312AC">
          <w:rPr>
            <w:noProof/>
            <w:webHidden/>
          </w:rPr>
          <w:instrText xml:space="preserve"> PAGEREF _Toc437603915 \h </w:instrText>
        </w:r>
        <w:r w:rsidR="00F312AC">
          <w:rPr>
            <w:noProof/>
            <w:webHidden/>
          </w:rPr>
        </w:r>
        <w:r w:rsidR="00F312AC">
          <w:rPr>
            <w:noProof/>
            <w:webHidden/>
          </w:rPr>
          <w:fldChar w:fldCharType="separate"/>
        </w:r>
        <w:r w:rsidR="00C770F4">
          <w:rPr>
            <w:noProof/>
            <w:webHidden/>
          </w:rPr>
          <w:t>77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16" w:history="1">
        <w:r w:rsidR="00F312AC" w:rsidRPr="008544E3">
          <w:rPr>
            <w:rStyle w:val="Hyperlink"/>
            <w:noProof/>
          </w:rPr>
          <w:t>Α5.4</w:t>
        </w:r>
        <w:r w:rsidR="00F312AC">
          <w:rPr>
            <w:rFonts w:asciiTheme="minorHAnsi" w:eastAsiaTheme="minorEastAsia" w:hAnsiTheme="minorHAnsi" w:cstheme="minorBidi"/>
            <w:noProof/>
            <w:sz w:val="22"/>
            <w:szCs w:val="22"/>
          </w:rPr>
          <w:tab/>
        </w:r>
        <w:r w:rsidR="00F312AC" w:rsidRPr="008544E3">
          <w:rPr>
            <w:rStyle w:val="Hyperlink"/>
            <w:noProof/>
          </w:rPr>
          <w:t>Ειδικές προβλέψεις για τη Διαχείριση Κινδύνων Υλοποίησης</w:t>
        </w:r>
        <w:r w:rsidR="00F312AC">
          <w:rPr>
            <w:noProof/>
            <w:webHidden/>
          </w:rPr>
          <w:tab/>
        </w:r>
        <w:r w:rsidR="00F312AC">
          <w:rPr>
            <w:noProof/>
            <w:webHidden/>
          </w:rPr>
          <w:fldChar w:fldCharType="begin"/>
        </w:r>
        <w:r w:rsidR="00F312AC">
          <w:rPr>
            <w:noProof/>
            <w:webHidden/>
          </w:rPr>
          <w:instrText xml:space="preserve"> PAGEREF _Toc437603916 \h </w:instrText>
        </w:r>
        <w:r w:rsidR="00F312AC">
          <w:rPr>
            <w:noProof/>
            <w:webHidden/>
          </w:rPr>
        </w:r>
        <w:r w:rsidR="00F312AC">
          <w:rPr>
            <w:noProof/>
            <w:webHidden/>
          </w:rPr>
          <w:fldChar w:fldCharType="separate"/>
        </w:r>
        <w:r w:rsidR="00C770F4">
          <w:rPr>
            <w:noProof/>
            <w:webHidden/>
          </w:rPr>
          <w:t>78</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17" w:history="1">
        <w:r w:rsidR="00F312AC" w:rsidRPr="008544E3">
          <w:rPr>
            <w:rStyle w:val="Hyperlink"/>
            <w:noProof/>
          </w:rPr>
          <w:t>Α5.5</w:t>
        </w:r>
        <w:r w:rsidR="00F312AC">
          <w:rPr>
            <w:rFonts w:asciiTheme="minorHAnsi" w:eastAsiaTheme="minorEastAsia" w:hAnsiTheme="minorHAnsi" w:cstheme="minorBidi"/>
            <w:noProof/>
            <w:sz w:val="22"/>
            <w:szCs w:val="22"/>
          </w:rPr>
          <w:tab/>
        </w:r>
        <w:r w:rsidR="00F312AC" w:rsidRPr="008544E3">
          <w:rPr>
            <w:rStyle w:val="Hyperlink"/>
            <w:noProof/>
          </w:rPr>
          <w:t>Σενάρια Χρήσης και Ελέγχου - Διαδικασία παραλαβής λειτουργικότητας συστημάτων και Έργου</w:t>
        </w:r>
        <w:r w:rsidR="00F312AC">
          <w:rPr>
            <w:noProof/>
            <w:webHidden/>
          </w:rPr>
          <w:tab/>
        </w:r>
        <w:r w:rsidR="00F312AC">
          <w:rPr>
            <w:noProof/>
            <w:webHidden/>
          </w:rPr>
          <w:fldChar w:fldCharType="begin"/>
        </w:r>
        <w:r w:rsidR="00F312AC">
          <w:rPr>
            <w:noProof/>
            <w:webHidden/>
          </w:rPr>
          <w:instrText xml:space="preserve"> PAGEREF _Toc437603917 \h </w:instrText>
        </w:r>
        <w:r w:rsidR="00F312AC">
          <w:rPr>
            <w:noProof/>
            <w:webHidden/>
          </w:rPr>
        </w:r>
        <w:r w:rsidR="00F312AC">
          <w:rPr>
            <w:noProof/>
            <w:webHidden/>
          </w:rPr>
          <w:fldChar w:fldCharType="separate"/>
        </w:r>
        <w:r w:rsidR="00C770F4">
          <w:rPr>
            <w:noProof/>
            <w:webHidden/>
          </w:rPr>
          <w:t>79</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18" w:history="1">
        <w:r w:rsidR="00F312AC" w:rsidRPr="008544E3">
          <w:rPr>
            <w:rStyle w:val="Hyperlink"/>
            <w:noProof/>
          </w:rPr>
          <w:t>Α6.</w:t>
        </w:r>
        <w:r w:rsidR="00F312AC">
          <w:rPr>
            <w:rFonts w:asciiTheme="minorHAnsi" w:eastAsiaTheme="minorEastAsia" w:hAnsiTheme="minorHAnsi" w:cstheme="minorBidi"/>
            <w:b w:val="0"/>
            <w:bCs w:val="0"/>
            <w:noProof/>
          </w:rPr>
          <w:tab/>
        </w:r>
        <w:r w:rsidR="00F312AC" w:rsidRPr="008544E3">
          <w:rPr>
            <w:rStyle w:val="Hyperlink"/>
            <w:noProof/>
          </w:rPr>
          <w:t>Παράρτημα Ι: Διαδικασίες Διαχείρισης και Ελέγχου Προγραμμάτων και Πράξεων ανά λειτουργική περιοχή</w:t>
        </w:r>
        <w:r w:rsidR="00F312AC">
          <w:rPr>
            <w:noProof/>
            <w:webHidden/>
          </w:rPr>
          <w:tab/>
        </w:r>
        <w:r w:rsidR="00F312AC">
          <w:rPr>
            <w:noProof/>
            <w:webHidden/>
          </w:rPr>
          <w:fldChar w:fldCharType="begin"/>
        </w:r>
        <w:r w:rsidR="00F312AC">
          <w:rPr>
            <w:noProof/>
            <w:webHidden/>
          </w:rPr>
          <w:instrText xml:space="preserve"> PAGEREF _Toc437603918 \h </w:instrText>
        </w:r>
        <w:r w:rsidR="00F312AC">
          <w:rPr>
            <w:noProof/>
            <w:webHidden/>
          </w:rPr>
        </w:r>
        <w:r w:rsidR="00F312AC">
          <w:rPr>
            <w:noProof/>
            <w:webHidden/>
          </w:rPr>
          <w:fldChar w:fldCharType="separate"/>
        </w:r>
        <w:r w:rsidR="00C770F4">
          <w:rPr>
            <w:noProof/>
            <w:webHidden/>
          </w:rPr>
          <w:t>81</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19" w:history="1">
        <w:r w:rsidR="00F312AC" w:rsidRPr="008544E3">
          <w:rPr>
            <w:rStyle w:val="Hyperlink"/>
            <w:noProof/>
          </w:rPr>
          <w:t>Α7.</w:t>
        </w:r>
        <w:r w:rsidR="00F312AC">
          <w:rPr>
            <w:rFonts w:asciiTheme="minorHAnsi" w:eastAsiaTheme="minorEastAsia" w:hAnsiTheme="minorHAnsi" w:cstheme="minorBidi"/>
            <w:b w:val="0"/>
            <w:bCs w:val="0"/>
            <w:noProof/>
          </w:rPr>
          <w:tab/>
        </w:r>
        <w:r w:rsidR="00F312AC" w:rsidRPr="008544E3">
          <w:rPr>
            <w:rStyle w:val="Hyperlink"/>
            <w:noProof/>
          </w:rPr>
          <w:t>Παράρτημα ΙΙ: Διαδικασίες Διαχείρισης Προγραμμάτων και Πράξεων (στην απεικόνιση έχουν χρησιμοποιηθεί ενδεικτικά οι αντίστοιχες διαδικασίες της ΠΠ 2007-2013)</w:t>
        </w:r>
        <w:r w:rsidR="00F312AC">
          <w:rPr>
            <w:noProof/>
            <w:webHidden/>
          </w:rPr>
          <w:tab/>
        </w:r>
        <w:r w:rsidR="00F312AC">
          <w:rPr>
            <w:noProof/>
            <w:webHidden/>
          </w:rPr>
          <w:fldChar w:fldCharType="begin"/>
        </w:r>
        <w:r w:rsidR="00F312AC">
          <w:rPr>
            <w:noProof/>
            <w:webHidden/>
          </w:rPr>
          <w:instrText xml:space="preserve"> PAGEREF _Toc437603919 \h </w:instrText>
        </w:r>
        <w:r w:rsidR="00F312AC">
          <w:rPr>
            <w:noProof/>
            <w:webHidden/>
          </w:rPr>
        </w:r>
        <w:r w:rsidR="00F312AC">
          <w:rPr>
            <w:noProof/>
            <w:webHidden/>
          </w:rPr>
          <w:fldChar w:fldCharType="separate"/>
        </w:r>
        <w:r w:rsidR="00C770F4">
          <w:rPr>
            <w:noProof/>
            <w:webHidden/>
          </w:rPr>
          <w:t>82</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20" w:history="1">
        <w:r w:rsidR="00F312AC" w:rsidRPr="008544E3">
          <w:rPr>
            <w:rStyle w:val="Hyperlink"/>
            <w:noProof/>
          </w:rPr>
          <w:t>Α8.</w:t>
        </w:r>
        <w:r w:rsidR="00F312AC">
          <w:rPr>
            <w:rFonts w:asciiTheme="minorHAnsi" w:eastAsiaTheme="minorEastAsia" w:hAnsiTheme="minorHAnsi" w:cstheme="minorBidi"/>
            <w:b w:val="0"/>
            <w:bCs w:val="0"/>
            <w:noProof/>
          </w:rPr>
          <w:tab/>
        </w:r>
        <w:r w:rsidR="00F312AC" w:rsidRPr="008544E3">
          <w:rPr>
            <w:rStyle w:val="Hyperlink"/>
            <w:noProof/>
          </w:rPr>
          <w:t>Παράρτημα ΙΙ</w:t>
        </w:r>
        <w:r w:rsidR="00F312AC" w:rsidRPr="008544E3">
          <w:rPr>
            <w:rStyle w:val="Hyperlink"/>
            <w:noProof/>
            <w:lang w:val="en-US"/>
          </w:rPr>
          <w:t>I</w:t>
        </w:r>
        <w:r w:rsidR="00F312AC" w:rsidRPr="008544E3">
          <w:rPr>
            <w:rStyle w:val="Hyperlink"/>
            <w:noProof/>
          </w:rPr>
          <w:t>: ΚΑΤΑΛΟΓΟΣ ΕΓΓΡΑΦΩΝ ΕΓΧΕΙΡΙΔΙΟΥ ΣΔΕ 2014-2020</w:t>
        </w:r>
        <w:r w:rsidR="00F312AC">
          <w:rPr>
            <w:noProof/>
            <w:webHidden/>
          </w:rPr>
          <w:tab/>
        </w:r>
        <w:r w:rsidR="00F312AC">
          <w:rPr>
            <w:noProof/>
            <w:webHidden/>
          </w:rPr>
          <w:fldChar w:fldCharType="begin"/>
        </w:r>
        <w:r w:rsidR="00F312AC">
          <w:rPr>
            <w:noProof/>
            <w:webHidden/>
          </w:rPr>
          <w:instrText xml:space="preserve"> PAGEREF _Toc437603920 \h </w:instrText>
        </w:r>
        <w:r w:rsidR="00F312AC">
          <w:rPr>
            <w:noProof/>
            <w:webHidden/>
          </w:rPr>
        </w:r>
        <w:r w:rsidR="00F312AC">
          <w:rPr>
            <w:noProof/>
            <w:webHidden/>
          </w:rPr>
          <w:fldChar w:fldCharType="separate"/>
        </w:r>
        <w:r w:rsidR="00C770F4">
          <w:rPr>
            <w:noProof/>
            <w:webHidden/>
          </w:rPr>
          <w:t>101</w:t>
        </w:r>
        <w:r w:rsidR="00F312AC">
          <w:rPr>
            <w:noProof/>
            <w:webHidden/>
          </w:rPr>
          <w:fldChar w:fldCharType="end"/>
        </w:r>
      </w:hyperlink>
    </w:p>
    <w:p w:rsidR="00F312AC" w:rsidRDefault="0075420A">
      <w:pPr>
        <w:pStyle w:val="TOC1"/>
        <w:tabs>
          <w:tab w:val="left" w:pos="1418"/>
        </w:tabs>
        <w:rPr>
          <w:rFonts w:asciiTheme="minorHAnsi" w:eastAsiaTheme="minorEastAsia" w:hAnsiTheme="minorHAnsi" w:cstheme="minorBidi"/>
          <w:b w:val="0"/>
          <w:bCs w:val="0"/>
          <w:i w:val="0"/>
          <w:iCs w:val="0"/>
          <w:noProof/>
        </w:rPr>
      </w:pPr>
      <w:hyperlink w:anchor="_Toc437603921" w:history="1">
        <w:r w:rsidR="00F312AC" w:rsidRPr="008544E3">
          <w:rPr>
            <w:rStyle w:val="Hyperlink"/>
            <w:noProof/>
          </w:rPr>
          <w:t>ΜΕΡΟΣ Β:</w:t>
        </w:r>
        <w:r w:rsidR="00F312AC">
          <w:rPr>
            <w:rFonts w:asciiTheme="minorHAnsi" w:eastAsiaTheme="minorEastAsia" w:hAnsiTheme="minorHAnsi" w:cstheme="minorBidi"/>
            <w:b w:val="0"/>
            <w:bCs w:val="0"/>
            <w:i w:val="0"/>
            <w:iCs w:val="0"/>
            <w:noProof/>
          </w:rPr>
          <w:tab/>
        </w:r>
        <w:r w:rsidR="00F312AC" w:rsidRPr="008544E3">
          <w:rPr>
            <w:rStyle w:val="Hyperlink"/>
            <w:noProof/>
          </w:rPr>
          <w:t>ΓΕΝΙΚΟΙ ΚΑΙ ΕΙΔΙΚΟΙ ΟΡΟΙ ΔΙΑΓΩΝΙΣΜΟΥ</w:t>
        </w:r>
        <w:r w:rsidR="00F312AC">
          <w:rPr>
            <w:noProof/>
            <w:webHidden/>
          </w:rPr>
          <w:tab/>
        </w:r>
        <w:r w:rsidR="00F312AC">
          <w:rPr>
            <w:noProof/>
            <w:webHidden/>
          </w:rPr>
          <w:fldChar w:fldCharType="begin"/>
        </w:r>
        <w:r w:rsidR="00F312AC">
          <w:rPr>
            <w:noProof/>
            <w:webHidden/>
          </w:rPr>
          <w:instrText xml:space="preserve"> PAGEREF _Toc437603921 \h </w:instrText>
        </w:r>
        <w:r w:rsidR="00F312AC">
          <w:rPr>
            <w:noProof/>
            <w:webHidden/>
          </w:rPr>
        </w:r>
        <w:r w:rsidR="00F312AC">
          <w:rPr>
            <w:noProof/>
            <w:webHidden/>
          </w:rPr>
          <w:fldChar w:fldCharType="separate"/>
        </w:r>
        <w:r w:rsidR="00C770F4">
          <w:rPr>
            <w:noProof/>
            <w:webHidden/>
          </w:rPr>
          <w:t>106</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22" w:history="1">
        <w:r w:rsidR="00F312AC" w:rsidRPr="008544E3">
          <w:rPr>
            <w:rStyle w:val="Hyperlink"/>
            <w:noProof/>
          </w:rPr>
          <w:t>Β1.</w:t>
        </w:r>
        <w:r w:rsidR="00F312AC">
          <w:rPr>
            <w:rFonts w:asciiTheme="minorHAnsi" w:eastAsiaTheme="minorEastAsia" w:hAnsiTheme="minorHAnsi" w:cstheme="minorBidi"/>
            <w:b w:val="0"/>
            <w:bCs w:val="0"/>
            <w:noProof/>
          </w:rPr>
          <w:tab/>
        </w:r>
        <w:r w:rsidR="00F312AC" w:rsidRPr="008544E3">
          <w:rPr>
            <w:rStyle w:val="Hyperlink"/>
            <w:noProof/>
          </w:rPr>
          <w:t>Γενικές Πληροφορίες</w:t>
        </w:r>
        <w:r w:rsidR="00F312AC">
          <w:rPr>
            <w:noProof/>
            <w:webHidden/>
          </w:rPr>
          <w:tab/>
        </w:r>
        <w:r w:rsidR="00F312AC">
          <w:rPr>
            <w:noProof/>
            <w:webHidden/>
          </w:rPr>
          <w:fldChar w:fldCharType="begin"/>
        </w:r>
        <w:r w:rsidR="00F312AC">
          <w:rPr>
            <w:noProof/>
            <w:webHidden/>
          </w:rPr>
          <w:instrText xml:space="preserve"> PAGEREF _Toc437603922 \h </w:instrText>
        </w:r>
        <w:r w:rsidR="00F312AC">
          <w:rPr>
            <w:noProof/>
            <w:webHidden/>
          </w:rPr>
        </w:r>
        <w:r w:rsidR="00F312AC">
          <w:rPr>
            <w:noProof/>
            <w:webHidden/>
          </w:rPr>
          <w:fldChar w:fldCharType="separate"/>
        </w:r>
        <w:r w:rsidR="00C770F4">
          <w:rPr>
            <w:noProof/>
            <w:webHidden/>
          </w:rPr>
          <w:t>106</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23" w:history="1">
        <w:r w:rsidR="00F312AC" w:rsidRPr="008544E3">
          <w:rPr>
            <w:rStyle w:val="Hyperlink"/>
            <w:noProof/>
          </w:rPr>
          <w:t>Β1.1</w:t>
        </w:r>
        <w:r w:rsidR="00F312AC">
          <w:rPr>
            <w:rFonts w:asciiTheme="minorHAnsi" w:eastAsiaTheme="minorEastAsia" w:hAnsiTheme="minorHAnsi" w:cstheme="minorBidi"/>
            <w:noProof/>
            <w:sz w:val="22"/>
            <w:szCs w:val="22"/>
          </w:rPr>
          <w:tab/>
        </w:r>
        <w:r w:rsidR="00F312AC" w:rsidRPr="008544E3">
          <w:rPr>
            <w:rStyle w:val="Hyperlink"/>
            <w:noProof/>
          </w:rPr>
          <w:t>Αντικείμενο Διαγωνισμού</w:t>
        </w:r>
        <w:r w:rsidR="00F312AC">
          <w:rPr>
            <w:noProof/>
            <w:webHidden/>
          </w:rPr>
          <w:tab/>
        </w:r>
        <w:r w:rsidR="00F312AC">
          <w:rPr>
            <w:noProof/>
            <w:webHidden/>
          </w:rPr>
          <w:fldChar w:fldCharType="begin"/>
        </w:r>
        <w:r w:rsidR="00F312AC">
          <w:rPr>
            <w:noProof/>
            <w:webHidden/>
          </w:rPr>
          <w:instrText xml:space="preserve"> PAGEREF _Toc437603923 \h </w:instrText>
        </w:r>
        <w:r w:rsidR="00F312AC">
          <w:rPr>
            <w:noProof/>
            <w:webHidden/>
          </w:rPr>
        </w:r>
        <w:r w:rsidR="00F312AC">
          <w:rPr>
            <w:noProof/>
            <w:webHidden/>
          </w:rPr>
          <w:fldChar w:fldCharType="separate"/>
        </w:r>
        <w:r w:rsidR="00C770F4">
          <w:rPr>
            <w:noProof/>
            <w:webHidden/>
          </w:rPr>
          <w:t>106</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24" w:history="1">
        <w:r w:rsidR="00F312AC" w:rsidRPr="008544E3">
          <w:rPr>
            <w:rStyle w:val="Hyperlink"/>
            <w:noProof/>
          </w:rPr>
          <w:t>Β1.2</w:t>
        </w:r>
        <w:r w:rsidR="00F312AC">
          <w:rPr>
            <w:rFonts w:asciiTheme="minorHAnsi" w:eastAsiaTheme="minorEastAsia" w:hAnsiTheme="minorHAnsi" w:cstheme="minorBidi"/>
            <w:noProof/>
            <w:sz w:val="22"/>
            <w:szCs w:val="22"/>
          </w:rPr>
          <w:tab/>
        </w:r>
        <w:r w:rsidR="00F312AC" w:rsidRPr="008544E3">
          <w:rPr>
            <w:rStyle w:val="Hyperlink"/>
            <w:noProof/>
          </w:rPr>
          <w:t xml:space="preserve">Προϋπολογισμός Έργου </w:t>
        </w:r>
        <w:r w:rsidR="00F312AC" w:rsidRPr="008544E3">
          <w:rPr>
            <w:rStyle w:val="Hyperlink"/>
            <w:noProof/>
            <w:lang w:val="en-US"/>
          </w:rPr>
          <w:t xml:space="preserve">-  </w:t>
        </w:r>
        <w:r w:rsidR="00F312AC" w:rsidRPr="008544E3">
          <w:rPr>
            <w:rStyle w:val="Hyperlink"/>
            <w:noProof/>
          </w:rPr>
          <w:t>Δικαιώματα Προαίρεσης</w:t>
        </w:r>
        <w:r w:rsidR="00F312AC">
          <w:rPr>
            <w:noProof/>
            <w:webHidden/>
          </w:rPr>
          <w:tab/>
        </w:r>
        <w:r w:rsidR="00F312AC">
          <w:rPr>
            <w:noProof/>
            <w:webHidden/>
          </w:rPr>
          <w:fldChar w:fldCharType="begin"/>
        </w:r>
        <w:r w:rsidR="00F312AC">
          <w:rPr>
            <w:noProof/>
            <w:webHidden/>
          </w:rPr>
          <w:instrText xml:space="preserve"> PAGEREF _Toc437603924 \h </w:instrText>
        </w:r>
        <w:r w:rsidR="00F312AC">
          <w:rPr>
            <w:noProof/>
            <w:webHidden/>
          </w:rPr>
        </w:r>
        <w:r w:rsidR="00F312AC">
          <w:rPr>
            <w:noProof/>
            <w:webHidden/>
          </w:rPr>
          <w:fldChar w:fldCharType="separate"/>
        </w:r>
        <w:r w:rsidR="00C770F4">
          <w:rPr>
            <w:noProof/>
            <w:webHidden/>
          </w:rPr>
          <w:t>106</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25" w:history="1">
        <w:r w:rsidR="00F312AC" w:rsidRPr="008544E3">
          <w:rPr>
            <w:rStyle w:val="Hyperlink"/>
            <w:noProof/>
          </w:rPr>
          <w:t>Β1.3</w:t>
        </w:r>
        <w:r w:rsidR="00F312AC">
          <w:rPr>
            <w:rFonts w:asciiTheme="minorHAnsi" w:eastAsiaTheme="minorEastAsia" w:hAnsiTheme="minorHAnsi" w:cstheme="minorBidi"/>
            <w:noProof/>
            <w:sz w:val="22"/>
            <w:szCs w:val="22"/>
          </w:rPr>
          <w:tab/>
        </w:r>
        <w:r w:rsidR="00F312AC" w:rsidRPr="008544E3">
          <w:rPr>
            <w:rStyle w:val="Hyperlink"/>
            <w:noProof/>
          </w:rPr>
          <w:t>Στοιχεία Αναθέτουσας Αρχής</w:t>
        </w:r>
        <w:r w:rsidR="00F312AC">
          <w:rPr>
            <w:noProof/>
            <w:webHidden/>
          </w:rPr>
          <w:tab/>
        </w:r>
        <w:r w:rsidR="00F312AC">
          <w:rPr>
            <w:noProof/>
            <w:webHidden/>
          </w:rPr>
          <w:fldChar w:fldCharType="begin"/>
        </w:r>
        <w:r w:rsidR="00F312AC">
          <w:rPr>
            <w:noProof/>
            <w:webHidden/>
          </w:rPr>
          <w:instrText xml:space="preserve"> PAGEREF _Toc437603925 \h </w:instrText>
        </w:r>
        <w:r w:rsidR="00F312AC">
          <w:rPr>
            <w:noProof/>
            <w:webHidden/>
          </w:rPr>
        </w:r>
        <w:r w:rsidR="00F312AC">
          <w:rPr>
            <w:noProof/>
            <w:webHidden/>
          </w:rPr>
          <w:fldChar w:fldCharType="separate"/>
        </w:r>
        <w:r w:rsidR="00C770F4">
          <w:rPr>
            <w:noProof/>
            <w:webHidden/>
          </w:rPr>
          <w:t>107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26" w:history="1">
        <w:r w:rsidR="00F312AC" w:rsidRPr="008544E3">
          <w:rPr>
            <w:rStyle w:val="Hyperlink"/>
            <w:noProof/>
          </w:rPr>
          <w:t>Β1.4</w:t>
        </w:r>
        <w:r w:rsidR="00F312AC">
          <w:rPr>
            <w:rFonts w:asciiTheme="minorHAnsi" w:eastAsiaTheme="minorEastAsia" w:hAnsiTheme="minorHAnsi" w:cstheme="minorBidi"/>
            <w:noProof/>
            <w:sz w:val="22"/>
            <w:szCs w:val="22"/>
          </w:rPr>
          <w:tab/>
        </w:r>
        <w:r w:rsidR="00F312AC" w:rsidRPr="008544E3">
          <w:rPr>
            <w:rStyle w:val="Hyperlink"/>
            <w:noProof/>
          </w:rPr>
          <w:t>Νομικό και Θεσμικό πλαίσιο Διαγωνισμού</w:t>
        </w:r>
        <w:r w:rsidR="00F312AC">
          <w:rPr>
            <w:noProof/>
            <w:webHidden/>
          </w:rPr>
          <w:tab/>
        </w:r>
        <w:r w:rsidR="00F312AC">
          <w:rPr>
            <w:noProof/>
            <w:webHidden/>
          </w:rPr>
          <w:fldChar w:fldCharType="begin"/>
        </w:r>
        <w:r w:rsidR="00F312AC">
          <w:rPr>
            <w:noProof/>
            <w:webHidden/>
          </w:rPr>
          <w:instrText xml:space="preserve"> PAGEREF _Toc437603926 \h </w:instrText>
        </w:r>
        <w:r w:rsidR="00F312AC">
          <w:rPr>
            <w:noProof/>
            <w:webHidden/>
          </w:rPr>
        </w:r>
        <w:r w:rsidR="00F312AC">
          <w:rPr>
            <w:noProof/>
            <w:webHidden/>
          </w:rPr>
          <w:fldChar w:fldCharType="separate"/>
        </w:r>
        <w:r w:rsidR="00C770F4">
          <w:rPr>
            <w:noProof/>
            <w:webHidden/>
          </w:rPr>
          <w:t>107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27" w:history="1">
        <w:r w:rsidR="00F312AC" w:rsidRPr="008544E3">
          <w:rPr>
            <w:rStyle w:val="Hyperlink"/>
            <w:noProof/>
          </w:rPr>
          <w:t>Β1.5</w:t>
        </w:r>
        <w:r w:rsidR="00F312AC">
          <w:rPr>
            <w:rFonts w:asciiTheme="minorHAnsi" w:eastAsiaTheme="minorEastAsia" w:hAnsiTheme="minorHAnsi" w:cstheme="minorBidi"/>
            <w:noProof/>
            <w:sz w:val="22"/>
            <w:szCs w:val="22"/>
          </w:rPr>
          <w:tab/>
        </w:r>
        <w:r w:rsidR="00F312AC" w:rsidRPr="008544E3">
          <w:rPr>
            <w:rStyle w:val="Hyperlink"/>
            <w:noProof/>
          </w:rPr>
          <w:t>Ημερομηνία αποστολής της Διακήρυξης</w:t>
        </w:r>
        <w:r w:rsidR="00F312AC">
          <w:rPr>
            <w:noProof/>
            <w:webHidden/>
          </w:rPr>
          <w:tab/>
        </w:r>
        <w:r w:rsidR="00F312AC">
          <w:rPr>
            <w:noProof/>
            <w:webHidden/>
          </w:rPr>
          <w:fldChar w:fldCharType="begin"/>
        </w:r>
        <w:r w:rsidR="00F312AC">
          <w:rPr>
            <w:noProof/>
            <w:webHidden/>
          </w:rPr>
          <w:instrText xml:space="preserve"> PAGEREF _Toc437603927 \h </w:instrText>
        </w:r>
        <w:r w:rsidR="00F312AC">
          <w:rPr>
            <w:noProof/>
            <w:webHidden/>
          </w:rPr>
        </w:r>
        <w:r w:rsidR="00F312AC">
          <w:rPr>
            <w:noProof/>
            <w:webHidden/>
          </w:rPr>
          <w:fldChar w:fldCharType="separate"/>
        </w:r>
        <w:r w:rsidR="00C770F4">
          <w:rPr>
            <w:noProof/>
            <w:webHidden/>
          </w:rPr>
          <w:t>109</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28" w:history="1">
        <w:r w:rsidR="00F312AC" w:rsidRPr="008544E3">
          <w:rPr>
            <w:rStyle w:val="Hyperlink"/>
            <w:noProof/>
          </w:rPr>
          <w:t>Β1.6</w:t>
        </w:r>
        <w:r w:rsidR="00F312AC">
          <w:rPr>
            <w:rFonts w:asciiTheme="minorHAnsi" w:eastAsiaTheme="minorEastAsia" w:hAnsiTheme="minorHAnsi" w:cstheme="minorBidi"/>
            <w:noProof/>
            <w:sz w:val="22"/>
            <w:szCs w:val="22"/>
          </w:rPr>
          <w:tab/>
        </w:r>
        <w:r w:rsidR="00F312AC" w:rsidRPr="008544E3">
          <w:rPr>
            <w:rStyle w:val="Hyperlink"/>
            <w:noProof/>
          </w:rPr>
          <w:t>Τρόπος λήψης εγγράφων Διαγωνισμού</w:t>
        </w:r>
        <w:r w:rsidR="00F312AC">
          <w:rPr>
            <w:noProof/>
            <w:webHidden/>
          </w:rPr>
          <w:tab/>
        </w:r>
        <w:r w:rsidR="00F312AC">
          <w:rPr>
            <w:noProof/>
            <w:webHidden/>
          </w:rPr>
          <w:fldChar w:fldCharType="begin"/>
        </w:r>
        <w:r w:rsidR="00F312AC">
          <w:rPr>
            <w:noProof/>
            <w:webHidden/>
          </w:rPr>
          <w:instrText xml:space="preserve"> PAGEREF _Toc437603928 \h </w:instrText>
        </w:r>
        <w:r w:rsidR="00F312AC">
          <w:rPr>
            <w:noProof/>
            <w:webHidden/>
          </w:rPr>
        </w:r>
        <w:r w:rsidR="00F312AC">
          <w:rPr>
            <w:noProof/>
            <w:webHidden/>
          </w:rPr>
          <w:fldChar w:fldCharType="separate"/>
        </w:r>
        <w:r w:rsidR="00C770F4">
          <w:rPr>
            <w:noProof/>
            <w:webHidden/>
          </w:rPr>
          <w:t>110</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29" w:history="1">
        <w:r w:rsidR="00F312AC" w:rsidRPr="008544E3">
          <w:rPr>
            <w:rStyle w:val="Hyperlink"/>
            <w:noProof/>
          </w:rPr>
          <w:t>Β1.7</w:t>
        </w:r>
        <w:r w:rsidR="00F312AC">
          <w:rPr>
            <w:rFonts w:asciiTheme="minorHAnsi" w:eastAsiaTheme="minorEastAsia" w:hAnsiTheme="minorHAnsi" w:cstheme="minorBidi"/>
            <w:noProof/>
            <w:sz w:val="22"/>
            <w:szCs w:val="22"/>
          </w:rPr>
          <w:tab/>
        </w:r>
        <w:r w:rsidR="00F312AC" w:rsidRPr="008544E3">
          <w:rPr>
            <w:rStyle w:val="Hyperlink"/>
            <w:noProof/>
          </w:rPr>
          <w:t>Παροχή Διευκρινίσεων επί της Διακήρυξης</w:t>
        </w:r>
        <w:r w:rsidR="00F312AC">
          <w:rPr>
            <w:noProof/>
            <w:webHidden/>
          </w:rPr>
          <w:tab/>
        </w:r>
        <w:r w:rsidR="00F312AC">
          <w:rPr>
            <w:noProof/>
            <w:webHidden/>
          </w:rPr>
          <w:fldChar w:fldCharType="begin"/>
        </w:r>
        <w:r w:rsidR="00F312AC">
          <w:rPr>
            <w:noProof/>
            <w:webHidden/>
          </w:rPr>
          <w:instrText xml:space="preserve"> PAGEREF _Toc437603929 \h </w:instrText>
        </w:r>
        <w:r w:rsidR="00F312AC">
          <w:rPr>
            <w:noProof/>
            <w:webHidden/>
          </w:rPr>
        </w:r>
        <w:r w:rsidR="00F312AC">
          <w:rPr>
            <w:noProof/>
            <w:webHidden/>
          </w:rPr>
          <w:fldChar w:fldCharType="separate"/>
        </w:r>
        <w:r w:rsidR="00C770F4">
          <w:rPr>
            <w:noProof/>
            <w:webHidden/>
          </w:rPr>
          <w:t>110</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30" w:history="1">
        <w:r w:rsidR="00F312AC" w:rsidRPr="008544E3">
          <w:rPr>
            <w:rStyle w:val="Hyperlink"/>
            <w:noProof/>
          </w:rPr>
          <w:t>Β1.8</w:t>
        </w:r>
        <w:r w:rsidR="00F312AC">
          <w:rPr>
            <w:rFonts w:asciiTheme="minorHAnsi" w:eastAsiaTheme="minorEastAsia" w:hAnsiTheme="minorHAnsi" w:cstheme="minorBidi"/>
            <w:noProof/>
            <w:sz w:val="22"/>
            <w:szCs w:val="22"/>
          </w:rPr>
          <w:tab/>
        </w:r>
        <w:r w:rsidR="00F312AC" w:rsidRPr="008544E3">
          <w:rPr>
            <w:rStyle w:val="Hyperlink"/>
            <w:noProof/>
          </w:rPr>
          <w:t>Γλώσσα της προσφοράς</w:t>
        </w:r>
        <w:r w:rsidR="00F312AC">
          <w:rPr>
            <w:noProof/>
            <w:webHidden/>
          </w:rPr>
          <w:tab/>
        </w:r>
        <w:r w:rsidR="00F312AC">
          <w:rPr>
            <w:noProof/>
            <w:webHidden/>
          </w:rPr>
          <w:fldChar w:fldCharType="begin"/>
        </w:r>
        <w:r w:rsidR="00F312AC">
          <w:rPr>
            <w:noProof/>
            <w:webHidden/>
          </w:rPr>
          <w:instrText xml:space="preserve"> PAGEREF _Toc437603930 \h </w:instrText>
        </w:r>
        <w:r w:rsidR="00F312AC">
          <w:rPr>
            <w:noProof/>
            <w:webHidden/>
          </w:rPr>
        </w:r>
        <w:r w:rsidR="00F312AC">
          <w:rPr>
            <w:noProof/>
            <w:webHidden/>
          </w:rPr>
          <w:fldChar w:fldCharType="separate"/>
        </w:r>
        <w:r w:rsidR="00C770F4">
          <w:rPr>
            <w:noProof/>
            <w:webHidden/>
          </w:rPr>
          <w:t>111</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31" w:history="1">
        <w:r w:rsidR="00F312AC" w:rsidRPr="008544E3">
          <w:rPr>
            <w:rStyle w:val="Hyperlink"/>
            <w:noProof/>
          </w:rPr>
          <w:t>Β2.</w:t>
        </w:r>
        <w:r w:rsidR="00F312AC">
          <w:rPr>
            <w:rFonts w:asciiTheme="minorHAnsi" w:eastAsiaTheme="minorEastAsia" w:hAnsiTheme="minorHAnsi" w:cstheme="minorBidi"/>
            <w:b w:val="0"/>
            <w:bCs w:val="0"/>
            <w:noProof/>
          </w:rPr>
          <w:tab/>
        </w:r>
        <w:r w:rsidR="00F312AC" w:rsidRPr="008544E3">
          <w:rPr>
            <w:rStyle w:val="Hyperlink"/>
            <w:noProof/>
          </w:rPr>
          <w:t>Δικαίωμα Συμμετοχής – Δικαιολογητικά</w:t>
        </w:r>
        <w:r w:rsidR="00F312AC">
          <w:rPr>
            <w:noProof/>
            <w:webHidden/>
          </w:rPr>
          <w:tab/>
        </w:r>
        <w:r w:rsidR="00F312AC">
          <w:rPr>
            <w:noProof/>
            <w:webHidden/>
          </w:rPr>
          <w:fldChar w:fldCharType="begin"/>
        </w:r>
        <w:r w:rsidR="00F312AC">
          <w:rPr>
            <w:noProof/>
            <w:webHidden/>
          </w:rPr>
          <w:instrText xml:space="preserve"> PAGEREF _Toc437603931 \h </w:instrText>
        </w:r>
        <w:r w:rsidR="00F312AC">
          <w:rPr>
            <w:noProof/>
            <w:webHidden/>
          </w:rPr>
        </w:r>
        <w:r w:rsidR="00F312AC">
          <w:rPr>
            <w:noProof/>
            <w:webHidden/>
          </w:rPr>
          <w:fldChar w:fldCharType="separate"/>
        </w:r>
        <w:r w:rsidR="00C770F4">
          <w:rPr>
            <w:noProof/>
            <w:webHidden/>
          </w:rPr>
          <w:t>112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32" w:history="1">
        <w:r w:rsidR="00F312AC" w:rsidRPr="008544E3">
          <w:rPr>
            <w:rStyle w:val="Hyperlink"/>
            <w:noProof/>
          </w:rPr>
          <w:t>Β2.1</w:t>
        </w:r>
        <w:r w:rsidR="00F312AC">
          <w:rPr>
            <w:rFonts w:asciiTheme="minorHAnsi" w:eastAsiaTheme="minorEastAsia" w:hAnsiTheme="minorHAnsi" w:cstheme="minorBidi"/>
            <w:noProof/>
            <w:sz w:val="22"/>
            <w:szCs w:val="22"/>
          </w:rPr>
          <w:tab/>
        </w:r>
        <w:r w:rsidR="00F312AC" w:rsidRPr="008544E3">
          <w:rPr>
            <w:rStyle w:val="Hyperlink"/>
            <w:noProof/>
          </w:rPr>
          <w:t>Δικαίωμα Συμμετοχής</w:t>
        </w:r>
        <w:r w:rsidR="00F312AC">
          <w:rPr>
            <w:noProof/>
            <w:webHidden/>
          </w:rPr>
          <w:tab/>
        </w:r>
        <w:r w:rsidR="00F312AC">
          <w:rPr>
            <w:noProof/>
            <w:webHidden/>
          </w:rPr>
          <w:fldChar w:fldCharType="begin"/>
        </w:r>
        <w:r w:rsidR="00F312AC">
          <w:rPr>
            <w:noProof/>
            <w:webHidden/>
          </w:rPr>
          <w:instrText xml:space="preserve"> PAGEREF _Toc437603932 \h </w:instrText>
        </w:r>
        <w:r w:rsidR="00F312AC">
          <w:rPr>
            <w:noProof/>
            <w:webHidden/>
          </w:rPr>
        </w:r>
        <w:r w:rsidR="00F312AC">
          <w:rPr>
            <w:noProof/>
            <w:webHidden/>
          </w:rPr>
          <w:fldChar w:fldCharType="separate"/>
        </w:r>
        <w:r w:rsidR="00C770F4">
          <w:rPr>
            <w:noProof/>
            <w:webHidden/>
          </w:rPr>
          <w:t>112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33" w:history="1">
        <w:r w:rsidR="00F312AC" w:rsidRPr="008544E3">
          <w:rPr>
            <w:rStyle w:val="Hyperlink"/>
            <w:noProof/>
          </w:rPr>
          <w:t>Β2.2</w:t>
        </w:r>
        <w:r w:rsidR="00F312AC">
          <w:rPr>
            <w:rFonts w:asciiTheme="minorHAnsi" w:eastAsiaTheme="minorEastAsia" w:hAnsiTheme="minorHAnsi" w:cstheme="minorBidi"/>
            <w:noProof/>
            <w:sz w:val="22"/>
            <w:szCs w:val="22"/>
          </w:rPr>
          <w:tab/>
        </w:r>
        <w:r w:rsidR="00F312AC" w:rsidRPr="008544E3">
          <w:rPr>
            <w:rStyle w:val="Hyperlink"/>
            <w:noProof/>
          </w:rPr>
          <w:t>Προϋποθέσεις για τη δυνατότητα συμμετοχής στον ηλεκτρονικό διαγωνισμό</w:t>
        </w:r>
        <w:r w:rsidR="00F312AC">
          <w:rPr>
            <w:noProof/>
            <w:webHidden/>
          </w:rPr>
          <w:tab/>
        </w:r>
        <w:r w:rsidR="00F312AC">
          <w:rPr>
            <w:noProof/>
            <w:webHidden/>
          </w:rPr>
          <w:fldChar w:fldCharType="begin"/>
        </w:r>
        <w:r w:rsidR="00F312AC">
          <w:rPr>
            <w:noProof/>
            <w:webHidden/>
          </w:rPr>
          <w:instrText xml:space="preserve"> PAGEREF _Toc437603933 \h </w:instrText>
        </w:r>
        <w:r w:rsidR="00F312AC">
          <w:rPr>
            <w:noProof/>
            <w:webHidden/>
          </w:rPr>
        </w:r>
        <w:r w:rsidR="00F312AC">
          <w:rPr>
            <w:noProof/>
            <w:webHidden/>
          </w:rPr>
          <w:fldChar w:fldCharType="separate"/>
        </w:r>
        <w:r w:rsidR="00C770F4">
          <w:rPr>
            <w:noProof/>
            <w:webHidden/>
          </w:rPr>
          <w:t>113</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34" w:history="1">
        <w:r w:rsidR="00F312AC" w:rsidRPr="008544E3">
          <w:rPr>
            <w:rStyle w:val="Hyperlink"/>
            <w:noProof/>
          </w:rPr>
          <w:t>Β2.3</w:t>
        </w:r>
        <w:r w:rsidR="00F312AC">
          <w:rPr>
            <w:rFonts w:asciiTheme="minorHAnsi" w:eastAsiaTheme="minorEastAsia" w:hAnsiTheme="minorHAnsi" w:cstheme="minorBidi"/>
            <w:noProof/>
            <w:sz w:val="22"/>
            <w:szCs w:val="22"/>
          </w:rPr>
          <w:tab/>
        </w:r>
        <w:r w:rsidR="00F312AC" w:rsidRPr="008544E3">
          <w:rPr>
            <w:rStyle w:val="Hyperlink"/>
            <w:noProof/>
          </w:rPr>
          <w:t>Αποκλεισμός Συμμετοχής</w:t>
        </w:r>
        <w:r w:rsidR="00F312AC">
          <w:rPr>
            <w:noProof/>
            <w:webHidden/>
          </w:rPr>
          <w:tab/>
        </w:r>
        <w:r w:rsidR="00F312AC">
          <w:rPr>
            <w:noProof/>
            <w:webHidden/>
          </w:rPr>
          <w:fldChar w:fldCharType="begin"/>
        </w:r>
        <w:r w:rsidR="00F312AC">
          <w:rPr>
            <w:noProof/>
            <w:webHidden/>
          </w:rPr>
          <w:instrText xml:space="preserve"> PAGEREF _Toc437603934 \h </w:instrText>
        </w:r>
        <w:r w:rsidR="00F312AC">
          <w:rPr>
            <w:noProof/>
            <w:webHidden/>
          </w:rPr>
        </w:r>
        <w:r w:rsidR="00F312AC">
          <w:rPr>
            <w:noProof/>
            <w:webHidden/>
          </w:rPr>
          <w:fldChar w:fldCharType="separate"/>
        </w:r>
        <w:r w:rsidR="00C770F4">
          <w:rPr>
            <w:noProof/>
            <w:webHidden/>
          </w:rPr>
          <w:t>114</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35" w:history="1">
        <w:r w:rsidR="00F312AC" w:rsidRPr="008544E3">
          <w:rPr>
            <w:rStyle w:val="Hyperlink"/>
            <w:noProof/>
          </w:rPr>
          <w:t>Β2.4</w:t>
        </w:r>
        <w:r w:rsidR="00F312AC">
          <w:rPr>
            <w:rFonts w:asciiTheme="minorHAnsi" w:eastAsiaTheme="minorEastAsia" w:hAnsiTheme="minorHAnsi" w:cstheme="minorBidi"/>
            <w:noProof/>
            <w:sz w:val="22"/>
            <w:szCs w:val="22"/>
          </w:rPr>
          <w:tab/>
        </w:r>
        <w:r w:rsidR="00F312AC" w:rsidRPr="008544E3">
          <w:rPr>
            <w:rStyle w:val="Hyperlink"/>
            <w:noProof/>
          </w:rPr>
          <w:t>Δικαιολογητικά Συμμετοχής – Εγγύηση Συμμετοχής</w:t>
        </w:r>
        <w:r w:rsidR="00F312AC">
          <w:rPr>
            <w:noProof/>
            <w:webHidden/>
          </w:rPr>
          <w:tab/>
        </w:r>
        <w:r w:rsidR="00F312AC">
          <w:rPr>
            <w:noProof/>
            <w:webHidden/>
          </w:rPr>
          <w:fldChar w:fldCharType="begin"/>
        </w:r>
        <w:r w:rsidR="00F312AC">
          <w:rPr>
            <w:noProof/>
            <w:webHidden/>
          </w:rPr>
          <w:instrText xml:space="preserve"> PAGEREF _Toc437603935 \h </w:instrText>
        </w:r>
        <w:r w:rsidR="00F312AC">
          <w:rPr>
            <w:noProof/>
            <w:webHidden/>
          </w:rPr>
        </w:r>
        <w:r w:rsidR="00F312AC">
          <w:rPr>
            <w:noProof/>
            <w:webHidden/>
          </w:rPr>
          <w:fldChar w:fldCharType="separate"/>
        </w:r>
        <w:r w:rsidR="00C770F4">
          <w:rPr>
            <w:noProof/>
            <w:webHidden/>
          </w:rPr>
          <w:t>116</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36" w:history="1">
        <w:r w:rsidR="00F312AC" w:rsidRPr="008544E3">
          <w:rPr>
            <w:rStyle w:val="Hyperlink"/>
            <w:noProof/>
          </w:rPr>
          <w:t>Β2.5</w:t>
        </w:r>
        <w:r w:rsidR="00F312AC">
          <w:rPr>
            <w:rFonts w:asciiTheme="minorHAnsi" w:eastAsiaTheme="minorEastAsia" w:hAnsiTheme="minorHAnsi" w:cstheme="minorBidi"/>
            <w:noProof/>
            <w:sz w:val="22"/>
            <w:szCs w:val="22"/>
          </w:rPr>
          <w:tab/>
        </w:r>
        <w:r w:rsidR="00F312AC" w:rsidRPr="008544E3">
          <w:rPr>
            <w:rStyle w:val="Hyperlink"/>
            <w:noProof/>
          </w:rPr>
          <w:t>Δικαιολογητικά ονομαστικοποίησης μετοχών</w:t>
        </w:r>
        <w:r w:rsidR="00F312AC">
          <w:rPr>
            <w:noProof/>
            <w:webHidden/>
          </w:rPr>
          <w:tab/>
        </w:r>
        <w:r w:rsidR="00F312AC">
          <w:rPr>
            <w:noProof/>
            <w:webHidden/>
          </w:rPr>
          <w:fldChar w:fldCharType="begin"/>
        </w:r>
        <w:r w:rsidR="00F312AC">
          <w:rPr>
            <w:noProof/>
            <w:webHidden/>
          </w:rPr>
          <w:instrText xml:space="preserve"> PAGEREF _Toc437603936 \h </w:instrText>
        </w:r>
        <w:r w:rsidR="00F312AC">
          <w:rPr>
            <w:noProof/>
            <w:webHidden/>
          </w:rPr>
        </w:r>
        <w:r w:rsidR="00F312AC">
          <w:rPr>
            <w:noProof/>
            <w:webHidden/>
          </w:rPr>
          <w:fldChar w:fldCharType="separate"/>
        </w:r>
        <w:r w:rsidR="00C770F4">
          <w:rPr>
            <w:noProof/>
            <w:webHidden/>
          </w:rPr>
          <w:t>122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37" w:history="1">
        <w:r w:rsidR="00F312AC" w:rsidRPr="008544E3">
          <w:rPr>
            <w:rStyle w:val="Hyperlink"/>
            <w:noProof/>
          </w:rPr>
          <w:t>Β2.6</w:t>
        </w:r>
        <w:r w:rsidR="00F312AC">
          <w:rPr>
            <w:rFonts w:asciiTheme="minorHAnsi" w:eastAsiaTheme="minorEastAsia" w:hAnsiTheme="minorHAnsi" w:cstheme="minorBidi"/>
            <w:noProof/>
            <w:sz w:val="22"/>
            <w:szCs w:val="22"/>
          </w:rPr>
          <w:tab/>
        </w:r>
        <w:r w:rsidR="00F312AC" w:rsidRPr="008544E3">
          <w:rPr>
            <w:rStyle w:val="Hyperlink"/>
            <w:noProof/>
          </w:rPr>
          <w:t>Ελάχιστες Προϋποθέσεις Συμμετοχής</w:t>
        </w:r>
        <w:r w:rsidR="00F312AC">
          <w:rPr>
            <w:noProof/>
            <w:webHidden/>
          </w:rPr>
          <w:tab/>
        </w:r>
        <w:r w:rsidR="00F312AC">
          <w:rPr>
            <w:noProof/>
            <w:webHidden/>
          </w:rPr>
          <w:fldChar w:fldCharType="begin"/>
        </w:r>
        <w:r w:rsidR="00F312AC">
          <w:rPr>
            <w:noProof/>
            <w:webHidden/>
          </w:rPr>
          <w:instrText xml:space="preserve"> PAGEREF _Toc437603937 \h </w:instrText>
        </w:r>
        <w:r w:rsidR="00F312AC">
          <w:rPr>
            <w:noProof/>
            <w:webHidden/>
          </w:rPr>
        </w:r>
        <w:r w:rsidR="00F312AC">
          <w:rPr>
            <w:noProof/>
            <w:webHidden/>
          </w:rPr>
          <w:fldChar w:fldCharType="separate"/>
        </w:r>
        <w:r w:rsidR="00C770F4">
          <w:rPr>
            <w:noProof/>
            <w:webHidden/>
          </w:rPr>
          <w:t>124</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38" w:history="1">
        <w:r w:rsidR="00F312AC" w:rsidRPr="008544E3">
          <w:rPr>
            <w:rStyle w:val="Hyperlink"/>
            <w:noProof/>
          </w:rPr>
          <w:t>Β2.7</w:t>
        </w:r>
        <w:r w:rsidR="00F312AC">
          <w:rPr>
            <w:rFonts w:asciiTheme="minorHAnsi" w:eastAsiaTheme="minorEastAsia" w:hAnsiTheme="minorHAnsi" w:cstheme="minorBidi"/>
            <w:noProof/>
            <w:sz w:val="22"/>
            <w:szCs w:val="22"/>
          </w:rPr>
          <w:tab/>
        </w:r>
        <w:r w:rsidR="00F312AC" w:rsidRPr="008544E3">
          <w:rPr>
            <w:rStyle w:val="Hyperlink"/>
            <w:noProof/>
          </w:rPr>
          <w:t>Επίκληση δυνατοτήτων τρίτων</w:t>
        </w:r>
        <w:r w:rsidR="00F312AC">
          <w:rPr>
            <w:noProof/>
            <w:webHidden/>
          </w:rPr>
          <w:tab/>
        </w:r>
        <w:r w:rsidR="00F312AC">
          <w:rPr>
            <w:noProof/>
            <w:webHidden/>
          </w:rPr>
          <w:fldChar w:fldCharType="begin"/>
        </w:r>
        <w:r w:rsidR="00F312AC">
          <w:rPr>
            <w:noProof/>
            <w:webHidden/>
          </w:rPr>
          <w:instrText xml:space="preserve"> PAGEREF _Toc437603938 \h </w:instrText>
        </w:r>
        <w:r w:rsidR="00F312AC">
          <w:rPr>
            <w:noProof/>
            <w:webHidden/>
          </w:rPr>
        </w:r>
        <w:r w:rsidR="00F312AC">
          <w:rPr>
            <w:noProof/>
            <w:webHidden/>
          </w:rPr>
          <w:fldChar w:fldCharType="separate"/>
        </w:r>
        <w:r w:rsidR="00C770F4">
          <w:rPr>
            <w:noProof/>
            <w:webHidden/>
          </w:rPr>
          <w:t>130</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39" w:history="1">
        <w:r w:rsidR="00F312AC" w:rsidRPr="008544E3">
          <w:rPr>
            <w:rStyle w:val="Hyperlink"/>
            <w:noProof/>
          </w:rPr>
          <w:t>Β2.8</w:t>
        </w:r>
        <w:r w:rsidR="00F312AC">
          <w:rPr>
            <w:rFonts w:asciiTheme="minorHAnsi" w:eastAsiaTheme="minorEastAsia" w:hAnsiTheme="minorHAnsi" w:cstheme="minorBidi"/>
            <w:noProof/>
            <w:sz w:val="22"/>
            <w:szCs w:val="22"/>
          </w:rPr>
          <w:tab/>
        </w:r>
        <w:r w:rsidR="00F312AC" w:rsidRPr="008544E3">
          <w:rPr>
            <w:rStyle w:val="Hyperlink"/>
            <w:noProof/>
          </w:rPr>
          <w:t>Υπεργολάβοι – Εξωτερικοί συνεργάτες</w:t>
        </w:r>
        <w:r w:rsidR="00F312AC">
          <w:rPr>
            <w:noProof/>
            <w:webHidden/>
          </w:rPr>
          <w:tab/>
        </w:r>
        <w:r w:rsidR="00F312AC">
          <w:rPr>
            <w:noProof/>
            <w:webHidden/>
          </w:rPr>
          <w:fldChar w:fldCharType="begin"/>
        </w:r>
        <w:r w:rsidR="00F312AC">
          <w:rPr>
            <w:noProof/>
            <w:webHidden/>
          </w:rPr>
          <w:instrText xml:space="preserve"> PAGEREF _Toc437603939 \h </w:instrText>
        </w:r>
        <w:r w:rsidR="00F312AC">
          <w:rPr>
            <w:noProof/>
            <w:webHidden/>
          </w:rPr>
        </w:r>
        <w:r w:rsidR="00F312AC">
          <w:rPr>
            <w:noProof/>
            <w:webHidden/>
          </w:rPr>
          <w:fldChar w:fldCharType="separate"/>
        </w:r>
        <w:r w:rsidR="00C770F4">
          <w:rPr>
            <w:noProof/>
            <w:webHidden/>
          </w:rPr>
          <w:t>131</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40" w:history="1">
        <w:r w:rsidR="00F312AC" w:rsidRPr="008544E3">
          <w:rPr>
            <w:rStyle w:val="Hyperlink"/>
            <w:noProof/>
          </w:rPr>
          <w:t>Β2.9</w:t>
        </w:r>
        <w:r w:rsidR="00F312AC">
          <w:rPr>
            <w:rFonts w:asciiTheme="minorHAnsi" w:eastAsiaTheme="minorEastAsia" w:hAnsiTheme="minorHAnsi" w:cstheme="minorBidi"/>
            <w:noProof/>
            <w:sz w:val="22"/>
            <w:szCs w:val="22"/>
          </w:rPr>
          <w:tab/>
        </w:r>
        <w:r w:rsidR="00F312AC" w:rsidRPr="008544E3">
          <w:rPr>
            <w:rStyle w:val="Hyperlink"/>
            <w:noProof/>
          </w:rPr>
          <w:t>Δικαιολογητικά Κατακύρωσης</w:t>
        </w:r>
        <w:r w:rsidR="00F312AC">
          <w:rPr>
            <w:noProof/>
            <w:webHidden/>
          </w:rPr>
          <w:tab/>
        </w:r>
        <w:r w:rsidR="00F312AC">
          <w:rPr>
            <w:noProof/>
            <w:webHidden/>
          </w:rPr>
          <w:fldChar w:fldCharType="begin"/>
        </w:r>
        <w:r w:rsidR="00F312AC">
          <w:rPr>
            <w:noProof/>
            <w:webHidden/>
          </w:rPr>
          <w:instrText xml:space="preserve"> PAGEREF _Toc437603940 \h </w:instrText>
        </w:r>
        <w:r w:rsidR="00F312AC">
          <w:rPr>
            <w:noProof/>
            <w:webHidden/>
          </w:rPr>
        </w:r>
        <w:r w:rsidR="00F312AC">
          <w:rPr>
            <w:noProof/>
            <w:webHidden/>
          </w:rPr>
          <w:fldChar w:fldCharType="separate"/>
        </w:r>
        <w:r w:rsidR="00C770F4">
          <w:rPr>
            <w:noProof/>
            <w:webHidden/>
          </w:rPr>
          <w:t>132</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41" w:history="1">
        <w:r w:rsidR="00F312AC" w:rsidRPr="008544E3">
          <w:rPr>
            <w:rStyle w:val="Hyperlink"/>
            <w:noProof/>
          </w:rPr>
          <w:t>Β3.</w:t>
        </w:r>
        <w:r w:rsidR="00F312AC">
          <w:rPr>
            <w:rFonts w:asciiTheme="minorHAnsi" w:eastAsiaTheme="minorEastAsia" w:hAnsiTheme="minorHAnsi" w:cstheme="minorBidi"/>
            <w:b w:val="0"/>
            <w:bCs w:val="0"/>
            <w:noProof/>
          </w:rPr>
          <w:tab/>
        </w:r>
        <w:r w:rsidR="00F312AC" w:rsidRPr="008544E3">
          <w:rPr>
            <w:rStyle w:val="Hyperlink"/>
            <w:noProof/>
          </w:rPr>
          <w:t>Κατάρτιση - Υποβολή Προσφορών</w:t>
        </w:r>
        <w:r w:rsidR="00F312AC">
          <w:rPr>
            <w:noProof/>
            <w:webHidden/>
          </w:rPr>
          <w:tab/>
        </w:r>
        <w:r w:rsidR="00F312AC">
          <w:rPr>
            <w:noProof/>
            <w:webHidden/>
          </w:rPr>
          <w:fldChar w:fldCharType="begin"/>
        </w:r>
        <w:r w:rsidR="00F312AC">
          <w:rPr>
            <w:noProof/>
            <w:webHidden/>
          </w:rPr>
          <w:instrText xml:space="preserve"> PAGEREF _Toc437603941 \h </w:instrText>
        </w:r>
        <w:r w:rsidR="00F312AC">
          <w:rPr>
            <w:noProof/>
            <w:webHidden/>
          </w:rPr>
        </w:r>
        <w:r w:rsidR="00F312AC">
          <w:rPr>
            <w:noProof/>
            <w:webHidden/>
          </w:rPr>
          <w:fldChar w:fldCharType="separate"/>
        </w:r>
        <w:r w:rsidR="00C770F4">
          <w:rPr>
            <w:noProof/>
            <w:webHidden/>
          </w:rPr>
          <w:t>143</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42" w:history="1">
        <w:r w:rsidR="00F312AC" w:rsidRPr="008544E3">
          <w:rPr>
            <w:rStyle w:val="Hyperlink"/>
            <w:noProof/>
          </w:rPr>
          <w:t>Β3.1</w:t>
        </w:r>
        <w:r w:rsidR="00F312AC">
          <w:rPr>
            <w:rFonts w:asciiTheme="minorHAnsi" w:eastAsiaTheme="minorEastAsia" w:hAnsiTheme="minorHAnsi" w:cstheme="minorBidi"/>
            <w:noProof/>
            <w:sz w:val="22"/>
            <w:szCs w:val="22"/>
          </w:rPr>
          <w:tab/>
        </w:r>
        <w:r w:rsidR="00F312AC" w:rsidRPr="008544E3">
          <w:rPr>
            <w:rStyle w:val="Hyperlink"/>
            <w:noProof/>
          </w:rPr>
          <w:t>Τρόπος και χρόνος υποβολής Προσφορών</w:t>
        </w:r>
        <w:r w:rsidR="00F312AC">
          <w:rPr>
            <w:noProof/>
            <w:webHidden/>
          </w:rPr>
          <w:tab/>
        </w:r>
        <w:r w:rsidR="00F312AC">
          <w:rPr>
            <w:noProof/>
            <w:webHidden/>
          </w:rPr>
          <w:fldChar w:fldCharType="begin"/>
        </w:r>
        <w:r w:rsidR="00F312AC">
          <w:rPr>
            <w:noProof/>
            <w:webHidden/>
          </w:rPr>
          <w:instrText xml:space="preserve"> PAGEREF _Toc437603942 \h </w:instrText>
        </w:r>
        <w:r w:rsidR="00F312AC">
          <w:rPr>
            <w:noProof/>
            <w:webHidden/>
          </w:rPr>
        </w:r>
        <w:r w:rsidR="00F312AC">
          <w:rPr>
            <w:noProof/>
            <w:webHidden/>
          </w:rPr>
          <w:fldChar w:fldCharType="separate"/>
        </w:r>
        <w:r w:rsidR="00C770F4">
          <w:rPr>
            <w:noProof/>
            <w:webHidden/>
          </w:rPr>
          <w:t>143</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43" w:history="1">
        <w:r w:rsidR="00F312AC" w:rsidRPr="008544E3">
          <w:rPr>
            <w:rStyle w:val="Hyperlink"/>
            <w:noProof/>
          </w:rPr>
          <w:t>Β3.2</w:t>
        </w:r>
        <w:r w:rsidR="00F312AC">
          <w:rPr>
            <w:rFonts w:asciiTheme="minorHAnsi" w:eastAsiaTheme="minorEastAsia" w:hAnsiTheme="minorHAnsi" w:cstheme="minorBidi"/>
            <w:noProof/>
            <w:sz w:val="22"/>
            <w:szCs w:val="22"/>
          </w:rPr>
          <w:tab/>
        </w:r>
        <w:r w:rsidR="00F312AC" w:rsidRPr="008544E3">
          <w:rPr>
            <w:rStyle w:val="Hyperlink"/>
            <w:noProof/>
          </w:rPr>
          <w:t>Περιεχόμενο Προσφορών</w:t>
        </w:r>
        <w:r w:rsidR="00F312AC">
          <w:rPr>
            <w:noProof/>
            <w:webHidden/>
          </w:rPr>
          <w:tab/>
        </w:r>
        <w:r w:rsidR="00F312AC">
          <w:rPr>
            <w:noProof/>
            <w:webHidden/>
          </w:rPr>
          <w:fldChar w:fldCharType="begin"/>
        </w:r>
        <w:r w:rsidR="00F312AC">
          <w:rPr>
            <w:noProof/>
            <w:webHidden/>
          </w:rPr>
          <w:instrText xml:space="preserve"> PAGEREF _Toc437603943 \h </w:instrText>
        </w:r>
        <w:r w:rsidR="00F312AC">
          <w:rPr>
            <w:noProof/>
            <w:webHidden/>
          </w:rPr>
        </w:r>
        <w:r w:rsidR="00F312AC">
          <w:rPr>
            <w:noProof/>
            <w:webHidden/>
          </w:rPr>
          <w:fldChar w:fldCharType="separate"/>
        </w:r>
        <w:r w:rsidR="00C770F4">
          <w:rPr>
            <w:noProof/>
            <w:webHidden/>
          </w:rPr>
          <w:t>144</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44" w:history="1">
        <w:r w:rsidR="00F312AC" w:rsidRPr="008544E3">
          <w:rPr>
            <w:rStyle w:val="Hyperlink"/>
            <w:noProof/>
          </w:rPr>
          <w:t>Β3.3</w:t>
        </w:r>
        <w:r w:rsidR="00F312AC">
          <w:rPr>
            <w:rFonts w:asciiTheme="minorHAnsi" w:eastAsiaTheme="minorEastAsia" w:hAnsiTheme="minorHAnsi" w:cstheme="minorBidi"/>
            <w:noProof/>
            <w:sz w:val="22"/>
            <w:szCs w:val="22"/>
          </w:rPr>
          <w:tab/>
        </w:r>
        <w:r w:rsidR="00F312AC" w:rsidRPr="008544E3">
          <w:rPr>
            <w:rStyle w:val="Hyperlink"/>
            <w:noProof/>
          </w:rPr>
          <w:t>Ισχύς Προσφορών</w:t>
        </w:r>
        <w:r w:rsidR="00F312AC">
          <w:rPr>
            <w:noProof/>
            <w:webHidden/>
          </w:rPr>
          <w:tab/>
        </w:r>
        <w:r w:rsidR="00F312AC">
          <w:rPr>
            <w:noProof/>
            <w:webHidden/>
          </w:rPr>
          <w:fldChar w:fldCharType="begin"/>
        </w:r>
        <w:r w:rsidR="00F312AC">
          <w:rPr>
            <w:noProof/>
            <w:webHidden/>
          </w:rPr>
          <w:instrText xml:space="preserve"> PAGEREF _Toc437603944 \h </w:instrText>
        </w:r>
        <w:r w:rsidR="00F312AC">
          <w:rPr>
            <w:noProof/>
            <w:webHidden/>
          </w:rPr>
        </w:r>
        <w:r w:rsidR="00F312AC">
          <w:rPr>
            <w:noProof/>
            <w:webHidden/>
          </w:rPr>
          <w:fldChar w:fldCharType="separate"/>
        </w:r>
        <w:r w:rsidR="00C770F4">
          <w:rPr>
            <w:noProof/>
            <w:webHidden/>
          </w:rPr>
          <w:t>149</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45" w:history="1">
        <w:r w:rsidR="00F312AC" w:rsidRPr="008544E3">
          <w:rPr>
            <w:rStyle w:val="Hyperlink"/>
            <w:noProof/>
          </w:rPr>
          <w:t>Β3.4</w:t>
        </w:r>
        <w:r w:rsidR="00F312AC">
          <w:rPr>
            <w:rFonts w:asciiTheme="minorHAnsi" w:eastAsiaTheme="minorEastAsia" w:hAnsiTheme="minorHAnsi" w:cstheme="minorBidi"/>
            <w:noProof/>
            <w:sz w:val="22"/>
            <w:szCs w:val="22"/>
          </w:rPr>
          <w:tab/>
        </w:r>
        <w:r w:rsidR="00F312AC" w:rsidRPr="008544E3">
          <w:rPr>
            <w:rStyle w:val="Hyperlink"/>
            <w:noProof/>
          </w:rPr>
          <w:t>Εναλλακτικές Προσφορές</w:t>
        </w:r>
        <w:r w:rsidR="00F312AC">
          <w:rPr>
            <w:noProof/>
            <w:webHidden/>
          </w:rPr>
          <w:tab/>
        </w:r>
        <w:r w:rsidR="00F312AC">
          <w:rPr>
            <w:noProof/>
            <w:webHidden/>
          </w:rPr>
          <w:fldChar w:fldCharType="begin"/>
        </w:r>
        <w:r w:rsidR="00F312AC">
          <w:rPr>
            <w:noProof/>
            <w:webHidden/>
          </w:rPr>
          <w:instrText xml:space="preserve"> PAGEREF _Toc437603945 \h </w:instrText>
        </w:r>
        <w:r w:rsidR="00F312AC">
          <w:rPr>
            <w:noProof/>
            <w:webHidden/>
          </w:rPr>
        </w:r>
        <w:r w:rsidR="00F312AC">
          <w:rPr>
            <w:noProof/>
            <w:webHidden/>
          </w:rPr>
          <w:fldChar w:fldCharType="separate"/>
        </w:r>
        <w:r w:rsidR="00C770F4">
          <w:rPr>
            <w:noProof/>
            <w:webHidden/>
          </w:rPr>
          <w:t>150</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46" w:history="1">
        <w:r w:rsidR="00F312AC" w:rsidRPr="008544E3">
          <w:rPr>
            <w:rStyle w:val="Hyperlink"/>
            <w:noProof/>
          </w:rPr>
          <w:t>Β3.5</w:t>
        </w:r>
        <w:r w:rsidR="00F312AC">
          <w:rPr>
            <w:rFonts w:asciiTheme="minorHAnsi" w:eastAsiaTheme="minorEastAsia" w:hAnsiTheme="minorHAnsi" w:cstheme="minorBidi"/>
            <w:noProof/>
            <w:sz w:val="22"/>
            <w:szCs w:val="22"/>
          </w:rPr>
          <w:tab/>
        </w:r>
        <w:r w:rsidR="00F312AC" w:rsidRPr="008544E3">
          <w:rPr>
            <w:rStyle w:val="Hyperlink"/>
            <w:noProof/>
          </w:rPr>
          <w:t>Τιμές Προσφορών - Νόμισμα</w:t>
        </w:r>
        <w:r w:rsidR="00F312AC">
          <w:rPr>
            <w:noProof/>
            <w:webHidden/>
          </w:rPr>
          <w:tab/>
        </w:r>
        <w:r w:rsidR="00F312AC">
          <w:rPr>
            <w:noProof/>
            <w:webHidden/>
          </w:rPr>
          <w:fldChar w:fldCharType="begin"/>
        </w:r>
        <w:r w:rsidR="00F312AC">
          <w:rPr>
            <w:noProof/>
            <w:webHidden/>
          </w:rPr>
          <w:instrText xml:space="preserve"> PAGEREF _Toc437603946 \h </w:instrText>
        </w:r>
        <w:r w:rsidR="00F312AC">
          <w:rPr>
            <w:noProof/>
            <w:webHidden/>
          </w:rPr>
        </w:r>
        <w:r w:rsidR="00F312AC">
          <w:rPr>
            <w:noProof/>
            <w:webHidden/>
          </w:rPr>
          <w:fldChar w:fldCharType="separate"/>
        </w:r>
        <w:r w:rsidR="00C770F4">
          <w:rPr>
            <w:noProof/>
            <w:webHidden/>
          </w:rPr>
          <w:t>150</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47" w:history="1">
        <w:r w:rsidR="00F312AC" w:rsidRPr="008544E3">
          <w:rPr>
            <w:rStyle w:val="Hyperlink"/>
            <w:noProof/>
          </w:rPr>
          <w:t>Β4.</w:t>
        </w:r>
        <w:r w:rsidR="00F312AC">
          <w:rPr>
            <w:rFonts w:asciiTheme="minorHAnsi" w:eastAsiaTheme="minorEastAsia" w:hAnsiTheme="minorHAnsi" w:cstheme="minorBidi"/>
            <w:b w:val="0"/>
            <w:bCs w:val="0"/>
            <w:noProof/>
          </w:rPr>
          <w:tab/>
        </w:r>
        <w:r w:rsidR="00F312AC" w:rsidRPr="008544E3">
          <w:rPr>
            <w:rStyle w:val="Hyperlink"/>
            <w:noProof/>
          </w:rPr>
          <w:t>Διενέργεια Διαγωνισμού – Αξιολόγηση Προσφορών</w:t>
        </w:r>
        <w:r w:rsidR="00F312AC">
          <w:rPr>
            <w:noProof/>
            <w:webHidden/>
          </w:rPr>
          <w:tab/>
        </w:r>
        <w:r w:rsidR="00F312AC">
          <w:rPr>
            <w:noProof/>
            <w:webHidden/>
          </w:rPr>
          <w:fldChar w:fldCharType="begin"/>
        </w:r>
        <w:r w:rsidR="00F312AC">
          <w:rPr>
            <w:noProof/>
            <w:webHidden/>
          </w:rPr>
          <w:instrText xml:space="preserve"> PAGEREF _Toc437603947 \h </w:instrText>
        </w:r>
        <w:r w:rsidR="00F312AC">
          <w:rPr>
            <w:noProof/>
            <w:webHidden/>
          </w:rPr>
        </w:r>
        <w:r w:rsidR="00F312AC">
          <w:rPr>
            <w:noProof/>
            <w:webHidden/>
          </w:rPr>
          <w:fldChar w:fldCharType="separate"/>
        </w:r>
        <w:r w:rsidR="00C770F4">
          <w:rPr>
            <w:noProof/>
            <w:webHidden/>
          </w:rPr>
          <w:t>151</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48" w:history="1">
        <w:r w:rsidR="00F312AC" w:rsidRPr="008544E3">
          <w:rPr>
            <w:rStyle w:val="Hyperlink"/>
            <w:noProof/>
          </w:rPr>
          <w:t>Β4.1</w:t>
        </w:r>
        <w:r w:rsidR="00F312AC">
          <w:rPr>
            <w:rFonts w:asciiTheme="minorHAnsi" w:eastAsiaTheme="minorEastAsia" w:hAnsiTheme="minorHAnsi" w:cstheme="minorBidi"/>
            <w:noProof/>
            <w:sz w:val="22"/>
            <w:szCs w:val="22"/>
          </w:rPr>
          <w:tab/>
        </w:r>
        <w:r w:rsidR="00F312AC" w:rsidRPr="008544E3">
          <w:rPr>
            <w:rStyle w:val="Hyperlink"/>
            <w:noProof/>
          </w:rPr>
          <w:t>Διαδικασία Διενέργειας Διαγωνισμού, Αξιολόγησης Προσφορών και Κατακύρωσης του Διαγωνισμού</w:t>
        </w:r>
        <w:r w:rsidR="00F312AC">
          <w:rPr>
            <w:noProof/>
            <w:webHidden/>
          </w:rPr>
          <w:tab/>
        </w:r>
        <w:r w:rsidR="00F312AC">
          <w:rPr>
            <w:noProof/>
            <w:webHidden/>
          </w:rPr>
          <w:fldChar w:fldCharType="begin"/>
        </w:r>
        <w:r w:rsidR="00F312AC">
          <w:rPr>
            <w:noProof/>
            <w:webHidden/>
          </w:rPr>
          <w:instrText xml:space="preserve"> PAGEREF _Toc437603948 \h </w:instrText>
        </w:r>
        <w:r w:rsidR="00F312AC">
          <w:rPr>
            <w:noProof/>
            <w:webHidden/>
          </w:rPr>
        </w:r>
        <w:r w:rsidR="00F312AC">
          <w:rPr>
            <w:noProof/>
            <w:webHidden/>
          </w:rPr>
          <w:fldChar w:fldCharType="separate"/>
        </w:r>
        <w:r w:rsidR="00C770F4">
          <w:rPr>
            <w:noProof/>
            <w:webHidden/>
          </w:rPr>
          <w:t>151</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49" w:history="1">
        <w:r w:rsidR="00F312AC" w:rsidRPr="008544E3">
          <w:rPr>
            <w:rStyle w:val="Hyperlink"/>
            <w:noProof/>
          </w:rPr>
          <w:t>Β4.2</w:t>
        </w:r>
        <w:r w:rsidR="00F312AC">
          <w:rPr>
            <w:rFonts w:asciiTheme="minorHAnsi" w:eastAsiaTheme="minorEastAsia" w:hAnsiTheme="minorHAnsi" w:cstheme="minorBidi"/>
            <w:noProof/>
            <w:sz w:val="22"/>
            <w:szCs w:val="22"/>
          </w:rPr>
          <w:tab/>
        </w:r>
        <w:r w:rsidR="00F312AC" w:rsidRPr="008544E3">
          <w:rPr>
            <w:rStyle w:val="Hyperlink"/>
            <w:noProof/>
          </w:rPr>
          <w:t>Απόρριψη Προσφορών</w:t>
        </w:r>
        <w:r w:rsidR="00F312AC">
          <w:rPr>
            <w:noProof/>
            <w:webHidden/>
          </w:rPr>
          <w:tab/>
        </w:r>
        <w:r w:rsidR="00F312AC">
          <w:rPr>
            <w:noProof/>
            <w:webHidden/>
          </w:rPr>
          <w:fldChar w:fldCharType="begin"/>
        </w:r>
        <w:r w:rsidR="00F312AC">
          <w:rPr>
            <w:noProof/>
            <w:webHidden/>
          </w:rPr>
          <w:instrText xml:space="preserve"> PAGEREF _Toc437603949 \h </w:instrText>
        </w:r>
        <w:r w:rsidR="00F312AC">
          <w:rPr>
            <w:noProof/>
            <w:webHidden/>
          </w:rPr>
        </w:r>
        <w:r w:rsidR="00F312AC">
          <w:rPr>
            <w:noProof/>
            <w:webHidden/>
          </w:rPr>
          <w:fldChar w:fldCharType="separate"/>
        </w:r>
        <w:r w:rsidR="00C770F4">
          <w:rPr>
            <w:noProof/>
            <w:webHidden/>
          </w:rPr>
          <w:t>157</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50" w:history="1">
        <w:r w:rsidR="00F312AC" w:rsidRPr="008544E3">
          <w:rPr>
            <w:rStyle w:val="Hyperlink"/>
            <w:noProof/>
          </w:rPr>
          <w:t>Β4.3</w:t>
        </w:r>
        <w:r w:rsidR="00F312AC">
          <w:rPr>
            <w:rFonts w:asciiTheme="minorHAnsi" w:eastAsiaTheme="minorEastAsia" w:hAnsiTheme="minorHAnsi" w:cstheme="minorBidi"/>
            <w:noProof/>
            <w:sz w:val="22"/>
            <w:szCs w:val="22"/>
          </w:rPr>
          <w:tab/>
        </w:r>
        <w:r w:rsidR="00F312AC" w:rsidRPr="008544E3">
          <w:rPr>
            <w:rStyle w:val="Hyperlink"/>
            <w:noProof/>
          </w:rPr>
          <w:t>Διοικητικές Προσφυγές – Προσωρινή δικαστική προστασία</w:t>
        </w:r>
        <w:r w:rsidR="00F312AC">
          <w:rPr>
            <w:noProof/>
            <w:webHidden/>
          </w:rPr>
          <w:tab/>
        </w:r>
        <w:r w:rsidR="00F312AC">
          <w:rPr>
            <w:noProof/>
            <w:webHidden/>
          </w:rPr>
          <w:fldChar w:fldCharType="begin"/>
        </w:r>
        <w:r w:rsidR="00F312AC">
          <w:rPr>
            <w:noProof/>
            <w:webHidden/>
          </w:rPr>
          <w:instrText xml:space="preserve"> PAGEREF _Toc437603950 \h </w:instrText>
        </w:r>
        <w:r w:rsidR="00F312AC">
          <w:rPr>
            <w:noProof/>
            <w:webHidden/>
          </w:rPr>
        </w:r>
        <w:r w:rsidR="00F312AC">
          <w:rPr>
            <w:noProof/>
            <w:webHidden/>
          </w:rPr>
          <w:fldChar w:fldCharType="separate"/>
        </w:r>
        <w:r w:rsidR="00C770F4">
          <w:rPr>
            <w:noProof/>
            <w:webHidden/>
          </w:rPr>
          <w:t>158</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51" w:history="1">
        <w:r w:rsidR="00F312AC" w:rsidRPr="008544E3">
          <w:rPr>
            <w:rStyle w:val="Hyperlink"/>
            <w:noProof/>
          </w:rPr>
          <w:t>Β4.4</w:t>
        </w:r>
        <w:r w:rsidR="00F312AC">
          <w:rPr>
            <w:rFonts w:asciiTheme="minorHAnsi" w:eastAsiaTheme="minorEastAsia" w:hAnsiTheme="minorHAnsi" w:cstheme="minorBidi"/>
            <w:noProof/>
            <w:sz w:val="22"/>
            <w:szCs w:val="22"/>
          </w:rPr>
          <w:tab/>
        </w:r>
        <w:r w:rsidR="00F312AC" w:rsidRPr="008544E3">
          <w:rPr>
            <w:rStyle w:val="Hyperlink"/>
            <w:noProof/>
          </w:rPr>
          <w:t>Χρόνος και τρόπος πρόσβασης στα έγγραφα</w:t>
        </w:r>
        <w:r w:rsidR="00F312AC">
          <w:rPr>
            <w:noProof/>
            <w:webHidden/>
          </w:rPr>
          <w:tab/>
        </w:r>
        <w:r w:rsidR="00F312AC">
          <w:rPr>
            <w:noProof/>
            <w:webHidden/>
          </w:rPr>
          <w:fldChar w:fldCharType="begin"/>
        </w:r>
        <w:r w:rsidR="00F312AC">
          <w:rPr>
            <w:noProof/>
            <w:webHidden/>
          </w:rPr>
          <w:instrText xml:space="preserve"> PAGEREF _Toc437603951 \h </w:instrText>
        </w:r>
        <w:r w:rsidR="00F312AC">
          <w:rPr>
            <w:noProof/>
            <w:webHidden/>
          </w:rPr>
        </w:r>
        <w:r w:rsidR="00F312AC">
          <w:rPr>
            <w:noProof/>
            <w:webHidden/>
          </w:rPr>
          <w:fldChar w:fldCharType="separate"/>
        </w:r>
        <w:r w:rsidR="00C770F4">
          <w:rPr>
            <w:noProof/>
            <w:webHidden/>
          </w:rPr>
          <w:t>159</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52" w:history="1">
        <w:r w:rsidR="00F312AC" w:rsidRPr="008544E3">
          <w:rPr>
            <w:rStyle w:val="Hyperlink"/>
            <w:noProof/>
          </w:rPr>
          <w:t>Β4.5</w:t>
        </w:r>
        <w:r w:rsidR="00F312AC">
          <w:rPr>
            <w:rFonts w:asciiTheme="minorHAnsi" w:eastAsiaTheme="minorEastAsia" w:hAnsiTheme="minorHAnsi" w:cstheme="minorBidi"/>
            <w:noProof/>
            <w:sz w:val="22"/>
            <w:szCs w:val="22"/>
          </w:rPr>
          <w:tab/>
        </w:r>
        <w:r w:rsidR="00F312AC" w:rsidRPr="008544E3">
          <w:rPr>
            <w:rStyle w:val="Hyperlink"/>
            <w:noProof/>
          </w:rPr>
          <w:t>Αποτελέσματα – Κατακύρωση - Ματαίωση Διαγωνισμού</w:t>
        </w:r>
        <w:r w:rsidR="00F312AC">
          <w:rPr>
            <w:noProof/>
            <w:webHidden/>
          </w:rPr>
          <w:tab/>
        </w:r>
        <w:r w:rsidR="00F312AC">
          <w:rPr>
            <w:noProof/>
            <w:webHidden/>
          </w:rPr>
          <w:fldChar w:fldCharType="begin"/>
        </w:r>
        <w:r w:rsidR="00F312AC">
          <w:rPr>
            <w:noProof/>
            <w:webHidden/>
          </w:rPr>
          <w:instrText xml:space="preserve"> PAGEREF _Toc437603952 \h </w:instrText>
        </w:r>
        <w:r w:rsidR="00F312AC">
          <w:rPr>
            <w:noProof/>
            <w:webHidden/>
          </w:rPr>
        </w:r>
        <w:r w:rsidR="00F312AC">
          <w:rPr>
            <w:noProof/>
            <w:webHidden/>
          </w:rPr>
          <w:fldChar w:fldCharType="separate"/>
        </w:r>
        <w:r w:rsidR="00C770F4">
          <w:rPr>
            <w:noProof/>
            <w:webHidden/>
          </w:rPr>
          <w:t>159</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53" w:history="1">
        <w:r w:rsidR="00F312AC" w:rsidRPr="008544E3">
          <w:rPr>
            <w:rStyle w:val="Hyperlink"/>
            <w:noProof/>
          </w:rPr>
          <w:t>Β5.</w:t>
        </w:r>
        <w:r w:rsidR="00F312AC">
          <w:rPr>
            <w:rFonts w:asciiTheme="minorHAnsi" w:eastAsiaTheme="minorEastAsia" w:hAnsiTheme="minorHAnsi" w:cstheme="minorBidi"/>
            <w:b w:val="0"/>
            <w:bCs w:val="0"/>
            <w:noProof/>
          </w:rPr>
          <w:tab/>
        </w:r>
        <w:r w:rsidR="00F312AC" w:rsidRPr="008544E3">
          <w:rPr>
            <w:rStyle w:val="Hyperlink"/>
            <w:noProof/>
          </w:rPr>
          <w:t>Κατάρτιση Σύμβασης – Γενικοί Όροι Σύμβασης</w:t>
        </w:r>
        <w:r w:rsidR="00F312AC">
          <w:rPr>
            <w:noProof/>
            <w:webHidden/>
          </w:rPr>
          <w:tab/>
        </w:r>
        <w:r w:rsidR="00F312AC">
          <w:rPr>
            <w:noProof/>
            <w:webHidden/>
          </w:rPr>
          <w:fldChar w:fldCharType="begin"/>
        </w:r>
        <w:r w:rsidR="00F312AC">
          <w:rPr>
            <w:noProof/>
            <w:webHidden/>
          </w:rPr>
          <w:instrText xml:space="preserve"> PAGEREF _Toc437603953 \h </w:instrText>
        </w:r>
        <w:r w:rsidR="00F312AC">
          <w:rPr>
            <w:noProof/>
            <w:webHidden/>
          </w:rPr>
        </w:r>
        <w:r w:rsidR="00F312AC">
          <w:rPr>
            <w:noProof/>
            <w:webHidden/>
          </w:rPr>
          <w:fldChar w:fldCharType="separate"/>
        </w:r>
        <w:r w:rsidR="00C770F4">
          <w:rPr>
            <w:noProof/>
            <w:webHidden/>
          </w:rPr>
          <w:t>161</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54" w:history="1">
        <w:r w:rsidR="00F312AC" w:rsidRPr="008544E3">
          <w:rPr>
            <w:rStyle w:val="Hyperlink"/>
            <w:noProof/>
          </w:rPr>
          <w:t>Β5.1</w:t>
        </w:r>
        <w:r w:rsidR="00F312AC">
          <w:rPr>
            <w:rFonts w:asciiTheme="minorHAnsi" w:eastAsiaTheme="minorEastAsia" w:hAnsiTheme="minorHAnsi" w:cstheme="minorBidi"/>
            <w:noProof/>
            <w:sz w:val="22"/>
            <w:szCs w:val="22"/>
          </w:rPr>
          <w:tab/>
        </w:r>
        <w:r w:rsidR="00F312AC" w:rsidRPr="008544E3">
          <w:rPr>
            <w:rStyle w:val="Hyperlink"/>
            <w:noProof/>
          </w:rPr>
          <w:t>Κατάρτιση, υπογραφή, διάρκεια Σύμβασης – Εγγυήσεις</w:t>
        </w:r>
        <w:r w:rsidR="00F312AC">
          <w:rPr>
            <w:noProof/>
            <w:webHidden/>
          </w:rPr>
          <w:tab/>
        </w:r>
        <w:r w:rsidR="00F312AC">
          <w:rPr>
            <w:noProof/>
            <w:webHidden/>
          </w:rPr>
          <w:fldChar w:fldCharType="begin"/>
        </w:r>
        <w:r w:rsidR="00F312AC">
          <w:rPr>
            <w:noProof/>
            <w:webHidden/>
          </w:rPr>
          <w:instrText xml:space="preserve"> PAGEREF _Toc437603954 \h </w:instrText>
        </w:r>
        <w:r w:rsidR="00F312AC">
          <w:rPr>
            <w:noProof/>
            <w:webHidden/>
          </w:rPr>
        </w:r>
        <w:r w:rsidR="00F312AC">
          <w:rPr>
            <w:noProof/>
            <w:webHidden/>
          </w:rPr>
          <w:fldChar w:fldCharType="separate"/>
        </w:r>
        <w:r w:rsidR="00C770F4">
          <w:rPr>
            <w:noProof/>
            <w:webHidden/>
          </w:rPr>
          <w:t>161</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55" w:history="1">
        <w:r w:rsidR="00F312AC" w:rsidRPr="008544E3">
          <w:rPr>
            <w:rStyle w:val="Hyperlink"/>
            <w:noProof/>
          </w:rPr>
          <w:t>Β5.2</w:t>
        </w:r>
        <w:r w:rsidR="00F312AC">
          <w:rPr>
            <w:rFonts w:asciiTheme="minorHAnsi" w:eastAsiaTheme="minorEastAsia" w:hAnsiTheme="minorHAnsi" w:cstheme="minorBidi"/>
            <w:noProof/>
            <w:sz w:val="22"/>
            <w:szCs w:val="22"/>
          </w:rPr>
          <w:tab/>
        </w:r>
        <w:r w:rsidR="00F312AC" w:rsidRPr="008544E3">
          <w:rPr>
            <w:rStyle w:val="Hyperlink"/>
            <w:noProof/>
          </w:rPr>
          <w:t>Τρόπος Πληρωμής – Κρατήσεις</w:t>
        </w:r>
        <w:r w:rsidR="00F312AC">
          <w:rPr>
            <w:noProof/>
            <w:webHidden/>
          </w:rPr>
          <w:tab/>
        </w:r>
        <w:r w:rsidR="00F312AC">
          <w:rPr>
            <w:noProof/>
            <w:webHidden/>
          </w:rPr>
          <w:fldChar w:fldCharType="begin"/>
        </w:r>
        <w:r w:rsidR="00F312AC">
          <w:rPr>
            <w:noProof/>
            <w:webHidden/>
          </w:rPr>
          <w:instrText xml:space="preserve"> PAGEREF _Toc437603955 \h </w:instrText>
        </w:r>
        <w:r w:rsidR="00F312AC">
          <w:rPr>
            <w:noProof/>
            <w:webHidden/>
          </w:rPr>
        </w:r>
        <w:r w:rsidR="00F312AC">
          <w:rPr>
            <w:noProof/>
            <w:webHidden/>
          </w:rPr>
          <w:fldChar w:fldCharType="separate"/>
        </w:r>
        <w:r w:rsidR="00C770F4">
          <w:rPr>
            <w:noProof/>
            <w:webHidden/>
          </w:rPr>
          <w:t>162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56" w:history="1">
        <w:r w:rsidR="00F312AC" w:rsidRPr="008544E3">
          <w:rPr>
            <w:rStyle w:val="Hyperlink"/>
            <w:noProof/>
          </w:rPr>
          <w:t>Β5.3</w:t>
        </w:r>
        <w:r w:rsidR="00F312AC">
          <w:rPr>
            <w:rFonts w:asciiTheme="minorHAnsi" w:eastAsiaTheme="minorEastAsia" w:hAnsiTheme="minorHAnsi" w:cstheme="minorBidi"/>
            <w:noProof/>
            <w:sz w:val="22"/>
            <w:szCs w:val="22"/>
          </w:rPr>
          <w:tab/>
        </w:r>
        <w:r w:rsidR="00F312AC" w:rsidRPr="008544E3">
          <w:rPr>
            <w:rStyle w:val="Hyperlink"/>
            <w:noProof/>
          </w:rPr>
          <w:t>Εκτελωνισμός - Φόροι - Δασμοί</w:t>
        </w:r>
        <w:r w:rsidR="00F312AC">
          <w:rPr>
            <w:noProof/>
            <w:webHidden/>
          </w:rPr>
          <w:tab/>
        </w:r>
        <w:r w:rsidR="00F312AC">
          <w:rPr>
            <w:noProof/>
            <w:webHidden/>
          </w:rPr>
          <w:fldChar w:fldCharType="begin"/>
        </w:r>
        <w:r w:rsidR="00F312AC">
          <w:rPr>
            <w:noProof/>
            <w:webHidden/>
          </w:rPr>
          <w:instrText xml:space="preserve"> PAGEREF _Toc437603956 \h </w:instrText>
        </w:r>
        <w:r w:rsidR="00F312AC">
          <w:rPr>
            <w:noProof/>
            <w:webHidden/>
          </w:rPr>
        </w:r>
        <w:r w:rsidR="00F312AC">
          <w:rPr>
            <w:noProof/>
            <w:webHidden/>
          </w:rPr>
          <w:fldChar w:fldCharType="separate"/>
        </w:r>
        <w:r w:rsidR="00C770F4">
          <w:rPr>
            <w:noProof/>
            <w:webHidden/>
          </w:rPr>
          <w:t>162</w:t>
        </w:r>
        <w:r w:rsidR="00F312AC">
          <w:rPr>
            <w:noProof/>
            <w:webHidden/>
          </w:rPr>
          <w:fldChar w:fldCharType="end"/>
        </w:r>
      </w:hyperlink>
    </w:p>
    <w:p w:rsidR="00F312AC" w:rsidRDefault="0075420A">
      <w:pPr>
        <w:pStyle w:val="TOC1"/>
        <w:tabs>
          <w:tab w:val="left" w:pos="1418"/>
        </w:tabs>
        <w:rPr>
          <w:rFonts w:asciiTheme="minorHAnsi" w:eastAsiaTheme="minorEastAsia" w:hAnsiTheme="minorHAnsi" w:cstheme="minorBidi"/>
          <w:b w:val="0"/>
          <w:bCs w:val="0"/>
          <w:i w:val="0"/>
          <w:iCs w:val="0"/>
          <w:noProof/>
        </w:rPr>
      </w:pPr>
      <w:hyperlink w:anchor="_Toc437603957" w:history="1">
        <w:r w:rsidR="00F312AC" w:rsidRPr="008544E3">
          <w:rPr>
            <w:rStyle w:val="Hyperlink"/>
            <w:noProof/>
          </w:rPr>
          <w:t>ΜΕΡΟΣ Γ:</w:t>
        </w:r>
        <w:r w:rsidR="00F312AC">
          <w:rPr>
            <w:rFonts w:asciiTheme="minorHAnsi" w:eastAsiaTheme="minorEastAsia" w:hAnsiTheme="minorHAnsi" w:cstheme="minorBidi"/>
            <w:b w:val="0"/>
            <w:bCs w:val="0"/>
            <w:i w:val="0"/>
            <w:iCs w:val="0"/>
            <w:noProof/>
          </w:rPr>
          <w:tab/>
        </w:r>
        <w:r w:rsidR="00F312AC" w:rsidRPr="008544E3">
          <w:rPr>
            <w:rStyle w:val="Hyperlink"/>
            <w:noProof/>
          </w:rPr>
          <w:t>ΠΑΡΑΡΤΗΜΑΤΑ</w:t>
        </w:r>
        <w:r w:rsidR="00F312AC">
          <w:rPr>
            <w:noProof/>
            <w:webHidden/>
          </w:rPr>
          <w:tab/>
        </w:r>
        <w:r w:rsidR="00F312AC">
          <w:rPr>
            <w:noProof/>
            <w:webHidden/>
          </w:rPr>
          <w:fldChar w:fldCharType="begin"/>
        </w:r>
        <w:r w:rsidR="00F312AC">
          <w:rPr>
            <w:noProof/>
            <w:webHidden/>
          </w:rPr>
          <w:instrText xml:space="preserve"> PAGEREF _Toc437603957 \h </w:instrText>
        </w:r>
        <w:r w:rsidR="00F312AC">
          <w:rPr>
            <w:noProof/>
            <w:webHidden/>
          </w:rPr>
        </w:r>
        <w:r w:rsidR="00F312AC">
          <w:rPr>
            <w:noProof/>
            <w:webHidden/>
          </w:rPr>
          <w:fldChar w:fldCharType="separate"/>
        </w:r>
        <w:r w:rsidR="00C770F4">
          <w:rPr>
            <w:noProof/>
            <w:webHidden/>
          </w:rPr>
          <w:t>163</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58" w:history="1">
        <w:r w:rsidR="00F312AC" w:rsidRPr="008544E3">
          <w:rPr>
            <w:rStyle w:val="Hyperlink"/>
            <w:noProof/>
          </w:rPr>
          <w:t>Γ1.</w:t>
        </w:r>
        <w:r w:rsidR="00F312AC">
          <w:rPr>
            <w:rFonts w:asciiTheme="minorHAnsi" w:eastAsiaTheme="minorEastAsia" w:hAnsiTheme="minorHAnsi" w:cstheme="minorBidi"/>
            <w:b w:val="0"/>
            <w:bCs w:val="0"/>
            <w:noProof/>
          </w:rPr>
          <w:tab/>
        </w:r>
        <w:r w:rsidR="00F312AC" w:rsidRPr="008544E3">
          <w:rPr>
            <w:rStyle w:val="Hyperlink"/>
            <w:noProof/>
          </w:rPr>
          <w:t>Παράρτημα Α: Υποδείγματα Εγγυητικών Επιστολών</w:t>
        </w:r>
        <w:r w:rsidR="00F312AC">
          <w:rPr>
            <w:noProof/>
            <w:webHidden/>
          </w:rPr>
          <w:tab/>
        </w:r>
        <w:r w:rsidR="00F312AC">
          <w:rPr>
            <w:noProof/>
            <w:webHidden/>
          </w:rPr>
          <w:fldChar w:fldCharType="begin"/>
        </w:r>
        <w:r w:rsidR="00F312AC">
          <w:rPr>
            <w:noProof/>
            <w:webHidden/>
          </w:rPr>
          <w:instrText xml:space="preserve"> PAGEREF _Toc437603958 \h </w:instrText>
        </w:r>
        <w:r w:rsidR="00F312AC">
          <w:rPr>
            <w:noProof/>
            <w:webHidden/>
          </w:rPr>
        </w:r>
        <w:r w:rsidR="00F312AC">
          <w:rPr>
            <w:noProof/>
            <w:webHidden/>
          </w:rPr>
          <w:fldChar w:fldCharType="separate"/>
        </w:r>
        <w:r w:rsidR="00C770F4">
          <w:rPr>
            <w:noProof/>
            <w:webHidden/>
          </w:rPr>
          <w:t>163</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59" w:history="1">
        <w:r w:rsidR="00F312AC" w:rsidRPr="008544E3">
          <w:rPr>
            <w:rStyle w:val="Hyperlink"/>
            <w:noProof/>
          </w:rPr>
          <w:t>Γ1.1</w:t>
        </w:r>
        <w:r w:rsidR="00F312AC">
          <w:rPr>
            <w:rFonts w:asciiTheme="minorHAnsi" w:eastAsiaTheme="minorEastAsia" w:hAnsiTheme="minorHAnsi" w:cstheme="minorBidi"/>
            <w:noProof/>
            <w:sz w:val="22"/>
            <w:szCs w:val="22"/>
          </w:rPr>
          <w:tab/>
        </w:r>
        <w:r w:rsidR="00F312AC" w:rsidRPr="008544E3">
          <w:rPr>
            <w:rStyle w:val="Hyperlink"/>
            <w:noProof/>
          </w:rPr>
          <w:t>Εγγυητική Επιστολή Συμμετοχής</w:t>
        </w:r>
        <w:r w:rsidR="00F312AC">
          <w:rPr>
            <w:noProof/>
            <w:webHidden/>
          </w:rPr>
          <w:tab/>
        </w:r>
        <w:r w:rsidR="00F312AC">
          <w:rPr>
            <w:noProof/>
            <w:webHidden/>
          </w:rPr>
          <w:fldChar w:fldCharType="begin"/>
        </w:r>
        <w:r w:rsidR="00F312AC">
          <w:rPr>
            <w:noProof/>
            <w:webHidden/>
          </w:rPr>
          <w:instrText xml:space="preserve"> PAGEREF _Toc437603959 \h </w:instrText>
        </w:r>
        <w:r w:rsidR="00F312AC">
          <w:rPr>
            <w:noProof/>
            <w:webHidden/>
          </w:rPr>
        </w:r>
        <w:r w:rsidR="00F312AC">
          <w:rPr>
            <w:noProof/>
            <w:webHidden/>
          </w:rPr>
          <w:fldChar w:fldCharType="separate"/>
        </w:r>
        <w:r w:rsidR="00C770F4">
          <w:rPr>
            <w:noProof/>
            <w:webHidden/>
          </w:rPr>
          <w:t>163</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60" w:history="1">
        <w:r w:rsidR="00F312AC" w:rsidRPr="008544E3">
          <w:rPr>
            <w:rStyle w:val="Hyperlink"/>
            <w:noProof/>
          </w:rPr>
          <w:t>Γ1.2</w:t>
        </w:r>
        <w:r w:rsidR="00F312AC">
          <w:rPr>
            <w:rFonts w:asciiTheme="minorHAnsi" w:eastAsiaTheme="minorEastAsia" w:hAnsiTheme="minorHAnsi" w:cstheme="minorBidi"/>
            <w:noProof/>
            <w:sz w:val="22"/>
            <w:szCs w:val="22"/>
          </w:rPr>
          <w:tab/>
        </w:r>
        <w:r w:rsidR="00F312AC" w:rsidRPr="008544E3">
          <w:rPr>
            <w:rStyle w:val="Hyperlink"/>
            <w:noProof/>
          </w:rPr>
          <w:t>Εγγυητική Επιστολή Καλής Εκτέλεσης Σύμβασης</w:t>
        </w:r>
        <w:r w:rsidR="00F312AC">
          <w:rPr>
            <w:noProof/>
            <w:webHidden/>
          </w:rPr>
          <w:tab/>
        </w:r>
        <w:r w:rsidR="00F312AC">
          <w:rPr>
            <w:noProof/>
            <w:webHidden/>
          </w:rPr>
          <w:fldChar w:fldCharType="begin"/>
        </w:r>
        <w:r w:rsidR="00F312AC">
          <w:rPr>
            <w:noProof/>
            <w:webHidden/>
          </w:rPr>
          <w:instrText xml:space="preserve"> PAGEREF _Toc437603960 \h </w:instrText>
        </w:r>
        <w:r w:rsidR="00F312AC">
          <w:rPr>
            <w:noProof/>
            <w:webHidden/>
          </w:rPr>
        </w:r>
        <w:r w:rsidR="00F312AC">
          <w:rPr>
            <w:noProof/>
            <w:webHidden/>
          </w:rPr>
          <w:fldChar w:fldCharType="separate"/>
        </w:r>
        <w:r w:rsidR="00C770F4">
          <w:rPr>
            <w:noProof/>
            <w:webHidden/>
          </w:rPr>
          <w:t>164</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61" w:history="1">
        <w:r w:rsidR="00F312AC" w:rsidRPr="008544E3">
          <w:rPr>
            <w:rStyle w:val="Hyperlink"/>
            <w:noProof/>
          </w:rPr>
          <w:t>Γ1.3</w:t>
        </w:r>
        <w:r w:rsidR="00F312AC">
          <w:rPr>
            <w:rFonts w:asciiTheme="minorHAnsi" w:eastAsiaTheme="minorEastAsia" w:hAnsiTheme="minorHAnsi" w:cstheme="minorBidi"/>
            <w:noProof/>
            <w:sz w:val="22"/>
            <w:szCs w:val="22"/>
          </w:rPr>
          <w:tab/>
        </w:r>
        <w:r w:rsidR="00F312AC" w:rsidRPr="008544E3">
          <w:rPr>
            <w:rStyle w:val="Hyperlink"/>
            <w:noProof/>
          </w:rPr>
          <w:t>Εγγυητική Επιστολή Προκαταβολής</w:t>
        </w:r>
        <w:r w:rsidR="00F312AC">
          <w:rPr>
            <w:noProof/>
            <w:webHidden/>
          </w:rPr>
          <w:tab/>
        </w:r>
        <w:r w:rsidR="00F312AC">
          <w:rPr>
            <w:noProof/>
            <w:webHidden/>
          </w:rPr>
          <w:fldChar w:fldCharType="begin"/>
        </w:r>
        <w:r w:rsidR="00F312AC">
          <w:rPr>
            <w:noProof/>
            <w:webHidden/>
          </w:rPr>
          <w:instrText xml:space="preserve"> PAGEREF _Toc437603961 \h </w:instrText>
        </w:r>
        <w:r w:rsidR="00F312AC">
          <w:rPr>
            <w:noProof/>
            <w:webHidden/>
          </w:rPr>
        </w:r>
        <w:r w:rsidR="00F312AC">
          <w:rPr>
            <w:noProof/>
            <w:webHidden/>
          </w:rPr>
          <w:fldChar w:fldCharType="separate"/>
        </w:r>
        <w:r w:rsidR="00C770F4">
          <w:rPr>
            <w:noProof/>
            <w:webHidden/>
          </w:rPr>
          <w:t>165</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62" w:history="1">
        <w:r w:rsidR="00F312AC" w:rsidRPr="008544E3">
          <w:rPr>
            <w:rStyle w:val="Hyperlink"/>
            <w:noProof/>
          </w:rPr>
          <w:t>Γ2.</w:t>
        </w:r>
        <w:r w:rsidR="00F312AC">
          <w:rPr>
            <w:rFonts w:asciiTheme="minorHAnsi" w:eastAsiaTheme="minorEastAsia" w:hAnsiTheme="minorHAnsi" w:cstheme="minorBidi"/>
            <w:b w:val="0"/>
            <w:bCs w:val="0"/>
            <w:noProof/>
          </w:rPr>
          <w:tab/>
        </w:r>
        <w:r w:rsidR="00F312AC" w:rsidRPr="008544E3">
          <w:rPr>
            <w:rStyle w:val="Hyperlink"/>
            <w:noProof/>
          </w:rPr>
          <w:t>Παράρτημα Β: Υπόδειγμα Βιογραφικού Σημειώματος</w:t>
        </w:r>
        <w:r w:rsidR="00F312AC">
          <w:rPr>
            <w:noProof/>
            <w:webHidden/>
          </w:rPr>
          <w:tab/>
        </w:r>
        <w:r w:rsidR="00F312AC">
          <w:rPr>
            <w:noProof/>
            <w:webHidden/>
          </w:rPr>
          <w:fldChar w:fldCharType="begin"/>
        </w:r>
        <w:r w:rsidR="00F312AC">
          <w:rPr>
            <w:noProof/>
            <w:webHidden/>
          </w:rPr>
          <w:instrText xml:space="preserve"> PAGEREF _Toc437603962 \h </w:instrText>
        </w:r>
        <w:r w:rsidR="00F312AC">
          <w:rPr>
            <w:noProof/>
            <w:webHidden/>
          </w:rPr>
        </w:r>
        <w:r w:rsidR="00F312AC">
          <w:rPr>
            <w:noProof/>
            <w:webHidden/>
          </w:rPr>
          <w:fldChar w:fldCharType="separate"/>
        </w:r>
        <w:r w:rsidR="00C770F4">
          <w:rPr>
            <w:noProof/>
            <w:webHidden/>
          </w:rPr>
          <w:t>166</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63" w:history="1">
        <w:r w:rsidR="00F312AC" w:rsidRPr="008544E3">
          <w:rPr>
            <w:rStyle w:val="Hyperlink"/>
            <w:noProof/>
          </w:rPr>
          <w:t>Γ3.</w:t>
        </w:r>
        <w:r w:rsidR="00F312AC">
          <w:rPr>
            <w:rFonts w:asciiTheme="minorHAnsi" w:eastAsiaTheme="minorEastAsia" w:hAnsiTheme="minorHAnsi" w:cstheme="minorBidi"/>
            <w:b w:val="0"/>
            <w:bCs w:val="0"/>
            <w:noProof/>
          </w:rPr>
          <w:tab/>
        </w:r>
        <w:r w:rsidR="00F312AC" w:rsidRPr="008544E3">
          <w:rPr>
            <w:rStyle w:val="Hyperlink"/>
            <w:noProof/>
          </w:rPr>
          <w:t>Παράρτημα Γ: Πίνακες Οικονομικής Προσφοράς</w:t>
        </w:r>
        <w:r w:rsidR="00F312AC">
          <w:rPr>
            <w:noProof/>
            <w:webHidden/>
          </w:rPr>
          <w:tab/>
        </w:r>
        <w:r w:rsidR="00F312AC">
          <w:rPr>
            <w:noProof/>
            <w:webHidden/>
          </w:rPr>
          <w:fldChar w:fldCharType="begin"/>
        </w:r>
        <w:r w:rsidR="00F312AC">
          <w:rPr>
            <w:noProof/>
            <w:webHidden/>
          </w:rPr>
          <w:instrText xml:space="preserve"> PAGEREF _Toc437603963 \h </w:instrText>
        </w:r>
        <w:r w:rsidR="00F312AC">
          <w:rPr>
            <w:noProof/>
            <w:webHidden/>
          </w:rPr>
        </w:r>
        <w:r w:rsidR="00F312AC">
          <w:rPr>
            <w:noProof/>
            <w:webHidden/>
          </w:rPr>
          <w:fldChar w:fldCharType="separate"/>
        </w:r>
        <w:r w:rsidR="00C770F4">
          <w:rPr>
            <w:noProof/>
            <w:webHidden/>
          </w:rPr>
          <w:t>168</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64" w:history="1">
        <w:r w:rsidR="00F312AC" w:rsidRPr="008544E3">
          <w:rPr>
            <w:rStyle w:val="Hyperlink"/>
            <w:noProof/>
          </w:rPr>
          <w:t>Γ3.1</w:t>
        </w:r>
        <w:r w:rsidR="00F312AC">
          <w:rPr>
            <w:rFonts w:asciiTheme="minorHAnsi" w:eastAsiaTheme="minorEastAsia" w:hAnsiTheme="minorHAnsi" w:cstheme="minorBidi"/>
            <w:noProof/>
            <w:sz w:val="22"/>
            <w:szCs w:val="22"/>
          </w:rPr>
          <w:tab/>
        </w:r>
        <w:r w:rsidR="00F312AC" w:rsidRPr="008544E3">
          <w:rPr>
            <w:rStyle w:val="Hyperlink"/>
            <w:noProof/>
          </w:rPr>
          <w:t>Πληροφοριακό Σύστημα</w:t>
        </w:r>
        <w:r w:rsidR="00F312AC">
          <w:rPr>
            <w:noProof/>
            <w:webHidden/>
          </w:rPr>
          <w:tab/>
        </w:r>
        <w:r w:rsidR="00F312AC">
          <w:rPr>
            <w:noProof/>
            <w:webHidden/>
          </w:rPr>
          <w:fldChar w:fldCharType="begin"/>
        </w:r>
        <w:r w:rsidR="00F312AC">
          <w:rPr>
            <w:noProof/>
            <w:webHidden/>
          </w:rPr>
          <w:instrText xml:space="preserve"> PAGEREF _Toc437603964 \h </w:instrText>
        </w:r>
        <w:r w:rsidR="00F312AC">
          <w:rPr>
            <w:noProof/>
            <w:webHidden/>
          </w:rPr>
        </w:r>
        <w:r w:rsidR="00F312AC">
          <w:rPr>
            <w:noProof/>
            <w:webHidden/>
          </w:rPr>
          <w:fldChar w:fldCharType="separate"/>
        </w:r>
        <w:r w:rsidR="00C770F4">
          <w:rPr>
            <w:noProof/>
            <w:webHidden/>
          </w:rPr>
          <w:t>168</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65" w:history="1">
        <w:r w:rsidR="00F312AC" w:rsidRPr="008544E3">
          <w:rPr>
            <w:rStyle w:val="Hyperlink"/>
            <w:noProof/>
          </w:rPr>
          <w:t>Γ3.2</w:t>
        </w:r>
        <w:r w:rsidR="00F312AC">
          <w:rPr>
            <w:rFonts w:asciiTheme="minorHAnsi" w:eastAsiaTheme="minorEastAsia" w:hAnsiTheme="minorHAnsi" w:cstheme="minorBidi"/>
            <w:noProof/>
            <w:sz w:val="22"/>
            <w:szCs w:val="22"/>
          </w:rPr>
          <w:tab/>
        </w:r>
        <w:r w:rsidR="00F312AC" w:rsidRPr="008544E3">
          <w:rPr>
            <w:rStyle w:val="Hyperlink"/>
            <w:noProof/>
          </w:rPr>
          <w:t>Υποστηρικτικές Υπηρεσίες του Έργου</w:t>
        </w:r>
        <w:r w:rsidR="00F312AC">
          <w:rPr>
            <w:noProof/>
            <w:webHidden/>
          </w:rPr>
          <w:tab/>
        </w:r>
        <w:r w:rsidR="00F312AC">
          <w:rPr>
            <w:noProof/>
            <w:webHidden/>
          </w:rPr>
          <w:fldChar w:fldCharType="begin"/>
        </w:r>
        <w:r w:rsidR="00F312AC">
          <w:rPr>
            <w:noProof/>
            <w:webHidden/>
          </w:rPr>
          <w:instrText xml:space="preserve"> PAGEREF _Toc437603965 \h </w:instrText>
        </w:r>
        <w:r w:rsidR="00F312AC">
          <w:rPr>
            <w:noProof/>
            <w:webHidden/>
          </w:rPr>
        </w:r>
        <w:r w:rsidR="00F312AC">
          <w:rPr>
            <w:noProof/>
            <w:webHidden/>
          </w:rPr>
          <w:fldChar w:fldCharType="separate"/>
        </w:r>
        <w:r w:rsidR="00C770F4">
          <w:rPr>
            <w:noProof/>
            <w:webHidden/>
          </w:rPr>
          <w:t>169</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66" w:history="1">
        <w:r w:rsidR="00F312AC" w:rsidRPr="008544E3">
          <w:rPr>
            <w:rStyle w:val="Hyperlink"/>
            <w:noProof/>
          </w:rPr>
          <w:t>Γ3.3</w:t>
        </w:r>
        <w:r w:rsidR="00F312AC">
          <w:rPr>
            <w:rFonts w:asciiTheme="minorHAnsi" w:eastAsiaTheme="minorEastAsia" w:hAnsiTheme="minorHAnsi" w:cstheme="minorBidi"/>
            <w:noProof/>
            <w:sz w:val="22"/>
            <w:szCs w:val="22"/>
          </w:rPr>
          <w:tab/>
        </w:r>
        <w:r w:rsidR="00F312AC" w:rsidRPr="008544E3">
          <w:rPr>
            <w:rStyle w:val="Hyperlink"/>
            <w:noProof/>
          </w:rPr>
          <w:t>Άλλες Δαπάνες</w:t>
        </w:r>
        <w:r w:rsidR="00F312AC">
          <w:rPr>
            <w:noProof/>
            <w:webHidden/>
          </w:rPr>
          <w:tab/>
        </w:r>
        <w:r w:rsidR="00F312AC">
          <w:rPr>
            <w:noProof/>
            <w:webHidden/>
          </w:rPr>
          <w:fldChar w:fldCharType="begin"/>
        </w:r>
        <w:r w:rsidR="00F312AC">
          <w:rPr>
            <w:noProof/>
            <w:webHidden/>
          </w:rPr>
          <w:instrText xml:space="preserve"> PAGEREF _Toc437603966 \h </w:instrText>
        </w:r>
        <w:r w:rsidR="00F312AC">
          <w:rPr>
            <w:noProof/>
            <w:webHidden/>
          </w:rPr>
        </w:r>
        <w:r w:rsidR="00F312AC">
          <w:rPr>
            <w:noProof/>
            <w:webHidden/>
          </w:rPr>
          <w:fldChar w:fldCharType="separate"/>
        </w:r>
        <w:r w:rsidR="00C770F4">
          <w:rPr>
            <w:noProof/>
            <w:webHidden/>
          </w:rPr>
          <w:t>170</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67" w:history="1">
        <w:r w:rsidR="00F312AC" w:rsidRPr="008544E3">
          <w:rPr>
            <w:rStyle w:val="Hyperlink"/>
            <w:noProof/>
          </w:rPr>
          <w:t>Γ3.4</w:t>
        </w:r>
        <w:r w:rsidR="00F312AC">
          <w:rPr>
            <w:rFonts w:asciiTheme="minorHAnsi" w:eastAsiaTheme="minorEastAsia" w:hAnsiTheme="minorHAnsi" w:cstheme="minorBidi"/>
            <w:noProof/>
            <w:sz w:val="22"/>
            <w:szCs w:val="22"/>
          </w:rPr>
          <w:tab/>
        </w:r>
        <w:r w:rsidR="00F312AC" w:rsidRPr="008544E3">
          <w:rPr>
            <w:rStyle w:val="Hyperlink"/>
            <w:noProof/>
          </w:rPr>
          <w:t>Συγκεντρωτικός πίνακας Οικονομικής Προσφοράς</w:t>
        </w:r>
        <w:r w:rsidR="00F312AC">
          <w:rPr>
            <w:noProof/>
            <w:webHidden/>
          </w:rPr>
          <w:tab/>
        </w:r>
        <w:r w:rsidR="00F312AC">
          <w:rPr>
            <w:noProof/>
            <w:webHidden/>
          </w:rPr>
          <w:fldChar w:fldCharType="begin"/>
        </w:r>
        <w:r w:rsidR="00F312AC">
          <w:rPr>
            <w:noProof/>
            <w:webHidden/>
          </w:rPr>
          <w:instrText xml:space="preserve"> PAGEREF _Toc437603967 \h </w:instrText>
        </w:r>
        <w:r w:rsidR="00F312AC">
          <w:rPr>
            <w:noProof/>
            <w:webHidden/>
          </w:rPr>
        </w:r>
        <w:r w:rsidR="00F312AC">
          <w:rPr>
            <w:noProof/>
            <w:webHidden/>
          </w:rPr>
          <w:fldChar w:fldCharType="separate"/>
        </w:r>
        <w:r w:rsidR="00C770F4">
          <w:rPr>
            <w:noProof/>
            <w:webHidden/>
          </w:rPr>
          <w:t>171</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68" w:history="1">
        <w:r w:rsidR="00F312AC" w:rsidRPr="008544E3">
          <w:rPr>
            <w:rStyle w:val="Hyperlink"/>
            <w:noProof/>
          </w:rPr>
          <w:t>Γ4.</w:t>
        </w:r>
        <w:r w:rsidR="00F312AC">
          <w:rPr>
            <w:rFonts w:asciiTheme="minorHAnsi" w:eastAsiaTheme="minorEastAsia" w:hAnsiTheme="minorHAnsi" w:cstheme="minorBidi"/>
            <w:b w:val="0"/>
            <w:bCs w:val="0"/>
            <w:noProof/>
          </w:rPr>
          <w:tab/>
        </w:r>
        <w:r w:rsidR="00F312AC" w:rsidRPr="008544E3">
          <w:rPr>
            <w:rStyle w:val="Hyperlink"/>
            <w:noProof/>
          </w:rPr>
          <w:t>Παράρτημα Δ: Πίνακες Συμμόρφωσης</w:t>
        </w:r>
        <w:r w:rsidR="00F312AC">
          <w:rPr>
            <w:noProof/>
            <w:webHidden/>
          </w:rPr>
          <w:tab/>
        </w:r>
        <w:r w:rsidR="00F312AC">
          <w:rPr>
            <w:noProof/>
            <w:webHidden/>
          </w:rPr>
          <w:fldChar w:fldCharType="begin"/>
        </w:r>
        <w:r w:rsidR="00F312AC">
          <w:rPr>
            <w:noProof/>
            <w:webHidden/>
          </w:rPr>
          <w:instrText xml:space="preserve"> PAGEREF _Toc437603968 \h </w:instrText>
        </w:r>
        <w:r w:rsidR="00F312AC">
          <w:rPr>
            <w:noProof/>
            <w:webHidden/>
          </w:rPr>
        </w:r>
        <w:r w:rsidR="00F312AC">
          <w:rPr>
            <w:noProof/>
            <w:webHidden/>
          </w:rPr>
          <w:fldChar w:fldCharType="separate"/>
        </w:r>
        <w:r w:rsidR="00C770F4">
          <w:rPr>
            <w:noProof/>
            <w:webHidden/>
          </w:rPr>
          <w:t>172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69" w:history="1">
        <w:r w:rsidR="00F312AC" w:rsidRPr="008544E3">
          <w:rPr>
            <w:rStyle w:val="Hyperlink"/>
            <w:noProof/>
          </w:rPr>
          <w:t>Γ4.1</w:t>
        </w:r>
        <w:r w:rsidR="00F312AC">
          <w:rPr>
            <w:rFonts w:asciiTheme="minorHAnsi" w:eastAsiaTheme="minorEastAsia" w:hAnsiTheme="minorHAnsi" w:cstheme="minorBidi"/>
            <w:noProof/>
            <w:sz w:val="22"/>
            <w:szCs w:val="22"/>
          </w:rPr>
          <w:tab/>
        </w:r>
        <w:r w:rsidR="00F312AC" w:rsidRPr="008544E3">
          <w:rPr>
            <w:rStyle w:val="Hyperlink"/>
            <w:noProof/>
          </w:rPr>
          <w:t>Απαιτήσεις Αρχιτεκτονικής Συστήματος</w:t>
        </w:r>
        <w:r w:rsidR="00F312AC">
          <w:rPr>
            <w:noProof/>
            <w:webHidden/>
          </w:rPr>
          <w:tab/>
        </w:r>
        <w:r w:rsidR="00F312AC">
          <w:rPr>
            <w:noProof/>
            <w:webHidden/>
          </w:rPr>
          <w:fldChar w:fldCharType="begin"/>
        </w:r>
        <w:r w:rsidR="00F312AC">
          <w:rPr>
            <w:noProof/>
            <w:webHidden/>
          </w:rPr>
          <w:instrText xml:space="preserve"> PAGEREF _Toc437603969 \h </w:instrText>
        </w:r>
        <w:r w:rsidR="00F312AC">
          <w:rPr>
            <w:noProof/>
            <w:webHidden/>
          </w:rPr>
        </w:r>
        <w:r w:rsidR="00F312AC">
          <w:rPr>
            <w:noProof/>
            <w:webHidden/>
          </w:rPr>
          <w:fldChar w:fldCharType="separate"/>
        </w:r>
        <w:r w:rsidR="00C770F4">
          <w:rPr>
            <w:noProof/>
            <w:webHidden/>
          </w:rPr>
          <w:t>172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70" w:history="1">
        <w:r w:rsidR="00F312AC" w:rsidRPr="008544E3">
          <w:rPr>
            <w:rStyle w:val="Hyperlink"/>
            <w:noProof/>
          </w:rPr>
          <w:t>Γ4.2</w:t>
        </w:r>
        <w:r w:rsidR="00F312AC">
          <w:rPr>
            <w:rFonts w:asciiTheme="minorHAnsi" w:eastAsiaTheme="minorEastAsia" w:hAnsiTheme="minorHAnsi" w:cstheme="minorBidi"/>
            <w:noProof/>
            <w:sz w:val="22"/>
            <w:szCs w:val="22"/>
          </w:rPr>
          <w:tab/>
        </w:r>
        <w:r w:rsidR="00F312AC" w:rsidRPr="008544E3">
          <w:rPr>
            <w:rStyle w:val="Hyperlink"/>
            <w:noProof/>
          </w:rPr>
          <w:t>Υποδομή εξυπηρέτησης Βάσης Δεδομένων</w:t>
        </w:r>
        <w:r w:rsidR="00F312AC">
          <w:rPr>
            <w:noProof/>
            <w:webHidden/>
          </w:rPr>
          <w:tab/>
        </w:r>
        <w:r w:rsidR="00F312AC">
          <w:rPr>
            <w:noProof/>
            <w:webHidden/>
          </w:rPr>
          <w:fldChar w:fldCharType="begin"/>
        </w:r>
        <w:r w:rsidR="00F312AC">
          <w:rPr>
            <w:noProof/>
            <w:webHidden/>
          </w:rPr>
          <w:instrText xml:space="preserve"> PAGEREF _Toc437603970 \h </w:instrText>
        </w:r>
        <w:r w:rsidR="00F312AC">
          <w:rPr>
            <w:noProof/>
            <w:webHidden/>
          </w:rPr>
        </w:r>
        <w:r w:rsidR="00F312AC">
          <w:rPr>
            <w:noProof/>
            <w:webHidden/>
          </w:rPr>
          <w:fldChar w:fldCharType="separate"/>
        </w:r>
        <w:r w:rsidR="00C770F4">
          <w:rPr>
            <w:noProof/>
            <w:webHidden/>
          </w:rPr>
          <w:t>172</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71" w:history="1">
        <w:r w:rsidR="00F312AC" w:rsidRPr="008544E3">
          <w:rPr>
            <w:rStyle w:val="Hyperlink"/>
            <w:noProof/>
          </w:rPr>
          <w:t>Γ4.3</w:t>
        </w:r>
        <w:r w:rsidR="00F312AC">
          <w:rPr>
            <w:rFonts w:asciiTheme="minorHAnsi" w:eastAsiaTheme="minorEastAsia" w:hAnsiTheme="minorHAnsi" w:cstheme="minorBidi"/>
            <w:noProof/>
            <w:sz w:val="22"/>
            <w:szCs w:val="22"/>
          </w:rPr>
          <w:tab/>
        </w:r>
        <w:r w:rsidR="00F312AC" w:rsidRPr="008544E3">
          <w:rPr>
            <w:rStyle w:val="Hyperlink"/>
            <w:noProof/>
          </w:rPr>
          <w:t>Τεχνολογίες και σχέδιο υλοποίησης Έργου</w:t>
        </w:r>
        <w:r w:rsidR="00F312AC">
          <w:rPr>
            <w:noProof/>
            <w:webHidden/>
          </w:rPr>
          <w:tab/>
        </w:r>
        <w:r w:rsidR="00F312AC">
          <w:rPr>
            <w:noProof/>
            <w:webHidden/>
          </w:rPr>
          <w:fldChar w:fldCharType="begin"/>
        </w:r>
        <w:r w:rsidR="00F312AC">
          <w:rPr>
            <w:noProof/>
            <w:webHidden/>
          </w:rPr>
          <w:instrText xml:space="preserve"> PAGEREF _Toc437603971 \h </w:instrText>
        </w:r>
        <w:r w:rsidR="00F312AC">
          <w:rPr>
            <w:noProof/>
            <w:webHidden/>
          </w:rPr>
        </w:r>
        <w:r w:rsidR="00F312AC">
          <w:rPr>
            <w:noProof/>
            <w:webHidden/>
          </w:rPr>
          <w:fldChar w:fldCharType="separate"/>
        </w:r>
        <w:r w:rsidR="00C770F4">
          <w:rPr>
            <w:noProof/>
            <w:webHidden/>
          </w:rPr>
          <w:t>180</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72" w:history="1">
        <w:r w:rsidR="00F312AC" w:rsidRPr="008544E3">
          <w:rPr>
            <w:rStyle w:val="Hyperlink"/>
            <w:noProof/>
          </w:rPr>
          <w:t>Γ4.4</w:t>
        </w:r>
        <w:r w:rsidR="00F312AC">
          <w:rPr>
            <w:rFonts w:asciiTheme="minorHAnsi" w:eastAsiaTheme="minorEastAsia" w:hAnsiTheme="minorHAnsi" w:cstheme="minorBidi"/>
            <w:noProof/>
            <w:sz w:val="22"/>
            <w:szCs w:val="22"/>
          </w:rPr>
          <w:tab/>
        </w:r>
        <w:r w:rsidR="00F312AC" w:rsidRPr="008544E3">
          <w:rPr>
            <w:rStyle w:val="Hyperlink"/>
            <w:noProof/>
          </w:rPr>
          <w:t>Προδιαγραφές Λειτουργικών Ενοτήτων (Υποσυστημάτων, Εφαρμογών)</w:t>
        </w:r>
        <w:r w:rsidR="00F312AC">
          <w:rPr>
            <w:noProof/>
            <w:webHidden/>
          </w:rPr>
          <w:tab/>
        </w:r>
        <w:r w:rsidR="00F312AC">
          <w:rPr>
            <w:noProof/>
            <w:webHidden/>
          </w:rPr>
          <w:fldChar w:fldCharType="begin"/>
        </w:r>
        <w:r w:rsidR="00F312AC">
          <w:rPr>
            <w:noProof/>
            <w:webHidden/>
          </w:rPr>
          <w:instrText xml:space="preserve"> PAGEREF _Toc437603972 \h </w:instrText>
        </w:r>
        <w:r w:rsidR="00F312AC">
          <w:rPr>
            <w:noProof/>
            <w:webHidden/>
          </w:rPr>
        </w:r>
        <w:r w:rsidR="00F312AC">
          <w:rPr>
            <w:noProof/>
            <w:webHidden/>
          </w:rPr>
          <w:fldChar w:fldCharType="separate"/>
        </w:r>
        <w:r w:rsidR="00C770F4">
          <w:rPr>
            <w:noProof/>
            <w:webHidden/>
          </w:rPr>
          <w:t>204</w:t>
        </w:r>
        <w:r w:rsidR="00F312AC">
          <w:rPr>
            <w:noProof/>
            <w:webHidden/>
          </w:rPr>
          <w:fldChar w:fldCharType="end"/>
        </w:r>
      </w:hyperlink>
    </w:p>
    <w:p w:rsidR="00F312AC" w:rsidRDefault="0075420A">
      <w:pPr>
        <w:pStyle w:val="TOC3"/>
        <w:rPr>
          <w:rFonts w:asciiTheme="minorHAnsi" w:eastAsiaTheme="minorEastAsia" w:hAnsiTheme="minorHAnsi" w:cstheme="minorBidi"/>
          <w:noProof/>
          <w:sz w:val="22"/>
          <w:szCs w:val="22"/>
        </w:rPr>
      </w:pPr>
      <w:hyperlink w:anchor="_Toc437603973" w:history="1">
        <w:r w:rsidR="00F312AC" w:rsidRPr="008544E3">
          <w:rPr>
            <w:rStyle w:val="Hyperlink"/>
            <w:noProof/>
          </w:rPr>
          <w:t>Γ4.5</w:t>
        </w:r>
        <w:r w:rsidR="00F312AC">
          <w:rPr>
            <w:rFonts w:asciiTheme="minorHAnsi" w:eastAsiaTheme="minorEastAsia" w:hAnsiTheme="minorHAnsi" w:cstheme="minorBidi"/>
            <w:noProof/>
            <w:sz w:val="22"/>
            <w:szCs w:val="22"/>
          </w:rPr>
          <w:tab/>
        </w:r>
        <w:r w:rsidR="00F312AC" w:rsidRPr="008544E3">
          <w:rPr>
            <w:rStyle w:val="Hyperlink"/>
            <w:noProof/>
          </w:rPr>
          <w:t>Λοιπές Απαιτήσεις</w:t>
        </w:r>
        <w:r w:rsidR="00F312AC">
          <w:rPr>
            <w:noProof/>
            <w:webHidden/>
          </w:rPr>
          <w:tab/>
        </w:r>
        <w:r w:rsidR="00F312AC">
          <w:rPr>
            <w:noProof/>
            <w:webHidden/>
          </w:rPr>
          <w:fldChar w:fldCharType="begin"/>
        </w:r>
        <w:r w:rsidR="00F312AC">
          <w:rPr>
            <w:noProof/>
            <w:webHidden/>
          </w:rPr>
          <w:instrText xml:space="preserve"> PAGEREF _Toc437603973 \h </w:instrText>
        </w:r>
        <w:r w:rsidR="00F312AC">
          <w:rPr>
            <w:noProof/>
            <w:webHidden/>
          </w:rPr>
        </w:r>
        <w:r w:rsidR="00F312AC">
          <w:rPr>
            <w:noProof/>
            <w:webHidden/>
          </w:rPr>
          <w:fldChar w:fldCharType="separate"/>
        </w:r>
        <w:r w:rsidR="00C770F4">
          <w:rPr>
            <w:noProof/>
            <w:webHidden/>
          </w:rPr>
          <w:t>207</w:t>
        </w:r>
        <w:r w:rsidR="00F312AC">
          <w:rPr>
            <w:noProof/>
            <w:webHidden/>
          </w:rPr>
          <w:fldChar w:fldCharType="end"/>
        </w:r>
      </w:hyperlink>
    </w:p>
    <w:p w:rsidR="00F312AC" w:rsidRDefault="0075420A">
      <w:pPr>
        <w:pStyle w:val="TOC2"/>
        <w:rPr>
          <w:rFonts w:asciiTheme="minorHAnsi" w:eastAsiaTheme="minorEastAsia" w:hAnsiTheme="minorHAnsi" w:cstheme="minorBidi"/>
          <w:b w:val="0"/>
          <w:bCs w:val="0"/>
          <w:noProof/>
        </w:rPr>
      </w:pPr>
      <w:hyperlink w:anchor="_Toc437603974" w:history="1">
        <w:r w:rsidR="00F312AC" w:rsidRPr="008544E3">
          <w:rPr>
            <w:rStyle w:val="Hyperlink"/>
            <w:noProof/>
          </w:rPr>
          <w:t>Γ5.</w:t>
        </w:r>
        <w:r w:rsidR="00F312AC">
          <w:rPr>
            <w:rFonts w:asciiTheme="minorHAnsi" w:eastAsiaTheme="minorEastAsia" w:hAnsiTheme="minorHAnsi" w:cstheme="minorBidi"/>
            <w:b w:val="0"/>
            <w:bCs w:val="0"/>
            <w:noProof/>
          </w:rPr>
          <w:tab/>
        </w:r>
        <w:r w:rsidR="00F312AC" w:rsidRPr="008544E3">
          <w:rPr>
            <w:rStyle w:val="Hyperlink"/>
            <w:noProof/>
          </w:rPr>
          <w:t>Παράρτημα Ε: Σχέδιο Σύμβασης</w:t>
        </w:r>
        <w:r w:rsidR="00F312AC">
          <w:rPr>
            <w:noProof/>
            <w:webHidden/>
          </w:rPr>
          <w:tab/>
        </w:r>
        <w:r w:rsidR="00F312AC">
          <w:rPr>
            <w:noProof/>
            <w:webHidden/>
          </w:rPr>
          <w:fldChar w:fldCharType="begin"/>
        </w:r>
        <w:r w:rsidR="00F312AC">
          <w:rPr>
            <w:noProof/>
            <w:webHidden/>
          </w:rPr>
          <w:instrText xml:space="preserve"> PAGEREF _Toc437603974 \h </w:instrText>
        </w:r>
        <w:r w:rsidR="00F312AC">
          <w:rPr>
            <w:noProof/>
            <w:webHidden/>
          </w:rPr>
        </w:r>
        <w:r w:rsidR="00F312AC">
          <w:rPr>
            <w:noProof/>
            <w:webHidden/>
          </w:rPr>
          <w:fldChar w:fldCharType="separate"/>
        </w:r>
        <w:r w:rsidR="00C770F4">
          <w:rPr>
            <w:noProof/>
            <w:webHidden/>
          </w:rPr>
          <w:t>211</w:t>
        </w:r>
        <w:r w:rsidR="00F312AC">
          <w:rPr>
            <w:noProof/>
            <w:webHidden/>
          </w:rPr>
          <w:fldChar w:fldCharType="end"/>
        </w:r>
      </w:hyperlink>
    </w:p>
    <w:p w:rsidR="002229AA" w:rsidRPr="00492372" w:rsidRDefault="002229AA" w:rsidP="00ED53C6">
      <w:r w:rsidRPr="00492372">
        <w:fldChar w:fldCharType="end"/>
      </w:r>
    </w:p>
    <w:p w:rsidR="002229AA" w:rsidRPr="009C1868" w:rsidRDefault="002229AA" w:rsidP="009C1868">
      <w:pPr>
        <w:pStyle w:val="Title"/>
      </w:pPr>
      <w:bookmarkStart w:id="1" w:name="_Toc400991539"/>
      <w:bookmarkStart w:id="2" w:name="_Toc437603879"/>
      <w:r w:rsidRPr="009C1868">
        <w:lastRenderedPageBreak/>
        <w:t>Συνοπτικά</w:t>
      </w:r>
      <w:r w:rsidR="00C0707E" w:rsidRPr="009C1868">
        <w:t xml:space="preserve"> </w:t>
      </w:r>
      <w:r w:rsidRPr="009C1868">
        <w:t>στοιχεία</w:t>
      </w:r>
      <w:r w:rsidR="00C0707E" w:rsidRPr="009C1868">
        <w:t xml:space="preserve"> </w:t>
      </w:r>
      <w:r w:rsidRPr="009C1868">
        <w:t>Έργου</w:t>
      </w:r>
      <w:bookmarkEnd w:id="1"/>
      <w:bookmarkEnd w:id="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039"/>
      </w:tblGrid>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ΤΙΤΛΟΣ ΕΡΓΟΥ</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ED53C6" w:rsidRDefault="00D402F4" w:rsidP="00D402F4">
            <w:pPr>
              <w:rPr>
                <w:sz w:val="20"/>
                <w:szCs w:val="20"/>
              </w:rPr>
            </w:pPr>
            <w:r>
              <w:rPr>
                <w:sz w:val="20"/>
                <w:szCs w:val="20"/>
              </w:rPr>
              <w:t xml:space="preserve">ΥΛΟΠΟΙΗΣΗ </w:t>
            </w:r>
            <w:r w:rsidR="0086616A" w:rsidRPr="00ED53C6">
              <w:rPr>
                <w:sz w:val="20"/>
                <w:szCs w:val="20"/>
              </w:rPr>
              <w:t xml:space="preserve">ΤΟΥ ΟΛΟΚΛΗΡΩΜΕΝΟΥ ΠΛΗΡΟΦΟΡΙΑΚΟΥ ΣΥΣΤΗΜΑΤΟΣ (Ο.Π.Σ.) </w:t>
            </w:r>
            <w:r>
              <w:rPr>
                <w:sz w:val="20"/>
                <w:szCs w:val="20"/>
              </w:rPr>
              <w:t xml:space="preserve">ΣΥΜΦΩΝΑ ΜΕ </w:t>
            </w:r>
            <w:r w:rsidR="0086616A" w:rsidRPr="00ED53C6">
              <w:rPr>
                <w:sz w:val="20"/>
                <w:szCs w:val="20"/>
              </w:rPr>
              <w:t>ΤΙΣ ΑΠΑΙΤΗΣΕΙΣ ΤΗΣ ΠΡΟΓΡΑΜΜΑΤΙΚΗΣ ΠΕΡΙΟΔΟΥ 2014 – 2020</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ΑΝΑΘΕΤΟΥΣΑ ΑΡΧΗ</w:t>
            </w:r>
          </w:p>
        </w:tc>
        <w:tc>
          <w:tcPr>
            <w:tcW w:w="6039" w:type="dxa"/>
            <w:tcBorders>
              <w:top w:val="single" w:sz="4" w:space="0" w:color="auto"/>
              <w:left w:val="single" w:sz="4" w:space="0" w:color="auto"/>
              <w:bottom w:val="single" w:sz="4" w:space="0" w:color="auto"/>
              <w:right w:val="single" w:sz="4" w:space="0" w:color="auto"/>
            </w:tcBorders>
            <w:vAlign w:val="center"/>
          </w:tcPr>
          <w:p w:rsidR="00EE7E0C" w:rsidRDefault="00EE7E0C" w:rsidP="00EE7E0C">
            <w:pPr>
              <w:rPr>
                <w:sz w:val="20"/>
                <w:szCs w:val="20"/>
              </w:rPr>
            </w:pPr>
            <w:r>
              <w:rPr>
                <w:sz w:val="20"/>
                <w:szCs w:val="20"/>
              </w:rPr>
              <w:t>ΕΛΛΗΝΙΚΟ ΔΗΜΟΣΙΟ</w:t>
            </w:r>
          </w:p>
          <w:p w:rsidR="00EE7E0C" w:rsidRDefault="00EE7E0C" w:rsidP="00EE7E0C">
            <w:pPr>
              <w:rPr>
                <w:sz w:val="20"/>
                <w:szCs w:val="20"/>
              </w:rPr>
            </w:pPr>
            <w:r>
              <w:rPr>
                <w:sz w:val="20"/>
                <w:szCs w:val="20"/>
              </w:rPr>
              <w:t xml:space="preserve">ΥΠΟΥΡΓΕΙΟ </w:t>
            </w:r>
            <w:r w:rsidR="00A812B4">
              <w:rPr>
                <w:sz w:val="20"/>
                <w:szCs w:val="20"/>
              </w:rPr>
              <w:t xml:space="preserve">ΟΙΚΟΝΟΜΙΑΣ, </w:t>
            </w:r>
            <w:r w:rsidR="00B71EAF">
              <w:rPr>
                <w:sz w:val="20"/>
                <w:szCs w:val="20"/>
              </w:rPr>
              <w:t xml:space="preserve">ΑΝΑΠΤΥΞΗΣ </w:t>
            </w:r>
            <w:r w:rsidR="00A812B4">
              <w:rPr>
                <w:sz w:val="20"/>
                <w:szCs w:val="20"/>
              </w:rPr>
              <w:t>ΚΑΙ ΤΟΥΡΙΣΜΟΥ</w:t>
            </w:r>
          </w:p>
          <w:p w:rsidR="0086616A" w:rsidRPr="00ED53C6" w:rsidRDefault="00A812B4" w:rsidP="00ED53C6">
            <w:pPr>
              <w:rPr>
                <w:sz w:val="20"/>
                <w:szCs w:val="20"/>
              </w:rPr>
            </w:pPr>
            <w:r>
              <w:rPr>
                <w:sz w:val="20"/>
                <w:szCs w:val="20"/>
              </w:rPr>
              <w:t xml:space="preserve">ΕΙΔΙΚΗ </w:t>
            </w:r>
            <w:r w:rsidR="0030606B" w:rsidRPr="00ED53C6">
              <w:rPr>
                <w:sz w:val="20"/>
                <w:szCs w:val="20"/>
              </w:rPr>
              <w:t>ΥΠΗΡΕΣΙΑ ΟΛΟΚΛΗΡΩΜΕΝΟΥ ΠΛΗΡΟΦΟΡΙΑΚΟΥ ΣΥΣΤΗΜΑΤΟΣ (ΟΠΣ)</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ΦΟΡΕΑΣ ΧΡΗΜΑΤΟΔΟΤΗΣΗΣ</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ED53C6" w:rsidRDefault="0072169B" w:rsidP="00B71EAF">
            <w:pPr>
              <w:rPr>
                <w:sz w:val="20"/>
                <w:szCs w:val="20"/>
              </w:rPr>
            </w:pPr>
            <w:r>
              <w:rPr>
                <w:sz w:val="20"/>
                <w:szCs w:val="20"/>
              </w:rPr>
              <w:t xml:space="preserve">Υπουργείο </w:t>
            </w:r>
            <w:r w:rsidR="00A812B4">
              <w:rPr>
                <w:sz w:val="20"/>
                <w:szCs w:val="20"/>
              </w:rPr>
              <w:t xml:space="preserve">Οικονομίας, </w:t>
            </w:r>
            <w:r w:rsidR="00B71EAF">
              <w:rPr>
                <w:sz w:val="20"/>
                <w:szCs w:val="20"/>
              </w:rPr>
              <w:t xml:space="preserve">Ανάπτυξης </w:t>
            </w:r>
            <w:r w:rsidR="00A812B4">
              <w:rPr>
                <w:sz w:val="20"/>
                <w:szCs w:val="20"/>
              </w:rPr>
              <w:t>και Τουρισμού</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ΤΟΠΟΣ ΠΑΡΑΔΟΣΗΣ – ΤΟΠΟΣ ΠΑΡΟΧΗΣ ΥΠΗΡΕΣΙΩΝ</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Default="00B93E41" w:rsidP="00BF467D">
            <w:pPr>
              <w:spacing w:line="240" w:lineRule="auto"/>
              <w:rPr>
                <w:sz w:val="20"/>
                <w:szCs w:val="20"/>
              </w:rPr>
            </w:pPr>
            <w:r>
              <w:rPr>
                <w:sz w:val="20"/>
                <w:szCs w:val="20"/>
              </w:rPr>
              <w:t xml:space="preserve">Επιτόπου στην έδρα της </w:t>
            </w:r>
            <w:r w:rsidR="00A812B4">
              <w:rPr>
                <w:sz w:val="20"/>
                <w:szCs w:val="20"/>
              </w:rPr>
              <w:t xml:space="preserve">Ειδικής </w:t>
            </w:r>
            <w:r>
              <w:rPr>
                <w:sz w:val="20"/>
                <w:szCs w:val="20"/>
              </w:rPr>
              <w:t>Υπηρεσίας ΟΠΣ</w:t>
            </w:r>
            <w:r w:rsidR="001C43F3">
              <w:rPr>
                <w:sz w:val="20"/>
                <w:szCs w:val="20"/>
              </w:rPr>
              <w:t xml:space="preserve"> και ειδικότερα:</w:t>
            </w:r>
          </w:p>
          <w:p w:rsidR="001C43F3" w:rsidRDefault="001C43F3" w:rsidP="00BF467D">
            <w:pPr>
              <w:spacing w:line="240" w:lineRule="auto"/>
              <w:rPr>
                <w:sz w:val="20"/>
                <w:szCs w:val="20"/>
              </w:rPr>
            </w:pPr>
            <w:r>
              <w:rPr>
                <w:sz w:val="20"/>
                <w:szCs w:val="20"/>
              </w:rPr>
              <w:t>Αγίας Φιλοθέης 2, 10556, Αθήνα</w:t>
            </w:r>
          </w:p>
          <w:p w:rsidR="001C43F3" w:rsidRPr="00ED53C6" w:rsidRDefault="001C43F3" w:rsidP="00BF467D">
            <w:pPr>
              <w:spacing w:line="240" w:lineRule="auto"/>
              <w:rPr>
                <w:sz w:val="20"/>
                <w:szCs w:val="20"/>
              </w:rPr>
            </w:pPr>
            <w:r>
              <w:rPr>
                <w:sz w:val="20"/>
                <w:szCs w:val="20"/>
              </w:rPr>
              <w:t>καθώς και στα εκάστοτε σημεία εντός της Ελληνικής Επικράτειας που θα υποδειχθούν από την Αναθέτουσα Αρχή</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ΕΙΔΟΣ ΣΥΜΒΑΣΗΣ</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CB5F60" w:rsidRDefault="001C43F3" w:rsidP="00BF467D">
            <w:pPr>
              <w:spacing w:line="240" w:lineRule="auto"/>
              <w:rPr>
                <w:sz w:val="20"/>
              </w:rPr>
            </w:pPr>
            <w:r w:rsidRPr="00CB5F60">
              <w:rPr>
                <w:sz w:val="20"/>
              </w:rPr>
              <w:t xml:space="preserve">Σύμβαση Υπηρεσιών </w:t>
            </w:r>
          </w:p>
          <w:p w:rsidR="001C43F3" w:rsidRPr="00CB5F60" w:rsidRDefault="001C43F3" w:rsidP="00BF467D">
            <w:pPr>
              <w:spacing w:line="240" w:lineRule="auto"/>
              <w:rPr>
                <w:sz w:val="20"/>
              </w:rPr>
            </w:pPr>
            <w:r w:rsidRPr="00CB5F60">
              <w:rPr>
                <w:sz w:val="20"/>
              </w:rPr>
              <w:t xml:space="preserve">Ταξινόμηση κατά </w:t>
            </w:r>
            <w:r w:rsidRPr="00B0583C">
              <w:rPr>
                <w:sz w:val="20"/>
                <w:lang w:val="en-US"/>
              </w:rPr>
              <w:t>CPV</w:t>
            </w:r>
            <w:r w:rsidRPr="00CB5F60">
              <w:rPr>
                <w:sz w:val="20"/>
              </w:rPr>
              <w:t>:</w:t>
            </w:r>
          </w:p>
          <w:p w:rsidR="001C43F3" w:rsidRPr="00B0583C" w:rsidRDefault="001C43F3" w:rsidP="00BF467D">
            <w:pPr>
              <w:spacing w:line="240" w:lineRule="auto"/>
              <w:rPr>
                <w:sz w:val="20"/>
                <w:szCs w:val="20"/>
              </w:rPr>
            </w:pPr>
            <w:r w:rsidRPr="00B0583C">
              <w:rPr>
                <w:sz w:val="20"/>
                <w:szCs w:val="20"/>
              </w:rPr>
              <w:t>72000000-5</w:t>
            </w:r>
            <w:r w:rsidR="00B93E41" w:rsidRPr="00B0583C">
              <w:rPr>
                <w:sz w:val="20"/>
                <w:szCs w:val="20"/>
              </w:rPr>
              <w:t>: Υπηρεσίες τεχνολογίας των πληροφοριών: παροχή συμβουλών, ανάπτυξη λογισμικού, Διαδίκτυο και υποστήριξη</w:t>
            </w:r>
          </w:p>
          <w:p w:rsidR="00B93E41" w:rsidRPr="00B0583C" w:rsidRDefault="00B93E41" w:rsidP="00BF467D">
            <w:pPr>
              <w:spacing w:line="240" w:lineRule="auto"/>
              <w:rPr>
                <w:sz w:val="20"/>
                <w:highlight w:val="yellow"/>
              </w:rPr>
            </w:pPr>
            <w:r w:rsidRPr="00B0583C">
              <w:rPr>
                <w:sz w:val="20"/>
                <w:szCs w:val="20"/>
              </w:rPr>
              <w:t>48000000-8: Πακέτα λογισμικού και συστήματα πληροφορικής</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ΕΙΔΟΣ ΔΙΑΔΙΚΑΣΙΑΣ</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ED53C6" w:rsidRDefault="001C43F3" w:rsidP="00ED53C6">
            <w:pPr>
              <w:rPr>
                <w:sz w:val="20"/>
                <w:szCs w:val="20"/>
              </w:rPr>
            </w:pPr>
            <w:r>
              <w:rPr>
                <w:sz w:val="20"/>
                <w:szCs w:val="20"/>
              </w:rPr>
              <w:t xml:space="preserve">Ηλεκτρονικός </w:t>
            </w:r>
            <w:r w:rsidR="0086616A" w:rsidRPr="00ED53C6">
              <w:rPr>
                <w:sz w:val="20"/>
                <w:szCs w:val="20"/>
              </w:rPr>
              <w:t xml:space="preserve">Ανοικτός </w:t>
            </w:r>
            <w:r w:rsidR="002026D3">
              <w:rPr>
                <w:sz w:val="20"/>
                <w:szCs w:val="20"/>
              </w:rPr>
              <w:t xml:space="preserve">Δημόσιος </w:t>
            </w:r>
            <w:r w:rsidR="0086616A" w:rsidRPr="00ED53C6">
              <w:rPr>
                <w:sz w:val="20"/>
                <w:szCs w:val="20"/>
              </w:rPr>
              <w:t>Διεθνής Διαγωνισμός με κριτήριο ανάθεσης την πλέον συμφέρουσα από οικονομική άποψη Προσφορά</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ΠΡΟΫΠΟΛΟΓΙΣΜΟΣ</w:t>
            </w:r>
          </w:p>
        </w:tc>
        <w:tc>
          <w:tcPr>
            <w:tcW w:w="6039" w:type="dxa"/>
            <w:tcBorders>
              <w:top w:val="single" w:sz="4" w:space="0" w:color="auto"/>
              <w:left w:val="single" w:sz="4" w:space="0" w:color="auto"/>
              <w:bottom w:val="single" w:sz="4" w:space="0" w:color="auto"/>
              <w:right w:val="single" w:sz="4" w:space="0" w:color="auto"/>
            </w:tcBorders>
            <w:vAlign w:val="center"/>
          </w:tcPr>
          <w:p w:rsidR="00E85659" w:rsidRPr="00ED53C6" w:rsidRDefault="0086616A" w:rsidP="003D680C">
            <w:pPr>
              <w:spacing w:before="0" w:after="0" w:line="240" w:lineRule="auto"/>
              <w:rPr>
                <w:sz w:val="20"/>
                <w:szCs w:val="20"/>
              </w:rPr>
            </w:pPr>
            <w:r w:rsidRPr="00ED53C6">
              <w:rPr>
                <w:sz w:val="20"/>
                <w:szCs w:val="20"/>
              </w:rPr>
              <w:t xml:space="preserve">Ο προϋπολογισμός του Έργου ανέρχεται στο ποσό των </w:t>
            </w:r>
            <w:r w:rsidR="00041C20">
              <w:t xml:space="preserve"> </w:t>
            </w:r>
            <w:r w:rsidR="00041C20" w:rsidRPr="00041C20">
              <w:rPr>
                <w:sz w:val="20"/>
                <w:szCs w:val="20"/>
              </w:rPr>
              <w:t>4</w:t>
            </w:r>
            <w:r w:rsidR="00041C20">
              <w:rPr>
                <w:sz w:val="20"/>
                <w:szCs w:val="20"/>
              </w:rPr>
              <w:t>.</w:t>
            </w:r>
            <w:r w:rsidR="00041C20" w:rsidRPr="00041C20">
              <w:rPr>
                <w:sz w:val="20"/>
                <w:szCs w:val="20"/>
              </w:rPr>
              <w:t>895</w:t>
            </w:r>
            <w:r w:rsidR="00041C20">
              <w:rPr>
                <w:sz w:val="20"/>
                <w:szCs w:val="20"/>
              </w:rPr>
              <w:t>.</w:t>
            </w:r>
            <w:r w:rsidR="00041C20" w:rsidRPr="00041C20">
              <w:rPr>
                <w:sz w:val="20"/>
                <w:szCs w:val="20"/>
              </w:rPr>
              <w:t>400</w:t>
            </w:r>
            <w:r w:rsidR="00041C20">
              <w:rPr>
                <w:sz w:val="20"/>
                <w:szCs w:val="20"/>
              </w:rPr>
              <w:t>,00</w:t>
            </w:r>
            <w:r w:rsidR="00356E57">
              <w:rPr>
                <w:sz w:val="20"/>
                <w:szCs w:val="20"/>
              </w:rPr>
              <w:t>€</w:t>
            </w:r>
            <w:r w:rsidR="004A21CB">
              <w:rPr>
                <w:sz w:val="20"/>
                <w:szCs w:val="20"/>
              </w:rPr>
              <w:t xml:space="preserve"> </w:t>
            </w:r>
            <w:r w:rsidR="00E85659">
              <w:rPr>
                <w:sz w:val="20"/>
                <w:szCs w:val="20"/>
              </w:rPr>
              <w:t>(</w:t>
            </w:r>
            <w:r w:rsidR="00356E57">
              <w:rPr>
                <w:sz w:val="20"/>
                <w:szCs w:val="20"/>
              </w:rPr>
              <w:t>προϋπολογισμός χωρίς ΦΠΑ: 3.980.000,00€ - ΦΠΑ (23%): 915.400,00€</w:t>
            </w:r>
            <w:r w:rsidR="00E85659">
              <w:rPr>
                <w:sz w:val="20"/>
                <w:szCs w:val="20"/>
              </w:rPr>
              <w:t>)</w:t>
            </w:r>
            <w:r w:rsidR="00356E57">
              <w:rPr>
                <w:sz w:val="20"/>
                <w:szCs w:val="20"/>
              </w:rPr>
              <w:t xml:space="preserve">. Στο παραπάνω ποσό </w:t>
            </w:r>
            <w:r w:rsidR="00E85659">
              <w:rPr>
                <w:sz w:val="20"/>
                <w:szCs w:val="20"/>
              </w:rPr>
              <w:t>περιλαμβ</w:t>
            </w:r>
            <w:r w:rsidR="00356E57">
              <w:rPr>
                <w:sz w:val="20"/>
                <w:szCs w:val="20"/>
              </w:rPr>
              <w:t>άνεται</w:t>
            </w:r>
            <w:r w:rsidR="00E85659">
              <w:rPr>
                <w:sz w:val="20"/>
                <w:szCs w:val="20"/>
              </w:rPr>
              <w:t xml:space="preserve"> </w:t>
            </w:r>
            <w:r w:rsidR="00E85659" w:rsidRPr="00E85659">
              <w:rPr>
                <w:sz w:val="20"/>
                <w:szCs w:val="20"/>
              </w:rPr>
              <w:t>ΔΙΚΑΙΩΜΑ ΠΡΟΑΙΡΕΣΗΣ: 1.</w:t>
            </w:r>
            <w:r w:rsidR="00E85659">
              <w:rPr>
                <w:sz w:val="20"/>
                <w:szCs w:val="20"/>
              </w:rPr>
              <w:t>23</w:t>
            </w:r>
            <w:r w:rsidR="00E85659" w:rsidRPr="00E85659">
              <w:rPr>
                <w:sz w:val="20"/>
                <w:szCs w:val="20"/>
              </w:rPr>
              <w:t>0.000</w:t>
            </w:r>
            <w:r w:rsidR="00356E57">
              <w:rPr>
                <w:sz w:val="20"/>
                <w:szCs w:val="20"/>
              </w:rPr>
              <w:t>,00€</w:t>
            </w:r>
            <w:r w:rsidR="00E85659" w:rsidRPr="00E85659">
              <w:rPr>
                <w:sz w:val="20"/>
                <w:szCs w:val="20"/>
              </w:rPr>
              <w:t xml:space="preserve"> </w:t>
            </w:r>
            <w:r w:rsidR="00356E57">
              <w:rPr>
                <w:sz w:val="20"/>
                <w:szCs w:val="20"/>
              </w:rPr>
              <w:t>(</w:t>
            </w:r>
            <w:r w:rsidR="00E85659">
              <w:rPr>
                <w:sz w:val="20"/>
                <w:szCs w:val="20"/>
              </w:rPr>
              <w:t>συμπεριλαμβανομένου Φ.Π.Α.</w:t>
            </w:r>
            <w:r w:rsidR="00356E57">
              <w:rPr>
                <w:sz w:val="20"/>
                <w:szCs w:val="20"/>
              </w:rPr>
              <w:t>). (</w:t>
            </w:r>
            <w:r w:rsidRPr="00ED53C6">
              <w:rPr>
                <w:sz w:val="20"/>
                <w:szCs w:val="20"/>
              </w:rPr>
              <w:t xml:space="preserve">Προϋπολογισμός </w:t>
            </w:r>
            <w:r w:rsidR="00356E57">
              <w:rPr>
                <w:sz w:val="20"/>
                <w:szCs w:val="20"/>
              </w:rPr>
              <w:t xml:space="preserve">δικαιώματος προαίρεσης </w:t>
            </w:r>
            <w:r w:rsidRPr="00ED53C6">
              <w:rPr>
                <w:sz w:val="20"/>
                <w:szCs w:val="20"/>
              </w:rPr>
              <w:t xml:space="preserve">χωρίς ΦΠΑ </w:t>
            </w:r>
            <w:r w:rsidR="00356E57">
              <w:rPr>
                <w:sz w:val="20"/>
                <w:szCs w:val="20"/>
              </w:rPr>
              <w:t>1.000.</w:t>
            </w:r>
            <w:r w:rsidR="00041C20">
              <w:rPr>
                <w:sz w:val="20"/>
                <w:szCs w:val="20"/>
              </w:rPr>
              <w:t>000</w:t>
            </w:r>
            <w:r w:rsidR="002026D3">
              <w:rPr>
                <w:sz w:val="20"/>
                <w:szCs w:val="20"/>
              </w:rPr>
              <w:t>,00</w:t>
            </w:r>
            <w:r w:rsidR="00360A10" w:rsidRPr="00ED53C6">
              <w:rPr>
                <w:sz w:val="20"/>
                <w:szCs w:val="20"/>
              </w:rPr>
              <w:t xml:space="preserve"> </w:t>
            </w:r>
            <w:r w:rsidRPr="00ED53C6">
              <w:rPr>
                <w:sz w:val="20"/>
                <w:szCs w:val="20"/>
              </w:rPr>
              <w:t xml:space="preserve">  </w:t>
            </w:r>
            <w:r w:rsidR="00356E57">
              <w:rPr>
                <w:sz w:val="20"/>
                <w:szCs w:val="20"/>
              </w:rPr>
              <w:t xml:space="preserve">- </w:t>
            </w:r>
            <w:r w:rsidRPr="00ED53C6">
              <w:rPr>
                <w:sz w:val="20"/>
                <w:szCs w:val="20"/>
              </w:rPr>
              <w:t>ΦΠΑ</w:t>
            </w:r>
            <w:r w:rsidR="00356E57">
              <w:rPr>
                <w:sz w:val="20"/>
                <w:szCs w:val="20"/>
              </w:rPr>
              <w:t xml:space="preserve"> (23%):</w:t>
            </w:r>
            <w:r w:rsidRPr="00ED53C6">
              <w:rPr>
                <w:sz w:val="20"/>
                <w:szCs w:val="20"/>
              </w:rPr>
              <w:t xml:space="preserve"> </w:t>
            </w:r>
            <w:r w:rsidRPr="00B0583C">
              <w:rPr>
                <w:sz w:val="20"/>
                <w:szCs w:val="20"/>
              </w:rPr>
              <w:t xml:space="preserve">€ </w:t>
            </w:r>
            <w:r w:rsidR="00356E57">
              <w:rPr>
                <w:sz w:val="20"/>
                <w:szCs w:val="20"/>
              </w:rPr>
              <w:t>230</w:t>
            </w:r>
            <w:r w:rsidR="00041C20">
              <w:rPr>
                <w:sz w:val="20"/>
                <w:szCs w:val="20"/>
              </w:rPr>
              <w:t>.</w:t>
            </w:r>
            <w:r w:rsidR="00356E57">
              <w:rPr>
                <w:sz w:val="20"/>
                <w:szCs w:val="20"/>
              </w:rPr>
              <w:t>0</w:t>
            </w:r>
            <w:r w:rsidR="00041C20" w:rsidRPr="00041C20">
              <w:rPr>
                <w:sz w:val="20"/>
                <w:szCs w:val="20"/>
              </w:rPr>
              <w:t>00</w:t>
            </w:r>
            <w:r w:rsidR="002026D3">
              <w:rPr>
                <w:sz w:val="20"/>
                <w:szCs w:val="20"/>
              </w:rPr>
              <w:t>,00</w:t>
            </w:r>
            <w:r w:rsidRPr="00ED53C6">
              <w:rPr>
                <w:sz w:val="20"/>
                <w:szCs w:val="20"/>
              </w:rPr>
              <w:t>).</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ΧΡΗΜΑΤΟΔΟΤΗΣΗ ΕΡΓΟΥ</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rPr>
            </w:pPr>
            <w:r w:rsidRPr="00ED53C6">
              <w:rPr>
                <w:sz w:val="20"/>
                <w:szCs w:val="20"/>
              </w:rPr>
              <w:t xml:space="preserve">Το Έργο χρηματοδοτείται από </w:t>
            </w:r>
            <w:r w:rsidR="00B93E41">
              <w:rPr>
                <w:sz w:val="20"/>
                <w:szCs w:val="20"/>
              </w:rPr>
              <w:t>τ</w:t>
            </w:r>
            <w:r w:rsidR="00EB352B">
              <w:rPr>
                <w:sz w:val="20"/>
                <w:szCs w:val="20"/>
              </w:rPr>
              <w:t>α</w:t>
            </w:r>
            <w:r w:rsidR="00B93E41">
              <w:rPr>
                <w:sz w:val="20"/>
                <w:szCs w:val="20"/>
              </w:rPr>
              <w:t xml:space="preserve"> Επιχειρησιακ</w:t>
            </w:r>
            <w:r w:rsidR="00EB352B">
              <w:rPr>
                <w:sz w:val="20"/>
                <w:szCs w:val="20"/>
              </w:rPr>
              <w:t>ά</w:t>
            </w:r>
            <w:r w:rsidR="00B93E41">
              <w:rPr>
                <w:sz w:val="20"/>
                <w:szCs w:val="20"/>
              </w:rPr>
              <w:t xml:space="preserve"> Πρ</w:t>
            </w:r>
            <w:r w:rsidR="00EB352B">
              <w:rPr>
                <w:sz w:val="20"/>
                <w:szCs w:val="20"/>
              </w:rPr>
              <w:t>ογράμματα</w:t>
            </w:r>
            <w:r w:rsidR="00B93E41">
              <w:rPr>
                <w:sz w:val="20"/>
                <w:szCs w:val="20"/>
              </w:rPr>
              <w:t xml:space="preserve"> </w:t>
            </w:r>
            <w:r w:rsidR="00B93E41" w:rsidRPr="00CB5F60">
              <w:rPr>
                <w:sz w:val="20"/>
                <w:szCs w:val="20"/>
              </w:rPr>
              <w:t xml:space="preserve">«Τεχνική Υποστήριξη Εφαρμογής </w:t>
            </w:r>
            <w:r w:rsidR="00B93E41" w:rsidRPr="00B0583C">
              <w:rPr>
                <w:sz w:val="20"/>
                <w:szCs w:val="20"/>
              </w:rPr>
              <w:t>2007-2013</w:t>
            </w:r>
            <w:r w:rsidR="00B93E41" w:rsidRPr="00CB5F60">
              <w:rPr>
                <w:sz w:val="20"/>
                <w:szCs w:val="20"/>
              </w:rPr>
              <w:t>»</w:t>
            </w:r>
            <w:r w:rsidR="00EB352B">
              <w:rPr>
                <w:sz w:val="20"/>
                <w:szCs w:val="20"/>
              </w:rPr>
              <w:t xml:space="preserve"> και «Τεχνική Βοήθεια 2014-2020»</w:t>
            </w:r>
          </w:p>
          <w:p w:rsidR="0086616A" w:rsidRPr="00ED53C6" w:rsidRDefault="0086616A" w:rsidP="00ED53C6">
            <w:pPr>
              <w:rPr>
                <w:sz w:val="20"/>
                <w:szCs w:val="20"/>
              </w:rPr>
            </w:pPr>
            <w:r w:rsidRPr="00ED53C6">
              <w:rPr>
                <w:sz w:val="20"/>
                <w:szCs w:val="20"/>
              </w:rPr>
              <w:t xml:space="preserve">Οι δαπάνες του Έργου θα βαρύνουν το Πρόγραμμα Δημοσίων Επενδύσεων (ΠΔΕ) και συγκεκριμένα τη </w:t>
            </w:r>
            <w:r w:rsidRPr="00B0583C">
              <w:rPr>
                <w:sz w:val="20"/>
                <w:szCs w:val="20"/>
              </w:rPr>
              <w:t xml:space="preserve">ΣΑΕ </w:t>
            </w:r>
            <w:r w:rsidR="00B86148">
              <w:rPr>
                <w:sz w:val="20"/>
                <w:szCs w:val="20"/>
              </w:rPr>
              <w:t>019/8</w:t>
            </w:r>
            <w:r w:rsidR="00EE39DE">
              <w:rPr>
                <w:sz w:val="20"/>
                <w:szCs w:val="20"/>
              </w:rPr>
              <w:t xml:space="preserve"> και τη ΣΑΕ 5</w:t>
            </w:r>
            <w:r w:rsidR="00EB352B">
              <w:rPr>
                <w:sz w:val="20"/>
                <w:szCs w:val="20"/>
              </w:rPr>
              <w:t>19/1</w:t>
            </w:r>
          </w:p>
        </w:tc>
      </w:tr>
      <w:tr w:rsidR="002026D3"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2026D3" w:rsidRPr="00ED53C6" w:rsidRDefault="00E85659" w:rsidP="00ED53C6">
            <w:pPr>
              <w:rPr>
                <w:sz w:val="20"/>
                <w:szCs w:val="20"/>
                <w:lang w:eastAsia="en-US"/>
              </w:rPr>
            </w:pPr>
            <w:r>
              <w:rPr>
                <w:sz w:val="20"/>
                <w:szCs w:val="20"/>
                <w:lang w:eastAsia="en-US"/>
              </w:rPr>
              <w:t xml:space="preserve">ΑΛΛΑ </w:t>
            </w:r>
            <w:r w:rsidR="002026D3">
              <w:rPr>
                <w:sz w:val="20"/>
                <w:szCs w:val="20"/>
                <w:lang w:eastAsia="en-US"/>
              </w:rPr>
              <w:t>ΔΙΚΑΙΩΜΑΤΑ ΠΡΟΑΙΡΕΣΗΣ</w:t>
            </w:r>
          </w:p>
        </w:tc>
        <w:tc>
          <w:tcPr>
            <w:tcW w:w="6039" w:type="dxa"/>
            <w:tcBorders>
              <w:top w:val="single" w:sz="4" w:space="0" w:color="auto"/>
              <w:left w:val="single" w:sz="4" w:space="0" w:color="auto"/>
              <w:bottom w:val="single" w:sz="4" w:space="0" w:color="auto"/>
              <w:right w:val="single" w:sz="4" w:space="0" w:color="auto"/>
            </w:tcBorders>
            <w:vAlign w:val="center"/>
          </w:tcPr>
          <w:p w:rsidR="002026D3" w:rsidRPr="00A93183" w:rsidRDefault="002026D3">
            <w:pPr>
              <w:rPr>
                <w:sz w:val="20"/>
                <w:szCs w:val="20"/>
              </w:rPr>
            </w:pPr>
            <w:r>
              <w:rPr>
                <w:sz w:val="20"/>
                <w:szCs w:val="20"/>
              </w:rPr>
              <w:t>Δικαίωμα κατακύρωσης μεγαλύτερης ποσότητας κατά ποσοστό που δεν υπερβαίνει το 1</w:t>
            </w:r>
            <w:r w:rsidR="00996910" w:rsidRPr="00B0583C">
              <w:rPr>
                <w:sz w:val="20"/>
                <w:szCs w:val="20"/>
              </w:rPr>
              <w:t>5</w:t>
            </w:r>
            <w:r>
              <w:rPr>
                <w:sz w:val="20"/>
                <w:szCs w:val="20"/>
              </w:rPr>
              <w:t>% και μέχρι εξαντλήσεως του προϋπολογισμού του έργου</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ΜΕΓΙΣΤΟΣ ΧΡΟΝΟΣ ΥΛΟΠΟΙΗΣΗΣ – ΔΙΑΡΚΕΙΑ ΕΡΓΟΥ</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ED53C6" w:rsidRDefault="004A21CB" w:rsidP="00390ECC">
            <w:pPr>
              <w:rPr>
                <w:sz w:val="20"/>
                <w:szCs w:val="20"/>
              </w:rPr>
            </w:pPr>
            <w:r w:rsidRPr="00A93183">
              <w:rPr>
                <w:sz w:val="20"/>
                <w:szCs w:val="20"/>
              </w:rPr>
              <w:t>Α</w:t>
            </w:r>
            <w:r w:rsidR="0086616A" w:rsidRPr="003C4E89">
              <w:rPr>
                <w:sz w:val="20"/>
                <w:szCs w:val="20"/>
              </w:rPr>
              <w:t>πό</w:t>
            </w:r>
            <w:r w:rsidR="0086616A" w:rsidRPr="00ED53C6">
              <w:rPr>
                <w:sz w:val="20"/>
                <w:szCs w:val="20"/>
              </w:rPr>
              <w:t xml:space="preserve"> την υπογραφή της Σύμβασης</w:t>
            </w:r>
            <w:r>
              <w:rPr>
                <w:sz w:val="20"/>
                <w:szCs w:val="20"/>
              </w:rPr>
              <w:t xml:space="preserve"> έως </w:t>
            </w:r>
            <w:r w:rsidR="0086616A" w:rsidRPr="003C4E89">
              <w:rPr>
                <w:sz w:val="20"/>
                <w:szCs w:val="20"/>
              </w:rPr>
              <w:t>της 31η Δεκεμβρίου 20</w:t>
            </w:r>
            <w:r w:rsidRPr="00A93183">
              <w:rPr>
                <w:sz w:val="20"/>
                <w:szCs w:val="20"/>
              </w:rPr>
              <w:t>2</w:t>
            </w:r>
            <w:r w:rsidR="00987A0E" w:rsidRPr="00B0583C">
              <w:rPr>
                <w:sz w:val="20"/>
                <w:szCs w:val="20"/>
              </w:rPr>
              <w:t>3.</w:t>
            </w:r>
            <w:r w:rsidR="0086616A" w:rsidRPr="00ED53C6">
              <w:rPr>
                <w:sz w:val="20"/>
                <w:szCs w:val="20"/>
              </w:rPr>
              <w:t xml:space="preserve"> </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lastRenderedPageBreak/>
              <w:t>ΗΜΕΡΟΜΗΝΙΑ ΔΙΑΚΗΡΥΞΗΣ</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ED53C6" w:rsidRDefault="00356E57" w:rsidP="00ED53C6">
            <w:pPr>
              <w:rPr>
                <w:sz w:val="20"/>
                <w:szCs w:val="20"/>
              </w:rPr>
            </w:pPr>
            <w:r>
              <w:rPr>
                <w:sz w:val="20"/>
                <w:szCs w:val="20"/>
              </w:rPr>
              <w:t>10-12-2015</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ΠΡΟΘΕΣΜΙΑ ΓΙΑ ΥΠΟΒΟΛΗ ΔΙΕΥΚΡΙΝΙΣΕΩΝ ΕΠΙ ΤΩΝ ΟΡΩΝ ΤΗΣ ΔΙΑΚΗΡΥΞΗΣ</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ED53C6" w:rsidRDefault="00356E57">
            <w:pPr>
              <w:rPr>
                <w:sz w:val="20"/>
                <w:szCs w:val="20"/>
              </w:rPr>
            </w:pPr>
            <w:r>
              <w:rPr>
                <w:sz w:val="20"/>
                <w:szCs w:val="20"/>
              </w:rPr>
              <w:t>28-1-2016</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ΚΑΤΑΛΗΚΤΙΚΗ ΗΜΕΡΟΜΗΝΙΑ ΚΑΙ ΩΡΑ ΥΠΟΒΟΛΗΣ ΠΡΟΣΦΟΡΩΝ</w:t>
            </w:r>
            <w:r w:rsidR="00987A0E" w:rsidRPr="00B0583C">
              <w:rPr>
                <w:sz w:val="20"/>
                <w:szCs w:val="20"/>
                <w:lang w:eastAsia="en-US"/>
              </w:rPr>
              <w:t xml:space="preserve"> </w:t>
            </w:r>
            <w:r w:rsidR="00987A0E">
              <w:rPr>
                <w:sz w:val="20"/>
                <w:szCs w:val="20"/>
                <w:lang w:eastAsia="en-US"/>
              </w:rPr>
              <w:t>ΣΤΟ ΕΣΗΔΗΣ</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ED53C6" w:rsidRDefault="00356E57">
            <w:pPr>
              <w:rPr>
                <w:sz w:val="20"/>
                <w:szCs w:val="20"/>
              </w:rPr>
            </w:pPr>
            <w:r>
              <w:rPr>
                <w:sz w:val="20"/>
                <w:szCs w:val="20"/>
              </w:rPr>
              <w:t>10</w:t>
            </w:r>
            <w:r w:rsidR="00327DA7">
              <w:rPr>
                <w:sz w:val="20"/>
                <w:szCs w:val="20"/>
              </w:rPr>
              <w:t>-</w:t>
            </w:r>
            <w:r>
              <w:rPr>
                <w:sz w:val="20"/>
                <w:szCs w:val="20"/>
              </w:rPr>
              <w:t>2</w:t>
            </w:r>
            <w:r w:rsidR="00327DA7">
              <w:rPr>
                <w:sz w:val="20"/>
                <w:szCs w:val="20"/>
              </w:rPr>
              <w:t>-</w:t>
            </w:r>
            <w:r>
              <w:rPr>
                <w:sz w:val="20"/>
                <w:szCs w:val="20"/>
              </w:rPr>
              <w:t>2016</w:t>
            </w:r>
            <w:r w:rsidR="0086616A" w:rsidRPr="00ED53C6">
              <w:rPr>
                <w:sz w:val="20"/>
                <w:szCs w:val="20"/>
              </w:rPr>
              <w:t xml:space="preserve"> και ώρα </w:t>
            </w:r>
            <w:r w:rsidR="00EE7E0C">
              <w:rPr>
                <w:sz w:val="20"/>
                <w:szCs w:val="20"/>
              </w:rPr>
              <w:t>1</w:t>
            </w:r>
            <w:r w:rsidR="005F75C1">
              <w:rPr>
                <w:sz w:val="20"/>
                <w:szCs w:val="20"/>
              </w:rPr>
              <w:t>5</w:t>
            </w:r>
            <w:r w:rsidR="0086616A" w:rsidRPr="00ED53C6">
              <w:rPr>
                <w:sz w:val="20"/>
                <w:szCs w:val="20"/>
              </w:rPr>
              <w:t>:00</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ΤΟΠΟΣ ΚΑΤΑΘΕΣΗΣ ΠΡΟΣΦΟΡΩΝ</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Default="00451F10" w:rsidP="00ED53C6">
            <w:pPr>
              <w:rPr>
                <w:sz w:val="20"/>
                <w:szCs w:val="20"/>
              </w:rPr>
            </w:pPr>
            <w:r>
              <w:rPr>
                <w:sz w:val="20"/>
                <w:szCs w:val="20"/>
              </w:rPr>
              <w:t xml:space="preserve">Διαδικτυακή πύλη </w:t>
            </w:r>
            <w:hyperlink r:id="rId16" w:history="1">
              <w:r w:rsidR="004A21CB" w:rsidRPr="00AA217E">
                <w:rPr>
                  <w:rStyle w:val="Hyperlink"/>
                  <w:sz w:val="20"/>
                  <w:szCs w:val="20"/>
                  <w:lang w:val="en-US"/>
                </w:rPr>
                <w:t>www</w:t>
              </w:r>
              <w:r w:rsidR="004A21CB" w:rsidRPr="000D617B">
                <w:rPr>
                  <w:rStyle w:val="Hyperlink"/>
                  <w:sz w:val="20"/>
                  <w:szCs w:val="20"/>
                </w:rPr>
                <w:t>.</w:t>
              </w:r>
              <w:r w:rsidR="004A21CB" w:rsidRPr="00AA217E">
                <w:rPr>
                  <w:rStyle w:val="Hyperlink"/>
                  <w:sz w:val="20"/>
                  <w:szCs w:val="20"/>
                  <w:lang w:val="en-US"/>
                </w:rPr>
                <w:t>promitheus</w:t>
              </w:r>
              <w:r w:rsidR="004A21CB" w:rsidRPr="000D617B">
                <w:rPr>
                  <w:rStyle w:val="Hyperlink"/>
                  <w:sz w:val="20"/>
                  <w:szCs w:val="20"/>
                </w:rPr>
                <w:t>.</w:t>
              </w:r>
              <w:r w:rsidR="004A21CB" w:rsidRPr="00AA217E">
                <w:rPr>
                  <w:rStyle w:val="Hyperlink"/>
                  <w:sz w:val="20"/>
                  <w:szCs w:val="20"/>
                  <w:lang w:val="en-US"/>
                </w:rPr>
                <w:t>gov</w:t>
              </w:r>
              <w:r w:rsidR="004A21CB" w:rsidRPr="000D617B">
                <w:rPr>
                  <w:rStyle w:val="Hyperlink"/>
                  <w:sz w:val="20"/>
                  <w:szCs w:val="20"/>
                </w:rPr>
                <w:t>.</w:t>
              </w:r>
              <w:r w:rsidR="004A21CB" w:rsidRPr="00AA217E">
                <w:rPr>
                  <w:rStyle w:val="Hyperlink"/>
                  <w:sz w:val="20"/>
                  <w:szCs w:val="20"/>
                  <w:lang w:val="en-US"/>
                </w:rPr>
                <w:t>gr</w:t>
              </w:r>
            </w:hyperlink>
            <w:r w:rsidRPr="00451F10">
              <w:rPr>
                <w:sz w:val="20"/>
                <w:szCs w:val="20"/>
              </w:rPr>
              <w:t>, του Ε.Σ.Η.ΔΗ.Σ. (ηλεκτρονικ</w:t>
            </w:r>
            <w:r>
              <w:rPr>
                <w:sz w:val="20"/>
                <w:szCs w:val="20"/>
              </w:rPr>
              <w:t>ή υποβολή)</w:t>
            </w:r>
          </w:p>
          <w:p w:rsidR="00451F10" w:rsidRPr="00451F10" w:rsidRDefault="009860BD" w:rsidP="005308E0">
            <w:pPr>
              <w:rPr>
                <w:sz w:val="20"/>
                <w:szCs w:val="20"/>
              </w:rPr>
            </w:pPr>
            <w:r>
              <w:rPr>
                <w:sz w:val="20"/>
                <w:szCs w:val="20"/>
              </w:rPr>
              <w:t>Αγίας Φιλοθέης 2, 105 56, Αθήνα 5</w:t>
            </w:r>
            <w:r w:rsidRPr="009D70DF">
              <w:rPr>
                <w:sz w:val="20"/>
                <w:szCs w:val="20"/>
                <w:vertAlign w:val="superscript"/>
              </w:rPr>
              <w:t>ος</w:t>
            </w:r>
            <w:r>
              <w:rPr>
                <w:sz w:val="20"/>
                <w:szCs w:val="20"/>
              </w:rPr>
              <w:t xml:space="preserve"> όροφος</w:t>
            </w:r>
            <w:r w:rsidR="004A21CB">
              <w:rPr>
                <w:sz w:val="20"/>
                <w:szCs w:val="20"/>
              </w:rPr>
              <w:t>,</w:t>
            </w:r>
            <w:r w:rsidR="00451F10">
              <w:rPr>
                <w:sz w:val="20"/>
                <w:szCs w:val="20"/>
              </w:rPr>
              <w:t xml:space="preserve"> Πρωτόκολλο (έντυπη Προσφορά)</w:t>
            </w:r>
          </w:p>
        </w:tc>
      </w:tr>
      <w:tr w:rsidR="0086616A"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86616A" w:rsidRPr="00ED53C6" w:rsidRDefault="0086616A" w:rsidP="00ED53C6">
            <w:pPr>
              <w:rPr>
                <w:sz w:val="20"/>
                <w:szCs w:val="20"/>
                <w:lang w:eastAsia="en-US"/>
              </w:rPr>
            </w:pPr>
            <w:r w:rsidRPr="00ED53C6">
              <w:rPr>
                <w:sz w:val="20"/>
                <w:szCs w:val="20"/>
                <w:lang w:eastAsia="en-US"/>
              </w:rPr>
              <w:t xml:space="preserve">ΗΜΕΡΟΜΗΝΙΑ ΚΑΙ ΩΡΑ </w:t>
            </w:r>
            <w:r w:rsidR="00390ECC">
              <w:rPr>
                <w:sz w:val="20"/>
                <w:szCs w:val="20"/>
                <w:lang w:eastAsia="en-US"/>
              </w:rPr>
              <w:t xml:space="preserve">ΗΛΕΚΤΡΟΝΙΚΗΣ </w:t>
            </w:r>
            <w:r w:rsidRPr="00ED53C6">
              <w:rPr>
                <w:sz w:val="20"/>
                <w:szCs w:val="20"/>
                <w:lang w:eastAsia="en-US"/>
              </w:rPr>
              <w:t>ΑΠΟΣΦΡΑΓΙΣΗΣ ΠΡΟΣΦΟΡΩΝ</w:t>
            </w:r>
          </w:p>
        </w:tc>
        <w:tc>
          <w:tcPr>
            <w:tcW w:w="6039" w:type="dxa"/>
            <w:tcBorders>
              <w:top w:val="single" w:sz="4" w:space="0" w:color="auto"/>
              <w:left w:val="single" w:sz="4" w:space="0" w:color="auto"/>
              <w:bottom w:val="single" w:sz="4" w:space="0" w:color="auto"/>
              <w:right w:val="single" w:sz="4" w:space="0" w:color="auto"/>
            </w:tcBorders>
            <w:vAlign w:val="center"/>
          </w:tcPr>
          <w:p w:rsidR="0086616A" w:rsidRPr="00ED53C6" w:rsidRDefault="00356E57">
            <w:pPr>
              <w:rPr>
                <w:sz w:val="20"/>
                <w:szCs w:val="20"/>
              </w:rPr>
            </w:pPr>
            <w:r>
              <w:rPr>
                <w:sz w:val="20"/>
                <w:szCs w:val="20"/>
              </w:rPr>
              <w:t>16</w:t>
            </w:r>
            <w:r w:rsidR="00327DA7">
              <w:rPr>
                <w:sz w:val="20"/>
                <w:szCs w:val="20"/>
              </w:rPr>
              <w:t>-</w:t>
            </w:r>
            <w:r>
              <w:rPr>
                <w:sz w:val="20"/>
                <w:szCs w:val="20"/>
              </w:rPr>
              <w:t>2</w:t>
            </w:r>
            <w:r w:rsidR="00327DA7">
              <w:rPr>
                <w:sz w:val="20"/>
                <w:szCs w:val="20"/>
              </w:rPr>
              <w:t>-2</w:t>
            </w:r>
            <w:r>
              <w:rPr>
                <w:sz w:val="20"/>
                <w:szCs w:val="20"/>
              </w:rPr>
              <w:t xml:space="preserve">016 και </w:t>
            </w:r>
            <w:r w:rsidR="00390ECC" w:rsidRPr="008024C9">
              <w:rPr>
                <w:sz w:val="20"/>
                <w:szCs w:val="20"/>
              </w:rPr>
              <w:t xml:space="preserve">ώρα </w:t>
            </w:r>
            <w:r>
              <w:rPr>
                <w:sz w:val="20"/>
                <w:szCs w:val="20"/>
              </w:rPr>
              <w:t>12.00</w:t>
            </w:r>
            <w:r w:rsidR="00390ECC" w:rsidRPr="003D680C">
              <w:rPr>
                <w:sz w:val="20"/>
                <w:szCs w:val="20"/>
              </w:rPr>
              <w:t xml:space="preserve"> π.μ.,</w:t>
            </w:r>
          </w:p>
        </w:tc>
      </w:tr>
      <w:tr w:rsidR="00EE7E0C"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EE7E0C" w:rsidRPr="00ED53C6" w:rsidRDefault="00EE7E0C" w:rsidP="00ED53C6">
            <w:pPr>
              <w:rPr>
                <w:sz w:val="20"/>
                <w:szCs w:val="20"/>
                <w:lang w:eastAsia="en-US"/>
              </w:rPr>
            </w:pPr>
            <w:r>
              <w:rPr>
                <w:sz w:val="20"/>
                <w:szCs w:val="20"/>
                <w:lang w:eastAsia="en-US"/>
              </w:rPr>
              <w:t>ΗΜΕΡΟΜΗΝΙΑ ΑΠΟΣΤΟΛΗΣ ΤΗΣ ΠΕΡΙΛΗΨΗΣ ΤΗΣ ΠΡΟΚΗΡΥΞΗΣ ΓΙΑ ΔΗΜΟΣΙΕΥΣΗ ΣΤΗΝ ΕΠΙΣΗΜΗ ΕΦΗΜΕΡΙΔΑ ΤΗΣ ΕΥΡΩΠΑΙΚΗΣ ΕΝΩΣΗΣ</w:t>
            </w:r>
          </w:p>
        </w:tc>
        <w:tc>
          <w:tcPr>
            <w:tcW w:w="6039" w:type="dxa"/>
            <w:tcBorders>
              <w:top w:val="single" w:sz="4" w:space="0" w:color="auto"/>
              <w:left w:val="single" w:sz="4" w:space="0" w:color="auto"/>
              <w:bottom w:val="single" w:sz="4" w:space="0" w:color="auto"/>
              <w:right w:val="single" w:sz="4" w:space="0" w:color="auto"/>
            </w:tcBorders>
            <w:vAlign w:val="center"/>
          </w:tcPr>
          <w:p w:rsidR="00EE7E0C" w:rsidRPr="008024C9" w:rsidRDefault="00356E57" w:rsidP="004A21CB">
            <w:pPr>
              <w:rPr>
                <w:sz w:val="20"/>
                <w:szCs w:val="20"/>
              </w:rPr>
            </w:pPr>
            <w:r>
              <w:rPr>
                <w:sz w:val="20"/>
                <w:szCs w:val="20"/>
              </w:rPr>
              <w:t>10-12-2015</w:t>
            </w:r>
          </w:p>
        </w:tc>
      </w:tr>
      <w:tr w:rsidR="00EE7E0C"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EE7E0C" w:rsidRDefault="00EE7E0C" w:rsidP="003C4E89">
            <w:pPr>
              <w:rPr>
                <w:sz w:val="20"/>
                <w:szCs w:val="20"/>
                <w:lang w:eastAsia="en-US"/>
              </w:rPr>
            </w:pPr>
            <w:r>
              <w:rPr>
                <w:sz w:val="20"/>
                <w:szCs w:val="20"/>
                <w:lang w:eastAsia="en-US"/>
              </w:rPr>
              <w:t>ΗΜΕΡΟΜΗΝΙΑ ΑΠΟΣΤΟΛΗΣ ΤΗΣ ΠΕΡΙΛΗΨΗΣ ΤΗΣ ΠΡΟΚΗΡΥΞΗΣ ΓΙΑ ΔΗΜΟΣΙΕΥΣΗ ΣΤΗΝ ΕΦΗΜΕΡΙΔΑ ΤΗΣ ΚΥΒΕΡΝΗΣΕΩΣ</w:t>
            </w:r>
          </w:p>
        </w:tc>
        <w:tc>
          <w:tcPr>
            <w:tcW w:w="6039" w:type="dxa"/>
            <w:tcBorders>
              <w:top w:val="single" w:sz="4" w:space="0" w:color="auto"/>
              <w:left w:val="single" w:sz="4" w:space="0" w:color="auto"/>
              <w:bottom w:val="single" w:sz="4" w:space="0" w:color="auto"/>
              <w:right w:val="single" w:sz="4" w:space="0" w:color="auto"/>
            </w:tcBorders>
            <w:vAlign w:val="center"/>
          </w:tcPr>
          <w:p w:rsidR="00EE7E0C" w:rsidRPr="008024C9" w:rsidRDefault="00356E57" w:rsidP="004A21CB">
            <w:pPr>
              <w:rPr>
                <w:sz w:val="20"/>
                <w:szCs w:val="20"/>
              </w:rPr>
            </w:pPr>
            <w:r>
              <w:rPr>
                <w:sz w:val="20"/>
                <w:szCs w:val="20"/>
              </w:rPr>
              <w:t>10-12-2015</w:t>
            </w:r>
          </w:p>
        </w:tc>
      </w:tr>
      <w:tr w:rsidR="00EE7E0C" w:rsidRPr="00BA2FDA" w:rsidTr="00A6773B">
        <w:tc>
          <w:tcPr>
            <w:tcW w:w="3600" w:type="dxa"/>
            <w:tcBorders>
              <w:top w:val="single" w:sz="4" w:space="0" w:color="auto"/>
              <w:left w:val="single" w:sz="4" w:space="0" w:color="auto"/>
              <w:bottom w:val="single" w:sz="4" w:space="0" w:color="auto"/>
              <w:right w:val="single" w:sz="4" w:space="0" w:color="auto"/>
            </w:tcBorders>
            <w:vAlign w:val="center"/>
          </w:tcPr>
          <w:p w:rsidR="00EE7E0C" w:rsidRDefault="00EE7E0C" w:rsidP="003C4E89">
            <w:pPr>
              <w:rPr>
                <w:sz w:val="20"/>
                <w:szCs w:val="20"/>
                <w:lang w:eastAsia="en-US"/>
              </w:rPr>
            </w:pPr>
            <w:r>
              <w:rPr>
                <w:sz w:val="20"/>
                <w:szCs w:val="20"/>
                <w:lang w:eastAsia="en-US"/>
              </w:rPr>
              <w:t xml:space="preserve">ΗΜΕΡΟΜΗΝΙΑ ΑΠΟΣΤΟΛΗΣ ΤΗΣ ΠΕΡΙΛΗΨΗΣ ΤΗΣ ΠΡΟΚΗΡΥΞΗΣ ΓΙΑ ΔΗΜΟΣΙΕΥΣΗ ΣΤΟΝ ΕΛΛΗΝΙΚΟ ΤΥΠΟ </w:t>
            </w:r>
          </w:p>
        </w:tc>
        <w:tc>
          <w:tcPr>
            <w:tcW w:w="6039" w:type="dxa"/>
            <w:tcBorders>
              <w:top w:val="single" w:sz="4" w:space="0" w:color="auto"/>
              <w:left w:val="single" w:sz="4" w:space="0" w:color="auto"/>
              <w:bottom w:val="single" w:sz="4" w:space="0" w:color="auto"/>
              <w:right w:val="single" w:sz="4" w:space="0" w:color="auto"/>
            </w:tcBorders>
            <w:vAlign w:val="center"/>
          </w:tcPr>
          <w:p w:rsidR="00EE7E0C" w:rsidRPr="008024C9" w:rsidRDefault="00356E57" w:rsidP="004A21CB">
            <w:pPr>
              <w:rPr>
                <w:sz w:val="20"/>
                <w:szCs w:val="20"/>
              </w:rPr>
            </w:pPr>
            <w:r>
              <w:rPr>
                <w:sz w:val="20"/>
                <w:szCs w:val="20"/>
              </w:rPr>
              <w:t>11-12-2015</w:t>
            </w:r>
          </w:p>
        </w:tc>
      </w:tr>
    </w:tbl>
    <w:p w:rsidR="0086616A" w:rsidRDefault="0086616A" w:rsidP="00ED53C6"/>
    <w:p w:rsidR="0037680F" w:rsidRDefault="00EE2285" w:rsidP="009C1868">
      <w:pPr>
        <w:pStyle w:val="Title"/>
      </w:pPr>
      <w:r>
        <w:br w:type="page"/>
      </w:r>
      <w:bookmarkStart w:id="3" w:name="_Toc400991540"/>
      <w:bookmarkStart w:id="4" w:name="_Toc437603880"/>
      <w:r w:rsidR="0037680F" w:rsidRPr="0037680F">
        <w:lastRenderedPageBreak/>
        <w:t>Συντομογραφίες</w:t>
      </w:r>
      <w:bookmarkEnd w:id="3"/>
      <w:bookmarkEnd w:id="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7512"/>
      </w:tblGrid>
      <w:tr w:rsidR="0096615E" w:rsidRPr="00BA2FDA" w:rsidTr="0096615E">
        <w:tc>
          <w:tcPr>
            <w:tcW w:w="2127" w:type="dxa"/>
            <w:tcBorders>
              <w:top w:val="single" w:sz="4" w:space="0" w:color="auto"/>
              <w:left w:val="single" w:sz="4" w:space="0" w:color="auto"/>
              <w:bottom w:val="single" w:sz="4" w:space="0" w:color="auto"/>
              <w:right w:val="single" w:sz="4" w:space="0" w:color="auto"/>
            </w:tcBorders>
          </w:tcPr>
          <w:p w:rsidR="0096615E" w:rsidRPr="00FB086C" w:rsidRDefault="0096615E" w:rsidP="0096615E">
            <w:pPr>
              <w:rPr>
                <w:sz w:val="20"/>
                <w:szCs w:val="20"/>
                <w:lang w:eastAsia="en-US"/>
              </w:rPr>
            </w:pPr>
            <w:r>
              <w:rPr>
                <w:sz w:val="20"/>
                <w:szCs w:val="20"/>
                <w:lang w:eastAsia="en-US"/>
              </w:rPr>
              <w:t>ΕΔΕΤ</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FB086C" w:rsidRDefault="0096615E" w:rsidP="0096615E">
            <w:pPr>
              <w:rPr>
                <w:sz w:val="20"/>
                <w:szCs w:val="20"/>
                <w:lang w:eastAsia="en-US"/>
              </w:rPr>
            </w:pPr>
            <w:r>
              <w:rPr>
                <w:sz w:val="20"/>
                <w:szCs w:val="20"/>
                <w:lang w:eastAsia="en-US"/>
              </w:rPr>
              <w:t>Ευρωπαϊκά Διαρθρωτικά Επενδυτικά Ταμεία</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ΕΕ</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ED53C6">
            <w:pPr>
              <w:rPr>
                <w:sz w:val="20"/>
                <w:szCs w:val="20"/>
              </w:rPr>
            </w:pPr>
            <w:r w:rsidRPr="00FB086C">
              <w:rPr>
                <w:sz w:val="20"/>
                <w:szCs w:val="20"/>
              </w:rPr>
              <w:t>Ευρωπαϊκή Ένωση</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ΕΕΕΕ</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ED53C6">
            <w:pPr>
              <w:rPr>
                <w:sz w:val="20"/>
                <w:szCs w:val="20"/>
              </w:rPr>
            </w:pPr>
            <w:r w:rsidRPr="00FB086C">
              <w:rPr>
                <w:sz w:val="20"/>
                <w:szCs w:val="20"/>
              </w:rPr>
              <w:t>Επίσημη Εφημερίδα της Ευρωπαϊκής Ένωσης / επίσημο έντυπο όπου δημοσιεύεται η Νομοθεσία, καθώς και διοικητικές πράξεις, ανακοινώσεις, προκηρύξεις κλπ, που έχουν νομικές ή άλλες δεσμεύσεις για τα κράτη μέλη ή αυτούς που αφορούν.</w:t>
            </w:r>
          </w:p>
        </w:tc>
      </w:tr>
      <w:tr w:rsidR="00CD648C" w:rsidRPr="00BA2FDA" w:rsidTr="00A6773B">
        <w:tc>
          <w:tcPr>
            <w:tcW w:w="2127" w:type="dxa"/>
            <w:tcBorders>
              <w:top w:val="single" w:sz="4" w:space="0" w:color="auto"/>
              <w:left w:val="single" w:sz="4" w:space="0" w:color="auto"/>
              <w:bottom w:val="single" w:sz="4" w:space="0" w:color="auto"/>
              <w:right w:val="single" w:sz="4" w:space="0" w:color="auto"/>
            </w:tcBorders>
          </w:tcPr>
          <w:p w:rsidR="00CD648C" w:rsidRPr="00FB086C" w:rsidRDefault="00CD648C" w:rsidP="00ED53C6">
            <w:pPr>
              <w:rPr>
                <w:sz w:val="20"/>
                <w:szCs w:val="20"/>
                <w:lang w:eastAsia="en-US"/>
              </w:rPr>
            </w:pPr>
            <w:r>
              <w:rPr>
                <w:sz w:val="20"/>
                <w:szCs w:val="20"/>
                <w:lang w:eastAsia="en-US"/>
              </w:rPr>
              <w:t>ΕΚΤ</w:t>
            </w:r>
          </w:p>
        </w:tc>
        <w:tc>
          <w:tcPr>
            <w:tcW w:w="7512" w:type="dxa"/>
            <w:tcBorders>
              <w:top w:val="single" w:sz="4" w:space="0" w:color="auto"/>
              <w:left w:val="single" w:sz="4" w:space="0" w:color="auto"/>
              <w:bottom w:val="single" w:sz="4" w:space="0" w:color="auto"/>
              <w:right w:val="single" w:sz="4" w:space="0" w:color="auto"/>
            </w:tcBorders>
            <w:vAlign w:val="center"/>
          </w:tcPr>
          <w:p w:rsidR="00CD648C" w:rsidRPr="00FB086C" w:rsidRDefault="00CD648C" w:rsidP="00ED53C6">
            <w:pPr>
              <w:rPr>
                <w:sz w:val="20"/>
                <w:szCs w:val="20"/>
              </w:rPr>
            </w:pPr>
            <w:r>
              <w:rPr>
                <w:sz w:val="20"/>
                <w:szCs w:val="20"/>
              </w:rPr>
              <w:t>Ευρωπαϊκό Κοινωνικό Ταμείο</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ΕΟΧ</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ED53C6">
            <w:pPr>
              <w:rPr>
                <w:sz w:val="20"/>
                <w:szCs w:val="20"/>
              </w:rPr>
            </w:pPr>
            <w:r w:rsidRPr="00FB086C">
              <w:rPr>
                <w:sz w:val="20"/>
                <w:szCs w:val="20"/>
              </w:rPr>
              <w:t>Ευρωπαϊκός Οικονομικός Χώρος</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ΕΠ</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ED53C6">
            <w:pPr>
              <w:rPr>
                <w:sz w:val="20"/>
                <w:szCs w:val="20"/>
                <w:lang w:eastAsia="en-US"/>
              </w:rPr>
            </w:pPr>
            <w:r w:rsidRPr="00FB086C">
              <w:rPr>
                <w:sz w:val="20"/>
                <w:szCs w:val="20"/>
                <w:lang w:eastAsia="en-US"/>
              </w:rPr>
              <w:t>Επιχειρησιακό Πρόγραμμα</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8024C9" w:rsidP="00FB086C">
            <w:pPr>
              <w:rPr>
                <w:sz w:val="20"/>
                <w:szCs w:val="20"/>
              </w:rPr>
            </w:pPr>
            <w:r w:rsidRPr="00451F10">
              <w:rPr>
                <w:sz w:val="20"/>
                <w:szCs w:val="20"/>
              </w:rPr>
              <w:t>Ε.Σ.Η.ΔΗ.Σ.</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8A3614">
            <w:pPr>
              <w:rPr>
                <w:sz w:val="20"/>
                <w:szCs w:val="20"/>
                <w:lang w:eastAsia="en-US"/>
              </w:rPr>
            </w:pPr>
            <w:r w:rsidRPr="00FB086C">
              <w:rPr>
                <w:sz w:val="20"/>
                <w:szCs w:val="20"/>
              </w:rPr>
              <w:t>Εθνικό Σύστημα Ηλεκτρονικών Δημοσίων Συμβάσεων</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ΕΣΠΑ</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Default="00FB086C" w:rsidP="00ED53C6">
            <w:pPr>
              <w:rPr>
                <w:sz w:val="20"/>
                <w:szCs w:val="20"/>
              </w:rPr>
            </w:pPr>
            <w:r w:rsidRPr="00FB086C">
              <w:rPr>
                <w:sz w:val="20"/>
                <w:szCs w:val="20"/>
              </w:rPr>
              <w:t xml:space="preserve">Εθνικό Στρατηγικό Πλαίσιο Αναφοράς </w:t>
            </w:r>
            <w:r w:rsidR="00B64170" w:rsidRPr="00FB086C">
              <w:rPr>
                <w:sz w:val="20"/>
                <w:szCs w:val="20"/>
              </w:rPr>
              <w:t>(για την Προγραμματική Περίοδο 20</w:t>
            </w:r>
            <w:r w:rsidR="00B64170">
              <w:rPr>
                <w:sz w:val="20"/>
                <w:szCs w:val="20"/>
              </w:rPr>
              <w:t>07</w:t>
            </w:r>
            <w:r w:rsidR="00B64170" w:rsidRPr="00FB086C">
              <w:rPr>
                <w:sz w:val="20"/>
                <w:szCs w:val="20"/>
              </w:rPr>
              <w:t>-20</w:t>
            </w:r>
            <w:r w:rsidR="00B64170">
              <w:rPr>
                <w:sz w:val="20"/>
                <w:szCs w:val="20"/>
              </w:rPr>
              <w:t>13</w:t>
            </w:r>
            <w:r w:rsidR="00B64170" w:rsidRPr="00FB086C">
              <w:rPr>
                <w:sz w:val="20"/>
                <w:szCs w:val="20"/>
              </w:rPr>
              <w:t>)</w:t>
            </w:r>
          </w:p>
          <w:p w:rsidR="00FB086C" w:rsidRDefault="00FB086C" w:rsidP="00ED53C6">
            <w:pPr>
              <w:rPr>
                <w:sz w:val="20"/>
                <w:szCs w:val="20"/>
              </w:rPr>
            </w:pPr>
            <w:r w:rsidRPr="00FB086C">
              <w:rPr>
                <w:sz w:val="20"/>
                <w:szCs w:val="20"/>
              </w:rPr>
              <w:t xml:space="preserve">ή </w:t>
            </w:r>
          </w:p>
          <w:p w:rsidR="00FB086C" w:rsidRPr="00FB086C" w:rsidRDefault="00FB086C" w:rsidP="00ED53C6">
            <w:pPr>
              <w:rPr>
                <w:sz w:val="20"/>
                <w:szCs w:val="20"/>
              </w:rPr>
            </w:pPr>
            <w:r w:rsidRPr="00FB086C">
              <w:rPr>
                <w:sz w:val="20"/>
                <w:szCs w:val="20"/>
              </w:rPr>
              <w:t>Εταιρικό Σύμφωνο για το Πλαίσιο Ανάπτυξης (για την Προγραμματική Περίοδο 2014-2020)</w:t>
            </w:r>
            <w:r w:rsidR="00A812B4">
              <w:rPr>
                <w:rStyle w:val="FootnoteReference"/>
                <w:szCs w:val="20"/>
              </w:rPr>
              <w:t xml:space="preserve"> </w:t>
            </w:r>
            <w:r w:rsidR="00A812B4">
              <w:rPr>
                <w:rStyle w:val="FootnoteReference"/>
                <w:szCs w:val="20"/>
              </w:rPr>
              <w:footnoteReference w:id="2"/>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ΚΠΣ</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093FFC">
            <w:pPr>
              <w:rPr>
                <w:sz w:val="20"/>
                <w:szCs w:val="20"/>
                <w:lang w:eastAsia="en-US"/>
              </w:rPr>
            </w:pPr>
            <w:r w:rsidRPr="00FB086C">
              <w:rPr>
                <w:sz w:val="20"/>
                <w:szCs w:val="20"/>
                <w:lang w:eastAsia="en-US"/>
              </w:rPr>
              <w:t>Κοινοτικό Πλαίσιο Στήριξης</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FB086C">
            <w:pPr>
              <w:rPr>
                <w:sz w:val="20"/>
                <w:szCs w:val="20"/>
                <w:lang w:val="en-US" w:eastAsia="en-US"/>
              </w:rPr>
            </w:pPr>
            <w:r w:rsidRPr="00FB086C">
              <w:rPr>
                <w:sz w:val="20"/>
                <w:szCs w:val="20"/>
              </w:rPr>
              <w:t>ΜΟΔ ΑΕ</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156564">
            <w:pPr>
              <w:rPr>
                <w:sz w:val="20"/>
                <w:szCs w:val="20"/>
                <w:lang w:eastAsia="en-US"/>
              </w:rPr>
            </w:pPr>
            <w:r w:rsidRPr="00FB086C">
              <w:rPr>
                <w:sz w:val="20"/>
                <w:szCs w:val="20"/>
                <w:lang w:eastAsia="en-US"/>
              </w:rPr>
              <w:t xml:space="preserve">Μονάδα Οργάνωσης της Διαχείρισης Αναπτυξιακών Προγραμμάτων </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ΟΠΣ</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ED53C6">
            <w:pPr>
              <w:rPr>
                <w:sz w:val="20"/>
                <w:szCs w:val="20"/>
                <w:lang w:eastAsia="en-US"/>
              </w:rPr>
            </w:pPr>
            <w:r w:rsidRPr="00FB086C">
              <w:rPr>
                <w:sz w:val="20"/>
                <w:szCs w:val="20"/>
                <w:lang w:eastAsia="en-US"/>
              </w:rPr>
              <w:t xml:space="preserve">Ολοκληρωμένο Πληροφοριακό Σύστημα </w:t>
            </w:r>
          </w:p>
        </w:tc>
      </w:tr>
      <w:tr w:rsidR="00FB086C" w:rsidRPr="00BA2FDA" w:rsidTr="0072169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ΠΔΕ</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093FFC">
            <w:pPr>
              <w:rPr>
                <w:sz w:val="20"/>
                <w:szCs w:val="20"/>
                <w:lang w:eastAsia="en-US"/>
              </w:rPr>
            </w:pPr>
            <w:r w:rsidRPr="00FB086C">
              <w:rPr>
                <w:sz w:val="20"/>
                <w:szCs w:val="20"/>
                <w:lang w:eastAsia="en-US"/>
              </w:rPr>
              <w:t>Πρόγραμμα Δημοσίων Επενδύσεων</w:t>
            </w:r>
          </w:p>
        </w:tc>
      </w:tr>
      <w:tr w:rsidR="00A4575C" w:rsidRPr="00BA2FDA" w:rsidTr="004F7750">
        <w:tc>
          <w:tcPr>
            <w:tcW w:w="2127" w:type="dxa"/>
            <w:tcBorders>
              <w:top w:val="single" w:sz="4" w:space="0" w:color="auto"/>
              <w:left w:val="single" w:sz="4" w:space="0" w:color="auto"/>
              <w:bottom w:val="single" w:sz="4" w:space="0" w:color="auto"/>
              <w:right w:val="single" w:sz="4" w:space="0" w:color="auto"/>
            </w:tcBorders>
            <w:shd w:val="clear" w:color="auto" w:fill="FFFFFF"/>
          </w:tcPr>
          <w:p w:rsidR="00A4575C" w:rsidRPr="00FB086C" w:rsidRDefault="00A4575C" w:rsidP="00ED53C6">
            <w:pPr>
              <w:rPr>
                <w:sz w:val="20"/>
                <w:szCs w:val="20"/>
                <w:lang w:eastAsia="en-US"/>
              </w:rPr>
            </w:pPr>
            <w:r>
              <w:rPr>
                <w:sz w:val="20"/>
                <w:szCs w:val="20"/>
                <w:lang w:eastAsia="en-US"/>
              </w:rPr>
              <w:t>ΠΠ</w:t>
            </w:r>
          </w:p>
        </w:tc>
        <w:tc>
          <w:tcPr>
            <w:tcW w:w="7512" w:type="dxa"/>
            <w:tcBorders>
              <w:top w:val="single" w:sz="4" w:space="0" w:color="auto"/>
              <w:left w:val="single" w:sz="4" w:space="0" w:color="auto"/>
              <w:bottom w:val="single" w:sz="4" w:space="0" w:color="auto"/>
              <w:right w:val="single" w:sz="4" w:space="0" w:color="auto"/>
            </w:tcBorders>
            <w:shd w:val="clear" w:color="auto" w:fill="FFFFFF"/>
            <w:vAlign w:val="center"/>
          </w:tcPr>
          <w:p w:rsidR="00A4575C" w:rsidRPr="00FB086C" w:rsidRDefault="00A4575C" w:rsidP="00ED53C6">
            <w:pPr>
              <w:rPr>
                <w:sz w:val="20"/>
                <w:szCs w:val="20"/>
                <w:lang w:eastAsia="en-US"/>
              </w:rPr>
            </w:pPr>
            <w:r>
              <w:rPr>
                <w:sz w:val="20"/>
                <w:szCs w:val="20"/>
                <w:lang w:eastAsia="en-US"/>
              </w:rPr>
              <w:t>Προγραμματική Περίοδος</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ΣΑΕ</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ED53C6">
            <w:pPr>
              <w:rPr>
                <w:sz w:val="20"/>
                <w:szCs w:val="20"/>
                <w:lang w:eastAsia="en-US"/>
              </w:rPr>
            </w:pPr>
            <w:r w:rsidRPr="00FB086C">
              <w:rPr>
                <w:sz w:val="20"/>
                <w:szCs w:val="20"/>
                <w:lang w:eastAsia="en-US"/>
              </w:rPr>
              <w:t>Συλλογική Απόφαση Έργου</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ΣΔΕ</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ED53C6">
            <w:pPr>
              <w:rPr>
                <w:sz w:val="20"/>
                <w:szCs w:val="20"/>
                <w:lang w:eastAsia="en-US"/>
              </w:rPr>
            </w:pPr>
            <w:r w:rsidRPr="00FB086C">
              <w:rPr>
                <w:sz w:val="20"/>
                <w:szCs w:val="20"/>
                <w:lang w:eastAsia="en-US"/>
              </w:rPr>
              <w:t>Συστήματα Διαχείρισης και Ελέγχου</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ΤΠΕ</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ED53C6">
            <w:pPr>
              <w:rPr>
                <w:sz w:val="20"/>
                <w:szCs w:val="20"/>
                <w:lang w:eastAsia="en-US"/>
              </w:rPr>
            </w:pPr>
            <w:r w:rsidRPr="00FB086C">
              <w:rPr>
                <w:sz w:val="20"/>
                <w:szCs w:val="20"/>
                <w:lang w:eastAsia="en-US"/>
              </w:rPr>
              <w:t>Τεχνολογίες Πληροφορικής και Επικοινωνιών</w:t>
            </w:r>
          </w:p>
        </w:tc>
      </w:tr>
      <w:tr w:rsidR="00FB086C" w:rsidRPr="00BA2FDA" w:rsidTr="00A6773B">
        <w:tc>
          <w:tcPr>
            <w:tcW w:w="2127" w:type="dxa"/>
            <w:tcBorders>
              <w:top w:val="single" w:sz="4" w:space="0" w:color="auto"/>
              <w:left w:val="single" w:sz="4" w:space="0" w:color="auto"/>
              <w:bottom w:val="single" w:sz="4" w:space="0" w:color="auto"/>
              <w:right w:val="single" w:sz="4" w:space="0" w:color="auto"/>
            </w:tcBorders>
          </w:tcPr>
          <w:p w:rsidR="00FB086C" w:rsidRPr="00FB086C" w:rsidRDefault="00FB086C" w:rsidP="00ED53C6">
            <w:pPr>
              <w:rPr>
                <w:sz w:val="20"/>
                <w:szCs w:val="20"/>
                <w:lang w:eastAsia="en-US"/>
              </w:rPr>
            </w:pPr>
            <w:r w:rsidRPr="00FB086C">
              <w:rPr>
                <w:sz w:val="20"/>
                <w:szCs w:val="20"/>
                <w:lang w:eastAsia="en-US"/>
              </w:rPr>
              <w:t>ΤΣ</w:t>
            </w:r>
          </w:p>
        </w:tc>
        <w:tc>
          <w:tcPr>
            <w:tcW w:w="7512" w:type="dxa"/>
            <w:tcBorders>
              <w:top w:val="single" w:sz="4" w:space="0" w:color="auto"/>
              <w:left w:val="single" w:sz="4" w:space="0" w:color="auto"/>
              <w:bottom w:val="single" w:sz="4" w:space="0" w:color="auto"/>
              <w:right w:val="single" w:sz="4" w:space="0" w:color="auto"/>
            </w:tcBorders>
            <w:vAlign w:val="center"/>
          </w:tcPr>
          <w:p w:rsidR="00FB086C" w:rsidRPr="00FB086C" w:rsidRDefault="00FB086C" w:rsidP="00ED53C6">
            <w:pPr>
              <w:rPr>
                <w:sz w:val="20"/>
                <w:szCs w:val="20"/>
                <w:lang w:eastAsia="en-US"/>
              </w:rPr>
            </w:pPr>
            <w:r w:rsidRPr="00FB086C">
              <w:rPr>
                <w:sz w:val="20"/>
                <w:szCs w:val="20"/>
                <w:lang w:eastAsia="en-US"/>
              </w:rPr>
              <w:t>Ταμείο Συνοχής</w:t>
            </w:r>
          </w:p>
        </w:tc>
      </w:tr>
      <w:tr w:rsidR="0096615E" w:rsidRPr="00BA2FDA"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96615E" w:rsidP="00ED53C6">
            <w:pPr>
              <w:rPr>
                <w:sz w:val="20"/>
                <w:szCs w:val="20"/>
                <w:lang w:val="en-US" w:eastAsia="en-US"/>
              </w:rPr>
            </w:pPr>
            <w:r>
              <w:rPr>
                <w:sz w:val="20"/>
                <w:szCs w:val="20"/>
                <w:lang w:val="en-US" w:eastAsia="en-US"/>
              </w:rPr>
              <w:lastRenderedPageBreak/>
              <w:t>API</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FB086C" w:rsidRDefault="0096615E" w:rsidP="00ED53C6">
            <w:pPr>
              <w:rPr>
                <w:sz w:val="20"/>
                <w:szCs w:val="20"/>
                <w:lang w:eastAsia="en-US"/>
              </w:rPr>
            </w:pPr>
            <w:r w:rsidRPr="005D4C47">
              <w:rPr>
                <w:sz w:val="20"/>
                <w:szCs w:val="20"/>
                <w:lang w:val="en-US" w:eastAsia="en-US"/>
              </w:rPr>
              <w:t>Application Programming Interface</w:t>
            </w:r>
          </w:p>
        </w:tc>
      </w:tr>
      <w:tr w:rsidR="0096615E" w:rsidRPr="00BA2FDA"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96615E" w:rsidP="00ED53C6">
            <w:pPr>
              <w:rPr>
                <w:sz w:val="20"/>
                <w:szCs w:val="20"/>
                <w:lang w:val="en-US" w:eastAsia="en-US"/>
              </w:rPr>
            </w:pPr>
            <w:r>
              <w:rPr>
                <w:sz w:val="20"/>
                <w:szCs w:val="20"/>
                <w:lang w:val="en-US" w:eastAsia="en-US"/>
              </w:rPr>
              <w:t>BI</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B0583C" w:rsidRDefault="0096615E" w:rsidP="00ED53C6">
            <w:pPr>
              <w:rPr>
                <w:sz w:val="20"/>
                <w:szCs w:val="20"/>
                <w:lang w:val="en-US" w:eastAsia="en-US"/>
              </w:rPr>
            </w:pPr>
            <w:r>
              <w:rPr>
                <w:sz w:val="20"/>
                <w:szCs w:val="20"/>
                <w:lang w:val="en-US" w:eastAsia="en-US"/>
              </w:rPr>
              <w:t xml:space="preserve">Business Intelligence </w:t>
            </w:r>
          </w:p>
        </w:tc>
      </w:tr>
      <w:tr w:rsidR="0096615E" w:rsidRPr="00BA2FDA"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0347F5" w:rsidP="00ED53C6">
            <w:pPr>
              <w:rPr>
                <w:sz w:val="20"/>
                <w:szCs w:val="20"/>
                <w:lang w:val="en-US" w:eastAsia="en-US"/>
              </w:rPr>
            </w:pPr>
            <w:r>
              <w:rPr>
                <w:sz w:val="20"/>
                <w:szCs w:val="20"/>
                <w:lang w:val="en-US" w:eastAsia="en-US"/>
              </w:rPr>
              <w:t>BPM</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FB086C" w:rsidRDefault="000347F5" w:rsidP="00ED53C6">
            <w:pPr>
              <w:rPr>
                <w:sz w:val="20"/>
                <w:szCs w:val="20"/>
                <w:lang w:eastAsia="en-US"/>
              </w:rPr>
            </w:pPr>
            <w:r w:rsidRPr="000347F5">
              <w:rPr>
                <w:sz w:val="20"/>
                <w:szCs w:val="20"/>
                <w:lang w:eastAsia="en-US"/>
              </w:rPr>
              <w:t>Business Process Management</w:t>
            </w:r>
          </w:p>
        </w:tc>
      </w:tr>
      <w:tr w:rsidR="0096615E" w:rsidRPr="00BA2FDA"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0347F5" w:rsidP="00ED53C6">
            <w:pPr>
              <w:rPr>
                <w:sz w:val="20"/>
                <w:szCs w:val="20"/>
                <w:lang w:val="en-US" w:eastAsia="en-US"/>
              </w:rPr>
            </w:pPr>
            <w:r>
              <w:rPr>
                <w:sz w:val="20"/>
                <w:szCs w:val="20"/>
                <w:lang w:val="en-US" w:eastAsia="en-US"/>
              </w:rPr>
              <w:t>BPMN</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FB086C" w:rsidRDefault="000347F5" w:rsidP="00ED53C6">
            <w:pPr>
              <w:rPr>
                <w:sz w:val="20"/>
                <w:szCs w:val="20"/>
                <w:lang w:eastAsia="en-US"/>
              </w:rPr>
            </w:pPr>
            <w:r w:rsidRPr="000347F5">
              <w:rPr>
                <w:sz w:val="20"/>
                <w:szCs w:val="20"/>
                <w:lang w:eastAsia="en-US"/>
              </w:rPr>
              <w:t>Business Process Modeling Notation</w:t>
            </w:r>
          </w:p>
        </w:tc>
      </w:tr>
      <w:tr w:rsidR="00435B79" w:rsidRPr="00BA2FDA" w:rsidTr="00A6773B">
        <w:tc>
          <w:tcPr>
            <w:tcW w:w="2127" w:type="dxa"/>
            <w:tcBorders>
              <w:top w:val="single" w:sz="4" w:space="0" w:color="auto"/>
              <w:left w:val="single" w:sz="4" w:space="0" w:color="auto"/>
              <w:bottom w:val="single" w:sz="4" w:space="0" w:color="auto"/>
              <w:right w:val="single" w:sz="4" w:space="0" w:color="auto"/>
            </w:tcBorders>
          </w:tcPr>
          <w:p w:rsidR="00435B79" w:rsidRDefault="00435B79" w:rsidP="00ED53C6">
            <w:pPr>
              <w:rPr>
                <w:sz w:val="20"/>
                <w:szCs w:val="20"/>
                <w:lang w:val="en-US" w:eastAsia="en-US"/>
              </w:rPr>
            </w:pPr>
            <w:r>
              <w:rPr>
                <w:sz w:val="20"/>
                <w:szCs w:val="20"/>
                <w:lang w:val="en-US" w:eastAsia="en-US"/>
              </w:rPr>
              <w:t>EJB</w:t>
            </w:r>
          </w:p>
        </w:tc>
        <w:tc>
          <w:tcPr>
            <w:tcW w:w="7512" w:type="dxa"/>
            <w:tcBorders>
              <w:top w:val="single" w:sz="4" w:space="0" w:color="auto"/>
              <w:left w:val="single" w:sz="4" w:space="0" w:color="auto"/>
              <w:bottom w:val="single" w:sz="4" w:space="0" w:color="auto"/>
              <w:right w:val="single" w:sz="4" w:space="0" w:color="auto"/>
            </w:tcBorders>
            <w:vAlign w:val="center"/>
          </w:tcPr>
          <w:p w:rsidR="00435B79" w:rsidRPr="000347F5" w:rsidRDefault="00435B79" w:rsidP="00ED53C6">
            <w:pPr>
              <w:rPr>
                <w:sz w:val="20"/>
                <w:szCs w:val="20"/>
                <w:lang w:eastAsia="en-US"/>
              </w:rPr>
            </w:pPr>
            <w:r w:rsidRPr="00435B79">
              <w:rPr>
                <w:sz w:val="20"/>
                <w:szCs w:val="20"/>
                <w:lang w:eastAsia="en-US"/>
              </w:rPr>
              <w:t>Enterprise JavaBeans</w:t>
            </w:r>
          </w:p>
        </w:tc>
      </w:tr>
      <w:tr w:rsidR="0096615E" w:rsidRPr="00BA2FDA"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435B79" w:rsidP="00ED53C6">
            <w:pPr>
              <w:rPr>
                <w:sz w:val="20"/>
                <w:szCs w:val="20"/>
                <w:lang w:val="en-US" w:eastAsia="en-US"/>
              </w:rPr>
            </w:pPr>
            <w:r>
              <w:rPr>
                <w:sz w:val="20"/>
                <w:szCs w:val="20"/>
                <w:lang w:val="en-US" w:eastAsia="en-US"/>
              </w:rPr>
              <w:t>J2EE</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B0583C" w:rsidRDefault="00435B79" w:rsidP="00ED53C6">
            <w:pPr>
              <w:rPr>
                <w:sz w:val="20"/>
                <w:szCs w:val="20"/>
                <w:lang w:val="en-US" w:eastAsia="en-US"/>
              </w:rPr>
            </w:pPr>
            <w:r>
              <w:rPr>
                <w:sz w:val="20"/>
                <w:szCs w:val="20"/>
                <w:lang w:val="en-US" w:eastAsia="en-US"/>
              </w:rPr>
              <w:t>Java 2 Enterprise Edition</w:t>
            </w:r>
          </w:p>
        </w:tc>
      </w:tr>
      <w:tr w:rsidR="00435B79" w:rsidRPr="008B6F42" w:rsidTr="00A6773B">
        <w:tc>
          <w:tcPr>
            <w:tcW w:w="2127" w:type="dxa"/>
            <w:tcBorders>
              <w:top w:val="single" w:sz="4" w:space="0" w:color="auto"/>
              <w:left w:val="single" w:sz="4" w:space="0" w:color="auto"/>
              <w:bottom w:val="single" w:sz="4" w:space="0" w:color="auto"/>
              <w:right w:val="single" w:sz="4" w:space="0" w:color="auto"/>
            </w:tcBorders>
          </w:tcPr>
          <w:p w:rsidR="00435B79" w:rsidRDefault="00435B79" w:rsidP="00ED53C6">
            <w:pPr>
              <w:rPr>
                <w:sz w:val="20"/>
                <w:szCs w:val="20"/>
                <w:lang w:val="en-US" w:eastAsia="en-US"/>
              </w:rPr>
            </w:pPr>
            <w:r>
              <w:rPr>
                <w:sz w:val="20"/>
                <w:szCs w:val="20"/>
                <w:lang w:val="en-US" w:eastAsia="en-US"/>
              </w:rPr>
              <w:t>JAAS</w:t>
            </w:r>
          </w:p>
        </w:tc>
        <w:tc>
          <w:tcPr>
            <w:tcW w:w="7512" w:type="dxa"/>
            <w:tcBorders>
              <w:top w:val="single" w:sz="4" w:space="0" w:color="auto"/>
              <w:left w:val="single" w:sz="4" w:space="0" w:color="auto"/>
              <w:bottom w:val="single" w:sz="4" w:space="0" w:color="auto"/>
              <w:right w:val="single" w:sz="4" w:space="0" w:color="auto"/>
            </w:tcBorders>
            <w:vAlign w:val="center"/>
          </w:tcPr>
          <w:p w:rsidR="00435B79" w:rsidRDefault="00435B79" w:rsidP="00ED53C6">
            <w:pPr>
              <w:rPr>
                <w:sz w:val="20"/>
                <w:szCs w:val="20"/>
                <w:lang w:val="en-US" w:eastAsia="en-US"/>
              </w:rPr>
            </w:pPr>
            <w:r w:rsidRPr="00435B79">
              <w:rPr>
                <w:sz w:val="20"/>
                <w:szCs w:val="20"/>
                <w:lang w:val="en-US" w:eastAsia="en-US"/>
              </w:rPr>
              <w:t>Java Authentication and Authorization Service</w:t>
            </w:r>
          </w:p>
        </w:tc>
      </w:tr>
      <w:tr w:rsidR="0096615E" w:rsidRPr="008B6F42"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96615E" w:rsidP="00ED53C6">
            <w:pPr>
              <w:rPr>
                <w:sz w:val="20"/>
                <w:szCs w:val="20"/>
                <w:lang w:val="en-US" w:eastAsia="en-US"/>
              </w:rPr>
            </w:pPr>
            <w:r>
              <w:rPr>
                <w:sz w:val="20"/>
                <w:szCs w:val="20"/>
                <w:lang w:val="en-US" w:eastAsia="en-US"/>
              </w:rPr>
              <w:t>JAXB</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B0583C" w:rsidRDefault="0096615E" w:rsidP="0096615E">
            <w:pPr>
              <w:rPr>
                <w:sz w:val="20"/>
                <w:szCs w:val="20"/>
                <w:lang w:val="en-US" w:eastAsia="en-US"/>
              </w:rPr>
            </w:pPr>
            <w:r w:rsidRPr="00B0583C">
              <w:rPr>
                <w:sz w:val="20"/>
                <w:szCs w:val="20"/>
                <w:lang w:val="en-US" w:eastAsia="en-US"/>
              </w:rPr>
              <w:t xml:space="preserve">Java API for </w:t>
            </w:r>
            <w:r w:rsidRPr="0096615E">
              <w:rPr>
                <w:sz w:val="20"/>
                <w:szCs w:val="20"/>
                <w:lang w:val="en-US" w:eastAsia="en-US"/>
              </w:rPr>
              <w:t xml:space="preserve">XML </w:t>
            </w:r>
            <w:r w:rsidRPr="00B0583C">
              <w:rPr>
                <w:sz w:val="20"/>
                <w:szCs w:val="20"/>
                <w:lang w:val="en-US" w:eastAsia="en-US"/>
              </w:rPr>
              <w:t>Binding</w:t>
            </w:r>
          </w:p>
        </w:tc>
      </w:tr>
      <w:tr w:rsidR="000347F5" w:rsidRPr="00B0583C" w:rsidTr="00A6773B">
        <w:tc>
          <w:tcPr>
            <w:tcW w:w="2127" w:type="dxa"/>
            <w:tcBorders>
              <w:top w:val="single" w:sz="4" w:space="0" w:color="auto"/>
              <w:left w:val="single" w:sz="4" w:space="0" w:color="auto"/>
              <w:bottom w:val="single" w:sz="4" w:space="0" w:color="auto"/>
              <w:right w:val="single" w:sz="4" w:space="0" w:color="auto"/>
            </w:tcBorders>
          </w:tcPr>
          <w:p w:rsidR="000347F5" w:rsidRDefault="000347F5" w:rsidP="00ED53C6">
            <w:pPr>
              <w:rPr>
                <w:sz w:val="20"/>
                <w:szCs w:val="20"/>
                <w:lang w:val="en-US" w:eastAsia="en-US"/>
              </w:rPr>
            </w:pPr>
            <w:r>
              <w:rPr>
                <w:sz w:val="20"/>
                <w:szCs w:val="20"/>
                <w:lang w:val="en-US" w:eastAsia="en-US"/>
              </w:rPr>
              <w:t>JDBC</w:t>
            </w:r>
          </w:p>
        </w:tc>
        <w:tc>
          <w:tcPr>
            <w:tcW w:w="7512" w:type="dxa"/>
            <w:tcBorders>
              <w:top w:val="single" w:sz="4" w:space="0" w:color="auto"/>
              <w:left w:val="single" w:sz="4" w:space="0" w:color="auto"/>
              <w:bottom w:val="single" w:sz="4" w:space="0" w:color="auto"/>
              <w:right w:val="single" w:sz="4" w:space="0" w:color="auto"/>
            </w:tcBorders>
            <w:vAlign w:val="center"/>
          </w:tcPr>
          <w:p w:rsidR="000347F5" w:rsidRPr="000347F5" w:rsidRDefault="00435B79" w:rsidP="0096615E">
            <w:pPr>
              <w:rPr>
                <w:sz w:val="20"/>
                <w:szCs w:val="20"/>
                <w:lang w:val="en-US" w:eastAsia="en-US"/>
              </w:rPr>
            </w:pPr>
            <w:r w:rsidRPr="00435B79">
              <w:rPr>
                <w:sz w:val="20"/>
                <w:szCs w:val="20"/>
                <w:lang w:val="en-US" w:eastAsia="en-US"/>
              </w:rPr>
              <w:t>Java Database Connectivity</w:t>
            </w:r>
          </w:p>
        </w:tc>
      </w:tr>
      <w:tr w:rsidR="000347F5" w:rsidRPr="00B0583C" w:rsidTr="00A6773B">
        <w:tc>
          <w:tcPr>
            <w:tcW w:w="2127" w:type="dxa"/>
            <w:tcBorders>
              <w:top w:val="single" w:sz="4" w:space="0" w:color="auto"/>
              <w:left w:val="single" w:sz="4" w:space="0" w:color="auto"/>
              <w:bottom w:val="single" w:sz="4" w:space="0" w:color="auto"/>
              <w:right w:val="single" w:sz="4" w:space="0" w:color="auto"/>
            </w:tcBorders>
          </w:tcPr>
          <w:p w:rsidR="000347F5" w:rsidRDefault="000347F5" w:rsidP="00ED53C6">
            <w:pPr>
              <w:rPr>
                <w:sz w:val="20"/>
                <w:szCs w:val="20"/>
                <w:lang w:val="en-US" w:eastAsia="en-US"/>
              </w:rPr>
            </w:pPr>
            <w:r>
              <w:rPr>
                <w:sz w:val="20"/>
                <w:szCs w:val="20"/>
                <w:lang w:val="en-US" w:eastAsia="en-US"/>
              </w:rPr>
              <w:t>JDK</w:t>
            </w:r>
          </w:p>
        </w:tc>
        <w:tc>
          <w:tcPr>
            <w:tcW w:w="7512" w:type="dxa"/>
            <w:tcBorders>
              <w:top w:val="single" w:sz="4" w:space="0" w:color="auto"/>
              <w:left w:val="single" w:sz="4" w:space="0" w:color="auto"/>
              <w:bottom w:val="single" w:sz="4" w:space="0" w:color="auto"/>
              <w:right w:val="single" w:sz="4" w:space="0" w:color="auto"/>
            </w:tcBorders>
            <w:vAlign w:val="center"/>
          </w:tcPr>
          <w:p w:rsidR="000347F5" w:rsidRPr="000347F5" w:rsidRDefault="000347F5" w:rsidP="0096615E">
            <w:pPr>
              <w:rPr>
                <w:sz w:val="20"/>
                <w:szCs w:val="20"/>
                <w:lang w:val="en-US" w:eastAsia="en-US"/>
              </w:rPr>
            </w:pPr>
            <w:r w:rsidRPr="000347F5">
              <w:rPr>
                <w:sz w:val="20"/>
                <w:szCs w:val="20"/>
                <w:lang w:val="en-US" w:eastAsia="en-US"/>
              </w:rPr>
              <w:t>Java Development Kit</w:t>
            </w:r>
          </w:p>
        </w:tc>
      </w:tr>
      <w:tr w:rsidR="000347F5" w:rsidRPr="00B0583C" w:rsidTr="00A6773B">
        <w:tc>
          <w:tcPr>
            <w:tcW w:w="2127" w:type="dxa"/>
            <w:tcBorders>
              <w:top w:val="single" w:sz="4" w:space="0" w:color="auto"/>
              <w:left w:val="single" w:sz="4" w:space="0" w:color="auto"/>
              <w:bottom w:val="single" w:sz="4" w:space="0" w:color="auto"/>
              <w:right w:val="single" w:sz="4" w:space="0" w:color="auto"/>
            </w:tcBorders>
          </w:tcPr>
          <w:p w:rsidR="000347F5" w:rsidRDefault="00435B79" w:rsidP="00ED53C6">
            <w:pPr>
              <w:rPr>
                <w:sz w:val="20"/>
                <w:szCs w:val="20"/>
                <w:lang w:val="en-US" w:eastAsia="en-US"/>
              </w:rPr>
            </w:pPr>
            <w:r>
              <w:rPr>
                <w:sz w:val="20"/>
                <w:szCs w:val="20"/>
                <w:lang w:val="en-US" w:eastAsia="en-US"/>
              </w:rPr>
              <w:t>JDO</w:t>
            </w:r>
          </w:p>
        </w:tc>
        <w:tc>
          <w:tcPr>
            <w:tcW w:w="7512" w:type="dxa"/>
            <w:tcBorders>
              <w:top w:val="single" w:sz="4" w:space="0" w:color="auto"/>
              <w:left w:val="single" w:sz="4" w:space="0" w:color="auto"/>
              <w:bottom w:val="single" w:sz="4" w:space="0" w:color="auto"/>
              <w:right w:val="single" w:sz="4" w:space="0" w:color="auto"/>
            </w:tcBorders>
            <w:vAlign w:val="center"/>
          </w:tcPr>
          <w:p w:rsidR="000347F5" w:rsidRPr="000347F5" w:rsidRDefault="00435B79" w:rsidP="0096615E">
            <w:pPr>
              <w:rPr>
                <w:sz w:val="20"/>
                <w:szCs w:val="20"/>
                <w:lang w:val="en-US" w:eastAsia="en-US"/>
              </w:rPr>
            </w:pPr>
            <w:r w:rsidRPr="00435B79">
              <w:rPr>
                <w:sz w:val="20"/>
                <w:szCs w:val="20"/>
                <w:lang w:val="en-US" w:eastAsia="en-US"/>
              </w:rPr>
              <w:t>Java Data Object(s)</w:t>
            </w:r>
          </w:p>
        </w:tc>
      </w:tr>
      <w:tr w:rsidR="000347F5" w:rsidRPr="00B0583C" w:rsidTr="00A6773B">
        <w:tc>
          <w:tcPr>
            <w:tcW w:w="2127" w:type="dxa"/>
            <w:tcBorders>
              <w:top w:val="single" w:sz="4" w:space="0" w:color="auto"/>
              <w:left w:val="single" w:sz="4" w:space="0" w:color="auto"/>
              <w:bottom w:val="single" w:sz="4" w:space="0" w:color="auto"/>
              <w:right w:val="single" w:sz="4" w:space="0" w:color="auto"/>
            </w:tcBorders>
          </w:tcPr>
          <w:p w:rsidR="000347F5" w:rsidRDefault="000347F5" w:rsidP="00ED53C6">
            <w:pPr>
              <w:rPr>
                <w:sz w:val="20"/>
                <w:szCs w:val="20"/>
                <w:lang w:val="en-US" w:eastAsia="en-US"/>
              </w:rPr>
            </w:pPr>
            <w:r>
              <w:rPr>
                <w:sz w:val="20"/>
                <w:szCs w:val="20"/>
                <w:lang w:val="en-US" w:eastAsia="en-US"/>
              </w:rPr>
              <w:t>JMS</w:t>
            </w:r>
          </w:p>
        </w:tc>
        <w:tc>
          <w:tcPr>
            <w:tcW w:w="7512" w:type="dxa"/>
            <w:tcBorders>
              <w:top w:val="single" w:sz="4" w:space="0" w:color="auto"/>
              <w:left w:val="single" w:sz="4" w:space="0" w:color="auto"/>
              <w:bottom w:val="single" w:sz="4" w:space="0" w:color="auto"/>
              <w:right w:val="single" w:sz="4" w:space="0" w:color="auto"/>
            </w:tcBorders>
            <w:vAlign w:val="center"/>
          </w:tcPr>
          <w:p w:rsidR="000347F5" w:rsidRPr="000347F5" w:rsidRDefault="000347F5" w:rsidP="0096615E">
            <w:pPr>
              <w:rPr>
                <w:sz w:val="20"/>
                <w:szCs w:val="20"/>
                <w:lang w:val="en-US" w:eastAsia="en-US"/>
              </w:rPr>
            </w:pPr>
            <w:r w:rsidRPr="000347F5">
              <w:rPr>
                <w:sz w:val="20"/>
                <w:szCs w:val="20"/>
                <w:lang w:val="en-US" w:eastAsia="en-US"/>
              </w:rPr>
              <w:t>Java Messaging Services</w:t>
            </w:r>
          </w:p>
        </w:tc>
      </w:tr>
      <w:tr w:rsidR="000347F5" w:rsidRPr="008B6F42" w:rsidTr="00A6773B">
        <w:tc>
          <w:tcPr>
            <w:tcW w:w="2127" w:type="dxa"/>
            <w:tcBorders>
              <w:top w:val="single" w:sz="4" w:space="0" w:color="auto"/>
              <w:left w:val="single" w:sz="4" w:space="0" w:color="auto"/>
              <w:bottom w:val="single" w:sz="4" w:space="0" w:color="auto"/>
              <w:right w:val="single" w:sz="4" w:space="0" w:color="auto"/>
            </w:tcBorders>
          </w:tcPr>
          <w:p w:rsidR="000347F5" w:rsidRPr="000347F5" w:rsidRDefault="00435B79" w:rsidP="00ED53C6">
            <w:pPr>
              <w:rPr>
                <w:sz w:val="20"/>
                <w:szCs w:val="20"/>
                <w:lang w:val="en-US" w:eastAsia="en-US"/>
              </w:rPr>
            </w:pPr>
            <w:r>
              <w:rPr>
                <w:sz w:val="20"/>
                <w:szCs w:val="20"/>
                <w:lang w:val="en-US" w:eastAsia="en-US"/>
              </w:rPr>
              <w:t>JNDI</w:t>
            </w:r>
          </w:p>
        </w:tc>
        <w:tc>
          <w:tcPr>
            <w:tcW w:w="7512" w:type="dxa"/>
            <w:tcBorders>
              <w:top w:val="single" w:sz="4" w:space="0" w:color="auto"/>
              <w:left w:val="single" w:sz="4" w:space="0" w:color="auto"/>
              <w:bottom w:val="single" w:sz="4" w:space="0" w:color="auto"/>
              <w:right w:val="single" w:sz="4" w:space="0" w:color="auto"/>
            </w:tcBorders>
            <w:vAlign w:val="center"/>
          </w:tcPr>
          <w:p w:rsidR="000347F5" w:rsidRPr="00435B79" w:rsidRDefault="00435B79" w:rsidP="00ED53C6">
            <w:pPr>
              <w:rPr>
                <w:sz w:val="20"/>
                <w:szCs w:val="20"/>
                <w:lang w:val="en-US" w:eastAsia="en-US"/>
              </w:rPr>
            </w:pPr>
            <w:r w:rsidRPr="00435B79">
              <w:rPr>
                <w:sz w:val="20"/>
                <w:szCs w:val="20"/>
                <w:lang w:val="en-US" w:eastAsia="en-US"/>
              </w:rPr>
              <w:t>Java Naming and Directory Interface</w:t>
            </w:r>
          </w:p>
        </w:tc>
      </w:tr>
      <w:tr w:rsidR="000347F5" w:rsidRPr="00B0583C" w:rsidTr="00A6773B">
        <w:tc>
          <w:tcPr>
            <w:tcW w:w="2127" w:type="dxa"/>
            <w:tcBorders>
              <w:top w:val="single" w:sz="4" w:space="0" w:color="auto"/>
              <w:left w:val="single" w:sz="4" w:space="0" w:color="auto"/>
              <w:bottom w:val="single" w:sz="4" w:space="0" w:color="auto"/>
              <w:right w:val="single" w:sz="4" w:space="0" w:color="auto"/>
            </w:tcBorders>
          </w:tcPr>
          <w:p w:rsidR="000347F5" w:rsidRPr="000347F5" w:rsidRDefault="00435B79" w:rsidP="00ED53C6">
            <w:pPr>
              <w:rPr>
                <w:sz w:val="20"/>
                <w:szCs w:val="20"/>
                <w:lang w:val="en-US" w:eastAsia="en-US"/>
              </w:rPr>
            </w:pPr>
            <w:r>
              <w:rPr>
                <w:sz w:val="20"/>
                <w:szCs w:val="20"/>
                <w:lang w:val="en-US" w:eastAsia="en-US"/>
              </w:rPr>
              <w:t>JSF</w:t>
            </w:r>
          </w:p>
        </w:tc>
        <w:tc>
          <w:tcPr>
            <w:tcW w:w="7512" w:type="dxa"/>
            <w:tcBorders>
              <w:top w:val="single" w:sz="4" w:space="0" w:color="auto"/>
              <w:left w:val="single" w:sz="4" w:space="0" w:color="auto"/>
              <w:bottom w:val="single" w:sz="4" w:space="0" w:color="auto"/>
              <w:right w:val="single" w:sz="4" w:space="0" w:color="auto"/>
            </w:tcBorders>
            <w:vAlign w:val="center"/>
          </w:tcPr>
          <w:p w:rsidR="000347F5" w:rsidRPr="000347F5" w:rsidRDefault="00435B79" w:rsidP="00ED53C6">
            <w:pPr>
              <w:rPr>
                <w:sz w:val="20"/>
                <w:szCs w:val="20"/>
                <w:lang w:val="en-US" w:eastAsia="en-US"/>
              </w:rPr>
            </w:pPr>
            <w:r w:rsidRPr="00435B79">
              <w:rPr>
                <w:sz w:val="20"/>
                <w:szCs w:val="20"/>
                <w:lang w:val="en-US" w:eastAsia="en-US"/>
              </w:rPr>
              <w:t>JavaServer Faces</w:t>
            </w:r>
          </w:p>
        </w:tc>
      </w:tr>
      <w:tr w:rsidR="00435B79" w:rsidRPr="00B0583C" w:rsidTr="00A6773B">
        <w:tc>
          <w:tcPr>
            <w:tcW w:w="2127" w:type="dxa"/>
            <w:tcBorders>
              <w:top w:val="single" w:sz="4" w:space="0" w:color="auto"/>
              <w:left w:val="single" w:sz="4" w:space="0" w:color="auto"/>
              <w:bottom w:val="single" w:sz="4" w:space="0" w:color="auto"/>
              <w:right w:val="single" w:sz="4" w:space="0" w:color="auto"/>
            </w:tcBorders>
          </w:tcPr>
          <w:p w:rsidR="00435B79" w:rsidRDefault="00435B79" w:rsidP="00ED53C6">
            <w:pPr>
              <w:rPr>
                <w:sz w:val="20"/>
                <w:szCs w:val="20"/>
                <w:lang w:val="en-US" w:eastAsia="en-US"/>
              </w:rPr>
            </w:pPr>
            <w:r>
              <w:rPr>
                <w:sz w:val="20"/>
                <w:szCs w:val="20"/>
                <w:lang w:val="en-US" w:eastAsia="en-US"/>
              </w:rPr>
              <w:t>JSP</w:t>
            </w:r>
          </w:p>
        </w:tc>
        <w:tc>
          <w:tcPr>
            <w:tcW w:w="7512" w:type="dxa"/>
            <w:tcBorders>
              <w:top w:val="single" w:sz="4" w:space="0" w:color="auto"/>
              <w:left w:val="single" w:sz="4" w:space="0" w:color="auto"/>
              <w:bottom w:val="single" w:sz="4" w:space="0" w:color="auto"/>
              <w:right w:val="single" w:sz="4" w:space="0" w:color="auto"/>
            </w:tcBorders>
            <w:vAlign w:val="center"/>
          </w:tcPr>
          <w:p w:rsidR="00435B79" w:rsidRPr="00435B79" w:rsidRDefault="00435B79" w:rsidP="00ED53C6">
            <w:pPr>
              <w:rPr>
                <w:sz w:val="20"/>
                <w:szCs w:val="20"/>
                <w:lang w:val="en-US" w:eastAsia="en-US"/>
              </w:rPr>
            </w:pPr>
            <w:r w:rsidRPr="00435B79">
              <w:rPr>
                <w:sz w:val="20"/>
                <w:szCs w:val="20"/>
                <w:lang w:val="en-US" w:eastAsia="en-US"/>
              </w:rPr>
              <w:t>Java Server Pages</w:t>
            </w:r>
          </w:p>
        </w:tc>
      </w:tr>
      <w:tr w:rsidR="00435B79" w:rsidRPr="00B0583C" w:rsidTr="00A6773B">
        <w:tc>
          <w:tcPr>
            <w:tcW w:w="2127" w:type="dxa"/>
            <w:tcBorders>
              <w:top w:val="single" w:sz="4" w:space="0" w:color="auto"/>
              <w:left w:val="single" w:sz="4" w:space="0" w:color="auto"/>
              <w:bottom w:val="single" w:sz="4" w:space="0" w:color="auto"/>
              <w:right w:val="single" w:sz="4" w:space="0" w:color="auto"/>
            </w:tcBorders>
          </w:tcPr>
          <w:p w:rsidR="00435B79" w:rsidRDefault="00435B79" w:rsidP="00ED53C6">
            <w:pPr>
              <w:rPr>
                <w:sz w:val="20"/>
                <w:szCs w:val="20"/>
                <w:lang w:val="en-US" w:eastAsia="en-US"/>
              </w:rPr>
            </w:pPr>
            <w:r>
              <w:rPr>
                <w:sz w:val="20"/>
                <w:szCs w:val="20"/>
                <w:lang w:val="en-US" w:eastAsia="en-US"/>
              </w:rPr>
              <w:t>JSTL</w:t>
            </w:r>
          </w:p>
        </w:tc>
        <w:tc>
          <w:tcPr>
            <w:tcW w:w="7512" w:type="dxa"/>
            <w:tcBorders>
              <w:top w:val="single" w:sz="4" w:space="0" w:color="auto"/>
              <w:left w:val="single" w:sz="4" w:space="0" w:color="auto"/>
              <w:bottom w:val="single" w:sz="4" w:space="0" w:color="auto"/>
              <w:right w:val="single" w:sz="4" w:space="0" w:color="auto"/>
            </w:tcBorders>
            <w:vAlign w:val="center"/>
          </w:tcPr>
          <w:p w:rsidR="00435B79" w:rsidRPr="00435B79" w:rsidRDefault="00435B79" w:rsidP="00ED53C6">
            <w:pPr>
              <w:rPr>
                <w:sz w:val="20"/>
                <w:szCs w:val="20"/>
                <w:lang w:val="en-US" w:eastAsia="en-US"/>
              </w:rPr>
            </w:pPr>
            <w:r w:rsidRPr="00435B79">
              <w:rPr>
                <w:sz w:val="20"/>
                <w:szCs w:val="20"/>
                <w:lang w:val="en-US" w:eastAsia="en-US"/>
              </w:rPr>
              <w:t>JSP Standard Tag Library</w:t>
            </w:r>
          </w:p>
        </w:tc>
      </w:tr>
      <w:tr w:rsidR="000347F5" w:rsidRPr="00B0583C" w:rsidTr="00A6773B">
        <w:tc>
          <w:tcPr>
            <w:tcW w:w="2127" w:type="dxa"/>
            <w:tcBorders>
              <w:top w:val="single" w:sz="4" w:space="0" w:color="auto"/>
              <w:left w:val="single" w:sz="4" w:space="0" w:color="auto"/>
              <w:bottom w:val="single" w:sz="4" w:space="0" w:color="auto"/>
              <w:right w:val="single" w:sz="4" w:space="0" w:color="auto"/>
            </w:tcBorders>
          </w:tcPr>
          <w:p w:rsidR="000347F5" w:rsidRPr="000347F5" w:rsidRDefault="00435B79" w:rsidP="00ED53C6">
            <w:pPr>
              <w:rPr>
                <w:sz w:val="20"/>
                <w:szCs w:val="20"/>
                <w:lang w:val="en-US" w:eastAsia="en-US"/>
              </w:rPr>
            </w:pPr>
            <w:r>
              <w:rPr>
                <w:sz w:val="20"/>
                <w:szCs w:val="20"/>
                <w:lang w:val="en-US" w:eastAsia="en-US"/>
              </w:rPr>
              <w:t>JTA</w:t>
            </w:r>
          </w:p>
        </w:tc>
        <w:tc>
          <w:tcPr>
            <w:tcW w:w="7512" w:type="dxa"/>
            <w:tcBorders>
              <w:top w:val="single" w:sz="4" w:space="0" w:color="auto"/>
              <w:left w:val="single" w:sz="4" w:space="0" w:color="auto"/>
              <w:bottom w:val="single" w:sz="4" w:space="0" w:color="auto"/>
              <w:right w:val="single" w:sz="4" w:space="0" w:color="auto"/>
            </w:tcBorders>
            <w:vAlign w:val="center"/>
          </w:tcPr>
          <w:p w:rsidR="000347F5" w:rsidRPr="000347F5" w:rsidRDefault="00435B79" w:rsidP="00ED53C6">
            <w:pPr>
              <w:rPr>
                <w:sz w:val="20"/>
                <w:szCs w:val="20"/>
                <w:lang w:val="en-US" w:eastAsia="en-US"/>
              </w:rPr>
            </w:pPr>
            <w:r w:rsidRPr="00435B79">
              <w:rPr>
                <w:sz w:val="20"/>
                <w:szCs w:val="20"/>
                <w:lang w:val="en-US" w:eastAsia="en-US"/>
              </w:rPr>
              <w:t>Java Transaction API</w:t>
            </w:r>
          </w:p>
        </w:tc>
      </w:tr>
      <w:tr w:rsidR="0096615E" w:rsidRPr="00BA2FDA"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96615E" w:rsidP="00ED53C6">
            <w:pPr>
              <w:rPr>
                <w:sz w:val="20"/>
                <w:szCs w:val="20"/>
                <w:lang w:val="en-US" w:eastAsia="en-US"/>
              </w:rPr>
            </w:pPr>
            <w:r>
              <w:rPr>
                <w:sz w:val="20"/>
                <w:szCs w:val="20"/>
                <w:lang w:val="en-US" w:eastAsia="en-US"/>
              </w:rPr>
              <w:t>LDAP</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B0583C" w:rsidRDefault="0096615E" w:rsidP="0096615E">
            <w:pPr>
              <w:rPr>
                <w:sz w:val="20"/>
                <w:szCs w:val="20"/>
                <w:lang w:val="en-US" w:eastAsia="en-US"/>
              </w:rPr>
            </w:pPr>
            <w:r>
              <w:rPr>
                <w:sz w:val="20"/>
                <w:szCs w:val="20"/>
                <w:lang w:val="en-US" w:eastAsia="en-US"/>
              </w:rPr>
              <w:t>Lightweight Directory Access Protocol</w:t>
            </w:r>
          </w:p>
        </w:tc>
      </w:tr>
      <w:tr w:rsidR="0096615E" w:rsidRPr="00BA2FDA"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435B79" w:rsidP="00ED53C6">
            <w:pPr>
              <w:rPr>
                <w:sz w:val="20"/>
                <w:szCs w:val="20"/>
                <w:lang w:val="en-US" w:eastAsia="en-US"/>
              </w:rPr>
            </w:pPr>
            <w:r>
              <w:rPr>
                <w:sz w:val="20"/>
                <w:szCs w:val="20"/>
                <w:lang w:val="en-US" w:eastAsia="en-US"/>
              </w:rPr>
              <w:t>MVC</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FB086C" w:rsidRDefault="00435B79" w:rsidP="00ED53C6">
            <w:pPr>
              <w:rPr>
                <w:sz w:val="20"/>
                <w:szCs w:val="20"/>
                <w:lang w:eastAsia="en-US"/>
              </w:rPr>
            </w:pPr>
            <w:r w:rsidRPr="00435B79">
              <w:rPr>
                <w:sz w:val="20"/>
                <w:szCs w:val="20"/>
                <w:lang w:eastAsia="en-US"/>
              </w:rPr>
              <w:t>Model View Controller</w:t>
            </w:r>
          </w:p>
        </w:tc>
      </w:tr>
      <w:tr w:rsidR="0096615E" w:rsidRPr="00BA2FDA"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0347F5" w:rsidP="00ED53C6">
            <w:pPr>
              <w:rPr>
                <w:sz w:val="20"/>
                <w:szCs w:val="20"/>
                <w:lang w:val="en-US" w:eastAsia="en-US"/>
              </w:rPr>
            </w:pPr>
            <w:r>
              <w:rPr>
                <w:sz w:val="20"/>
                <w:szCs w:val="20"/>
                <w:lang w:val="en-US" w:eastAsia="en-US"/>
              </w:rPr>
              <w:t>SOA</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FB086C" w:rsidRDefault="000347F5" w:rsidP="00ED53C6">
            <w:pPr>
              <w:rPr>
                <w:sz w:val="20"/>
                <w:szCs w:val="20"/>
                <w:lang w:eastAsia="en-US"/>
              </w:rPr>
            </w:pPr>
            <w:r w:rsidRPr="000347F5">
              <w:rPr>
                <w:sz w:val="20"/>
                <w:szCs w:val="20"/>
                <w:lang w:eastAsia="en-US"/>
              </w:rPr>
              <w:t>Service Oriented Architecture</w:t>
            </w:r>
          </w:p>
        </w:tc>
      </w:tr>
      <w:tr w:rsidR="0096615E" w:rsidRPr="008B6F42"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0347F5" w:rsidP="00ED53C6">
            <w:pPr>
              <w:rPr>
                <w:sz w:val="20"/>
                <w:szCs w:val="20"/>
                <w:lang w:val="en-US" w:eastAsia="en-US"/>
              </w:rPr>
            </w:pPr>
            <w:r>
              <w:rPr>
                <w:sz w:val="20"/>
                <w:szCs w:val="20"/>
                <w:lang w:val="en-US" w:eastAsia="en-US"/>
              </w:rPr>
              <w:t>SOAP</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B0583C" w:rsidRDefault="000347F5" w:rsidP="00ED53C6">
            <w:pPr>
              <w:rPr>
                <w:sz w:val="20"/>
                <w:szCs w:val="20"/>
                <w:lang w:val="en-US" w:eastAsia="en-US"/>
              </w:rPr>
            </w:pPr>
            <w:r w:rsidRPr="00B0583C">
              <w:rPr>
                <w:sz w:val="20"/>
                <w:szCs w:val="20"/>
                <w:lang w:val="en-US" w:eastAsia="en-US"/>
              </w:rPr>
              <w:t>Simple Object Access Protocol (XML protocol)</w:t>
            </w:r>
          </w:p>
        </w:tc>
      </w:tr>
      <w:tr w:rsidR="0096615E" w:rsidRPr="00B0583C"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0347F5" w:rsidP="00ED53C6">
            <w:pPr>
              <w:rPr>
                <w:sz w:val="20"/>
                <w:szCs w:val="20"/>
                <w:lang w:val="en-US" w:eastAsia="en-US"/>
              </w:rPr>
            </w:pPr>
            <w:r>
              <w:rPr>
                <w:sz w:val="20"/>
                <w:szCs w:val="20"/>
                <w:lang w:val="en-US" w:eastAsia="en-US"/>
              </w:rPr>
              <w:t>SSO</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B0583C" w:rsidRDefault="000347F5" w:rsidP="00ED53C6">
            <w:pPr>
              <w:rPr>
                <w:sz w:val="20"/>
                <w:szCs w:val="20"/>
                <w:lang w:val="en-US" w:eastAsia="en-US"/>
              </w:rPr>
            </w:pPr>
            <w:r>
              <w:rPr>
                <w:sz w:val="20"/>
                <w:szCs w:val="20"/>
                <w:lang w:val="en-US" w:eastAsia="en-US"/>
              </w:rPr>
              <w:t>Single Sign On</w:t>
            </w:r>
          </w:p>
        </w:tc>
      </w:tr>
      <w:tr w:rsidR="00435B79" w:rsidRPr="008B6F42" w:rsidTr="00A6773B">
        <w:tc>
          <w:tcPr>
            <w:tcW w:w="2127" w:type="dxa"/>
            <w:tcBorders>
              <w:top w:val="single" w:sz="4" w:space="0" w:color="auto"/>
              <w:left w:val="single" w:sz="4" w:space="0" w:color="auto"/>
              <w:bottom w:val="single" w:sz="4" w:space="0" w:color="auto"/>
              <w:right w:val="single" w:sz="4" w:space="0" w:color="auto"/>
            </w:tcBorders>
          </w:tcPr>
          <w:p w:rsidR="00435B79" w:rsidRDefault="00435B79" w:rsidP="00ED53C6">
            <w:pPr>
              <w:rPr>
                <w:sz w:val="20"/>
                <w:szCs w:val="20"/>
                <w:lang w:val="en-US" w:eastAsia="en-US"/>
              </w:rPr>
            </w:pPr>
            <w:r>
              <w:rPr>
                <w:sz w:val="20"/>
                <w:szCs w:val="20"/>
                <w:lang w:val="en-US" w:eastAsia="en-US"/>
              </w:rPr>
              <w:t>UDDI</w:t>
            </w:r>
          </w:p>
        </w:tc>
        <w:tc>
          <w:tcPr>
            <w:tcW w:w="7512" w:type="dxa"/>
            <w:tcBorders>
              <w:top w:val="single" w:sz="4" w:space="0" w:color="auto"/>
              <w:left w:val="single" w:sz="4" w:space="0" w:color="auto"/>
              <w:bottom w:val="single" w:sz="4" w:space="0" w:color="auto"/>
              <w:right w:val="single" w:sz="4" w:space="0" w:color="auto"/>
            </w:tcBorders>
            <w:vAlign w:val="center"/>
          </w:tcPr>
          <w:p w:rsidR="00435B79" w:rsidRDefault="00435B79" w:rsidP="00ED53C6">
            <w:pPr>
              <w:rPr>
                <w:sz w:val="20"/>
                <w:szCs w:val="20"/>
                <w:lang w:val="en-US" w:eastAsia="en-US"/>
              </w:rPr>
            </w:pPr>
            <w:r w:rsidRPr="00435B79">
              <w:rPr>
                <w:sz w:val="20"/>
                <w:szCs w:val="20"/>
                <w:lang w:val="en-US" w:eastAsia="en-US"/>
              </w:rPr>
              <w:t>Universal Description, Discovery and Integration</w:t>
            </w:r>
          </w:p>
        </w:tc>
      </w:tr>
      <w:tr w:rsidR="0096615E" w:rsidRPr="00B0583C" w:rsidTr="00A6773B">
        <w:tc>
          <w:tcPr>
            <w:tcW w:w="2127" w:type="dxa"/>
            <w:tcBorders>
              <w:top w:val="single" w:sz="4" w:space="0" w:color="auto"/>
              <w:left w:val="single" w:sz="4" w:space="0" w:color="auto"/>
              <w:bottom w:val="single" w:sz="4" w:space="0" w:color="auto"/>
              <w:right w:val="single" w:sz="4" w:space="0" w:color="auto"/>
            </w:tcBorders>
          </w:tcPr>
          <w:p w:rsidR="0096615E" w:rsidRPr="00B0583C" w:rsidRDefault="000347F5" w:rsidP="00ED53C6">
            <w:pPr>
              <w:rPr>
                <w:sz w:val="20"/>
                <w:szCs w:val="20"/>
                <w:lang w:val="en-US" w:eastAsia="en-US"/>
              </w:rPr>
            </w:pPr>
            <w:r>
              <w:rPr>
                <w:sz w:val="20"/>
                <w:szCs w:val="20"/>
                <w:lang w:val="en-US" w:eastAsia="en-US"/>
              </w:rPr>
              <w:t>WSDL</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B0583C" w:rsidRDefault="000347F5" w:rsidP="00ED53C6">
            <w:pPr>
              <w:rPr>
                <w:sz w:val="20"/>
                <w:szCs w:val="20"/>
                <w:lang w:val="en-US" w:eastAsia="en-US"/>
              </w:rPr>
            </w:pPr>
            <w:r w:rsidRPr="000347F5">
              <w:rPr>
                <w:sz w:val="20"/>
                <w:szCs w:val="20"/>
                <w:lang w:val="en-US" w:eastAsia="en-US"/>
              </w:rPr>
              <w:t>Web Services Description Language</w:t>
            </w:r>
          </w:p>
        </w:tc>
      </w:tr>
      <w:tr w:rsidR="0096615E" w:rsidRPr="00BA2FDA" w:rsidTr="00A6773B">
        <w:tc>
          <w:tcPr>
            <w:tcW w:w="2127" w:type="dxa"/>
            <w:tcBorders>
              <w:top w:val="single" w:sz="4" w:space="0" w:color="auto"/>
              <w:left w:val="single" w:sz="4" w:space="0" w:color="auto"/>
              <w:bottom w:val="single" w:sz="4" w:space="0" w:color="auto"/>
              <w:right w:val="single" w:sz="4" w:space="0" w:color="auto"/>
            </w:tcBorders>
          </w:tcPr>
          <w:p w:rsidR="0096615E" w:rsidRPr="00FB086C" w:rsidRDefault="0096615E" w:rsidP="00ED53C6">
            <w:pPr>
              <w:rPr>
                <w:sz w:val="20"/>
                <w:szCs w:val="20"/>
                <w:lang w:eastAsia="en-US"/>
              </w:rPr>
            </w:pPr>
            <w:r w:rsidRPr="005D4C47">
              <w:rPr>
                <w:sz w:val="20"/>
                <w:szCs w:val="20"/>
                <w:lang w:val="en-US" w:eastAsia="en-US"/>
              </w:rPr>
              <w:t>XML</w:t>
            </w:r>
          </w:p>
        </w:tc>
        <w:tc>
          <w:tcPr>
            <w:tcW w:w="7512" w:type="dxa"/>
            <w:tcBorders>
              <w:top w:val="single" w:sz="4" w:space="0" w:color="auto"/>
              <w:left w:val="single" w:sz="4" w:space="0" w:color="auto"/>
              <w:bottom w:val="single" w:sz="4" w:space="0" w:color="auto"/>
              <w:right w:val="single" w:sz="4" w:space="0" w:color="auto"/>
            </w:tcBorders>
            <w:vAlign w:val="center"/>
          </w:tcPr>
          <w:p w:rsidR="0096615E" w:rsidRPr="00FB086C" w:rsidRDefault="0096615E" w:rsidP="0096615E">
            <w:pPr>
              <w:rPr>
                <w:sz w:val="20"/>
                <w:szCs w:val="20"/>
                <w:lang w:eastAsia="en-US"/>
              </w:rPr>
            </w:pPr>
            <w:r>
              <w:rPr>
                <w:sz w:val="20"/>
                <w:szCs w:val="20"/>
                <w:lang w:val="en-US" w:eastAsia="en-US"/>
              </w:rPr>
              <w:t>eX</w:t>
            </w:r>
            <w:r w:rsidRPr="005D4C47">
              <w:rPr>
                <w:sz w:val="20"/>
                <w:szCs w:val="20"/>
                <w:lang w:val="en-US" w:eastAsia="en-US"/>
              </w:rPr>
              <w:t>tensible Markup Language</w:t>
            </w:r>
          </w:p>
        </w:tc>
      </w:tr>
    </w:tbl>
    <w:p w:rsidR="0037680F" w:rsidRPr="00CB5F60" w:rsidRDefault="00D36212" w:rsidP="00103392">
      <w:pPr>
        <w:pStyle w:val="Title"/>
        <w:keepNext/>
        <w:rPr>
          <w:lang w:val="el-GR"/>
        </w:rPr>
      </w:pPr>
      <w:r>
        <w:br w:type="page"/>
      </w:r>
      <w:bookmarkStart w:id="5" w:name="_Toc437603881"/>
      <w:bookmarkStart w:id="6" w:name="_Toc400991541"/>
      <w:r w:rsidR="00067C1A">
        <w:rPr>
          <w:lang w:val="el-GR"/>
        </w:rPr>
        <w:lastRenderedPageBreak/>
        <w:t xml:space="preserve">Βασικοί </w:t>
      </w:r>
      <w:r w:rsidR="0037680F">
        <w:t>Ορισμοί</w:t>
      </w:r>
      <w:bookmarkEnd w:id="5"/>
      <w:r w:rsidR="0037680F">
        <w:t xml:space="preserve"> </w:t>
      </w:r>
      <w:bookmarkEnd w:id="6"/>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222"/>
      </w:tblGrid>
      <w:tr w:rsidR="0037680F" w:rsidRPr="00BA2FDA" w:rsidTr="00BF467D">
        <w:tc>
          <w:tcPr>
            <w:tcW w:w="1251" w:type="pct"/>
            <w:tcBorders>
              <w:top w:val="single" w:sz="4" w:space="0" w:color="auto"/>
              <w:left w:val="single" w:sz="4" w:space="0" w:color="auto"/>
              <w:bottom w:val="single" w:sz="4" w:space="0" w:color="auto"/>
              <w:right w:val="single" w:sz="4" w:space="0" w:color="auto"/>
            </w:tcBorders>
          </w:tcPr>
          <w:p w:rsidR="0037680F" w:rsidRPr="00ED53C6" w:rsidRDefault="0037680F" w:rsidP="00ED53C6">
            <w:pPr>
              <w:rPr>
                <w:sz w:val="20"/>
                <w:szCs w:val="20"/>
                <w:lang w:eastAsia="en-US"/>
              </w:rPr>
            </w:pPr>
            <w:r w:rsidRPr="00ED53C6">
              <w:rPr>
                <w:sz w:val="20"/>
                <w:szCs w:val="20"/>
                <w:lang w:eastAsia="en-US"/>
              </w:rPr>
              <w:t>Ανάδοχος</w:t>
            </w:r>
          </w:p>
        </w:tc>
        <w:tc>
          <w:tcPr>
            <w:tcW w:w="3749" w:type="pct"/>
            <w:tcBorders>
              <w:top w:val="single" w:sz="4" w:space="0" w:color="auto"/>
              <w:left w:val="single" w:sz="4" w:space="0" w:color="auto"/>
              <w:bottom w:val="single" w:sz="4" w:space="0" w:color="auto"/>
              <w:right w:val="single" w:sz="4" w:space="0" w:color="auto"/>
            </w:tcBorders>
            <w:vAlign w:val="center"/>
          </w:tcPr>
          <w:p w:rsidR="0037680F" w:rsidRPr="00ED53C6" w:rsidRDefault="0037680F" w:rsidP="00ED53C6">
            <w:pPr>
              <w:rPr>
                <w:sz w:val="20"/>
                <w:szCs w:val="20"/>
              </w:rPr>
            </w:pPr>
            <w:r w:rsidRPr="00ED53C6">
              <w:rPr>
                <w:sz w:val="20"/>
                <w:szCs w:val="20"/>
              </w:rPr>
              <w:t>Ο προσφέρων που θα επιλεγεί και θα κληθεί να υπογράψει τη Σύμβαση και θα υλοποιήσει το σύνολο του Έργου.</w:t>
            </w:r>
          </w:p>
        </w:tc>
      </w:tr>
      <w:tr w:rsidR="0037680F" w:rsidRPr="00BA2FDA" w:rsidTr="00BF467D">
        <w:tc>
          <w:tcPr>
            <w:tcW w:w="1251" w:type="pct"/>
            <w:tcBorders>
              <w:top w:val="single" w:sz="4" w:space="0" w:color="auto"/>
              <w:left w:val="single" w:sz="4" w:space="0" w:color="auto"/>
              <w:bottom w:val="single" w:sz="4" w:space="0" w:color="auto"/>
              <w:right w:val="single" w:sz="4" w:space="0" w:color="auto"/>
            </w:tcBorders>
          </w:tcPr>
          <w:p w:rsidR="0037680F" w:rsidRPr="00ED53C6" w:rsidRDefault="0037680F" w:rsidP="00ED53C6">
            <w:pPr>
              <w:rPr>
                <w:sz w:val="20"/>
                <w:szCs w:val="20"/>
                <w:lang w:eastAsia="en-US"/>
              </w:rPr>
            </w:pPr>
            <w:r w:rsidRPr="00ED53C6">
              <w:rPr>
                <w:sz w:val="20"/>
                <w:szCs w:val="20"/>
                <w:lang w:eastAsia="en-US"/>
              </w:rPr>
              <w:t>Αντίκλητος</w:t>
            </w:r>
          </w:p>
        </w:tc>
        <w:tc>
          <w:tcPr>
            <w:tcW w:w="3749" w:type="pct"/>
            <w:tcBorders>
              <w:top w:val="single" w:sz="4" w:space="0" w:color="auto"/>
              <w:left w:val="single" w:sz="4" w:space="0" w:color="auto"/>
              <w:bottom w:val="single" w:sz="4" w:space="0" w:color="auto"/>
              <w:right w:val="single" w:sz="4" w:space="0" w:color="auto"/>
            </w:tcBorders>
            <w:vAlign w:val="center"/>
          </w:tcPr>
          <w:p w:rsidR="0037680F" w:rsidRPr="00ED53C6" w:rsidRDefault="0037680F" w:rsidP="00ED53C6">
            <w:pPr>
              <w:rPr>
                <w:sz w:val="20"/>
                <w:szCs w:val="20"/>
              </w:rPr>
            </w:pPr>
            <w:r w:rsidRPr="00ED53C6">
              <w:rPr>
                <w:sz w:val="20"/>
                <w:szCs w:val="20"/>
              </w:rPr>
              <w:t>Το πρόσωπο που ο ΥΠΟΨΗΦΙΟΣ ΑΝΑΔΟΧΟΣ με έγγραφη δήλωσή του, στην οποία περιλαμβάνονται τα πλήρη στοιχεία του προσώπου (ονοματεπώνυμο, ταχυδρομική διεύθυνση, αριθμός τηλεφώνου, fax, κλπ.) ορίζει ως υπεύθυνο για τις ενδεχόμενες ανάγκες επικοινωνίας της Αναθέτουσας Αρχής με αυτόν.</w:t>
            </w:r>
          </w:p>
        </w:tc>
      </w:tr>
      <w:tr w:rsidR="0037680F" w:rsidRPr="00BA2FDA" w:rsidTr="00BF467D">
        <w:tc>
          <w:tcPr>
            <w:tcW w:w="1251" w:type="pct"/>
            <w:tcBorders>
              <w:top w:val="single" w:sz="4" w:space="0" w:color="auto"/>
              <w:left w:val="single" w:sz="4" w:space="0" w:color="auto"/>
              <w:bottom w:val="single" w:sz="4" w:space="0" w:color="auto"/>
              <w:right w:val="single" w:sz="4" w:space="0" w:color="auto"/>
            </w:tcBorders>
          </w:tcPr>
          <w:p w:rsidR="0037680F" w:rsidRPr="00ED53C6" w:rsidRDefault="0037680F" w:rsidP="00ED53C6">
            <w:pPr>
              <w:rPr>
                <w:sz w:val="20"/>
                <w:szCs w:val="20"/>
                <w:lang w:eastAsia="en-US"/>
              </w:rPr>
            </w:pPr>
            <w:r w:rsidRPr="00ED53C6">
              <w:rPr>
                <w:sz w:val="20"/>
                <w:szCs w:val="20"/>
                <w:lang w:eastAsia="en-US"/>
              </w:rPr>
              <w:t>Αριθμός Διακήρυξης</w:t>
            </w:r>
          </w:p>
        </w:tc>
        <w:tc>
          <w:tcPr>
            <w:tcW w:w="3749" w:type="pct"/>
            <w:tcBorders>
              <w:top w:val="single" w:sz="4" w:space="0" w:color="auto"/>
              <w:left w:val="single" w:sz="4" w:space="0" w:color="auto"/>
              <w:bottom w:val="single" w:sz="4" w:space="0" w:color="auto"/>
              <w:right w:val="single" w:sz="4" w:space="0" w:color="auto"/>
            </w:tcBorders>
            <w:vAlign w:val="center"/>
          </w:tcPr>
          <w:p w:rsidR="0037680F" w:rsidRPr="00ED53C6" w:rsidRDefault="0037680F" w:rsidP="00ED53C6">
            <w:pPr>
              <w:rPr>
                <w:sz w:val="20"/>
                <w:szCs w:val="20"/>
              </w:rPr>
            </w:pPr>
            <w:r w:rsidRPr="00ED53C6">
              <w:rPr>
                <w:sz w:val="20"/>
                <w:szCs w:val="20"/>
              </w:rPr>
              <w:t>Ο αριθμός Πρωτοκόλλου της απόφασης της διενέργειας του διαγωνισμού του Έργου</w:t>
            </w:r>
          </w:p>
        </w:tc>
      </w:tr>
      <w:tr w:rsidR="0037680F" w:rsidRPr="00BA2FDA" w:rsidTr="00BF467D">
        <w:tc>
          <w:tcPr>
            <w:tcW w:w="1251" w:type="pct"/>
            <w:tcBorders>
              <w:top w:val="single" w:sz="4" w:space="0" w:color="auto"/>
              <w:left w:val="single" w:sz="4" w:space="0" w:color="auto"/>
              <w:bottom w:val="single" w:sz="4" w:space="0" w:color="auto"/>
              <w:right w:val="single" w:sz="4" w:space="0" w:color="auto"/>
            </w:tcBorders>
          </w:tcPr>
          <w:p w:rsidR="0037680F" w:rsidRPr="00ED53C6" w:rsidRDefault="0037680F" w:rsidP="00ED53C6">
            <w:pPr>
              <w:rPr>
                <w:sz w:val="20"/>
                <w:szCs w:val="20"/>
                <w:lang w:eastAsia="en-US"/>
              </w:rPr>
            </w:pPr>
            <w:r w:rsidRPr="00ED53C6">
              <w:rPr>
                <w:sz w:val="20"/>
                <w:szCs w:val="20"/>
                <w:lang w:eastAsia="en-US"/>
              </w:rPr>
              <w:t>Διακήρυξη</w:t>
            </w:r>
          </w:p>
        </w:tc>
        <w:tc>
          <w:tcPr>
            <w:tcW w:w="3749" w:type="pct"/>
            <w:tcBorders>
              <w:top w:val="single" w:sz="4" w:space="0" w:color="auto"/>
              <w:left w:val="single" w:sz="4" w:space="0" w:color="auto"/>
              <w:bottom w:val="single" w:sz="4" w:space="0" w:color="auto"/>
              <w:right w:val="single" w:sz="4" w:space="0" w:color="auto"/>
            </w:tcBorders>
            <w:vAlign w:val="center"/>
          </w:tcPr>
          <w:p w:rsidR="0037680F" w:rsidRPr="00ED53C6" w:rsidRDefault="0037680F" w:rsidP="00ED53C6">
            <w:pPr>
              <w:rPr>
                <w:sz w:val="20"/>
                <w:szCs w:val="20"/>
              </w:rPr>
            </w:pPr>
            <w:r w:rsidRPr="00ED53C6">
              <w:rPr>
                <w:sz w:val="20"/>
                <w:szCs w:val="20"/>
              </w:rPr>
              <w:t>Το παρόν έγγραφο που εκδίδεται για τους ενδιαφερόμενους/ υποψηφίους διαγωνιζόμενους από την Αναθέτουσα Αρχή και περιέχει την περιγραφή του αντικειμένου και τις προϋποθέσεις με βάση τις οποίες διενεργείται ο Διαγωνισμός.</w:t>
            </w:r>
          </w:p>
        </w:tc>
      </w:tr>
      <w:tr w:rsidR="0037680F" w:rsidRPr="00BA2FDA" w:rsidTr="00BF467D">
        <w:tc>
          <w:tcPr>
            <w:tcW w:w="1251" w:type="pct"/>
            <w:tcBorders>
              <w:top w:val="single" w:sz="4" w:space="0" w:color="auto"/>
              <w:left w:val="single" w:sz="4" w:space="0" w:color="auto"/>
              <w:bottom w:val="single" w:sz="4" w:space="0" w:color="auto"/>
              <w:right w:val="single" w:sz="4" w:space="0" w:color="auto"/>
            </w:tcBorders>
          </w:tcPr>
          <w:p w:rsidR="0037680F" w:rsidRPr="00ED53C6" w:rsidRDefault="0037680F" w:rsidP="00A22329">
            <w:pPr>
              <w:jc w:val="left"/>
              <w:rPr>
                <w:sz w:val="20"/>
                <w:szCs w:val="20"/>
                <w:lang w:eastAsia="en-US"/>
              </w:rPr>
            </w:pPr>
            <w:r w:rsidRPr="00ED53C6">
              <w:rPr>
                <w:sz w:val="20"/>
                <w:szCs w:val="20"/>
                <w:lang w:eastAsia="en-US"/>
              </w:rPr>
              <w:t>Επίσημη γλώσσα του Διαγωνισμού και της Σύμβασης</w:t>
            </w:r>
          </w:p>
        </w:tc>
        <w:tc>
          <w:tcPr>
            <w:tcW w:w="3749" w:type="pct"/>
            <w:tcBorders>
              <w:top w:val="single" w:sz="4" w:space="0" w:color="auto"/>
              <w:left w:val="single" w:sz="4" w:space="0" w:color="auto"/>
              <w:bottom w:val="single" w:sz="4" w:space="0" w:color="auto"/>
              <w:right w:val="single" w:sz="4" w:space="0" w:color="auto"/>
            </w:tcBorders>
            <w:vAlign w:val="center"/>
          </w:tcPr>
          <w:p w:rsidR="0037680F" w:rsidRPr="00ED53C6" w:rsidRDefault="0037680F" w:rsidP="00ED53C6">
            <w:pPr>
              <w:rPr>
                <w:sz w:val="20"/>
                <w:szCs w:val="20"/>
              </w:rPr>
            </w:pPr>
            <w:r w:rsidRPr="00ED53C6">
              <w:rPr>
                <w:sz w:val="20"/>
                <w:szCs w:val="20"/>
              </w:rPr>
              <w:t>Επίσημη γλώσσα του Διαγωνισμού και της Σύμβασης είναι η ελληνική. Η παρούσα Διακήρυξη, τα έντυπα της Τεχνικής και Οικονομικής Προσφοράς και η Σύμβαση είναι συνταγμένα στην ελληνική γλώσσα. Όλα τα δικαιολογητικά και οι προσφορές των διαγωνιζομένων που θα υποβληθούν θα είναι συνταγμένα στην ελληνική γλώσσα, εκτός από τα τεχνικά φυλλάδια/ εγχειρίδια που μπορεί να είναι στην αγγλική γλώσσα.</w:t>
            </w:r>
          </w:p>
        </w:tc>
      </w:tr>
      <w:tr w:rsidR="0037680F" w:rsidRPr="00BA2FDA" w:rsidTr="00BF467D">
        <w:tc>
          <w:tcPr>
            <w:tcW w:w="1251" w:type="pct"/>
            <w:tcBorders>
              <w:top w:val="single" w:sz="4" w:space="0" w:color="auto"/>
              <w:left w:val="single" w:sz="4" w:space="0" w:color="auto"/>
              <w:bottom w:val="single" w:sz="4" w:space="0" w:color="auto"/>
              <w:right w:val="single" w:sz="4" w:space="0" w:color="auto"/>
            </w:tcBorders>
          </w:tcPr>
          <w:p w:rsidR="0037680F" w:rsidRPr="00ED53C6" w:rsidRDefault="0037680F" w:rsidP="00ED53C6">
            <w:pPr>
              <w:rPr>
                <w:sz w:val="20"/>
                <w:szCs w:val="20"/>
                <w:lang w:eastAsia="en-US"/>
              </w:rPr>
            </w:pPr>
            <w:r w:rsidRPr="00ED53C6">
              <w:rPr>
                <w:sz w:val="20"/>
                <w:szCs w:val="20"/>
                <w:lang w:eastAsia="en-US"/>
              </w:rPr>
              <w:t>Έργο</w:t>
            </w:r>
          </w:p>
        </w:tc>
        <w:tc>
          <w:tcPr>
            <w:tcW w:w="3749" w:type="pct"/>
            <w:tcBorders>
              <w:top w:val="single" w:sz="4" w:space="0" w:color="auto"/>
              <w:left w:val="single" w:sz="4" w:space="0" w:color="auto"/>
              <w:bottom w:val="single" w:sz="4" w:space="0" w:color="auto"/>
              <w:right w:val="single" w:sz="4" w:space="0" w:color="auto"/>
            </w:tcBorders>
            <w:vAlign w:val="center"/>
          </w:tcPr>
          <w:p w:rsidR="0037680F" w:rsidRPr="00ED53C6" w:rsidRDefault="0037680F" w:rsidP="00ED53C6">
            <w:pPr>
              <w:rPr>
                <w:sz w:val="20"/>
                <w:szCs w:val="20"/>
              </w:rPr>
            </w:pPr>
            <w:r w:rsidRPr="00ED53C6">
              <w:rPr>
                <w:sz w:val="20"/>
                <w:szCs w:val="20"/>
              </w:rPr>
              <w:t>Το σύνολο του υπό ανάθεση Έργου.</w:t>
            </w:r>
          </w:p>
        </w:tc>
      </w:tr>
      <w:tr w:rsidR="0037680F" w:rsidRPr="00BA2FDA" w:rsidTr="00BF467D">
        <w:tc>
          <w:tcPr>
            <w:tcW w:w="1251" w:type="pct"/>
            <w:tcBorders>
              <w:top w:val="single" w:sz="4" w:space="0" w:color="auto"/>
              <w:left w:val="single" w:sz="4" w:space="0" w:color="auto"/>
              <w:bottom w:val="single" w:sz="4" w:space="0" w:color="auto"/>
              <w:right w:val="single" w:sz="4" w:space="0" w:color="auto"/>
            </w:tcBorders>
          </w:tcPr>
          <w:p w:rsidR="0037680F" w:rsidRPr="00ED53C6" w:rsidRDefault="0037680F" w:rsidP="00ED53C6">
            <w:pPr>
              <w:rPr>
                <w:sz w:val="20"/>
                <w:szCs w:val="20"/>
                <w:lang w:eastAsia="en-US"/>
              </w:rPr>
            </w:pPr>
            <w:r w:rsidRPr="00ED53C6">
              <w:rPr>
                <w:sz w:val="20"/>
                <w:szCs w:val="20"/>
                <w:lang w:eastAsia="en-US"/>
              </w:rPr>
              <w:t>Προϋπολογισμός Έργου</w:t>
            </w:r>
          </w:p>
        </w:tc>
        <w:tc>
          <w:tcPr>
            <w:tcW w:w="3749" w:type="pct"/>
            <w:tcBorders>
              <w:top w:val="single" w:sz="4" w:space="0" w:color="auto"/>
              <w:left w:val="single" w:sz="4" w:space="0" w:color="auto"/>
              <w:bottom w:val="single" w:sz="4" w:space="0" w:color="auto"/>
              <w:right w:val="single" w:sz="4" w:space="0" w:color="auto"/>
            </w:tcBorders>
            <w:vAlign w:val="center"/>
          </w:tcPr>
          <w:p w:rsidR="0037680F" w:rsidRPr="00ED53C6" w:rsidRDefault="0037680F" w:rsidP="00ED53C6">
            <w:pPr>
              <w:rPr>
                <w:sz w:val="20"/>
                <w:szCs w:val="20"/>
              </w:rPr>
            </w:pPr>
            <w:r w:rsidRPr="00ED53C6">
              <w:rPr>
                <w:sz w:val="20"/>
                <w:szCs w:val="20"/>
              </w:rPr>
              <w:t>Η εκτιμώμενη από την Αναθέτουσα Αρχή δαπάνη για την υλοποίηση του Έργου (συμπεριλαμβανομένου ΦΠΑ).</w:t>
            </w:r>
          </w:p>
        </w:tc>
      </w:tr>
      <w:tr w:rsidR="0037680F" w:rsidRPr="00BA2FDA" w:rsidTr="00BF467D">
        <w:tc>
          <w:tcPr>
            <w:tcW w:w="1251" w:type="pct"/>
            <w:tcBorders>
              <w:top w:val="single" w:sz="4" w:space="0" w:color="auto"/>
              <w:left w:val="single" w:sz="4" w:space="0" w:color="auto"/>
              <w:bottom w:val="single" w:sz="4" w:space="0" w:color="auto"/>
              <w:right w:val="single" w:sz="4" w:space="0" w:color="auto"/>
            </w:tcBorders>
          </w:tcPr>
          <w:p w:rsidR="0037680F" w:rsidRPr="00ED53C6" w:rsidRDefault="0037680F" w:rsidP="00ED53C6">
            <w:pPr>
              <w:rPr>
                <w:sz w:val="20"/>
                <w:szCs w:val="20"/>
                <w:lang w:eastAsia="en-US"/>
              </w:rPr>
            </w:pPr>
            <w:r w:rsidRPr="00ED53C6">
              <w:rPr>
                <w:sz w:val="20"/>
                <w:szCs w:val="20"/>
                <w:lang w:eastAsia="en-US"/>
              </w:rPr>
              <w:t>Σύμβαση</w:t>
            </w:r>
          </w:p>
        </w:tc>
        <w:tc>
          <w:tcPr>
            <w:tcW w:w="3749" w:type="pct"/>
            <w:tcBorders>
              <w:top w:val="single" w:sz="4" w:space="0" w:color="auto"/>
              <w:left w:val="single" w:sz="4" w:space="0" w:color="auto"/>
              <w:bottom w:val="single" w:sz="4" w:space="0" w:color="auto"/>
              <w:right w:val="single" w:sz="4" w:space="0" w:color="auto"/>
            </w:tcBorders>
            <w:vAlign w:val="center"/>
          </w:tcPr>
          <w:p w:rsidR="0037680F" w:rsidRPr="00ED53C6" w:rsidRDefault="0037680F" w:rsidP="00ED53C6">
            <w:pPr>
              <w:rPr>
                <w:sz w:val="20"/>
                <w:szCs w:val="20"/>
              </w:rPr>
            </w:pPr>
            <w:r w:rsidRPr="00ED53C6">
              <w:rPr>
                <w:sz w:val="20"/>
                <w:szCs w:val="20"/>
              </w:rPr>
              <w:t xml:space="preserve">Το συμφωνητικό που θα υπογραφεί μεταξύ των συμβαλλομένων μερών για το σύνολο του Έργου, δηλαδή μεταξύ της </w:t>
            </w:r>
            <w:r w:rsidR="00B71EAF">
              <w:rPr>
                <w:sz w:val="20"/>
                <w:szCs w:val="20"/>
              </w:rPr>
              <w:t xml:space="preserve">Ειδικής </w:t>
            </w:r>
            <w:r w:rsidRPr="00ED53C6">
              <w:rPr>
                <w:sz w:val="20"/>
                <w:szCs w:val="20"/>
              </w:rPr>
              <w:t>Υπηρεσίας Ολοκληρωμένου Πληροφοριακού Συστήματος (ΟΠΣ) ως Αναθέτουσας Αρχής και του Αναδόχου του Έργου που θα επιλεγεί.</w:t>
            </w:r>
          </w:p>
        </w:tc>
      </w:tr>
      <w:tr w:rsidR="0037680F" w:rsidRPr="00BA2FDA" w:rsidTr="00BF467D">
        <w:tc>
          <w:tcPr>
            <w:tcW w:w="1251" w:type="pct"/>
            <w:tcBorders>
              <w:top w:val="single" w:sz="4" w:space="0" w:color="auto"/>
              <w:left w:val="single" w:sz="4" w:space="0" w:color="auto"/>
              <w:bottom w:val="single" w:sz="4" w:space="0" w:color="auto"/>
              <w:right w:val="single" w:sz="4" w:space="0" w:color="auto"/>
            </w:tcBorders>
          </w:tcPr>
          <w:p w:rsidR="0037680F" w:rsidRPr="00ED53C6" w:rsidRDefault="0037680F" w:rsidP="00ED53C6">
            <w:pPr>
              <w:rPr>
                <w:sz w:val="20"/>
                <w:szCs w:val="20"/>
                <w:lang w:eastAsia="en-US"/>
              </w:rPr>
            </w:pPr>
            <w:r w:rsidRPr="00ED53C6">
              <w:rPr>
                <w:sz w:val="20"/>
                <w:szCs w:val="20"/>
                <w:lang w:eastAsia="en-US"/>
              </w:rPr>
              <w:t>Συμβατικό Τίμημα</w:t>
            </w:r>
          </w:p>
        </w:tc>
        <w:tc>
          <w:tcPr>
            <w:tcW w:w="3749" w:type="pct"/>
            <w:tcBorders>
              <w:top w:val="single" w:sz="4" w:space="0" w:color="auto"/>
              <w:left w:val="single" w:sz="4" w:space="0" w:color="auto"/>
              <w:bottom w:val="single" w:sz="4" w:space="0" w:color="auto"/>
              <w:right w:val="single" w:sz="4" w:space="0" w:color="auto"/>
            </w:tcBorders>
            <w:vAlign w:val="center"/>
          </w:tcPr>
          <w:p w:rsidR="0037680F" w:rsidRPr="00ED53C6" w:rsidRDefault="0037680F" w:rsidP="00ED53C6">
            <w:pPr>
              <w:rPr>
                <w:sz w:val="20"/>
                <w:szCs w:val="20"/>
              </w:rPr>
            </w:pPr>
            <w:r w:rsidRPr="00ED53C6">
              <w:rPr>
                <w:sz w:val="20"/>
                <w:szCs w:val="20"/>
              </w:rPr>
              <w:t>Το συνολικό τίμημα της Σύμβασης (συμπεριλαμβανομένου ΦΠΑ).</w:t>
            </w:r>
          </w:p>
        </w:tc>
      </w:tr>
    </w:tbl>
    <w:p w:rsidR="002229AA" w:rsidRPr="00492372" w:rsidRDefault="002229AA" w:rsidP="00ED53C6">
      <w:pPr>
        <w:sectPr w:rsidR="002229AA" w:rsidRPr="00492372" w:rsidSect="00D64577">
          <w:headerReference w:type="default" r:id="rId17"/>
          <w:footerReference w:type="default" r:id="rId18"/>
          <w:footerReference w:type="first" r:id="rId19"/>
          <w:pgSz w:w="11906" w:h="16838" w:code="9"/>
          <w:pgMar w:top="1701" w:right="1133" w:bottom="1276" w:left="1134" w:header="851" w:footer="0" w:gutter="0"/>
          <w:cols w:space="708"/>
          <w:titlePg/>
          <w:docGrid w:linePitch="360"/>
        </w:sectPr>
      </w:pPr>
    </w:p>
    <w:p w:rsidR="008B38FB" w:rsidRDefault="008B38FB" w:rsidP="00B66126">
      <w:pPr>
        <w:pStyle w:val="Heading1"/>
      </w:pPr>
      <w:bookmarkStart w:id="7" w:name="_Toc314537430"/>
      <w:bookmarkStart w:id="8" w:name="_Toc314537431"/>
      <w:bookmarkStart w:id="9" w:name="_Toc437603882"/>
      <w:bookmarkStart w:id="10" w:name="_Ref391906634"/>
      <w:bookmarkStart w:id="11" w:name="_Toc400991543"/>
      <w:bookmarkEnd w:id="7"/>
      <w:bookmarkEnd w:id="8"/>
      <w:r w:rsidRPr="0086616A">
        <w:lastRenderedPageBreak/>
        <w:t>ΑΝΤΙΚΕΙΜΕΝΟ ΚΑΙ ΠΡΟΔΙΑΓΡΑΦΕΣ ΕΡΓΟΥ</w:t>
      </w:r>
      <w:bookmarkEnd w:id="9"/>
    </w:p>
    <w:p w:rsidR="002229AA" w:rsidRPr="00B127DC" w:rsidRDefault="002229AA" w:rsidP="00B66126">
      <w:pPr>
        <w:pStyle w:val="Heading2"/>
      </w:pPr>
      <w:bookmarkStart w:id="12" w:name="_Toc437603883"/>
      <w:r w:rsidRPr="00B66126">
        <w:t>Περιβάλλον</w:t>
      </w:r>
      <w:r w:rsidRPr="00B127DC">
        <w:t xml:space="preserve"> του Έργου</w:t>
      </w:r>
      <w:bookmarkEnd w:id="10"/>
      <w:bookmarkEnd w:id="11"/>
      <w:bookmarkEnd w:id="12"/>
    </w:p>
    <w:p w:rsidR="002229AA" w:rsidRPr="00B66126" w:rsidRDefault="002229AA" w:rsidP="00B66126">
      <w:pPr>
        <w:pStyle w:val="Heading3"/>
      </w:pPr>
      <w:bookmarkStart w:id="13" w:name="_Toc400991544"/>
      <w:bookmarkStart w:id="14" w:name="_Toc437603884"/>
      <w:r w:rsidRPr="00B66126">
        <w:t>Εμπλεκόμενοι στην υλοποίηση του αντικειμένου του Έργου</w:t>
      </w:r>
      <w:bookmarkEnd w:id="13"/>
      <w:bookmarkEnd w:id="14"/>
    </w:p>
    <w:p w:rsidR="00D631F8" w:rsidRDefault="00D631F8" w:rsidP="00D631F8">
      <w:bookmarkStart w:id="15" w:name="_Toc110408683"/>
      <w:r w:rsidRPr="00593284">
        <w:t>Για την υλοποίηση του Έργου της παρούσας Διακήρυξης εμπλέκονται οι ακόλουθοι:</w:t>
      </w:r>
      <w:bookmarkEnd w:id="1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252"/>
        <w:gridCol w:w="1559"/>
      </w:tblGrid>
      <w:tr w:rsidR="009553A3" w:rsidRPr="00897F37" w:rsidTr="00154559">
        <w:tc>
          <w:tcPr>
            <w:tcW w:w="3936" w:type="dxa"/>
            <w:shd w:val="clear" w:color="auto" w:fill="auto"/>
            <w:vAlign w:val="center"/>
          </w:tcPr>
          <w:p w:rsidR="009553A3" w:rsidRPr="004F7750" w:rsidRDefault="00067C1A" w:rsidP="00154559">
            <w:pPr>
              <w:spacing w:before="60" w:after="0"/>
              <w:jc w:val="left"/>
              <w:rPr>
                <w:sz w:val="20"/>
                <w:lang w:val="en-US"/>
              </w:rPr>
            </w:pPr>
            <w:r>
              <w:rPr>
                <w:bCs/>
                <w:sz w:val="20"/>
                <w:szCs w:val="20"/>
              </w:rPr>
              <w:t xml:space="preserve">ΑΝΑΘΕΤΟΥΣΑ ΑΡΧΗ / </w:t>
            </w:r>
            <w:r w:rsidR="009553A3" w:rsidRPr="004F7750">
              <w:rPr>
                <w:sz w:val="20"/>
                <w:lang w:val="en-US"/>
              </w:rPr>
              <w:t>ΦΟΡΕΑΣ ΥΛΟΠΟΙΗΣΗΣ</w:t>
            </w:r>
          </w:p>
        </w:tc>
        <w:tc>
          <w:tcPr>
            <w:tcW w:w="4252" w:type="dxa"/>
            <w:shd w:val="clear" w:color="auto" w:fill="auto"/>
            <w:vAlign w:val="center"/>
          </w:tcPr>
          <w:p w:rsidR="009553A3" w:rsidRPr="003F745A" w:rsidRDefault="00A812B4" w:rsidP="005C1637">
            <w:pPr>
              <w:spacing w:before="60" w:after="0"/>
              <w:jc w:val="left"/>
              <w:rPr>
                <w:bCs/>
                <w:sz w:val="20"/>
                <w:szCs w:val="20"/>
              </w:rPr>
            </w:pPr>
            <w:r>
              <w:rPr>
                <w:bCs/>
                <w:sz w:val="20"/>
                <w:szCs w:val="20"/>
              </w:rPr>
              <w:t xml:space="preserve">Ειδική </w:t>
            </w:r>
            <w:r w:rsidR="009553A3">
              <w:rPr>
                <w:bCs/>
                <w:sz w:val="20"/>
                <w:szCs w:val="20"/>
              </w:rPr>
              <w:t xml:space="preserve">Υπηρεσία Ολοκληρωμένου Πληροφοριακού Συστήματος της Γενικής Γραμματείας Δημοσίων Επενδύσεων </w:t>
            </w:r>
            <w:r w:rsidR="00D402F4">
              <w:rPr>
                <w:bCs/>
                <w:sz w:val="20"/>
                <w:szCs w:val="20"/>
              </w:rPr>
              <w:t>–</w:t>
            </w:r>
            <w:r w:rsidR="009553A3">
              <w:rPr>
                <w:bCs/>
                <w:sz w:val="20"/>
                <w:szCs w:val="20"/>
              </w:rPr>
              <w:t xml:space="preserve"> ΕΣΠΑ</w:t>
            </w:r>
          </w:p>
        </w:tc>
        <w:tc>
          <w:tcPr>
            <w:tcW w:w="1559" w:type="dxa"/>
            <w:shd w:val="clear" w:color="auto" w:fill="auto"/>
            <w:vAlign w:val="center"/>
          </w:tcPr>
          <w:p w:rsidR="009553A3" w:rsidRPr="00D02123" w:rsidRDefault="009553A3" w:rsidP="005C1637">
            <w:pPr>
              <w:spacing w:before="60" w:after="0"/>
              <w:jc w:val="left"/>
              <w:rPr>
                <w:bCs/>
                <w:sz w:val="20"/>
                <w:szCs w:val="20"/>
                <w:lang w:val="en-US"/>
              </w:rPr>
            </w:pPr>
            <w:r w:rsidRPr="00D02123">
              <w:rPr>
                <w:bCs/>
                <w:sz w:val="20"/>
                <w:szCs w:val="20"/>
                <w:lang w:val="en-US"/>
              </w:rPr>
              <w:t xml:space="preserve">Βλ. παρ. </w:t>
            </w:r>
            <w:r w:rsidRPr="00D02123">
              <w:rPr>
                <w:i/>
                <w:sz w:val="20"/>
                <w:szCs w:val="20"/>
                <w:highlight w:val="lightGray"/>
              </w:rPr>
              <w:fldChar w:fldCharType="begin"/>
            </w:r>
            <w:r w:rsidRPr="00D02123">
              <w:rPr>
                <w:i/>
                <w:sz w:val="20"/>
                <w:szCs w:val="20"/>
                <w:highlight w:val="lightGray"/>
              </w:rPr>
              <w:instrText xml:space="preserve"> REF _Ref384642509 \r \h </w:instrText>
            </w:r>
            <w:r w:rsidR="00093FFC" w:rsidRPr="00D02123">
              <w:rPr>
                <w:i/>
                <w:sz w:val="20"/>
                <w:szCs w:val="20"/>
                <w:highlight w:val="lightGray"/>
              </w:rPr>
              <w:instrText xml:space="preserve"> \* MERGEFORMAT </w:instrText>
            </w:r>
            <w:r w:rsidRPr="00D02123">
              <w:rPr>
                <w:i/>
                <w:sz w:val="20"/>
                <w:szCs w:val="20"/>
                <w:highlight w:val="lightGray"/>
              </w:rPr>
            </w:r>
            <w:r w:rsidRPr="00D02123">
              <w:rPr>
                <w:i/>
                <w:sz w:val="20"/>
                <w:szCs w:val="20"/>
                <w:highlight w:val="lightGray"/>
              </w:rPr>
              <w:fldChar w:fldCharType="separate"/>
            </w:r>
            <w:r w:rsidR="00C770F4">
              <w:rPr>
                <w:i/>
                <w:sz w:val="20"/>
                <w:szCs w:val="20"/>
                <w:highlight w:val="lightGray"/>
              </w:rPr>
              <w:t>Α1.1.1</w:t>
            </w:r>
            <w:r w:rsidRPr="00D02123">
              <w:rPr>
                <w:i/>
                <w:sz w:val="20"/>
                <w:szCs w:val="20"/>
                <w:highlight w:val="lightGray"/>
              </w:rPr>
              <w:fldChar w:fldCharType="end"/>
            </w:r>
          </w:p>
        </w:tc>
      </w:tr>
      <w:tr w:rsidR="00D631F8" w:rsidRPr="00897F37" w:rsidTr="00154559">
        <w:tc>
          <w:tcPr>
            <w:tcW w:w="3936" w:type="dxa"/>
            <w:shd w:val="clear" w:color="auto" w:fill="auto"/>
            <w:vAlign w:val="center"/>
          </w:tcPr>
          <w:p w:rsidR="00D631F8" w:rsidRPr="00A71E1C" w:rsidRDefault="00D631F8" w:rsidP="00154559">
            <w:pPr>
              <w:spacing w:before="60" w:after="0"/>
              <w:jc w:val="left"/>
              <w:rPr>
                <w:bCs/>
                <w:sz w:val="20"/>
                <w:szCs w:val="20"/>
              </w:rPr>
            </w:pPr>
            <w:r w:rsidRPr="00A71E1C">
              <w:rPr>
                <w:bCs/>
                <w:sz w:val="20"/>
                <w:szCs w:val="20"/>
              </w:rPr>
              <w:t>ΦΟΡΕΑΣ ΧΡΗΜΑΤΟΔΟΤΗΣΗΣ</w:t>
            </w:r>
          </w:p>
        </w:tc>
        <w:tc>
          <w:tcPr>
            <w:tcW w:w="4252" w:type="dxa"/>
            <w:shd w:val="clear" w:color="auto" w:fill="auto"/>
            <w:vAlign w:val="center"/>
          </w:tcPr>
          <w:p w:rsidR="00D631F8" w:rsidRPr="009553A3" w:rsidRDefault="009553A3" w:rsidP="00B71EAF">
            <w:pPr>
              <w:spacing w:before="60" w:after="0"/>
              <w:jc w:val="left"/>
              <w:rPr>
                <w:bCs/>
                <w:sz w:val="20"/>
                <w:szCs w:val="20"/>
              </w:rPr>
            </w:pPr>
            <w:r>
              <w:rPr>
                <w:bCs/>
                <w:sz w:val="20"/>
                <w:szCs w:val="20"/>
              </w:rPr>
              <w:t xml:space="preserve">Υπουργείο </w:t>
            </w:r>
            <w:r w:rsidR="00A812B4">
              <w:rPr>
                <w:bCs/>
                <w:sz w:val="20"/>
                <w:szCs w:val="20"/>
              </w:rPr>
              <w:t xml:space="preserve">Οικονομίας, </w:t>
            </w:r>
            <w:r w:rsidR="00B71EAF">
              <w:rPr>
                <w:bCs/>
                <w:sz w:val="20"/>
                <w:szCs w:val="20"/>
              </w:rPr>
              <w:t xml:space="preserve">Ανάπτυξης &amp; </w:t>
            </w:r>
            <w:r w:rsidR="00A812B4">
              <w:rPr>
                <w:bCs/>
                <w:sz w:val="20"/>
                <w:szCs w:val="20"/>
              </w:rPr>
              <w:t>Τουρισμού</w:t>
            </w:r>
          </w:p>
        </w:tc>
        <w:tc>
          <w:tcPr>
            <w:tcW w:w="1559" w:type="dxa"/>
            <w:shd w:val="clear" w:color="auto" w:fill="auto"/>
            <w:vAlign w:val="center"/>
          </w:tcPr>
          <w:p w:rsidR="00D631F8" w:rsidRPr="00D02123" w:rsidRDefault="00D631F8" w:rsidP="00A1439E">
            <w:pPr>
              <w:spacing w:before="60" w:after="0"/>
              <w:jc w:val="left"/>
              <w:rPr>
                <w:bCs/>
                <w:sz w:val="20"/>
                <w:szCs w:val="20"/>
                <w:lang w:val="en-US"/>
              </w:rPr>
            </w:pPr>
            <w:r w:rsidRPr="00D02123">
              <w:rPr>
                <w:bCs/>
                <w:sz w:val="20"/>
                <w:szCs w:val="20"/>
                <w:lang w:val="en-US"/>
              </w:rPr>
              <w:t>-</w:t>
            </w:r>
          </w:p>
        </w:tc>
      </w:tr>
      <w:tr w:rsidR="00536A8F" w:rsidRPr="00593284" w:rsidDel="00DF55C4" w:rsidTr="00154559">
        <w:tc>
          <w:tcPr>
            <w:tcW w:w="3936" w:type="dxa"/>
            <w:shd w:val="clear" w:color="auto" w:fill="auto"/>
            <w:vAlign w:val="center"/>
          </w:tcPr>
          <w:p w:rsidR="00536A8F" w:rsidRPr="001E7FC8" w:rsidRDefault="00154559" w:rsidP="00154559">
            <w:pPr>
              <w:spacing w:before="60" w:after="0"/>
              <w:jc w:val="left"/>
              <w:rPr>
                <w:bCs/>
                <w:sz w:val="20"/>
                <w:szCs w:val="20"/>
                <w:highlight w:val="yellow"/>
                <w:lang w:val="en-US"/>
              </w:rPr>
            </w:pPr>
            <w:r>
              <w:rPr>
                <w:bCs/>
                <w:sz w:val="20"/>
                <w:szCs w:val="20"/>
              </w:rPr>
              <w:t>ΕΠΙΤΡΟΠΗ ΑΞΙΟΛΟΓΗΣΗΣ ΠΡΟΣΦΟΡΩΝ</w:t>
            </w:r>
            <w:r w:rsidR="00536A8F" w:rsidRPr="00536A8F">
              <w:rPr>
                <w:bCs/>
                <w:sz w:val="20"/>
                <w:szCs w:val="20"/>
              </w:rPr>
              <w:t xml:space="preserve">, </w:t>
            </w:r>
            <w:r w:rsidR="00536A8F" w:rsidRPr="00536A8F">
              <w:rPr>
                <w:bCs/>
                <w:sz w:val="20"/>
                <w:szCs w:val="20"/>
                <w:lang w:val="en-US"/>
              </w:rPr>
              <w:t>ΕΠΠΕ</w:t>
            </w:r>
          </w:p>
        </w:tc>
        <w:tc>
          <w:tcPr>
            <w:tcW w:w="4252" w:type="dxa"/>
            <w:shd w:val="clear" w:color="auto" w:fill="auto"/>
            <w:vAlign w:val="center"/>
          </w:tcPr>
          <w:p w:rsidR="00536A8F" w:rsidRPr="00093FFC" w:rsidDel="00DF55C4" w:rsidRDefault="00536A8F" w:rsidP="00A1439E">
            <w:pPr>
              <w:spacing w:before="60" w:after="0"/>
              <w:jc w:val="left"/>
              <w:rPr>
                <w:bCs/>
                <w:sz w:val="20"/>
                <w:szCs w:val="20"/>
              </w:rPr>
            </w:pPr>
            <w:r w:rsidRPr="008024C9">
              <w:rPr>
                <w:bCs/>
                <w:sz w:val="20"/>
                <w:szCs w:val="20"/>
              </w:rPr>
              <w:t>-</w:t>
            </w:r>
          </w:p>
        </w:tc>
        <w:tc>
          <w:tcPr>
            <w:tcW w:w="1559" w:type="dxa"/>
            <w:shd w:val="clear" w:color="auto" w:fill="auto"/>
            <w:vAlign w:val="center"/>
          </w:tcPr>
          <w:p w:rsidR="00536A8F" w:rsidRPr="00D02123" w:rsidRDefault="00536A8F" w:rsidP="00536A8F">
            <w:pPr>
              <w:spacing w:before="60" w:after="0"/>
              <w:jc w:val="left"/>
              <w:rPr>
                <w:bCs/>
                <w:sz w:val="20"/>
                <w:szCs w:val="20"/>
                <w:lang w:val="en-US"/>
              </w:rPr>
            </w:pPr>
            <w:r w:rsidRPr="00D02123">
              <w:rPr>
                <w:bCs/>
                <w:sz w:val="20"/>
                <w:szCs w:val="20"/>
                <w:lang w:val="en-US"/>
              </w:rPr>
              <w:t xml:space="preserve">Βλ. παρ. </w:t>
            </w:r>
            <w:r w:rsidRPr="00D02123">
              <w:rPr>
                <w:i/>
                <w:sz w:val="20"/>
                <w:szCs w:val="20"/>
                <w:highlight w:val="lightGray"/>
              </w:rPr>
              <w:fldChar w:fldCharType="begin"/>
            </w:r>
            <w:r w:rsidRPr="00D02123">
              <w:rPr>
                <w:i/>
                <w:sz w:val="20"/>
                <w:szCs w:val="20"/>
                <w:highlight w:val="lightGray"/>
              </w:rPr>
              <w:instrText xml:space="preserve"> REF _Ref385406085 \r \h </w:instrText>
            </w:r>
            <w:r w:rsidR="00154559" w:rsidRPr="00D02123">
              <w:rPr>
                <w:i/>
                <w:sz w:val="20"/>
                <w:szCs w:val="20"/>
                <w:highlight w:val="lightGray"/>
              </w:rPr>
              <w:instrText xml:space="preserve"> \* MERGEFORMAT </w:instrText>
            </w:r>
            <w:r w:rsidRPr="00D02123">
              <w:rPr>
                <w:i/>
                <w:sz w:val="20"/>
                <w:szCs w:val="20"/>
                <w:highlight w:val="lightGray"/>
              </w:rPr>
            </w:r>
            <w:r w:rsidRPr="00D02123">
              <w:rPr>
                <w:i/>
                <w:sz w:val="20"/>
                <w:szCs w:val="20"/>
                <w:highlight w:val="lightGray"/>
              </w:rPr>
              <w:fldChar w:fldCharType="separate"/>
            </w:r>
            <w:r w:rsidR="00C770F4">
              <w:rPr>
                <w:i/>
                <w:sz w:val="20"/>
                <w:szCs w:val="20"/>
                <w:highlight w:val="lightGray"/>
              </w:rPr>
              <w:t>Α1.1.3</w:t>
            </w:r>
            <w:r w:rsidRPr="00D02123">
              <w:rPr>
                <w:i/>
                <w:sz w:val="20"/>
                <w:szCs w:val="20"/>
                <w:highlight w:val="lightGray"/>
              </w:rPr>
              <w:fldChar w:fldCharType="end"/>
            </w:r>
          </w:p>
        </w:tc>
      </w:tr>
      <w:tr w:rsidR="00653672" w:rsidRPr="00593284" w:rsidDel="00DF55C4" w:rsidTr="00154559">
        <w:tc>
          <w:tcPr>
            <w:tcW w:w="3936" w:type="dxa"/>
            <w:shd w:val="clear" w:color="auto" w:fill="auto"/>
            <w:vAlign w:val="center"/>
          </w:tcPr>
          <w:p w:rsidR="00653672" w:rsidRPr="00653672" w:rsidRDefault="00154559" w:rsidP="00154559">
            <w:pPr>
              <w:spacing w:before="60" w:after="0"/>
              <w:jc w:val="left"/>
              <w:rPr>
                <w:bCs/>
                <w:sz w:val="20"/>
                <w:szCs w:val="20"/>
              </w:rPr>
            </w:pPr>
            <w:r w:rsidRPr="00154559">
              <w:rPr>
                <w:bCs/>
                <w:sz w:val="20"/>
                <w:szCs w:val="20"/>
              </w:rPr>
              <w:t>ΜΟΝΑΔΑ ΟΡΓΑΝΩΣΗΣ ΤΗΣ ΔΙΑΧΕΙΡΙΣΗΣ ΑΝΑΠΤΥΞΙΑΚΩΝ ΠΡΟΓΡΑΜΜΑΤΩΝ</w:t>
            </w:r>
          </w:p>
        </w:tc>
        <w:tc>
          <w:tcPr>
            <w:tcW w:w="4252" w:type="dxa"/>
            <w:shd w:val="clear" w:color="auto" w:fill="auto"/>
            <w:vAlign w:val="center"/>
          </w:tcPr>
          <w:p w:rsidR="00653672" w:rsidRPr="001E7FC8" w:rsidRDefault="00653672" w:rsidP="00A1439E">
            <w:pPr>
              <w:spacing w:before="60" w:after="0"/>
              <w:jc w:val="left"/>
              <w:rPr>
                <w:bCs/>
                <w:sz w:val="20"/>
                <w:szCs w:val="20"/>
                <w:highlight w:val="yellow"/>
              </w:rPr>
            </w:pPr>
          </w:p>
        </w:tc>
        <w:tc>
          <w:tcPr>
            <w:tcW w:w="1559" w:type="dxa"/>
            <w:shd w:val="clear" w:color="auto" w:fill="auto"/>
            <w:vAlign w:val="center"/>
          </w:tcPr>
          <w:p w:rsidR="00653672" w:rsidRPr="00D02123" w:rsidRDefault="00653672" w:rsidP="00653672">
            <w:pPr>
              <w:spacing w:before="60" w:after="0"/>
              <w:jc w:val="left"/>
              <w:rPr>
                <w:bCs/>
                <w:sz w:val="20"/>
                <w:szCs w:val="20"/>
                <w:lang w:val="en-US"/>
              </w:rPr>
            </w:pPr>
            <w:r w:rsidRPr="00D02123">
              <w:rPr>
                <w:bCs/>
                <w:sz w:val="20"/>
                <w:szCs w:val="20"/>
                <w:lang w:val="en-US"/>
              </w:rPr>
              <w:t xml:space="preserve">Βλ. παρ. </w:t>
            </w:r>
            <w:r w:rsidRPr="00D02123">
              <w:rPr>
                <w:i/>
                <w:sz w:val="20"/>
                <w:szCs w:val="20"/>
                <w:highlight w:val="lightGray"/>
              </w:rPr>
              <w:fldChar w:fldCharType="begin"/>
            </w:r>
            <w:r w:rsidRPr="00D02123">
              <w:rPr>
                <w:i/>
                <w:sz w:val="20"/>
                <w:szCs w:val="20"/>
                <w:highlight w:val="lightGray"/>
              </w:rPr>
              <w:instrText xml:space="preserve"> REF _Ref385496741 \r \h </w:instrText>
            </w:r>
            <w:r w:rsidR="00154559" w:rsidRPr="00D02123">
              <w:rPr>
                <w:i/>
                <w:sz w:val="20"/>
                <w:szCs w:val="20"/>
                <w:highlight w:val="lightGray"/>
              </w:rPr>
              <w:instrText xml:space="preserve"> \* MERGEFORMAT </w:instrText>
            </w:r>
            <w:r w:rsidRPr="00D02123">
              <w:rPr>
                <w:i/>
                <w:sz w:val="20"/>
                <w:szCs w:val="20"/>
                <w:highlight w:val="lightGray"/>
              </w:rPr>
            </w:r>
            <w:r w:rsidRPr="00D02123">
              <w:rPr>
                <w:i/>
                <w:sz w:val="20"/>
                <w:szCs w:val="20"/>
                <w:highlight w:val="lightGray"/>
              </w:rPr>
              <w:fldChar w:fldCharType="separate"/>
            </w:r>
            <w:r w:rsidR="00C770F4">
              <w:rPr>
                <w:i/>
                <w:sz w:val="20"/>
                <w:szCs w:val="20"/>
                <w:highlight w:val="lightGray"/>
              </w:rPr>
              <w:t>Α1.1.2</w:t>
            </w:r>
            <w:r w:rsidRPr="00D02123">
              <w:rPr>
                <w:i/>
                <w:sz w:val="20"/>
                <w:szCs w:val="20"/>
                <w:highlight w:val="lightGray"/>
              </w:rPr>
              <w:fldChar w:fldCharType="end"/>
            </w:r>
          </w:p>
        </w:tc>
      </w:tr>
    </w:tbl>
    <w:p w:rsidR="00BE4F13" w:rsidRDefault="00BE4F13" w:rsidP="00B66126">
      <w:pPr>
        <w:pStyle w:val="Heading4"/>
      </w:pPr>
      <w:bookmarkStart w:id="16" w:name="_Toc286144429"/>
      <w:bookmarkStart w:id="17" w:name="_Toc286144441"/>
      <w:bookmarkStart w:id="18" w:name="_Toc286144442"/>
      <w:bookmarkStart w:id="19" w:name="_Toc314779364"/>
      <w:bookmarkStart w:id="20" w:name="_Ref384642509"/>
      <w:bookmarkStart w:id="21" w:name="_Toc400991545"/>
      <w:bookmarkEnd w:id="16"/>
      <w:bookmarkEnd w:id="17"/>
      <w:bookmarkEnd w:id="18"/>
      <w:r w:rsidRPr="00B66126">
        <w:t xml:space="preserve">Συνοπτική παρουσίαση </w:t>
      </w:r>
      <w:bookmarkEnd w:id="19"/>
      <w:bookmarkEnd w:id="20"/>
      <w:r w:rsidR="005126F7" w:rsidRPr="00B66126">
        <w:t>του Φορέα για τον οποίο προορίζεται το Έργο</w:t>
      </w:r>
      <w:bookmarkEnd w:id="21"/>
    </w:p>
    <w:p w:rsidR="006D6F23" w:rsidRDefault="00356E57" w:rsidP="006D6F23">
      <w:r w:rsidRPr="003D680C">
        <w:rPr>
          <w:b/>
        </w:rPr>
        <w:t>1.</w:t>
      </w:r>
      <w:r>
        <w:t xml:space="preserve"> </w:t>
      </w:r>
      <w:r w:rsidR="006D6F23">
        <w:t>Αναθέτουσα Αρχή, Φορέας Υλοποίησης</w:t>
      </w:r>
      <w:r w:rsidR="006D6F23" w:rsidRPr="004F7750">
        <w:t xml:space="preserve"> </w:t>
      </w:r>
      <w:r w:rsidR="006D6F23">
        <w:t xml:space="preserve">και Λειτουργίας του έργου είναι η Ειδική Υπηρεσία Ολοκληρωμένου Πληροφοριακού Συστήματος της Γενικής Γραμματείας Δημοσίων Επενδύσεων – ΕΣΠΑ του Υπουργείου Οικονομίας, </w:t>
      </w:r>
      <w:r w:rsidR="00B71EAF">
        <w:t xml:space="preserve">Ανάπτυξης </w:t>
      </w:r>
      <w:r w:rsidR="006D6F23">
        <w:t xml:space="preserve">και Τουρισμού. Η Ειδική Υπηρεσία συστάθηκε σύμφωνα με την </w:t>
      </w:r>
      <w:r w:rsidR="006D6F23" w:rsidRPr="005126F7">
        <w:t xml:space="preserve">ΚΥΑ 10195/ΔΙΟΕ 144/23.3.2001 </w:t>
      </w:r>
      <w:r w:rsidR="006D6F23" w:rsidRPr="00473E92">
        <w:t>(</w:t>
      </w:r>
      <w:r w:rsidR="006D6F23">
        <w:t xml:space="preserve">ΦΕΚ 340/Β/28-3-2001) (όπως αυτή τροποποιήθηκε με την </w:t>
      </w:r>
      <w:r w:rsidR="006D6F23" w:rsidRPr="005126F7">
        <w:t xml:space="preserve">ΥΑ </w:t>
      </w:r>
      <w:r w:rsidR="006D6F23">
        <w:t>69132</w:t>
      </w:r>
      <w:r w:rsidR="006D6F23" w:rsidRPr="005126F7">
        <w:t>/</w:t>
      </w:r>
      <w:r w:rsidR="006D6F23">
        <w:t>ΕΥΘΥ</w:t>
      </w:r>
      <w:r w:rsidR="006D6F23" w:rsidRPr="005126F7">
        <w:t xml:space="preserve"> </w:t>
      </w:r>
      <w:r w:rsidR="006D6F23">
        <w:t>625</w:t>
      </w:r>
      <w:r w:rsidR="006D6F23" w:rsidRPr="005126F7">
        <w:t>/</w:t>
      </w:r>
      <w:r w:rsidR="006D6F23">
        <w:t>22-6-2015 (ΦΕΚ 1451/Β/10-7-2015)</w:t>
      </w:r>
      <w:r w:rsidR="006D6F23" w:rsidRPr="005126F7">
        <w:t xml:space="preserve"> </w:t>
      </w:r>
      <w:r w:rsidR="006D6F23">
        <w:t>και ασκεί αρμοδιότητες για τις ανάγκες του Ολοκληρωμένου Πληροφοριακού Συστήματος του ΕΣΠΑ και άλλων Αναπτυξιακών Προγραμμάτων. Επίσης, δύναται να αναλαμβάνει αρμοδιότητες σχεδιασμού, ανάπτυξης και υποστήριξης εφαρμογών πληροφορικής για την κάλυψη πρόσθετων επιχειρησιακών αναγκών, ειδικών προγραμμάτων ή ομάδων έργων ή δράσεων, εθνικών ή συγχρηματοδοτούμενων ή χρηματοδοτούμενων από ειδικά ταμεία της Ευρωπαϊκής Ένωσης ή του Ευρωπαϊκού Οικονομικού Χώρου.</w:t>
      </w:r>
    </w:p>
    <w:p w:rsidR="006D6F23" w:rsidRPr="00593284" w:rsidRDefault="00356E57" w:rsidP="006D6F23">
      <w:r w:rsidRPr="003D680C">
        <w:rPr>
          <w:b/>
        </w:rPr>
        <w:t>2.</w:t>
      </w:r>
      <w:r>
        <w:t xml:space="preserve"> </w:t>
      </w:r>
      <w:r w:rsidR="006D6F23">
        <w:t>Η</w:t>
      </w:r>
      <w:r w:rsidR="006D6F23" w:rsidRPr="00593284">
        <w:t xml:space="preserve"> δομή της </w:t>
      </w:r>
      <w:r w:rsidR="006D6F23">
        <w:t>Ειδικής Υπηρεσίας Ολοκληρωμένου Πληροφοριακού Συστήματος</w:t>
      </w:r>
      <w:r w:rsidR="006D6F23" w:rsidRPr="00593284">
        <w:t xml:space="preserve"> περιλαμβάνει </w:t>
      </w:r>
      <w:r w:rsidR="006D6F23">
        <w:t>τέσσερις</w:t>
      </w:r>
      <w:r w:rsidR="006D6F23" w:rsidRPr="00593284">
        <w:t xml:space="preserve"> (</w:t>
      </w:r>
      <w:r w:rsidR="006D6F23">
        <w:t>4</w:t>
      </w:r>
      <w:r w:rsidR="006D6F23" w:rsidRPr="00593284">
        <w:t xml:space="preserve">) </w:t>
      </w:r>
      <w:r w:rsidR="006D6F23">
        <w:t>Μονάδες</w:t>
      </w:r>
      <w:r w:rsidR="006D6F23" w:rsidRPr="00593284">
        <w:t>:</w:t>
      </w:r>
    </w:p>
    <w:p w:rsidR="006D6F23" w:rsidRDefault="006D6F23" w:rsidP="006D6F23">
      <w:pPr>
        <w:pStyle w:val="ListParagraph"/>
      </w:pPr>
      <w:r>
        <w:t>Μονάδα</w:t>
      </w:r>
      <w:r w:rsidRPr="00CE7A6A">
        <w:t xml:space="preserve"> Α:</w:t>
      </w:r>
      <w:r>
        <w:t xml:space="preserve"> Σχεδιασμός ΟΠΣ και Υποστήριξη Χρηστών </w:t>
      </w:r>
    </w:p>
    <w:p w:rsidR="006D6F23" w:rsidRDefault="006D6F23" w:rsidP="006D6F23">
      <w:pPr>
        <w:pStyle w:val="ListParagraph"/>
      </w:pPr>
      <w:r>
        <w:t>Μονάδα</w:t>
      </w:r>
      <w:r w:rsidRPr="00CE7A6A">
        <w:t xml:space="preserve"> Β:</w:t>
      </w:r>
      <w:r>
        <w:t xml:space="preserve"> Αξιοποίηση Δεδομένων και πληροφόρηση</w:t>
      </w:r>
    </w:p>
    <w:p w:rsidR="006D6F23" w:rsidRDefault="006D6F23" w:rsidP="006D6F23">
      <w:pPr>
        <w:pStyle w:val="ListParagraph"/>
      </w:pPr>
      <w:r>
        <w:t>Μονάδα</w:t>
      </w:r>
      <w:r w:rsidRPr="00CE7A6A">
        <w:t xml:space="preserve"> Γ:</w:t>
      </w:r>
      <w:r>
        <w:t xml:space="preserve"> Διαχείριση λογισμικού και Υποδομών ΟΠΣ </w:t>
      </w:r>
    </w:p>
    <w:p w:rsidR="006D6F23" w:rsidRDefault="006D6F23" w:rsidP="006D6F23">
      <w:pPr>
        <w:pStyle w:val="ListParagraph"/>
      </w:pPr>
      <w:r>
        <w:t>Μονάδα</w:t>
      </w:r>
      <w:r w:rsidRPr="00CE7A6A">
        <w:t xml:space="preserve"> Δ:</w:t>
      </w:r>
      <w:r>
        <w:t xml:space="preserve"> Οργάνωση και Υποστήριξη </w:t>
      </w:r>
    </w:p>
    <w:p w:rsidR="006D6F23" w:rsidRDefault="00356E57" w:rsidP="006D6F23">
      <w:r w:rsidRPr="003D680C">
        <w:rPr>
          <w:b/>
        </w:rPr>
        <w:t>3.</w:t>
      </w:r>
      <w:r>
        <w:t xml:space="preserve"> </w:t>
      </w:r>
      <w:r w:rsidR="006D6F23" w:rsidRPr="007C63AF">
        <w:t xml:space="preserve">Οι </w:t>
      </w:r>
      <w:r w:rsidR="006D6F23">
        <w:t xml:space="preserve">κύριες </w:t>
      </w:r>
      <w:r w:rsidR="006D6F23" w:rsidRPr="007C63AF">
        <w:t xml:space="preserve">αρμοδιότητες της </w:t>
      </w:r>
      <w:r w:rsidR="006D6F23">
        <w:t>Ειδικής Υ</w:t>
      </w:r>
      <w:r w:rsidR="006D6F23" w:rsidRPr="007C63AF">
        <w:t>πηρεσίας</w:t>
      </w:r>
      <w:r w:rsidR="006D6F23">
        <w:t xml:space="preserve"> ΟΠΣ, οι οποίες κατανέμονται</w:t>
      </w:r>
      <w:r w:rsidR="006D6F23" w:rsidRPr="007C63AF">
        <w:t xml:space="preserve"> </w:t>
      </w:r>
      <w:r w:rsidR="006D6F23">
        <w:t xml:space="preserve">μεταξύ των τεσσάρων Μονάδων, έχουν ως </w:t>
      </w:r>
      <w:r w:rsidR="006D6F23" w:rsidRPr="007C63AF">
        <w:t>εξής:</w:t>
      </w:r>
    </w:p>
    <w:p w:rsidR="006D6F23" w:rsidRDefault="006D6F23" w:rsidP="006D6F23">
      <w:pPr>
        <w:pStyle w:val="ListParagraph"/>
      </w:pPr>
      <w:r w:rsidRPr="009418BE">
        <w:t>Μεριμνά για τη συλλογή, επεξεργασία και ανάλυση</w:t>
      </w:r>
      <w:r>
        <w:t xml:space="preserve"> </w:t>
      </w:r>
      <w:r w:rsidRPr="009418BE">
        <w:t>των απαιτήσεων χρηστών των εφαρμογών του ΟΠΣ.</w:t>
      </w:r>
    </w:p>
    <w:p w:rsidR="006D6F23" w:rsidRDefault="006D6F23" w:rsidP="006D6F23">
      <w:pPr>
        <w:pStyle w:val="ListParagraph"/>
      </w:pPr>
      <w:r w:rsidRPr="007C63AF">
        <w:t xml:space="preserve">Σχεδιάζει τις απαιτούμενες προσαρμογές </w:t>
      </w:r>
      <w:r>
        <w:t xml:space="preserve">των εφαρμογών </w:t>
      </w:r>
      <w:r w:rsidRPr="007C63AF">
        <w:t xml:space="preserve">του ΟΠΣ καθώς και τους ρόλους στο ΟΠΣ, των διαφόρων τύπων χρηστών, με τα </w:t>
      </w:r>
      <w:r>
        <w:t xml:space="preserve">αντίστοιχα δικαιώματα πρόσβασης. </w:t>
      </w:r>
    </w:p>
    <w:p w:rsidR="006D6F23" w:rsidRDefault="006D6F23" w:rsidP="006D6F23">
      <w:pPr>
        <w:pStyle w:val="ListParagraph"/>
      </w:pPr>
      <w:r w:rsidRPr="009418BE">
        <w:lastRenderedPageBreak/>
        <w:t>Μεριμνά για τον σχεδιασμό, ανάπτυξη και υποστήριξη εφαρμογών πληροφορικής για την κάλυψη ειδικών προγραμμάτων ή ομάδων</w:t>
      </w:r>
      <w:r>
        <w:t xml:space="preserve"> </w:t>
      </w:r>
      <w:r w:rsidRPr="009418BE">
        <w:t>έργων ή δράσεων, εθνικών ή συγχρηματοδοτούμενων</w:t>
      </w:r>
      <w:r>
        <w:t xml:space="preserve"> </w:t>
      </w:r>
      <w:r w:rsidRPr="009418BE">
        <w:t>ή χρηματοδοτούμενων από ειδικά Ταμεία της Ευρωπαϊκής Ένωσης ή του Ευρωπαϊκού Οικονομικού Χώρου</w:t>
      </w:r>
      <w:r>
        <w:t>.</w:t>
      </w:r>
    </w:p>
    <w:p w:rsidR="006D6F23" w:rsidRDefault="006D6F23" w:rsidP="006D6F23">
      <w:pPr>
        <w:pStyle w:val="ListParagraph"/>
      </w:pPr>
      <w:r>
        <w:t>Μεριμνά για την καταχώριση στο ΟΠΣ των προγραμματικών στοιχείων του ΕΣΠΑ, για την κωδικοποίηση και καταχώριση της σχετικής πληροφορίας καθώς και για την εφαρμογή των ρυθμίσεων του Ενιαίου Συστήματος Παρακολούθησης Δεικτών ΕΣΠΑ στο ΟΠΣ.</w:t>
      </w:r>
    </w:p>
    <w:p w:rsidR="006D6F23" w:rsidRDefault="006D6F23" w:rsidP="006D6F23">
      <w:pPr>
        <w:pStyle w:val="ListParagraph"/>
      </w:pPr>
      <w:r>
        <w:t>Σχεδιάζει τα τυποποιημένα</w:t>
      </w:r>
      <w:r w:rsidRPr="007C63AF">
        <w:t xml:space="preserve"> αρχεί</w:t>
      </w:r>
      <w:r>
        <w:t>α</w:t>
      </w:r>
      <w:r w:rsidRPr="007C63AF">
        <w:t xml:space="preserve"> και αναφορών και </w:t>
      </w:r>
      <w:r>
        <w:t xml:space="preserve">προσδιορίζει τα </w:t>
      </w:r>
      <w:r w:rsidRPr="007C63AF">
        <w:t>στοιχεί</w:t>
      </w:r>
      <w:r>
        <w:t>α</w:t>
      </w:r>
      <w:r w:rsidRPr="007C63AF">
        <w:t xml:space="preserve"> που προβλέπονται για την ηλεκτρονική διασύνδεση του ΟΠΣ με πληροφοριακά συστήματα </w:t>
      </w:r>
      <w:r>
        <w:t xml:space="preserve">άλλων φορέων όπως το ΟΠΣ </w:t>
      </w:r>
      <w:r w:rsidRPr="00ED21F4">
        <w:t>ΟΠΣ Αγροτικής Ανάπτυξης και Αλιείας,</w:t>
      </w:r>
      <w:r>
        <w:t xml:space="preserve"> </w:t>
      </w:r>
      <w:r w:rsidRPr="00ED21F4">
        <w:t>το Εθνικό Σύστημα Ηλεκτρονικών Δημοσίων Συμβάσεων</w:t>
      </w:r>
      <w:r>
        <w:t xml:space="preserve"> </w:t>
      </w:r>
      <w:r w:rsidRPr="00ED21F4">
        <w:t>(ΕΣΗΔΗΣ), το Κεντρικό Ηλεκτρονικό Μητρώο Δημοσίων</w:t>
      </w:r>
      <w:r>
        <w:t xml:space="preserve"> </w:t>
      </w:r>
      <w:r w:rsidRPr="00ED21F4">
        <w:t>Συμβάσεων (ΚΗΜΔΗΣ), το Ηλεκτρονικό Περιβαλλοντικό</w:t>
      </w:r>
      <w:r>
        <w:t xml:space="preserve"> </w:t>
      </w:r>
      <w:r w:rsidRPr="00ED21F4">
        <w:t>Μητρώο (ΗΠΜ), το ΔΙΑΥΓΕΙΑ, το Πληροφοριακό Σύστημα</w:t>
      </w:r>
      <w:r>
        <w:t xml:space="preserve"> </w:t>
      </w:r>
      <w:r w:rsidRPr="00ED21F4">
        <w:t>Διαχείρισης Κρατικών Ενισχύσεων (ΠΣΚΕ), το Πληροφοριακό Σύστημα Σώρευσης Κρατικών Ενισχύσεων, το</w:t>
      </w:r>
      <w:r>
        <w:t xml:space="preserve"> </w:t>
      </w:r>
      <w:r w:rsidRPr="00ED21F4">
        <w:t>Πληροφοριακό Σύστημα του ΟΑΕΔ, κ.λπ., καθώς και με</w:t>
      </w:r>
      <w:r>
        <w:t xml:space="preserve"> </w:t>
      </w:r>
      <w:r w:rsidRPr="00ED21F4">
        <w:t>πληροφοριακά συστήματα της Ευρωπαϊκής Επιτροπής</w:t>
      </w:r>
      <w:r>
        <w:t xml:space="preserve"> </w:t>
      </w:r>
      <w:r w:rsidRPr="00ED21F4">
        <w:t>και ελέγχει την ακεραιότητα των ανταλλασσόμενων</w:t>
      </w:r>
      <w:r>
        <w:t xml:space="preserve"> </w:t>
      </w:r>
      <w:r w:rsidRPr="00ED21F4">
        <w:rPr>
          <w:rFonts w:ascii="MgHelveticaUCPol" w:eastAsiaTheme="minorHAnsi" w:hAnsi="MgHelveticaUCPol" w:cs="MgHelveticaUCPol"/>
          <w:sz w:val="18"/>
          <w:szCs w:val="18"/>
        </w:rPr>
        <w:t>δεδομένων.</w:t>
      </w:r>
    </w:p>
    <w:p w:rsidR="006D6F23" w:rsidRPr="007C63AF" w:rsidRDefault="006D6F23" w:rsidP="006D6F23">
      <w:pPr>
        <w:pStyle w:val="ListParagraph"/>
      </w:pPr>
      <w:r w:rsidRPr="007C63AF">
        <w:t xml:space="preserve">Συνεργάζεται με τις αρμόδιες Υπηρεσίες της Εθνικής Αρχής Συντονισμού και την Αρχή </w:t>
      </w:r>
      <w:r>
        <w:t>Πιστοποίησης</w:t>
      </w:r>
      <w:r w:rsidRPr="007C63AF">
        <w:t xml:space="preserve"> για την ανάλυση των απαιτήσεων και τη λειτουργία του ΟΠΣ, σύμφωνα με τις απαιτήσεις του εγκεκριμένου Συστήματος Διαχείρισης και Ελέγχου των Επιχειρησιακών </w:t>
      </w:r>
      <w:r>
        <w:t>Προγραμμάτων, όπως αυτό ισχύει</w:t>
      </w:r>
      <w:r w:rsidR="00B71EAF">
        <w:t>.</w:t>
      </w:r>
    </w:p>
    <w:p w:rsidR="006D6F23" w:rsidRDefault="006D6F23" w:rsidP="006D6F23">
      <w:pPr>
        <w:pStyle w:val="ListParagraph"/>
      </w:pPr>
      <w:r>
        <w:t>Επεξεργάζεται και αξιοποιεί τα δεδομένα που καταχωρίζονται στο ΟΠΣ με πάσης φύσεως εργαλεία, με σκοπό την ικανοποίηση των απαιτήσεων του ΕΣΠΑ και των λοιπών Αναπτυξιακών Προγραμμάτων</w:t>
      </w:r>
      <w:r w:rsidR="00B71EAF">
        <w:t>.</w:t>
      </w:r>
      <w:r>
        <w:t xml:space="preserve"> </w:t>
      </w:r>
    </w:p>
    <w:p w:rsidR="006D6F23" w:rsidRDefault="006D6F23" w:rsidP="006D6F23">
      <w:pPr>
        <w:pStyle w:val="ListParagraph"/>
      </w:pPr>
      <w:r>
        <w:t>Μεριμνά για την παροχή των απαιτούμενων πληροφοριών του ΟΠΣ, στην κατάλληλη μορφή προς τις αρμόδιες υπηρεσίες, κατά περίπτωση, σχετικά με τον σχεδιασμό, την εφαρμογή και την παρακολούθηση του ΕΠΣΑ και των ΕΠ, την ένταξη και παρακολούθηση της υλοποίησης των Πράξεων, τους ελέγχους, την πιστοποίηση δαπανών και τη διενέργεια των αιτήσεων πληρωμής</w:t>
      </w:r>
      <w:r w:rsidR="00B71EAF">
        <w:t>.</w:t>
      </w:r>
    </w:p>
    <w:p w:rsidR="006D6F23" w:rsidRDefault="006D6F23" w:rsidP="006D6F23">
      <w:pPr>
        <w:pStyle w:val="ListParagraph"/>
      </w:pPr>
      <w:r>
        <w:t>Παρέχει υποστήριξη στις αρμόδιες υπηρεσίες για την αξιοποίηση των στοιχείων που καταχωρίζονται στο ΟΠΣ</w:t>
      </w:r>
      <w:r w:rsidR="00B71EAF">
        <w:t>.</w:t>
      </w:r>
    </w:p>
    <w:p w:rsidR="006D6F23" w:rsidRDefault="006D6F23" w:rsidP="006D6F23">
      <w:pPr>
        <w:pStyle w:val="ListParagraph"/>
      </w:pPr>
      <w:r>
        <w:t xml:space="preserve">Μεριμνά για την κοινοποίηση των αποτελεσμάτων κάθε μορφής αξιοποίησης των δεδομένων, στους ανά περίπτωση αποδέκτες ή για τη δημοσίευσή τους στην ιστοσελίδα της Υπηρεσίας, του ΕΣΠΑ και στον ιστότοπο ενημέρωσης των πολιτών. </w:t>
      </w:r>
    </w:p>
    <w:p w:rsidR="006D6F23" w:rsidRDefault="006D6F23" w:rsidP="006D6F23">
      <w:pPr>
        <w:pStyle w:val="ListParagraph"/>
      </w:pPr>
      <w:r>
        <w:t>Μεριμνά για την διάθεση της πληροφορίας του ΟΠΣ μέσω ανοικτών δεδομένων</w:t>
      </w:r>
      <w:r w:rsidR="00B71EAF">
        <w:t>.</w:t>
      </w:r>
    </w:p>
    <w:p w:rsidR="006D6F23" w:rsidRDefault="006D6F23" w:rsidP="006D6F23">
      <w:pPr>
        <w:pStyle w:val="ListParagraph"/>
      </w:pPr>
      <w:r>
        <w:t>Προετοιμάζει τις διαχειριστικές προδιαγραφές πρότυπων αναφορών του ΟΠΣ ή εφαρμογών για την άντληση και αξιοποίηση δεδομένων</w:t>
      </w:r>
      <w:r w:rsidR="00B71EAF">
        <w:t>.</w:t>
      </w:r>
    </w:p>
    <w:p w:rsidR="006D6F23" w:rsidRDefault="006D6F23" w:rsidP="006D6F23">
      <w:pPr>
        <w:pStyle w:val="ListParagraph"/>
      </w:pPr>
      <w:r w:rsidRPr="007C63AF">
        <w:t>Μεριμνά για την ανάπτυξη και συντήρηση των εφαρμογών του ΟΠΣ</w:t>
      </w:r>
      <w:r w:rsidR="00B71EAF">
        <w:t>.</w:t>
      </w:r>
      <w:r w:rsidRPr="007C63AF">
        <w:t xml:space="preserve"> </w:t>
      </w:r>
    </w:p>
    <w:p w:rsidR="006D6F23" w:rsidRDefault="006D6F23" w:rsidP="006D6F23">
      <w:pPr>
        <w:pStyle w:val="ListParagraph"/>
      </w:pPr>
      <w:r w:rsidRPr="007C63AF">
        <w:t>Μεριμνά για την ανάπτυξη και συντήρηση εφαρμογών διασύνδεσης του ΟΠΣ</w:t>
      </w:r>
      <w:r>
        <w:t xml:space="preserve"> με άλλα Πληροφοριακά Συστήματα</w:t>
      </w:r>
      <w:r w:rsidR="00B71EAF">
        <w:t>.</w:t>
      </w:r>
    </w:p>
    <w:p w:rsidR="006D6F23" w:rsidRDefault="006D6F23" w:rsidP="006D6F23">
      <w:pPr>
        <w:pStyle w:val="ListParagraph"/>
      </w:pPr>
      <w:r>
        <w:t>Μεριμνά για τη σύνταξη των τεχνικών προδιαγραφών των εφαρμογών του ΟΠΣ και των αντίστοιχων προσαρμογών τους, με βάση το σχεδιασμό και την περιγραφή διαχειριστικών απαιτήσεων</w:t>
      </w:r>
      <w:r w:rsidR="00B71EAF">
        <w:t>.</w:t>
      </w:r>
    </w:p>
    <w:p w:rsidR="006D6F23" w:rsidRPr="00E8121B" w:rsidRDefault="006D6F23" w:rsidP="006D6F23">
      <w:pPr>
        <w:pStyle w:val="ListParagraph"/>
      </w:pPr>
      <w:r w:rsidRPr="00E8121B">
        <w:t xml:space="preserve">Μεριμνά για την επιλογή και απόκτηση κατάλληλων λογισμικών για </w:t>
      </w:r>
      <w:r>
        <w:t xml:space="preserve">τις εφαρμογές του </w:t>
      </w:r>
      <w:r w:rsidRPr="00E8121B">
        <w:t xml:space="preserve">ΟΠΣ, για την εγκατάσταση νέων εκδόσεων, ενημερώσεων, μεταπτώσεων ή αναβαθμίσεων λογισμικών </w:t>
      </w:r>
      <w:r w:rsidRPr="00E8121B">
        <w:lastRenderedPageBreak/>
        <w:t>καθώς και για τον καθορισμό των προδιαγραφών για την απόκτηση ή επικαιροποίηση υλικού (</w:t>
      </w:r>
      <w:r w:rsidRPr="00E8121B">
        <w:rPr>
          <w:lang w:val="en-US"/>
        </w:rPr>
        <w:t>Hardware</w:t>
      </w:r>
      <w:r w:rsidRPr="00E8121B">
        <w:t>) που άπτεται των εφαρμογών του ΟΠΣ και των παράλληλων πληροφοριακών συστημ</w:t>
      </w:r>
      <w:r>
        <w:t>άτων</w:t>
      </w:r>
      <w:r w:rsidR="00B71EAF">
        <w:t>.</w:t>
      </w:r>
    </w:p>
    <w:p w:rsidR="006D6F23" w:rsidRPr="00E8121B" w:rsidRDefault="006D6F23" w:rsidP="006D6F23">
      <w:pPr>
        <w:pStyle w:val="ListParagraph"/>
      </w:pPr>
      <w:r w:rsidRPr="00E8121B">
        <w:t>Μεριμνά για την εποπτεία του συνόλου των υποδομών του ΟΠΣ, τις μετρήσεις απόδοσης, τη καλή λειτουργία τους, την ασφάλειά τους και συντηρεί τον ιστοτόπο του ΟΠΣ</w:t>
      </w:r>
      <w:r w:rsidR="00B71EAF">
        <w:t>.</w:t>
      </w:r>
    </w:p>
    <w:p w:rsidR="006D6F23" w:rsidRPr="00E8121B" w:rsidRDefault="006D6F23" w:rsidP="006D6F23">
      <w:pPr>
        <w:pStyle w:val="ListParagraph"/>
      </w:pPr>
      <w:r w:rsidRPr="00E8121B">
        <w:t>Λειτουργεί Γραφείο Υποστήριξης (</w:t>
      </w:r>
      <w:r w:rsidRPr="00E8121B">
        <w:rPr>
          <w:lang w:val="en-US"/>
        </w:rPr>
        <w:t>Help</w:t>
      </w:r>
      <w:r w:rsidRPr="00E8121B">
        <w:t xml:space="preserve"> </w:t>
      </w:r>
      <w:r w:rsidRPr="00E8121B">
        <w:rPr>
          <w:lang w:val="en-US"/>
        </w:rPr>
        <w:t>Desk</w:t>
      </w:r>
      <w:r w:rsidRPr="00E8121B">
        <w:t>) των χρηστ</w:t>
      </w:r>
      <w:r>
        <w:t>ών του ΟΠΣ</w:t>
      </w:r>
      <w:r w:rsidR="00B71EAF">
        <w:t>.</w:t>
      </w:r>
    </w:p>
    <w:p w:rsidR="006D6F23" w:rsidRPr="00E8121B" w:rsidRDefault="006D6F23" w:rsidP="006D6F23">
      <w:pPr>
        <w:pStyle w:val="ListParagraph"/>
      </w:pPr>
      <w:r w:rsidRPr="00E8121B">
        <w:t>Διαχειρίζεται τα αιτήματα και την παροχή κωδικών πρ</w:t>
      </w:r>
      <w:r>
        <w:t>όσβασης στο ΟΠΣ</w:t>
      </w:r>
      <w:r w:rsidR="00B71EAF">
        <w:t>.</w:t>
      </w:r>
    </w:p>
    <w:p w:rsidR="006D6F23" w:rsidRDefault="006D6F23" w:rsidP="006D6F23">
      <w:pPr>
        <w:pStyle w:val="ListParagraph"/>
      </w:pPr>
      <w:r w:rsidRPr="00E8121B">
        <w:t xml:space="preserve">Συνεργάζεται με τη ΜΟΔ Α.Ε. για θέματα αρμοδιότητάς </w:t>
      </w:r>
      <w:r w:rsidR="00B71EAF">
        <w:t>της.</w:t>
      </w:r>
    </w:p>
    <w:p w:rsidR="00BE4F13" w:rsidRPr="006C64B6" w:rsidRDefault="00BE4F13" w:rsidP="00B66126">
      <w:pPr>
        <w:pStyle w:val="Heading4"/>
      </w:pPr>
      <w:bookmarkStart w:id="22" w:name="_Toc314779366"/>
      <w:bookmarkStart w:id="23" w:name="_Ref385496741"/>
      <w:bookmarkStart w:id="24" w:name="_Toc400991546"/>
      <w:r w:rsidRPr="00B66126">
        <w:t>Άλλοι</w:t>
      </w:r>
      <w:r w:rsidRPr="006C64B6">
        <w:t xml:space="preserve"> Φορείς που εμπλέκονται στην επιτυχή έκβαση του</w:t>
      </w:r>
      <w:r w:rsidR="003F745A" w:rsidRPr="006C64B6">
        <w:t xml:space="preserve"> </w:t>
      </w:r>
      <w:r w:rsidRPr="006C64B6">
        <w:t>Έργου</w:t>
      </w:r>
      <w:bookmarkEnd w:id="22"/>
      <w:bookmarkEnd w:id="23"/>
      <w:bookmarkEnd w:id="24"/>
    </w:p>
    <w:p w:rsidR="00653672" w:rsidRPr="005308E0" w:rsidRDefault="00653672" w:rsidP="006F0D1C">
      <w:pPr>
        <w:pStyle w:val="Heading5"/>
        <w:rPr>
          <w:lang w:val="el-GR"/>
        </w:rPr>
      </w:pPr>
      <w:r w:rsidRPr="005308E0">
        <w:rPr>
          <w:lang w:val="el-GR"/>
        </w:rPr>
        <w:t>Μονάδα Οργάνωσης της Διαχείρισης Αναπτυξιακών Προγραμμάτων</w:t>
      </w:r>
      <w:r w:rsidR="009D3511" w:rsidRPr="005308E0">
        <w:rPr>
          <w:lang w:val="el-GR"/>
        </w:rPr>
        <w:t xml:space="preserve"> (ΜΟΔ Α.Ε.)</w:t>
      </w:r>
    </w:p>
    <w:p w:rsidR="00653672" w:rsidRPr="00CA3CE5" w:rsidRDefault="00356E57" w:rsidP="00653672">
      <w:r w:rsidRPr="003D680C">
        <w:rPr>
          <w:b/>
        </w:rPr>
        <w:t>1.</w:t>
      </w:r>
      <w:r>
        <w:t xml:space="preserve"> </w:t>
      </w:r>
      <w:r w:rsidR="00653672" w:rsidRPr="00CA3CE5">
        <w:t xml:space="preserve">Η ΜΟΔ ιδρύθηκε το 1996, βάσει του </w:t>
      </w:r>
      <w:r w:rsidR="009E04B4">
        <w:t>νόμου</w:t>
      </w:r>
      <w:r w:rsidR="009E04B4" w:rsidRPr="00CA3CE5">
        <w:t xml:space="preserve"> </w:t>
      </w:r>
      <w:r w:rsidR="00653672" w:rsidRPr="00CA3CE5">
        <w:t>Ν.2372/28.2.1996, ο οποίος στη</w:t>
      </w:r>
      <w:r w:rsidR="00653672">
        <w:t xml:space="preserve"> </w:t>
      </w:r>
      <w:r w:rsidR="00653672" w:rsidRPr="00CA3CE5">
        <w:t>συνέχεια έχει συμπληρωθεί και τροποποιηθεί με τους Ν.2860/14.11.2000 (άρθρο</w:t>
      </w:r>
      <w:r w:rsidR="00653672">
        <w:t xml:space="preserve"> </w:t>
      </w:r>
      <w:r w:rsidR="00653672" w:rsidRPr="00CA3CE5">
        <w:t xml:space="preserve">18), Ν.2937/26.07.2001(άρθρο 37), Ν.3193/2003 (άρθρο 17) και </w:t>
      </w:r>
      <w:r w:rsidR="009E04B4">
        <w:t>Ν.</w:t>
      </w:r>
      <w:r w:rsidR="00653672" w:rsidRPr="00CA3CE5">
        <w:t>3336/2005 (άρθρο</w:t>
      </w:r>
      <w:r w:rsidR="00653672">
        <w:t xml:space="preserve"> </w:t>
      </w:r>
      <w:r w:rsidR="00653672" w:rsidRPr="00CA3CE5">
        <w:t>7)</w:t>
      </w:r>
      <w:r w:rsidR="009E04B4">
        <w:t>,</w:t>
      </w:r>
      <w:r w:rsidR="009E04B4" w:rsidRPr="00CA3CE5">
        <w:t xml:space="preserve"> Ν.3614/03</w:t>
      </w:r>
      <w:r w:rsidR="009E04B4">
        <w:t>-</w:t>
      </w:r>
      <w:r w:rsidR="009E04B4" w:rsidRPr="00CA3CE5">
        <w:t>12</w:t>
      </w:r>
      <w:r w:rsidR="009E04B4">
        <w:t>-</w:t>
      </w:r>
      <w:r w:rsidR="009E04B4" w:rsidRPr="00CA3CE5">
        <w:t xml:space="preserve">07 </w:t>
      </w:r>
      <w:r w:rsidR="009E04B4">
        <w:t>(</w:t>
      </w:r>
      <w:r w:rsidR="009E04B4" w:rsidRPr="00CA3CE5">
        <w:t>άρθρο 33</w:t>
      </w:r>
      <w:r w:rsidR="009E04B4">
        <w:t>),</w:t>
      </w:r>
      <w:r w:rsidR="00653672" w:rsidRPr="00CA3CE5">
        <w:t xml:space="preserve"> καθώς και την Υπουργική Απόφαση 25045/314 Γ ΚΠΣ. Με το Ν.3614/03.12.07, άρθρο 33 (ΦΕΚ 267‐03/12/2007) καθώς και με την τροποποίηση αυτού με τον</w:t>
      </w:r>
      <w:r w:rsidR="00653672">
        <w:t xml:space="preserve"> </w:t>
      </w:r>
      <w:r w:rsidR="00653672" w:rsidRPr="00CA3CE5">
        <w:t xml:space="preserve">Ν.3752/27.02.09 </w:t>
      </w:r>
      <w:r w:rsidR="009E04B4">
        <w:t>(</w:t>
      </w:r>
      <w:r w:rsidR="00653672" w:rsidRPr="00CA3CE5">
        <w:t>άρθρο 1 παράγραφος 6 και 7</w:t>
      </w:r>
      <w:r w:rsidR="009E04B4">
        <w:t>),</w:t>
      </w:r>
      <w:r w:rsidR="009E04B4" w:rsidRPr="00CA3CE5">
        <w:t xml:space="preserve"> </w:t>
      </w:r>
      <w:r w:rsidR="009E04B4">
        <w:t xml:space="preserve">Ν. 4314/2014 (άρθρο 60) και με </w:t>
      </w:r>
      <w:r w:rsidR="009E04B4" w:rsidRPr="00CA3CE5">
        <w:t>την Υπουργική Απόφαση 25045/314 Γ ΚΠΣ</w:t>
      </w:r>
      <w:r w:rsidR="009E04B4">
        <w:t xml:space="preserve">. </w:t>
      </w:r>
    </w:p>
    <w:p w:rsidR="00653672" w:rsidRPr="00CA3CE5" w:rsidRDefault="00356E57" w:rsidP="00653672">
      <w:r w:rsidRPr="003D680C">
        <w:rPr>
          <w:b/>
        </w:rPr>
        <w:t>2.</w:t>
      </w:r>
      <w:r>
        <w:t xml:space="preserve"> </w:t>
      </w:r>
      <w:r w:rsidR="00653672" w:rsidRPr="00CA3CE5">
        <w:t>Η ΜΟΔ είναι ανώνυμη εταιρία μη κερδοσκοπικού χαρακτήρα με μοναδικό μέτοχο</w:t>
      </w:r>
      <w:r w:rsidR="00653672">
        <w:t xml:space="preserve"> </w:t>
      </w:r>
      <w:r w:rsidR="00653672" w:rsidRPr="00CA3CE5">
        <w:t xml:space="preserve">το Ελληνικό Δημόσιο που λειτουργεί χάριν του δημοσίου συμφέροντος κατά </w:t>
      </w:r>
      <w:r w:rsidR="00653672">
        <w:t xml:space="preserve">τους </w:t>
      </w:r>
      <w:r w:rsidR="00653672" w:rsidRPr="00CA3CE5">
        <w:t xml:space="preserve">κανόνες της ιδιωτικής οικονομίας και εποπτεύεται από τον Υπουργό </w:t>
      </w:r>
      <w:r w:rsidR="009E04B4">
        <w:t>Οικονομίας, Υποδομών, Ναυτιλίας και Τουρισμού</w:t>
      </w:r>
      <w:r w:rsidR="00653672" w:rsidRPr="00CA3CE5">
        <w:t>.</w:t>
      </w:r>
    </w:p>
    <w:p w:rsidR="00653672" w:rsidRPr="0037783E" w:rsidRDefault="00356E57" w:rsidP="00653672">
      <w:r w:rsidRPr="003D680C">
        <w:rPr>
          <w:b/>
        </w:rPr>
        <w:t>3.</w:t>
      </w:r>
      <w:r>
        <w:t xml:space="preserve"> </w:t>
      </w:r>
      <w:r w:rsidR="00653672" w:rsidRPr="00CA3CE5">
        <w:t xml:space="preserve">Σκοπός της ΜΟΔ είναι κυρίως η επιστημονική και τεχνική υποστήριξη </w:t>
      </w:r>
      <w:r w:rsidR="00653672">
        <w:t xml:space="preserve">της </w:t>
      </w:r>
      <w:r w:rsidR="00653672" w:rsidRPr="00CA3CE5">
        <w:t>διαχείρισης και εφαρμογής προγραμμάτων που συγχρηματοδοτούνται από την</w:t>
      </w:r>
      <w:r w:rsidR="00653672">
        <w:t xml:space="preserve"> </w:t>
      </w:r>
      <w:r w:rsidR="00653672" w:rsidRPr="00CA3CE5">
        <w:t>Ευρωπαϊκή Ένωση, από τον Ευρωπαϊκό Οικονομικό Χώρο (Ε.Ο.Χ.) ή/και από</w:t>
      </w:r>
      <w:r w:rsidR="00653672">
        <w:t xml:space="preserve"> </w:t>
      </w:r>
      <w:r w:rsidR="00653672" w:rsidRPr="00CA3CE5">
        <w:t>εθνικούς πόρους, η οργάνωση και η κάλυψη των αναγκών σε εξειδικευμένο</w:t>
      </w:r>
      <w:r w:rsidR="00653672">
        <w:t xml:space="preserve"> </w:t>
      </w:r>
      <w:r w:rsidR="00653672" w:rsidRPr="00CA3CE5">
        <w:t xml:space="preserve">ανθρώπινο δυναμικό και σε μεταφορά τεχνογνωσίας για τη βελτίωση </w:t>
      </w:r>
      <w:r w:rsidR="00653672">
        <w:t xml:space="preserve">της </w:t>
      </w:r>
      <w:r w:rsidR="00653672" w:rsidRPr="00CA3CE5">
        <w:t>διοικητικής δομής, καθώς και η κάλυψη αναγκών στέγασης και υλικοτεχνικής</w:t>
      </w:r>
      <w:r w:rsidR="00653672">
        <w:t xml:space="preserve"> </w:t>
      </w:r>
      <w:r w:rsidR="00653672" w:rsidRPr="00CA3CE5">
        <w:t>υποδομής των εμπλεκόμενων με το σχεδιασμό, διαχείριση, παρακολούθηση και</w:t>
      </w:r>
      <w:r w:rsidR="00653672">
        <w:t xml:space="preserve"> </w:t>
      </w:r>
      <w:r w:rsidR="00653672" w:rsidRPr="00CA3CE5">
        <w:t>έλεγχο των αναπτυξιακών προγραμμάτων. Επίσης, με απόφαση του Υπουργού</w:t>
      </w:r>
      <w:r w:rsidR="00653672">
        <w:t xml:space="preserve"> </w:t>
      </w:r>
      <w:r w:rsidR="009E04B4">
        <w:t xml:space="preserve">Οικονομίας, Υποδομών, Ναυτιλίας και Τουρισμού </w:t>
      </w:r>
      <w:r w:rsidR="00653672" w:rsidRPr="00CA3CE5">
        <w:t xml:space="preserve">δύναται να εκχωρούνται στη ΜΟΔ </w:t>
      </w:r>
      <w:r w:rsidR="008024C9">
        <w:t>Α.Ε.</w:t>
      </w:r>
      <w:r w:rsidR="00653672">
        <w:t xml:space="preserve"> </w:t>
      </w:r>
      <w:r w:rsidR="00653672" w:rsidRPr="00CA3CE5">
        <w:t>αρμοδιότητες διαχείρισης των επιχειρησιακών προγραμμάτων «Τεχνική Υποστήριξη</w:t>
      </w:r>
      <w:r w:rsidR="00653672">
        <w:t xml:space="preserve"> </w:t>
      </w:r>
      <w:r w:rsidR="00653672" w:rsidRPr="00CA3CE5">
        <w:t>Εφαρμογής» και των αξόνων Τεχνικής Υποστήριξης Εφαρμογής των προγραμμάτων</w:t>
      </w:r>
      <w:r w:rsidR="00653672">
        <w:t xml:space="preserve"> </w:t>
      </w:r>
      <w:r w:rsidR="00653672" w:rsidRPr="00CA3CE5">
        <w:t>του στόχου «Ευρωπαϊκή Εδαφική Συνεργασία».</w:t>
      </w:r>
    </w:p>
    <w:p w:rsidR="00653672" w:rsidRPr="00646423" w:rsidRDefault="00356E57" w:rsidP="00646423">
      <w:r w:rsidRPr="003D680C">
        <w:rPr>
          <w:b/>
        </w:rPr>
        <w:t>4.</w:t>
      </w:r>
      <w:r>
        <w:t xml:space="preserve"> </w:t>
      </w:r>
      <w:r w:rsidR="00646423" w:rsidRPr="00646423">
        <w:t>H ΜΟΔ</w:t>
      </w:r>
      <w:r w:rsidR="00067C1A">
        <w:t xml:space="preserve"> </w:t>
      </w:r>
      <w:r w:rsidR="00646423" w:rsidRPr="00646423">
        <w:t xml:space="preserve">έχει δημιουργήσει και λειτουργεί σύγχρονο data center που καλύπτει </w:t>
      </w:r>
      <w:r w:rsidR="00646423">
        <w:t xml:space="preserve">όλες </w:t>
      </w:r>
      <w:r w:rsidR="00646423" w:rsidRPr="00646423">
        <w:t xml:space="preserve">τις σύγχρονες προδιαγραφές λειτουργικότητας και ασφάλειας. </w:t>
      </w:r>
      <w:r w:rsidR="00B64170">
        <w:t xml:space="preserve">Η υπολογιστική και αποθηκευτική ικανότητα του </w:t>
      </w:r>
      <w:r w:rsidR="00B64170">
        <w:rPr>
          <w:lang w:val="en-US"/>
        </w:rPr>
        <w:t>data</w:t>
      </w:r>
      <w:r w:rsidR="00B64170" w:rsidRPr="00C117F5">
        <w:t xml:space="preserve"> </w:t>
      </w:r>
      <w:r w:rsidR="00B64170">
        <w:rPr>
          <w:lang w:val="en-US"/>
        </w:rPr>
        <w:t>center</w:t>
      </w:r>
      <w:r w:rsidR="00B64170" w:rsidRPr="00C117F5">
        <w:t xml:space="preserve"> </w:t>
      </w:r>
      <w:r w:rsidR="00B64170">
        <w:t xml:space="preserve">έχουν διαμορφωθεί ώστε να καλύπτουν τις ανάγκες λειτουργίας των συστημάτων αρμοδιότητας της ΥΟΠΣ για το ΕΣΠΑ 2007-2013 καθώς και τις ανάγκες των υπολοίπων πληροφοριακών συστημάτων που διαχειρίζεται η ΜΟΔ Α.Ε. Επιπλέον, όσον αφορά στην ασφάλεια </w:t>
      </w:r>
      <w:r w:rsidR="00011C0A">
        <w:t xml:space="preserve">των υποδομών, το </w:t>
      </w:r>
      <w:r w:rsidR="00011C0A">
        <w:rPr>
          <w:lang w:val="en-US"/>
        </w:rPr>
        <w:t>data</w:t>
      </w:r>
      <w:r w:rsidR="00011C0A" w:rsidRPr="00C117F5">
        <w:t xml:space="preserve"> </w:t>
      </w:r>
      <w:r w:rsidR="00011C0A">
        <w:rPr>
          <w:lang w:val="en-US"/>
        </w:rPr>
        <w:t>center</w:t>
      </w:r>
      <w:r w:rsidR="00011C0A" w:rsidRPr="00C117F5">
        <w:t xml:space="preserve"> </w:t>
      </w:r>
      <w:r w:rsidR="00646423" w:rsidRPr="00646423">
        <w:t>διαθέτει:</w:t>
      </w:r>
    </w:p>
    <w:p w:rsidR="00646423" w:rsidRDefault="00646423" w:rsidP="00646423">
      <w:pPr>
        <w:pStyle w:val="ListParagraph"/>
      </w:pPr>
      <w:r>
        <w:t>Συστήματα κλιματισμού. Πλήρης αναπληρωματικότητα (redundancy) με οκτώ μονάδες τύπου closed control, τέσσερις εν λειτουργία και τέσσερις αναπληρωματικές σε αναμονή (stand by) με αυτόματη εναλλαγή.</w:t>
      </w:r>
    </w:p>
    <w:p w:rsidR="00646423" w:rsidRPr="00646423" w:rsidRDefault="00646423" w:rsidP="00646423">
      <w:pPr>
        <w:pStyle w:val="ListParagraph"/>
        <w:rPr>
          <w:rFonts w:eastAsia="SymbolMT"/>
        </w:rPr>
      </w:pPr>
      <w:r w:rsidRPr="00646423">
        <w:rPr>
          <w:rFonts w:eastAsia="SymbolMT"/>
        </w:rPr>
        <w:t>Τροφοδοσία ηλεκτρικού ρεύματος. Πλήρης αναπληρωματικότητα (redundancy) με UPS 120 KVA και γεννήτρια Diesel ισχύος 360 KVA.</w:t>
      </w:r>
    </w:p>
    <w:p w:rsidR="00646423" w:rsidRPr="00646423" w:rsidRDefault="00646423" w:rsidP="00646423">
      <w:pPr>
        <w:pStyle w:val="ListParagraph"/>
        <w:rPr>
          <w:rFonts w:eastAsia="SymbolMT"/>
        </w:rPr>
      </w:pPr>
      <w:r w:rsidRPr="00646423">
        <w:rPr>
          <w:rFonts w:eastAsia="SymbolMT"/>
        </w:rPr>
        <w:t>Αυτόματο σύστημα πυρόσβεσης με αδρανές αέριο που δεν προκαλεί βλάβες στον εξοπλισμό.</w:t>
      </w:r>
    </w:p>
    <w:p w:rsidR="00646423" w:rsidRDefault="00646423" w:rsidP="00646423">
      <w:pPr>
        <w:pStyle w:val="ListParagraph"/>
        <w:rPr>
          <w:rFonts w:eastAsia="SymbolMT"/>
        </w:rPr>
      </w:pPr>
      <w:r>
        <w:rPr>
          <w:rFonts w:eastAsia="SymbolMT"/>
        </w:rPr>
        <w:t>Σύστημα ελεγχόμενης πρόσβασης με καταγραφικό.</w:t>
      </w:r>
    </w:p>
    <w:p w:rsidR="00646423" w:rsidRDefault="00646423" w:rsidP="00646423">
      <w:pPr>
        <w:pStyle w:val="ListParagraph"/>
        <w:rPr>
          <w:rFonts w:eastAsia="SymbolMT"/>
        </w:rPr>
      </w:pPr>
      <w:r>
        <w:rPr>
          <w:rFonts w:eastAsia="SymbolMT"/>
        </w:rPr>
        <w:t>Ισχυρό σύστημα προστασίας έναντι εισβολών από το Διαδίκτυο.</w:t>
      </w:r>
    </w:p>
    <w:p w:rsidR="00646423" w:rsidRPr="00646423" w:rsidRDefault="00646423" w:rsidP="00646423">
      <w:pPr>
        <w:pStyle w:val="ListParagraph"/>
        <w:rPr>
          <w:rFonts w:eastAsia="SymbolMT"/>
        </w:rPr>
      </w:pPr>
      <w:r w:rsidRPr="00646423">
        <w:rPr>
          <w:rFonts w:eastAsia="SymbolMT"/>
        </w:rPr>
        <w:t>Τριπλή σύνδεση με παρόχους. Σύνδεση οπτικής ίνας με ΟΤΕ, ασύρματη σύνδεση με ΟΤΕ και σύνδεση με το Σύζευξις.</w:t>
      </w:r>
    </w:p>
    <w:p w:rsidR="00646423" w:rsidRPr="00A22329" w:rsidRDefault="00646423" w:rsidP="00646423">
      <w:pPr>
        <w:pStyle w:val="ListParagraph"/>
      </w:pPr>
      <w:r>
        <w:rPr>
          <w:rFonts w:eastAsia="SymbolMT"/>
        </w:rPr>
        <w:t>Μεγάλες δυνατότητες επέκτασης για φιλοξενία νέων κεντρικών υποδομών.</w:t>
      </w:r>
    </w:p>
    <w:p w:rsidR="009D3511" w:rsidRPr="005308E0" w:rsidRDefault="009D3511" w:rsidP="006F0D1C">
      <w:pPr>
        <w:pStyle w:val="Heading5"/>
        <w:rPr>
          <w:lang w:val="el-GR"/>
        </w:rPr>
      </w:pPr>
      <w:r w:rsidRPr="005308E0">
        <w:rPr>
          <w:lang w:val="el-GR"/>
        </w:rPr>
        <w:t>Ομάδα Υποστήριξης Εφαρμογών Πληροφορικής του ΟΠΣ της ΜΟΔ Α.Ε.</w:t>
      </w:r>
    </w:p>
    <w:p w:rsidR="009D3511" w:rsidRDefault="009D3511" w:rsidP="009D3511">
      <w:r w:rsidRPr="009D3511">
        <w:t xml:space="preserve">Η ομάδα Υποστήριξης Εφαρμογών Πληροφορικής του ΟΠΣ </w:t>
      </w:r>
      <w:r>
        <w:t xml:space="preserve">υπάγεται οργανωτικά στην Μονάδα </w:t>
      </w:r>
      <w:r w:rsidRPr="009D3511">
        <w:t>Οργάνωσης της Διαχείρισης Αναπτυξιακών Προγραμμάτων</w:t>
      </w:r>
      <w:r>
        <w:t xml:space="preserve"> παρέχοντας υποστήριξη σε όλους τους εμπλεκόμενους με το Ολοκληρωμένο Πληροφοριακό Σύστημα φορείς και εξασφαλίζοντας την καλή λειτουργία του Πληροφοριακού Συστήματος. </w:t>
      </w:r>
      <w:r w:rsidR="007C6660" w:rsidRPr="00206003">
        <w:t>Παράλληλα η Ομάδα έχει αναλάβει την μηχανογράφηση των νέων διαδικασιών και την παροχή συμβουλευτικών υπηρεσιών στο Πρόγραμμα Δημοσίων Επενδύσεων.</w:t>
      </w:r>
    </w:p>
    <w:p w:rsidR="009D3511" w:rsidRPr="009D3511" w:rsidRDefault="009D3511" w:rsidP="009D3511">
      <w:pPr>
        <w:pStyle w:val="ListParagraph"/>
        <w:rPr>
          <w:rFonts w:eastAsia="SymbolMT"/>
        </w:rPr>
      </w:pPr>
      <w:r>
        <w:t>Λειτουργεί από το 2002 και παρέχει υποστήριξη μεταξύ άλλων για την:</w:t>
      </w:r>
      <w:r w:rsidR="00764A35">
        <w:t xml:space="preserve"> </w:t>
      </w:r>
      <w:r w:rsidRPr="009D3511">
        <w:rPr>
          <w:rFonts w:eastAsia="SymbolMT"/>
        </w:rPr>
        <w:t xml:space="preserve">Ανάλυση </w:t>
      </w:r>
      <w:r w:rsidR="007C6660">
        <w:rPr>
          <w:rFonts w:eastAsia="SymbolMT"/>
        </w:rPr>
        <w:t>δ</w:t>
      </w:r>
      <w:r w:rsidRPr="009D3511">
        <w:rPr>
          <w:rFonts w:eastAsia="SymbolMT"/>
        </w:rPr>
        <w:t xml:space="preserve">εδομένων και αποτύπωση απαιτήσεων χρηστών σε λειτουργικές προδιαγραφές </w:t>
      </w:r>
    </w:p>
    <w:p w:rsidR="009D3511" w:rsidRPr="009D3511" w:rsidRDefault="009D3511" w:rsidP="009D3511">
      <w:pPr>
        <w:pStyle w:val="ListParagraph"/>
        <w:rPr>
          <w:rFonts w:eastAsia="SymbolMT"/>
        </w:rPr>
      </w:pPr>
      <w:r w:rsidRPr="009D3511">
        <w:rPr>
          <w:rFonts w:eastAsia="SymbolMT"/>
        </w:rPr>
        <w:t xml:space="preserve">Ανάπτυξη νέων εφαρμογών </w:t>
      </w:r>
    </w:p>
    <w:p w:rsidR="009D3511" w:rsidRPr="009D3511" w:rsidRDefault="009D3511" w:rsidP="009D3511">
      <w:pPr>
        <w:pStyle w:val="ListParagraph"/>
        <w:rPr>
          <w:rFonts w:eastAsia="SymbolMT"/>
        </w:rPr>
      </w:pPr>
      <w:r w:rsidRPr="009D3511">
        <w:rPr>
          <w:rFonts w:eastAsia="SymbolMT"/>
        </w:rPr>
        <w:t xml:space="preserve">Συντήρηση υφιστάμενου λογισμικού </w:t>
      </w:r>
    </w:p>
    <w:p w:rsidR="009D3511" w:rsidRPr="009D3511" w:rsidRDefault="009D3511" w:rsidP="009D3511">
      <w:pPr>
        <w:pStyle w:val="ListParagraph"/>
        <w:rPr>
          <w:rFonts w:eastAsia="SymbolMT"/>
        </w:rPr>
      </w:pPr>
      <w:r w:rsidRPr="009D3511">
        <w:rPr>
          <w:rFonts w:eastAsia="SymbolMT"/>
        </w:rPr>
        <w:t xml:space="preserve">Διαχείριση βάσης δεδομένων </w:t>
      </w:r>
    </w:p>
    <w:p w:rsidR="009D3511" w:rsidRPr="009D3511" w:rsidRDefault="009D3511" w:rsidP="009D3511">
      <w:pPr>
        <w:pStyle w:val="ListParagraph"/>
        <w:rPr>
          <w:rFonts w:eastAsia="SymbolMT"/>
        </w:rPr>
      </w:pPr>
      <w:r w:rsidRPr="009D3511">
        <w:rPr>
          <w:rFonts w:eastAsia="SymbolMT"/>
        </w:rPr>
        <w:t xml:space="preserve">Συντήρηση σταθμών εργασίας που συνδέονται στο Ολοκληρωμένο Πληροφοριακό Σύστημα του Υπουργείου </w:t>
      </w:r>
    </w:p>
    <w:p w:rsidR="009D3511" w:rsidRPr="009D3511" w:rsidRDefault="009D3511" w:rsidP="009D3511">
      <w:pPr>
        <w:pStyle w:val="ListParagraph"/>
        <w:rPr>
          <w:rFonts w:eastAsia="SymbolMT"/>
        </w:rPr>
      </w:pPr>
      <w:r w:rsidRPr="009D3511">
        <w:rPr>
          <w:rFonts w:eastAsia="SymbolMT"/>
        </w:rPr>
        <w:t xml:space="preserve">Συντήρηση δικτυακού εξοπλισμού του Υπουργείου </w:t>
      </w:r>
      <w:r w:rsidR="007C6660">
        <w:rPr>
          <w:rFonts w:eastAsia="SymbolMT"/>
        </w:rPr>
        <w:t>και σ</w:t>
      </w:r>
      <w:r w:rsidRPr="009D3511">
        <w:rPr>
          <w:rFonts w:eastAsia="SymbolMT"/>
        </w:rPr>
        <w:t xml:space="preserve">υμβουλευτικές υπηρεσίες σε θέματα </w:t>
      </w:r>
      <w:r w:rsidR="007C6660">
        <w:rPr>
          <w:rFonts w:eastAsia="SymbolMT"/>
        </w:rPr>
        <w:t>υ</w:t>
      </w:r>
      <w:r w:rsidRPr="009D3511">
        <w:rPr>
          <w:rFonts w:eastAsia="SymbolMT"/>
        </w:rPr>
        <w:t xml:space="preserve">λικού / </w:t>
      </w:r>
      <w:r w:rsidR="007C6660">
        <w:rPr>
          <w:rFonts w:eastAsia="SymbolMT"/>
        </w:rPr>
        <w:t>λ</w:t>
      </w:r>
      <w:r w:rsidRPr="009D3511">
        <w:rPr>
          <w:rFonts w:eastAsia="SymbolMT"/>
        </w:rPr>
        <w:t xml:space="preserve">ογισμικού </w:t>
      </w:r>
    </w:p>
    <w:p w:rsidR="009D3511" w:rsidRPr="009D3511" w:rsidRDefault="009D3511" w:rsidP="009D3511">
      <w:pPr>
        <w:pStyle w:val="ListParagraph"/>
        <w:rPr>
          <w:rFonts w:eastAsia="SymbolMT"/>
        </w:rPr>
      </w:pPr>
      <w:r w:rsidRPr="009D3511">
        <w:rPr>
          <w:rFonts w:eastAsia="SymbolMT"/>
        </w:rPr>
        <w:t xml:space="preserve">Διαχείριση e-mail </w:t>
      </w:r>
    </w:p>
    <w:p w:rsidR="009D3511" w:rsidRPr="009D3511" w:rsidRDefault="009D3511" w:rsidP="009D3511">
      <w:pPr>
        <w:pStyle w:val="ListParagraph"/>
        <w:rPr>
          <w:rFonts w:eastAsia="SymbolMT"/>
        </w:rPr>
      </w:pPr>
      <w:r w:rsidRPr="009D3511">
        <w:rPr>
          <w:rFonts w:eastAsia="SymbolMT"/>
        </w:rPr>
        <w:t xml:space="preserve">Διαχείριση ιστοσελίδων </w:t>
      </w:r>
    </w:p>
    <w:p w:rsidR="009D3511" w:rsidRDefault="009D3511" w:rsidP="009D3511">
      <w:pPr>
        <w:pStyle w:val="ListParagraph"/>
        <w:rPr>
          <w:rFonts w:eastAsia="SymbolMT"/>
        </w:rPr>
      </w:pPr>
      <w:r w:rsidRPr="009D3511">
        <w:rPr>
          <w:rFonts w:eastAsia="SymbolMT"/>
        </w:rPr>
        <w:t>Υποστήριξη help desk</w:t>
      </w:r>
    </w:p>
    <w:p w:rsidR="00494A1F" w:rsidRPr="007354A4" w:rsidRDefault="00494A1F" w:rsidP="006F0D1C">
      <w:pPr>
        <w:pStyle w:val="Heading5"/>
        <w:rPr>
          <w:rStyle w:val="Strong"/>
          <w:b w:val="0"/>
          <w:bCs w:val="0"/>
        </w:rPr>
      </w:pPr>
      <w:r w:rsidRPr="007354A4">
        <w:rPr>
          <w:rStyle w:val="Strong"/>
          <w:b w:val="0"/>
          <w:bCs w:val="0"/>
        </w:rPr>
        <w:t>Γραφεία ΟΠΣ</w:t>
      </w:r>
    </w:p>
    <w:p w:rsidR="00494A1F" w:rsidRPr="00494A1F" w:rsidRDefault="00494A1F" w:rsidP="00494A1F">
      <w:r w:rsidRPr="00494A1F">
        <w:t xml:space="preserve">Για την </w:t>
      </w:r>
      <w:r w:rsidR="00011C0A">
        <w:t>εύρυθμη</w:t>
      </w:r>
      <w:r w:rsidR="00011C0A" w:rsidRPr="00494A1F">
        <w:t xml:space="preserve"> </w:t>
      </w:r>
      <w:r w:rsidRPr="00494A1F">
        <w:t>λειτουργία του ΟΠΣ σε κάθε Διαχειριστική Αρχή έχει οργανωθεί και λειτουργεί (στην μονάδα Οργάνωσης και Υποστήριξης της αντίστοιχης Υπηρεσίας) γραφείο ΟΠΣ.</w:t>
      </w:r>
    </w:p>
    <w:p w:rsidR="00494A1F" w:rsidRDefault="00494A1F" w:rsidP="00494A1F">
      <w:r w:rsidRPr="00494A1F">
        <w:t xml:space="preserve">Τα στελέχη των γραφείων ΟΠΣ, σε συνεργασία με την </w:t>
      </w:r>
      <w:r w:rsidR="00626A40">
        <w:t xml:space="preserve">Ειδική </w:t>
      </w:r>
      <w:r w:rsidRPr="00494A1F">
        <w:t xml:space="preserve">Υπηρεσία ΟΠΣ και την Μονάδα Οργάνωσης της Διαχείρισης (ΜΟΔ </w:t>
      </w:r>
      <w:r w:rsidR="008024C9" w:rsidRPr="004F7750">
        <w:rPr>
          <w:caps/>
        </w:rPr>
        <w:t>Α.Ε.</w:t>
      </w:r>
      <w:r w:rsidRPr="00494A1F">
        <w:t>), έχουν την ευθύνη για την ορθή και απρόσκοπτη λειτουργία του ΟΠΣ στους φορείς διαχείρισης και παρέχουν υποστήριξη προς τους χρήστες και τους δικαιούχους για την ορθή χρήση και λειτουργία του. Παρέχουν τεχνική υποστήριξη και εκπαίδευση στο προσωπικό των φορέων διαχείρισης για τη λειτουργία του εξοπλισμού και του λογισμικού.</w:t>
      </w:r>
    </w:p>
    <w:p w:rsidR="005F58C6" w:rsidRPr="007354A4" w:rsidRDefault="005F58C6" w:rsidP="006F0D1C">
      <w:pPr>
        <w:pStyle w:val="Heading5"/>
        <w:rPr>
          <w:rStyle w:val="Strong"/>
          <w:b w:val="0"/>
          <w:bCs w:val="0"/>
        </w:rPr>
      </w:pPr>
      <w:bookmarkStart w:id="25" w:name="_Ref387228638"/>
      <w:r w:rsidRPr="007354A4">
        <w:rPr>
          <w:rStyle w:val="Strong"/>
          <w:b w:val="0"/>
          <w:bCs w:val="0"/>
        </w:rPr>
        <w:t>Τεχνικός Σύμβουλος</w:t>
      </w:r>
      <w:bookmarkEnd w:id="25"/>
    </w:p>
    <w:p w:rsidR="005F58C6" w:rsidRDefault="005F58C6" w:rsidP="005F58C6">
      <w:pPr>
        <w:rPr>
          <w:lang w:eastAsia="en-US"/>
        </w:rPr>
      </w:pPr>
      <w:r>
        <w:rPr>
          <w:lang w:eastAsia="en-US"/>
        </w:rPr>
        <w:t xml:space="preserve">Ο Τεχνικός Σύμβουλος έχει αναλάβει την Υποστήριξη της </w:t>
      </w:r>
      <w:r w:rsidR="009E04B4">
        <w:rPr>
          <w:lang w:eastAsia="en-US"/>
        </w:rPr>
        <w:t xml:space="preserve">Ειδικής </w:t>
      </w:r>
      <w:r>
        <w:rPr>
          <w:lang w:eastAsia="en-US"/>
        </w:rPr>
        <w:t>Υπηρεσίας ΟΠΣ για την προσαρμογή του Ολοκληρωμένου Πληροφοριακού Συστήματος στις ανάγκες της Προγραμματικής Περιόδου 2014 – 2020. Ειδικότερα έχει αναλάβει τα ακόλουθα:</w:t>
      </w:r>
    </w:p>
    <w:p w:rsidR="005F58C6" w:rsidRDefault="005F58C6" w:rsidP="001F665A">
      <w:pPr>
        <w:numPr>
          <w:ilvl w:val="0"/>
          <w:numId w:val="12"/>
        </w:numPr>
        <w:rPr>
          <w:lang w:eastAsia="en-US"/>
        </w:rPr>
      </w:pPr>
      <w:r>
        <w:rPr>
          <w:lang w:eastAsia="en-US"/>
        </w:rPr>
        <w:t>τη Μοντελοποίηση των διαδικασιών του ΟΠΣ</w:t>
      </w:r>
      <w:r w:rsidRPr="005F58C6">
        <w:rPr>
          <w:lang w:eastAsia="en-US"/>
        </w:rPr>
        <w:t xml:space="preserve"> </w:t>
      </w:r>
      <w:r>
        <w:rPr>
          <w:lang w:eastAsia="en-US"/>
        </w:rPr>
        <w:t>για την Προγραμματική Περίοδο 2014-2020: η μοντελοποίηση περιλαμβάνει τη διαγραμματική απεικόνιση όλων των διαδικασιών του ΟΠΣ, συμπεριλαμβανομένων των αρμοδιοτήτων και των ρόλων και τα διακινούμενα έγγραφα.</w:t>
      </w:r>
      <w:r w:rsidRPr="005F58C6">
        <w:rPr>
          <w:lang w:eastAsia="en-US"/>
        </w:rPr>
        <w:t xml:space="preserve"> </w:t>
      </w:r>
      <w:r>
        <w:rPr>
          <w:lang w:eastAsia="en-US"/>
        </w:rPr>
        <w:t>Η μοντελοποίηση των διαδικασιών του ΟΠΣ θα υλοποιηθεί με εργαλείο λογισμικού ώστε το τελικό μοντέλο να είναι πλήρως εξαγώγιμο βάσει του προτύπου BPMN 2.0.</w:t>
      </w:r>
    </w:p>
    <w:p w:rsidR="005F58C6" w:rsidRDefault="005F58C6" w:rsidP="001F665A">
      <w:pPr>
        <w:numPr>
          <w:ilvl w:val="0"/>
          <w:numId w:val="12"/>
        </w:numPr>
        <w:rPr>
          <w:lang w:eastAsia="en-US"/>
        </w:rPr>
      </w:pPr>
      <w:r>
        <w:rPr>
          <w:lang w:eastAsia="en-US"/>
        </w:rPr>
        <w:t>τα Σενάρια ελέγχου των διαδικασιών του ΟΠΣ 2014-2020: στο πλαίσιο του ελέγχου αποδοχής του πληροφοριακού συστήματος ΟΠΣ 2014-2020 θα χρησιμοποιηθούν λεπτομερή σενάρια χρήσης που θα παρέχει ο τεχνικός σύμβουλος στον Ανάδοχο του παρόντος έργου και θα καλύπτουν αφενός το σύνολο της λειτουργικότητας και διαλειτουργικότητας των εφαρμογών, αφετέρου την ορθότητα των δεδομένων που θα εισάγονται από τους χρήστες. Τα σενάρια ελέγχου θα περιλαμβάνουν μεταξύ άλλων και τους ελέγχους ασφαλείας καθώς και σενάρια αποδοχής του τελικού συστήματος όσον αφορά στις μη-λειτουργικές προδιαγραφές</w:t>
      </w:r>
    </w:p>
    <w:p w:rsidR="005F58C6" w:rsidRDefault="005F58C6" w:rsidP="001F665A">
      <w:pPr>
        <w:numPr>
          <w:ilvl w:val="0"/>
          <w:numId w:val="13"/>
        </w:numPr>
        <w:rPr>
          <w:lang w:eastAsia="en-US"/>
        </w:rPr>
      </w:pPr>
      <w:r>
        <w:rPr>
          <w:lang w:eastAsia="en-US"/>
        </w:rPr>
        <w:t>τις Υπηρεσίες Υποστήριξης: αφορούν στην επικαιροποίηση του μοντέλου διαδικασιών σύμφωνα με τις πιο πρόσφατες εξελίξεις στη διαμόρφωση των Συστημάτων Διαχείρισης και Ελέγχου της ΠΠ 2014-2020, τη βελτιστοποίηση του μοντέλου διαδικασιών μέσα από λειτουργίες ανασχεδιασμού ροών εργασιών και προσομοίωσης καθώς και την επικαιροποίηση των σεναρίων ελέγχου</w:t>
      </w:r>
      <w:r w:rsidR="008024C9">
        <w:rPr>
          <w:lang w:eastAsia="en-US"/>
        </w:rPr>
        <w:t>.</w:t>
      </w:r>
    </w:p>
    <w:p w:rsidR="00BE4F13" w:rsidRDefault="00BE4F13" w:rsidP="00B66126">
      <w:pPr>
        <w:pStyle w:val="Heading4"/>
      </w:pPr>
      <w:bookmarkStart w:id="26" w:name="_Toc314779367"/>
      <w:bookmarkStart w:id="27" w:name="_Ref385406085"/>
      <w:bookmarkStart w:id="28" w:name="_Toc400991547"/>
      <w:r>
        <w:t>Όργανα και Επιτροπές (Διακυβέρνηση του Έργου)</w:t>
      </w:r>
      <w:bookmarkEnd w:id="26"/>
      <w:bookmarkEnd w:id="27"/>
      <w:bookmarkEnd w:id="28"/>
    </w:p>
    <w:p w:rsidR="00CB2470" w:rsidRPr="00B90B3B" w:rsidRDefault="00CB2470" w:rsidP="00881666">
      <w:r w:rsidRPr="00B90B3B">
        <w:t>Για την υλοποίηση του έργου ορί</w:t>
      </w:r>
      <w:r w:rsidR="00F77914">
        <w:t>ζονται οι παρακάτω επιτροπές</w:t>
      </w:r>
      <w:r w:rsidRPr="00B90B3B">
        <w:t>:</w:t>
      </w:r>
    </w:p>
    <w:p w:rsidR="00601F6E" w:rsidRPr="005308E0" w:rsidRDefault="00601F6E" w:rsidP="006F0D1C">
      <w:pPr>
        <w:pStyle w:val="Heading5"/>
        <w:rPr>
          <w:lang w:val="el-GR"/>
        </w:rPr>
      </w:pPr>
      <w:r w:rsidRPr="005308E0">
        <w:rPr>
          <w:lang w:val="el-GR"/>
        </w:rPr>
        <w:t xml:space="preserve">Επιτροπή </w:t>
      </w:r>
      <w:r w:rsidR="00881666" w:rsidRPr="005308E0">
        <w:rPr>
          <w:lang w:val="el-GR"/>
        </w:rPr>
        <w:t>Αξιολόγησης Προσφορών</w:t>
      </w:r>
      <w:r w:rsidR="00067C1A" w:rsidRPr="005308E0">
        <w:rPr>
          <w:lang w:val="el-GR"/>
        </w:rPr>
        <w:t xml:space="preserve"> – Διενέργειας του Διαγωνισμού</w:t>
      </w:r>
    </w:p>
    <w:p w:rsidR="00FA3D12" w:rsidRDefault="00601F6E" w:rsidP="00881666">
      <w:r>
        <w:t xml:space="preserve">Για τις ανάγκες </w:t>
      </w:r>
      <w:r w:rsidR="00FA3D12">
        <w:t>αξιολόγησης των προσφορών που θα υποβληθούν στο πλαίσιο της παρούσας Διακήρυξης, προβλέπεται η σύσταση και συγκρότηση Επιτροπής</w:t>
      </w:r>
      <w:r w:rsidR="00067C1A">
        <w:t xml:space="preserve"> </w:t>
      </w:r>
      <w:r w:rsidR="00FA3D12">
        <w:t xml:space="preserve">στο Υπουργείο </w:t>
      </w:r>
      <w:r w:rsidR="009E04B4">
        <w:t xml:space="preserve">Οικονομίας, </w:t>
      </w:r>
      <w:r w:rsidR="00B71EAF">
        <w:t xml:space="preserve">Ανάπτυξης </w:t>
      </w:r>
      <w:r w:rsidR="009E04B4">
        <w:t>και Τουρισμού</w:t>
      </w:r>
      <w:r w:rsidR="00FA3D12">
        <w:t xml:space="preserve">, σύμφωνα με τις ισχύουσες διατάξεις. Αρμοδιότητα της Επιτροπής είναι η διενέργεια του διαγωνισμού ήτοι η παραλαβή, αποσφράγιση, εξέταση και αξιολόγηση των προσφορών που θα υποβληθούν, η σύνταξη πρακτικών αξιολόγησης σύμφωνα με τους όρους της Διακήρυξης και τη σχετική νομοθεσία και η εισήγηση για την ανάθεση του έργου. </w:t>
      </w:r>
    </w:p>
    <w:p w:rsidR="00601F6E" w:rsidRPr="005308E0" w:rsidRDefault="00601F6E" w:rsidP="006F0D1C">
      <w:pPr>
        <w:pStyle w:val="Heading5"/>
        <w:rPr>
          <w:lang w:val="el-GR"/>
        </w:rPr>
      </w:pPr>
      <w:r w:rsidRPr="005308E0">
        <w:rPr>
          <w:lang w:val="el-GR"/>
        </w:rPr>
        <w:t xml:space="preserve">Επιτροπή Παρακολούθησης </w:t>
      </w:r>
      <w:r w:rsidR="00430BE4" w:rsidRPr="005308E0">
        <w:rPr>
          <w:lang w:val="el-GR"/>
        </w:rPr>
        <w:t xml:space="preserve">και Παραλαβής </w:t>
      </w:r>
      <w:r w:rsidRPr="005308E0">
        <w:rPr>
          <w:lang w:val="el-GR"/>
        </w:rPr>
        <w:t>του Έργου</w:t>
      </w:r>
    </w:p>
    <w:p w:rsidR="00A030CE" w:rsidRPr="00430BE4" w:rsidRDefault="00A030CE" w:rsidP="00881666">
      <w:r w:rsidRPr="00430BE4">
        <w:t xml:space="preserve">Για την παρακολούθηση της υλοποίησης και την παραλαβή του Έργου του </w:t>
      </w:r>
      <w:r w:rsidR="00430BE4" w:rsidRPr="00430BE4">
        <w:t>Αναδόχου</w:t>
      </w:r>
      <w:r w:rsidRPr="00430BE4">
        <w:t xml:space="preserve"> και των εκάστοτε παραδοτέων του, </w:t>
      </w:r>
      <w:r w:rsidR="00B11584">
        <w:t>προβλέπεται η σύσταση και συγκρότηση</w:t>
      </w:r>
      <w:r w:rsidRPr="00430BE4">
        <w:t xml:space="preserve"> </w:t>
      </w:r>
      <w:r w:rsidR="00430BE4" w:rsidRPr="00430BE4">
        <w:t>Επιτροπή</w:t>
      </w:r>
      <w:r w:rsidRPr="00430BE4">
        <w:t xml:space="preserve"> Παρακολούθησης και Παραλαβής Έργου (ΕΠΠΕ)</w:t>
      </w:r>
      <w:r w:rsidR="00430BE4">
        <w:t>, της οποίας αρμοδιότητα είναι ο έλεγχος</w:t>
      </w:r>
      <w:r w:rsidR="00067C1A">
        <w:t xml:space="preserve"> και</w:t>
      </w:r>
      <w:r w:rsidR="00430BE4">
        <w:t xml:space="preserve"> η αξιολόγηση της πορείας υλοποίησης του έργου και του χρονοδιαγράμματος αυτού</w:t>
      </w:r>
      <w:r w:rsidR="00242C6F">
        <w:t>.</w:t>
      </w:r>
      <w:r w:rsidR="00067C1A">
        <w:t xml:space="preserve"> </w:t>
      </w:r>
    </w:p>
    <w:p w:rsidR="00A030CE" w:rsidRPr="00430BE4" w:rsidRDefault="00A030CE" w:rsidP="00430BE4">
      <w:r w:rsidRPr="00430BE4">
        <w:t xml:space="preserve">Έργο της ΕΠΠΕ είναι η παροχή κατευθύνσεων στον Ανάδοχο, η επίβλεψη του έργου του σύμφωνα με τα οριζόμενα στη σύμβαση, </w:t>
      </w:r>
      <w:r w:rsidR="00430BE4" w:rsidRPr="00430BE4">
        <w:t>η διατύπωση παρατηρήσεων και ενστάσεων</w:t>
      </w:r>
      <w:r w:rsidR="00430BE4">
        <w:t>,</w:t>
      </w:r>
      <w:r w:rsidR="00430BE4" w:rsidRPr="00430BE4">
        <w:t xml:space="preserve"> η πιστοποίηση καλής εκτέλεσης της σύμβασης με τη σύνταξη των </w:t>
      </w:r>
      <w:r w:rsidRPr="00430BE4">
        <w:t xml:space="preserve">Πρωτοκόλλων Παραλαβής των παραδοτέων και Οριστικής Παραλαβής του Έργου και </w:t>
      </w:r>
      <w:r w:rsidR="00430BE4">
        <w:t>σύνταξη πρότασης</w:t>
      </w:r>
      <w:r w:rsidRPr="00430BE4">
        <w:t xml:space="preserve"> προς τα αρμόδια όργανα τη</w:t>
      </w:r>
      <w:r w:rsidR="00430BE4">
        <w:t>ς</w:t>
      </w:r>
      <w:r w:rsidRPr="00430BE4">
        <w:t xml:space="preserve"> έκδοση</w:t>
      </w:r>
      <w:r w:rsidR="00430BE4">
        <w:t>ς</w:t>
      </w:r>
      <w:r w:rsidRPr="00430BE4">
        <w:t xml:space="preserve"> εντολής πληρωμής προς τον Ανάδοχο</w:t>
      </w:r>
      <w:r w:rsidR="002A595F">
        <w:t>.</w:t>
      </w:r>
    </w:p>
    <w:p w:rsidR="00601F6E" w:rsidRPr="00680B96" w:rsidRDefault="00601F6E" w:rsidP="006F0D1C">
      <w:pPr>
        <w:pStyle w:val="Heading5"/>
      </w:pPr>
      <w:r w:rsidRPr="00680B96">
        <w:t>Υπεύθυνος του Έργου</w:t>
      </w:r>
    </w:p>
    <w:p w:rsidR="00601F6E" w:rsidRPr="00750405" w:rsidRDefault="00601F6E" w:rsidP="00881666">
      <w:r>
        <w:t xml:space="preserve">Η προετοιμασία και παρακολούθηση της υλοποίησης του Έργου </w:t>
      </w:r>
      <w:r w:rsidR="00430BE4">
        <w:t xml:space="preserve">θα </w:t>
      </w:r>
      <w:r>
        <w:t xml:space="preserve">υποστηρίζεται </w:t>
      </w:r>
      <w:r w:rsidR="00430BE4">
        <w:t xml:space="preserve">από την πλευρά της Αναθέτουσας Αρχής </w:t>
      </w:r>
      <w:r>
        <w:t>από τον Υπεύθυνο του έργου. Στις αρμοδιότητες του, μεταξύ άλλων είναι ο έλεγχος της τήρησης του χρονοδιαγράμματος</w:t>
      </w:r>
      <w:r w:rsidR="001516FE">
        <w:t xml:space="preserve"> </w:t>
      </w:r>
      <w:r>
        <w:t>ολοκλήρωσής του έργου, η σύνταξη σχετικής εισήγησης σε περίπτωση που απαιτηθεί ανασχεδιασμός ή</w:t>
      </w:r>
      <w:r w:rsidR="001516FE">
        <w:t xml:space="preserve"> </w:t>
      </w:r>
      <w:r>
        <w:t>επαναπροσανατολισμός ενεργειών ή δράσεων κατά τις επιμέρους φάσεις και η παροχή πληροφόρησης</w:t>
      </w:r>
      <w:r w:rsidR="001516FE">
        <w:t xml:space="preserve"> </w:t>
      </w:r>
      <w:r>
        <w:t>σχετικά με το φυσικό και οικονομικό αντικείμενο του έργου.</w:t>
      </w:r>
    </w:p>
    <w:p w:rsidR="001C65F6" w:rsidRPr="00680B96" w:rsidRDefault="001C65F6" w:rsidP="001C65F6">
      <w:pPr>
        <w:pStyle w:val="Heading5"/>
        <w:tabs>
          <w:tab w:val="num" w:pos="1080"/>
        </w:tabs>
      </w:pPr>
      <w:r w:rsidRPr="001C65F6">
        <w:t>Επιστημονική Γραμματεία Έργου</w:t>
      </w:r>
    </w:p>
    <w:p w:rsidR="00B71EAF" w:rsidRPr="00430BE4" w:rsidRDefault="001C65F6" w:rsidP="00B71EAF">
      <w:r w:rsidRPr="001C65F6">
        <w:t>Η Διαχείριση Πράξεων και Προγραμμάτων Συγχρηματοδοτούμενων έργων αποτελεί ειδικό γνωστικό αντικείμενο με ιδιαίτερα χαρακτηριστικά. Επομένως κρίνεται απαραίτητη η εμπλοκή ικανού αριθμού επιστημονικού προσωπικού πληροφορικής αλλά και επιχειρησιακών στελεχών με πολύ καλή γνώση των σχετικών διαδικασιών-υπηρεσιών,  κατά το στάδιο σχεδιασμού και ανάπτυξης του έργου. Τα στελέχη αυτά θα συνθέσουν την Επιστημονική Γραμματεία του Έργου και θα έχουν στενή συνεργασία με την Ομάδα Έργου του Αναδόχου</w:t>
      </w:r>
      <w:r w:rsidR="009E04B4">
        <w:t xml:space="preserve"> και θα επικουρούν την Επιτροπή Παρακολούθησης και Παραλαβής στο έργο της</w:t>
      </w:r>
      <w:r w:rsidRPr="001C65F6">
        <w:t>.</w:t>
      </w:r>
      <w:r w:rsidR="00B71EAF">
        <w:t xml:space="preserve"> </w:t>
      </w:r>
    </w:p>
    <w:p w:rsidR="001C65F6" w:rsidRPr="00CB2470" w:rsidRDefault="00B71EAF" w:rsidP="001C65F6">
      <w:r>
        <w:t xml:space="preserve">Η </w:t>
      </w:r>
      <w:r w:rsidRPr="00B71EAF">
        <w:t xml:space="preserve">Επιστημονική Γραμματεία θα συσταθεί και θα συγκροτηθεί με απόφαση του </w:t>
      </w:r>
      <w:r w:rsidR="00B8532D">
        <w:t xml:space="preserve">αρμοδίου οργάνου στο </w:t>
      </w:r>
      <w:r w:rsidRPr="00B71EAF">
        <w:t>Υπουργ</w:t>
      </w:r>
      <w:r w:rsidR="00B8532D">
        <w:t>είο</w:t>
      </w:r>
      <w:r w:rsidRPr="00B71EAF">
        <w:t xml:space="preserve"> Οικονομίας, </w:t>
      </w:r>
      <w:r>
        <w:t xml:space="preserve">Ανάπτυξης και </w:t>
      </w:r>
      <w:r w:rsidRPr="00B71EAF">
        <w:t>Τουρισμού.</w:t>
      </w:r>
    </w:p>
    <w:p w:rsidR="00DB6256" w:rsidRDefault="00DB6256">
      <w:pPr>
        <w:spacing w:before="0" w:after="0" w:line="240" w:lineRule="auto"/>
        <w:jc w:val="left"/>
      </w:pPr>
      <w:r>
        <w:br w:type="page"/>
      </w:r>
    </w:p>
    <w:p w:rsidR="002229AA" w:rsidRPr="001D530F" w:rsidRDefault="002229AA" w:rsidP="00B66126">
      <w:pPr>
        <w:pStyle w:val="Heading3"/>
      </w:pPr>
      <w:bookmarkStart w:id="29" w:name="_Toc400991548"/>
      <w:bookmarkStart w:id="30" w:name="_Toc437603885"/>
      <w:r w:rsidRPr="001D530F">
        <w:t>Υφιστάμενη κατάσταση (σε σχέση με τις απαιτήσεις του Έργου)</w:t>
      </w:r>
      <w:bookmarkEnd w:id="29"/>
      <w:bookmarkEnd w:id="30"/>
    </w:p>
    <w:p w:rsidR="00653672" w:rsidRPr="00AC25E5" w:rsidRDefault="00653672" w:rsidP="00B66126">
      <w:pPr>
        <w:pStyle w:val="Heading4"/>
      </w:pPr>
      <w:bookmarkStart w:id="31" w:name="_Toc400991549"/>
      <w:r w:rsidRPr="00AC25E5">
        <w:t>Συνοπτική περιγραφή του Ολοκληρωμένου Πληροφοριακού Συστήματος</w:t>
      </w:r>
      <w:bookmarkEnd w:id="31"/>
    </w:p>
    <w:p w:rsidR="001D530F" w:rsidRDefault="00BA29DA" w:rsidP="001D530F">
      <w:r w:rsidRPr="003D680C">
        <w:rPr>
          <w:b/>
        </w:rPr>
        <w:t>1.</w:t>
      </w:r>
      <w:r w:rsidR="001D530F" w:rsidRPr="00A236B0">
        <w:t>Το Ολοκληρωμένο Πληροφοριακό Σύστημα (ΟΠΣ) αποτελεί το Σύστημα, όπου καταχωρ</w:t>
      </w:r>
      <w:r w:rsidR="00242C6F">
        <w:t>ίζονται</w:t>
      </w:r>
      <w:r w:rsidR="001D530F" w:rsidRPr="00A236B0">
        <w:t xml:space="preserve"> τα δεδομένα που αφορούν στα </w:t>
      </w:r>
      <w:r w:rsidR="00650D10">
        <w:t xml:space="preserve">επιχειρησιακά </w:t>
      </w:r>
      <w:r w:rsidR="001D530F" w:rsidRPr="00A236B0">
        <w:t xml:space="preserve">προγράμματα που προσδιορίζονται στο πλαίσιο του ΕΣΠΑ για την </w:t>
      </w:r>
      <w:r w:rsidR="001D530F">
        <w:t xml:space="preserve">προγραμματική περίοδο </w:t>
      </w:r>
      <w:r w:rsidR="009E04B4">
        <w:t>2014 – 2020</w:t>
      </w:r>
      <w:r w:rsidR="00434DF5">
        <w:rPr>
          <w:rStyle w:val="FootnoteReference"/>
          <w:szCs w:val="20"/>
        </w:rPr>
        <w:footnoteReference w:id="3"/>
      </w:r>
      <w:r w:rsidR="009E04B4">
        <w:t xml:space="preserve">, την προγραμματική περίοδο </w:t>
      </w:r>
      <w:r w:rsidR="001D530F">
        <w:t>20</w:t>
      </w:r>
      <w:r w:rsidR="001D530F" w:rsidRPr="00A236B0">
        <w:t>07-2013 και του ΚΠΣ ή του Ταμείου Συνοχής για την προγραμματική περίοδο 1994 - 1999 και 2000-2006</w:t>
      </w:r>
      <w:r w:rsidR="001D530F">
        <w:t>.</w:t>
      </w:r>
      <w:r w:rsidR="00BC4E5B" w:rsidRPr="00BC4E5B">
        <w:t xml:space="preserve"> </w:t>
      </w:r>
      <w:r w:rsidR="00BC4E5B">
        <w:t xml:space="preserve">Το </w:t>
      </w:r>
      <w:r w:rsidR="0036692C">
        <w:t>θ</w:t>
      </w:r>
      <w:r w:rsidR="00BC4E5B">
        <w:t xml:space="preserve">εσμικό </w:t>
      </w:r>
      <w:r w:rsidR="0036692C">
        <w:t>π</w:t>
      </w:r>
      <w:r w:rsidR="00BC4E5B">
        <w:t>λαίσιο του ΟΠΣ καθορίζεται:</w:t>
      </w:r>
    </w:p>
    <w:p w:rsidR="009E04B4" w:rsidRDefault="009E04B4" w:rsidP="009E04B4">
      <w:pPr>
        <w:numPr>
          <w:ilvl w:val="0"/>
          <w:numId w:val="14"/>
        </w:numPr>
      </w:pPr>
      <w:r>
        <w:t>Στον Ν. 4314: Διαχείριση, έλεγχος και εφαρμογή αναπτυξιακών παρεμβάσεων για την προγραμματική περίοδο 2014</w:t>
      </w:r>
      <w:r w:rsidR="009525E9">
        <w:t xml:space="preserve"> -</w:t>
      </w:r>
      <w:r>
        <w:t xml:space="preserve"> 2020 (ΦΕΚ 265/Α/23-12-2014). Ειδικότερα:  </w:t>
      </w:r>
    </w:p>
    <w:p w:rsidR="009E04B4" w:rsidRDefault="009E04B4" w:rsidP="009E04B4">
      <w:pPr>
        <w:numPr>
          <w:ilvl w:val="0"/>
          <w:numId w:val="104"/>
        </w:numPr>
      </w:pPr>
      <w:r>
        <w:t>Στο άρθρο 3 δίνεται ο ορισμός του ΟΠΣ</w:t>
      </w:r>
    </w:p>
    <w:p w:rsidR="009E04B4" w:rsidRDefault="009E04B4" w:rsidP="009E04B4">
      <w:pPr>
        <w:numPr>
          <w:ilvl w:val="0"/>
          <w:numId w:val="104"/>
        </w:numPr>
      </w:pPr>
      <w:r>
        <w:t>Στα άρθρα 8, 10, 11, 14, 22, 42, 45, 49 και 54 περιγράφονται οι αρμοδιότητες και οι υποχρεώσεις των Διαχειριστικών Αρχών και εν γένει των Ειδικών Υπηρεσιών σε σχέση με την ενημέρωση του ΟΠΣ</w:t>
      </w:r>
    </w:p>
    <w:p w:rsidR="009E04B4" w:rsidRDefault="009E04B4" w:rsidP="009E04B4">
      <w:pPr>
        <w:numPr>
          <w:ilvl w:val="0"/>
          <w:numId w:val="104"/>
        </w:numPr>
      </w:pPr>
      <w:r>
        <w:t>Στο άρθρο 55 εξειδικεύονται θέματα που αφορούν την Διαχείριση, λειτουργία και εφαρμογή του ΟΠΣ.</w:t>
      </w:r>
    </w:p>
    <w:p w:rsidR="00BC4E5B" w:rsidRDefault="00BC4E5B" w:rsidP="001F665A">
      <w:pPr>
        <w:numPr>
          <w:ilvl w:val="0"/>
          <w:numId w:val="14"/>
        </w:numPr>
      </w:pPr>
      <w:r>
        <w:t>Στον N 3614/2007: Διαχείριση, έλεγχος και εφαρμογή αναπτυξιακών παρεμβάσεων για την Προγραμματική Περίοδο 2007-2013 (ΦΕΚ 267 Β/3-12-2007). Ειδικότερα:</w:t>
      </w:r>
    </w:p>
    <w:p w:rsidR="00BC4E5B" w:rsidRDefault="00BC4E5B" w:rsidP="001F665A">
      <w:pPr>
        <w:numPr>
          <w:ilvl w:val="0"/>
          <w:numId w:val="15"/>
        </w:numPr>
        <w:ind w:left="720"/>
      </w:pPr>
      <w:r>
        <w:t>Στο άρθρο 1 δίνεται ο ορισμός του ΟΠΣ</w:t>
      </w:r>
    </w:p>
    <w:p w:rsidR="00BC4E5B" w:rsidRDefault="00BC4E5B" w:rsidP="001F665A">
      <w:pPr>
        <w:numPr>
          <w:ilvl w:val="0"/>
          <w:numId w:val="15"/>
        </w:numPr>
        <w:ind w:left="720"/>
      </w:pPr>
      <w:r>
        <w:t>Στα άρθρα 3, 5, 6 και 8 περιγράφονται οι αρμοδιότητες και οι υποχρεώσεις των Διαχειριστικών Αρχών και εν γένει των Ειδικών Υπηρεσιών σε σχέση με την ενημέρωση του ΟΠΣ</w:t>
      </w:r>
    </w:p>
    <w:p w:rsidR="00242C6F" w:rsidRPr="00B86148" w:rsidRDefault="00BC4E5B" w:rsidP="00750405">
      <w:pPr>
        <w:numPr>
          <w:ilvl w:val="0"/>
          <w:numId w:val="14"/>
        </w:numPr>
      </w:pPr>
      <w:r>
        <w:t xml:space="preserve">Στο άρθρο 9 εξειδικεύονται θέματα που αφορούν την Διαχείριση, λειτουργία και εφαρμογή του </w:t>
      </w:r>
      <w:r w:rsidR="00FD653F">
        <w:t>Η</w:t>
      </w:r>
      <w:r w:rsidR="00242C6F" w:rsidRPr="00B86148">
        <w:t xml:space="preserve"> θέση σε λειτουργία Πληροφοριακού Συστήματος </w:t>
      </w:r>
      <w:r w:rsidR="00FD653F">
        <w:t xml:space="preserve">επιβάλλεται </w:t>
      </w:r>
      <w:r w:rsidR="00242C6F" w:rsidRPr="00B86148">
        <w:t>σύμφωνα με την απαίτηση της Ευρωπαϊκής Επιτροπής για ομοιόμορφη ηλεκτρονική ανταλλαγή δεδομένων με τα κράτη μέλη, όπως περιγράφεται στον κανονισμό 1303/2013 του Συμβουλίου της 17ης Δεκεμβρίου 2013 και στο</w:t>
      </w:r>
      <w:r w:rsidR="000E2DFD">
        <w:t>υς</w:t>
      </w:r>
      <w:r w:rsidR="00242C6F" w:rsidRPr="00B86148">
        <w:t xml:space="preserve"> κανονισμ</w:t>
      </w:r>
      <w:r w:rsidR="000E2DFD">
        <w:t>ούς της Ευρωπαϊκής Επιτροπής:</w:t>
      </w:r>
      <w:r w:rsidR="00242C6F" w:rsidRPr="00B86148">
        <w:t xml:space="preserve"> 184/2014</w:t>
      </w:r>
      <w:r w:rsidR="000E2DFD">
        <w:t>,</w:t>
      </w:r>
      <w:r w:rsidR="00242C6F" w:rsidRPr="00B86148">
        <w:t xml:space="preserve"> </w:t>
      </w:r>
      <w:r w:rsidR="000E2DFD" w:rsidRPr="000E2DFD">
        <w:t xml:space="preserve">215/2014, 288/2014, 821/2014, 964/2014 </w:t>
      </w:r>
      <w:r w:rsidR="009D4217">
        <w:t xml:space="preserve">και στους κατ’εξουσιοδότηση κανονισμούς: </w:t>
      </w:r>
      <w:r w:rsidR="009D4217" w:rsidRPr="009D4217">
        <w:t>240/2014, 480/2014 , 481/2014, 522/2014</w:t>
      </w:r>
      <w:r w:rsidR="009D4217">
        <w:t>,</w:t>
      </w:r>
      <w:r w:rsidR="009D4217" w:rsidRPr="009D4217">
        <w:t xml:space="preserve"> </w:t>
      </w:r>
      <w:r w:rsidR="00242C6F" w:rsidRPr="00B86148">
        <w:t>λαμβάνοντας υπόψη τις εφαρμοστικές πράξεις που αφορούν στα Πληροφοριακά Συστήματα.</w:t>
      </w:r>
    </w:p>
    <w:p w:rsidR="00FD653F" w:rsidRPr="00B8532D" w:rsidRDefault="00BA29DA" w:rsidP="00D310B2">
      <w:pPr>
        <w:spacing w:before="0" w:after="0" w:line="280" w:lineRule="exact"/>
        <w:contextualSpacing/>
        <w:rPr>
          <w:rFonts w:asciiTheme="minorHAnsi" w:hAnsiTheme="minorHAnsi" w:cs="Tahoma"/>
          <w:color w:val="000000"/>
        </w:rPr>
      </w:pPr>
      <w:r w:rsidRPr="003D680C">
        <w:rPr>
          <w:rFonts w:asciiTheme="minorHAnsi" w:hAnsiTheme="minorHAnsi" w:cs="Tahoma"/>
          <w:b/>
          <w:color w:val="000000"/>
        </w:rPr>
        <w:t>2.</w:t>
      </w:r>
      <w:r>
        <w:rPr>
          <w:rFonts w:asciiTheme="minorHAnsi" w:hAnsiTheme="minorHAnsi" w:cs="Tahoma"/>
          <w:color w:val="000000"/>
        </w:rPr>
        <w:t xml:space="preserve"> </w:t>
      </w:r>
      <w:r w:rsidR="00FD653F" w:rsidRPr="00B8532D">
        <w:rPr>
          <w:rFonts w:asciiTheme="minorHAnsi" w:hAnsiTheme="minorHAnsi" w:cs="Tahoma"/>
          <w:color w:val="000000"/>
        </w:rPr>
        <w:t>Ο</w:t>
      </w:r>
      <w:r w:rsidR="00FD653F" w:rsidRPr="00B8532D">
        <w:rPr>
          <w:rFonts w:asciiTheme="minorHAnsi" w:hAnsiTheme="minorHAnsi" w:cs="Tahoma"/>
        </w:rPr>
        <w:t xml:space="preserve"> σχεδιασμός του πληροφοριακού συστήματος εξασφαλίζει:</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τη διαχείριση της πληροφορίας από το ανώτερο επίπεδο (ΕΣΠΑ και ΕΠ) έως το κατώτερο επίπεδο (Πράξη/Υποέργο, παραστατικά πληρωμής)</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 xml:space="preserve">την διενέργεια ηλεκτρονικά όλων των διαδικασιών της διαχείρισης, στο πλαίσιο του προγραμματισμού και της υλοποίησης των Προγραμμάτων και Πράξεων </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την κάλυψη όλων των διαστάσεων της διαχείρισης, που περιλαμβάνουν οικονομικό και φυσικό αντικείμενο, χρονοδιάγραμμα, διοικητικό και θεσμικό πλαίσιο</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 xml:space="preserve">την κάλυψη των </w:t>
      </w:r>
      <w:r w:rsidRPr="00B8532D">
        <w:rPr>
          <w:rFonts w:asciiTheme="minorHAnsi" w:hAnsiTheme="minorHAnsi" w:cs="Tahoma"/>
          <w:szCs w:val="22"/>
        </w:rPr>
        <w:t>κανόνων λειτουργίας του, σε ότι αφορά στα στοιχεία τα οποία συμπεριλαμβάνονται αλλά και επηρεάζουν τις αιτήσεις πληρωμής (όπως αυτοί έχουν καθοριστεί από την Αρχή Πιστοποίησης), ώστε το ΟΠΣ να αποτελεί ένα άρτιο και αποδεκτό Λογιστικό σύστημα</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 xml:space="preserve">τη διενέργεια διαδικασιών διαχείρισης με ηλεκτρονικό – αυτοματοποιημένο τρόπο </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την αποτύπωση όλης της διαδρομής ελέγχου Πράξεων</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τη διασύνδεση με άλλα πληροφοριακά συστήματα για ηλεκτρονική ανταλλαγή δεδομένων</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τη μείωση του διοικητικού φόρτου</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 xml:space="preserve">τη μείωση της πιθανότητας σφαλμάτων ή καθυστερήσεων </w:t>
      </w:r>
    </w:p>
    <w:p w:rsidR="00FD653F" w:rsidRPr="00B8532D" w:rsidRDefault="00FD653F" w:rsidP="00FD653F">
      <w:pPr>
        <w:pStyle w:val="ListParagraph"/>
        <w:numPr>
          <w:ilvl w:val="0"/>
          <w:numId w:val="110"/>
        </w:numPr>
        <w:spacing w:before="0" w:after="0" w:line="280" w:lineRule="exact"/>
        <w:ind w:left="284" w:hanging="284"/>
        <w:contextualSpacing/>
        <w:rPr>
          <w:rFonts w:asciiTheme="minorHAnsi" w:hAnsiTheme="minorHAnsi" w:cs="Tahoma"/>
          <w:color w:val="000000"/>
          <w:szCs w:val="22"/>
        </w:rPr>
      </w:pPr>
      <w:r w:rsidRPr="00B8532D">
        <w:rPr>
          <w:rFonts w:asciiTheme="minorHAnsi" w:hAnsiTheme="minorHAnsi" w:cs="Tahoma"/>
          <w:color w:val="000000"/>
          <w:szCs w:val="22"/>
        </w:rPr>
        <w:t>την επικοινωνία της απαιτούμενης πληροφορίας με τη βάση της Ευρωπαϊκής Επιτροπής (ΕΕ) SFC</w:t>
      </w:r>
    </w:p>
    <w:p w:rsidR="001D530F" w:rsidRPr="009D57EC" w:rsidRDefault="00BA29DA" w:rsidP="001D530F">
      <w:r w:rsidRPr="003D680C">
        <w:rPr>
          <w:b/>
        </w:rPr>
        <w:t>3.</w:t>
      </w:r>
      <w:r>
        <w:t xml:space="preserve"> </w:t>
      </w:r>
      <w:r w:rsidR="001D530F" w:rsidRPr="009D57EC">
        <w:t xml:space="preserve">Για το λόγο </w:t>
      </w:r>
      <w:r w:rsidR="001D530F">
        <w:t>αυτό οι λειτουργίες και έλεγχοι που περιλαμβάνει το ΟΠΣ</w:t>
      </w:r>
      <w:r w:rsidR="001D530F" w:rsidRPr="009D57EC">
        <w:t xml:space="preserve"> αποσκοπούν στο:</w:t>
      </w:r>
    </w:p>
    <w:p w:rsidR="001D530F" w:rsidRPr="009D57EC" w:rsidRDefault="001D530F" w:rsidP="001D530F">
      <w:pPr>
        <w:pStyle w:val="ListParagraph"/>
      </w:pPr>
      <w:r w:rsidRPr="009D57EC">
        <w:t xml:space="preserve">να ικανοποιήσουν τις απαιτήσεις διαχείρισης κάθε επιπέδου της δενδροειδούς ανάλυσης: </w:t>
      </w:r>
    </w:p>
    <w:p w:rsidR="001D530F" w:rsidRPr="009D57EC" w:rsidRDefault="001D530F" w:rsidP="001D530F">
      <w:pPr>
        <w:pStyle w:val="ListParagraph20"/>
      </w:pPr>
      <w:r w:rsidRPr="009D57EC">
        <w:t>του ΕΣΠΑ σε Επιχειρησιακά Προγράμματα, Άξονες Προτεραιότητας, Προσκλήσεις, Πράξεις</w:t>
      </w:r>
      <w:r>
        <w:t>, Υποέργα ανά κωδικό εκχώρησης</w:t>
      </w:r>
      <w:r w:rsidR="009F5714">
        <w:t>,</w:t>
      </w:r>
    </w:p>
    <w:p w:rsidR="001D530F" w:rsidRPr="009D57EC" w:rsidRDefault="001D530F" w:rsidP="001D530F">
      <w:pPr>
        <w:pStyle w:val="ListParagraph20"/>
      </w:pPr>
      <w:r w:rsidRPr="009D57EC">
        <w:t xml:space="preserve">του ΚΠΣ, σε Επιχειρησιακά Προγράμματα, Άξονες Προτεραιότητας, Μέτρα, Έργα και Υποέργα, καθώς και </w:t>
      </w:r>
    </w:p>
    <w:p w:rsidR="001D530F" w:rsidRPr="009D57EC" w:rsidRDefault="001D530F" w:rsidP="001D530F">
      <w:pPr>
        <w:pStyle w:val="ListParagraph20"/>
      </w:pPr>
      <w:r w:rsidRPr="009D57EC">
        <w:t>του Ταμείου Συνοχής σε Έργα και Υποέργα α</w:t>
      </w:r>
      <w:r>
        <w:t>νά αρμόδια Υπηρεσία Διαχείρισης</w:t>
      </w:r>
      <w:r w:rsidR="009F5714">
        <w:t>,</w:t>
      </w:r>
    </w:p>
    <w:p w:rsidR="001D530F" w:rsidRPr="009D57EC" w:rsidRDefault="001D530F" w:rsidP="001D530F">
      <w:pPr>
        <w:pStyle w:val="ListParagraph"/>
      </w:pPr>
      <w:r w:rsidRPr="009D57EC">
        <w:t xml:space="preserve">να διασφαλίσουν τις σχέσεις, που πρέπει να υπάρχουν μεταξύ των εν λόγω επιπέδων, </w:t>
      </w:r>
    </w:p>
    <w:p w:rsidR="001D530F" w:rsidRPr="009D57EC" w:rsidRDefault="001D530F" w:rsidP="001D530F">
      <w:pPr>
        <w:pStyle w:val="ListParagraph"/>
      </w:pPr>
      <w:r w:rsidRPr="009D57EC">
        <w:t xml:space="preserve">να μπορούν οι υπεύθυνοι, ανά επίπεδο: </w:t>
      </w:r>
    </w:p>
    <w:p w:rsidR="001D530F" w:rsidRPr="009D57EC" w:rsidRDefault="001D530F" w:rsidP="001D530F">
      <w:pPr>
        <w:pStyle w:val="ListParagraph20"/>
      </w:pPr>
      <w:r w:rsidRPr="009D57EC">
        <w:t>να παρακολουθούν αν τηρούνται αποτελεσματικά οι δεσμεύσεις</w:t>
      </w:r>
      <w:r w:rsidR="009F5714">
        <w:t>,</w:t>
      </w:r>
      <w:r w:rsidRPr="009D57EC">
        <w:t xml:space="preserve"> </w:t>
      </w:r>
    </w:p>
    <w:p w:rsidR="001D530F" w:rsidRPr="009D57EC" w:rsidRDefault="001D530F" w:rsidP="001D530F">
      <w:pPr>
        <w:pStyle w:val="ListParagraph20"/>
      </w:pPr>
      <w:r w:rsidRPr="009D57EC">
        <w:t xml:space="preserve">να δρομολογούν, αν χρειάζεται, τροποποιήσεις στα κατάλληλα </w:t>
      </w:r>
      <w:r w:rsidR="00650D10">
        <w:t>επίπεδα</w:t>
      </w:r>
      <w:r w:rsidR="009F5714">
        <w:t>,</w:t>
      </w:r>
    </w:p>
    <w:p w:rsidR="001D530F" w:rsidRPr="009D57EC" w:rsidRDefault="001D530F" w:rsidP="001D530F">
      <w:pPr>
        <w:pStyle w:val="ListParagraph20"/>
      </w:pPr>
      <w:r w:rsidRPr="009D57EC">
        <w:t>να παρακολουθούν τους ρυθμούς υλοποίησης</w:t>
      </w:r>
      <w:r w:rsidR="009F5714">
        <w:t>,</w:t>
      </w:r>
    </w:p>
    <w:p w:rsidR="001D530F" w:rsidRPr="009D57EC" w:rsidRDefault="001D530F" w:rsidP="001D530F">
      <w:pPr>
        <w:pStyle w:val="ListParagraph20"/>
      </w:pPr>
      <w:r w:rsidRPr="009D57EC">
        <w:t>να αξιολογούν αποτελεσματικά τα αποτελέσματα και τις επιπτώσεις των διαφόρων ενεργειών που υλοποιούνται</w:t>
      </w:r>
      <w:r>
        <w:t>.</w:t>
      </w:r>
      <w:r w:rsidRPr="009D57EC">
        <w:t xml:space="preserve"> </w:t>
      </w:r>
    </w:p>
    <w:p w:rsidR="001D530F" w:rsidRPr="009D57EC" w:rsidRDefault="00BA29DA" w:rsidP="001D530F">
      <w:r w:rsidRPr="003D680C">
        <w:rPr>
          <w:b/>
        </w:rPr>
        <w:t>4.</w:t>
      </w:r>
      <w:r>
        <w:t xml:space="preserve"> </w:t>
      </w:r>
      <w:r w:rsidR="001D530F" w:rsidRPr="009D57EC">
        <w:t xml:space="preserve">Για την αποτελεσματικότερη ενημέρωση του συστήματος και την αξιοποίηση των δεδομένων του, έχουν αναπτυχθεί </w:t>
      </w:r>
      <w:r w:rsidR="00650D10">
        <w:t xml:space="preserve">παράλληλες </w:t>
      </w:r>
      <w:r w:rsidR="001D530F" w:rsidRPr="009D57EC">
        <w:t>εφαρμογές και υπηρεσίες οι οποίες επιτρέπουν:</w:t>
      </w:r>
    </w:p>
    <w:p w:rsidR="001D530F" w:rsidRPr="009D57EC" w:rsidRDefault="001D530F" w:rsidP="001D530F">
      <w:pPr>
        <w:pStyle w:val="ListParagraph"/>
      </w:pPr>
      <w:r w:rsidRPr="009D57EC">
        <w:t>την ευχερή εισαγωγή δεδομένων (ηλεκτρονική υποβολή στοιχείων</w:t>
      </w:r>
      <w:r w:rsidR="00011C0A" w:rsidRPr="00C117F5">
        <w:t>)</w:t>
      </w:r>
      <w:r w:rsidRPr="009D57EC">
        <w:t xml:space="preserve"> από Δικαιούχους μέσω διαδικτύου, </w:t>
      </w:r>
    </w:p>
    <w:p w:rsidR="001D530F" w:rsidRPr="009D57EC" w:rsidRDefault="001D530F" w:rsidP="001D530F">
      <w:pPr>
        <w:pStyle w:val="ListParagraph"/>
      </w:pPr>
      <w:r w:rsidRPr="009D57EC">
        <w:t xml:space="preserve">την άντληση δεδομένων με πολλαπλά κριτήρια αναζήτησης, ανάλογα με τη χρήση, </w:t>
      </w:r>
    </w:p>
    <w:p w:rsidR="001D530F" w:rsidRPr="009D57EC" w:rsidRDefault="001D530F" w:rsidP="001D530F">
      <w:pPr>
        <w:pStyle w:val="ListParagraph"/>
      </w:pPr>
      <w:r w:rsidRPr="009D57EC">
        <w:t xml:space="preserve">ποικίλες δυνατότητες ανάλυσης και απεικόνισης των δεδομένων, με πίνακες, γραφήματα, στατιστικά εργαλεία και γεωγραφικά συστήματα πληροφοριών, ανάλογα με τις απαιτήσεις ενημέρωσης, διαχείρισης και δημοσιότητας. </w:t>
      </w:r>
    </w:p>
    <w:p w:rsidR="001D530F" w:rsidRPr="00A236B0" w:rsidRDefault="00BA29DA" w:rsidP="001D530F">
      <w:r w:rsidRPr="003D680C">
        <w:rPr>
          <w:b/>
        </w:rPr>
        <w:t>5.</w:t>
      </w:r>
      <w:r>
        <w:t xml:space="preserve"> </w:t>
      </w:r>
      <w:r w:rsidR="001D530F" w:rsidRPr="00A236B0">
        <w:t xml:space="preserve">Το Ολοκληρωμένο Πληροφοριακό Σύστημα αφορά: </w:t>
      </w:r>
    </w:p>
    <w:p w:rsidR="00FD653F" w:rsidRDefault="000A2478" w:rsidP="00A2718A">
      <w:pPr>
        <w:pStyle w:val="ListParagraph"/>
      </w:pPr>
      <w:r>
        <w:t xml:space="preserve">Τους Δικαιούχους </w:t>
      </w:r>
      <w:r w:rsidR="00FD653F">
        <w:t>των Συγχρηματοδοτούμενων</w:t>
      </w:r>
      <w:r w:rsidR="00FD653F" w:rsidDel="00FD653F">
        <w:t xml:space="preserve"> </w:t>
      </w:r>
      <w:r w:rsidR="00FD653F">
        <w:t>Πράξεων</w:t>
      </w:r>
    </w:p>
    <w:p w:rsidR="001D530F" w:rsidRPr="00A236B0" w:rsidRDefault="001D530F" w:rsidP="00A2718A">
      <w:pPr>
        <w:pStyle w:val="ListParagraph"/>
      </w:pPr>
      <w:r w:rsidRPr="00A236B0">
        <w:t>Τους φορείς Διαχείρισης (Ειδικές Υπηρεσίες Διαχείρισης, Ενδιάμεσοι Φορείς)</w:t>
      </w:r>
      <w:r w:rsidR="00BC4E5B">
        <w:t xml:space="preserve"> των Συγχρηματοδοτούμενων Πράξεων</w:t>
      </w:r>
    </w:p>
    <w:p w:rsidR="001D530F" w:rsidRPr="00A236B0" w:rsidRDefault="001D530F" w:rsidP="00A2718A">
      <w:pPr>
        <w:pStyle w:val="ListParagraph"/>
      </w:pPr>
      <w:r w:rsidRPr="00A236B0">
        <w:t xml:space="preserve">Την Αρχή </w:t>
      </w:r>
      <w:r w:rsidR="002B2D1A">
        <w:t xml:space="preserve">Πιστοποίησης </w:t>
      </w:r>
    </w:p>
    <w:p w:rsidR="001D530F" w:rsidRPr="00A236B0" w:rsidRDefault="001D530F" w:rsidP="00A2718A">
      <w:pPr>
        <w:pStyle w:val="ListParagraph"/>
      </w:pPr>
      <w:r w:rsidRPr="00A236B0">
        <w:t xml:space="preserve">Την </w:t>
      </w:r>
      <w:r>
        <w:t>Επιτροπή Δημο</w:t>
      </w:r>
      <w:r w:rsidRPr="00D562A6">
        <w:t>σιονομικού Ελέγχου</w:t>
      </w:r>
      <w:r>
        <w:t xml:space="preserve"> (ΕΔΕΛ)</w:t>
      </w:r>
      <w:r w:rsidRPr="00A236B0">
        <w:t xml:space="preserve"> </w:t>
      </w:r>
    </w:p>
    <w:p w:rsidR="001D530F" w:rsidRPr="00A236B0" w:rsidRDefault="001D530F" w:rsidP="00A2718A">
      <w:pPr>
        <w:pStyle w:val="ListParagraph"/>
      </w:pPr>
      <w:r w:rsidRPr="00A236B0">
        <w:t xml:space="preserve">Υπηρεσίες Υπουργείων, Περιφερειών και Δικαιούχων </w:t>
      </w:r>
    </w:p>
    <w:p w:rsidR="001D530F" w:rsidRPr="00A236B0" w:rsidRDefault="001D530F" w:rsidP="00A2718A">
      <w:pPr>
        <w:pStyle w:val="ListParagraph"/>
      </w:pPr>
      <w:r w:rsidRPr="00A236B0">
        <w:t xml:space="preserve">Υπηρεσίες της Ευρωπαϊκής Ένωσης </w:t>
      </w:r>
    </w:p>
    <w:p w:rsidR="001D530F" w:rsidRPr="00A236B0" w:rsidRDefault="001D530F" w:rsidP="00A2718A">
      <w:pPr>
        <w:pStyle w:val="ListParagraph"/>
      </w:pPr>
      <w:r w:rsidRPr="00A236B0">
        <w:t xml:space="preserve">Όλα τα Επιχειρησιακά Προγράμματα </w:t>
      </w:r>
      <w:r w:rsidR="0036692C">
        <w:t xml:space="preserve">των </w:t>
      </w:r>
      <w:r w:rsidR="0036692C" w:rsidRPr="00E35EC4">
        <w:t>Προγραμματικ</w:t>
      </w:r>
      <w:r w:rsidR="0036692C">
        <w:t>ών</w:t>
      </w:r>
      <w:r w:rsidR="0036692C" w:rsidRPr="00E35EC4">
        <w:t xml:space="preserve"> Περιόδ</w:t>
      </w:r>
      <w:r w:rsidR="0036692C">
        <w:t>ων</w:t>
      </w:r>
      <w:r w:rsidR="00650D10">
        <w:t xml:space="preserve"> 2000-2006, 2007-2013, της  περιόδου 2014-2020 καθώς και τα λοιπά συγχρηματοδοτούμενα αναπτυξιακά προγράμματα</w:t>
      </w:r>
    </w:p>
    <w:p w:rsidR="001D530F" w:rsidRDefault="001D530F" w:rsidP="00A2718A">
      <w:pPr>
        <w:pStyle w:val="ListParagraph"/>
      </w:pPr>
      <w:r w:rsidRPr="00A236B0">
        <w:t xml:space="preserve">Όλα τα </w:t>
      </w:r>
      <w:r>
        <w:t xml:space="preserve">εμπλεκόμενα χρηματοδοτικά </w:t>
      </w:r>
      <w:r w:rsidR="00650D10">
        <w:t xml:space="preserve">Ταμεία και </w:t>
      </w:r>
      <w:r>
        <w:t>μέσα.</w:t>
      </w:r>
      <w:r w:rsidRPr="00A236B0">
        <w:t xml:space="preserve"> </w:t>
      </w:r>
    </w:p>
    <w:p w:rsidR="00451F10" w:rsidRDefault="00BA29DA" w:rsidP="00B0583C">
      <w:r w:rsidRPr="003D680C">
        <w:rPr>
          <w:b/>
        </w:rPr>
        <w:t>6.</w:t>
      </w:r>
      <w:r>
        <w:t xml:space="preserve"> </w:t>
      </w:r>
      <w:r w:rsidR="009F5714">
        <w:t>Στη συνέχεια</w:t>
      </w:r>
      <w:r w:rsidR="00451F10">
        <w:t xml:space="preserve"> παρατίθεται σχηματικά το λογικό διάγραμμα του υφιστάμενου </w:t>
      </w:r>
      <w:r w:rsidR="009F5714">
        <w:t>ΟΠΣ</w:t>
      </w:r>
      <w:r w:rsidR="00451F10">
        <w:t xml:space="preserve"> για την Προγραμματική Περίοδο 2007 – 2013.</w:t>
      </w:r>
    </w:p>
    <w:p w:rsidR="003A32DB" w:rsidRDefault="00B8532D" w:rsidP="00AF57B5">
      <w:pPr>
        <w:jc w:val="center"/>
      </w:pPr>
      <w:r>
        <w:object w:dxaOrig="14409" w:dyaOrig="10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276pt" o:ole="">
            <v:imagedata r:id="rId20" o:title=""/>
          </v:shape>
          <o:OLEObject Type="Embed" ProgID="Visio.Drawing.11" ShapeID="_x0000_i1025" DrawAspect="Content" ObjectID="_1513768529" r:id="rId21"/>
        </w:object>
      </w:r>
    </w:p>
    <w:p w:rsidR="003A32DB" w:rsidRPr="00C117F5" w:rsidRDefault="003A32DB" w:rsidP="003A32DB">
      <w:pPr>
        <w:pStyle w:val="Caption"/>
      </w:pPr>
      <w:r w:rsidRPr="005F58C6">
        <w:t xml:space="preserve">Εικόνα </w:t>
      </w:r>
      <w:fldSimple w:instr=" STYLEREF 1 \s ">
        <w:r w:rsidR="00C770F4">
          <w:rPr>
            <w:noProof/>
          </w:rPr>
          <w:t>Α</w:t>
        </w:r>
      </w:fldSimple>
      <w:r w:rsidR="00094FFF">
        <w:noBreakHyphen/>
      </w:r>
      <w:fldSimple w:instr=" SEQ Εικόνα \* ARABIC \s 1 ">
        <w:r w:rsidR="00C770F4">
          <w:rPr>
            <w:noProof/>
          </w:rPr>
          <w:t>1</w:t>
        </w:r>
      </w:fldSimple>
      <w:r w:rsidRPr="005F58C6">
        <w:t xml:space="preserve">: </w:t>
      </w:r>
      <w:r w:rsidR="005F58C6" w:rsidRPr="005F58C6">
        <w:t xml:space="preserve">Λογικό διάγραμμα του </w:t>
      </w:r>
      <w:r w:rsidR="000A2478">
        <w:t xml:space="preserve">Υφιστάμενου </w:t>
      </w:r>
      <w:r w:rsidR="005F58C6" w:rsidRPr="005F58C6">
        <w:t>Συστήματος</w:t>
      </w:r>
      <w:r w:rsidR="005F58C6">
        <w:t xml:space="preserve"> </w:t>
      </w:r>
      <w:r w:rsidR="00A44CD5">
        <w:t>για την ΠΠ 2007-2013</w:t>
      </w:r>
    </w:p>
    <w:p w:rsidR="00451F10" w:rsidRDefault="00451F10" w:rsidP="00C117F5"/>
    <w:p w:rsidR="00F80BFC" w:rsidRDefault="00BA29DA" w:rsidP="00C117F5">
      <w:r w:rsidRPr="003D680C">
        <w:rPr>
          <w:b/>
        </w:rPr>
        <w:t>7.</w:t>
      </w:r>
      <w:r>
        <w:t xml:space="preserve"> </w:t>
      </w:r>
      <w:r w:rsidR="00011C0A">
        <w:t xml:space="preserve">Επιπλέον, έχει υλοποιηθεί και βρίσκεται σε παραγωγική λειτουργία στο </w:t>
      </w:r>
      <w:hyperlink r:id="rId22" w:history="1">
        <w:r w:rsidR="00011C0A" w:rsidRPr="00112C6E">
          <w:rPr>
            <w:rStyle w:val="Hyperlink"/>
            <w:lang w:val="en-US"/>
          </w:rPr>
          <w:t>http</w:t>
        </w:r>
        <w:r w:rsidR="00011C0A" w:rsidRPr="00C117F5">
          <w:rPr>
            <w:rStyle w:val="Hyperlink"/>
          </w:rPr>
          <w:t>://</w:t>
        </w:r>
        <w:r w:rsidR="00011C0A" w:rsidRPr="00112C6E">
          <w:rPr>
            <w:rStyle w:val="Hyperlink"/>
            <w:lang w:val="en-US"/>
          </w:rPr>
          <w:t>www</w:t>
        </w:r>
        <w:r w:rsidR="00011C0A" w:rsidRPr="00C117F5">
          <w:rPr>
            <w:rStyle w:val="Hyperlink"/>
          </w:rPr>
          <w:t>.</w:t>
        </w:r>
        <w:r w:rsidR="00011C0A" w:rsidRPr="00112C6E">
          <w:rPr>
            <w:rStyle w:val="Hyperlink"/>
            <w:lang w:val="en-US"/>
          </w:rPr>
          <w:t>anaptyxi</w:t>
        </w:r>
        <w:r w:rsidR="00011C0A" w:rsidRPr="00C117F5">
          <w:rPr>
            <w:rStyle w:val="Hyperlink"/>
          </w:rPr>
          <w:t>.</w:t>
        </w:r>
        <w:r w:rsidR="00011C0A" w:rsidRPr="00112C6E">
          <w:rPr>
            <w:rStyle w:val="Hyperlink"/>
            <w:lang w:val="en-US"/>
          </w:rPr>
          <w:t>gov</w:t>
        </w:r>
        <w:r w:rsidR="00011C0A" w:rsidRPr="00C117F5">
          <w:rPr>
            <w:rStyle w:val="Hyperlink"/>
          </w:rPr>
          <w:t>.</w:t>
        </w:r>
        <w:r w:rsidR="00011C0A" w:rsidRPr="00112C6E">
          <w:rPr>
            <w:rStyle w:val="Hyperlink"/>
            <w:lang w:val="en-US"/>
          </w:rPr>
          <w:t>gr</w:t>
        </w:r>
      </w:hyperlink>
      <w:r w:rsidR="00011C0A" w:rsidRPr="00C117F5">
        <w:t xml:space="preserve"> </w:t>
      </w:r>
      <w:r w:rsidR="00011C0A">
        <w:t>πληροφοριακός κόμβος ενημέρωσης του κοινού με τα στοιχεία Πράξεων ΕΣΠΑ, Κρατικών Ενισχύσεων και Έργων Προτεραιότητας</w:t>
      </w:r>
      <w:r w:rsidR="00011C0A" w:rsidRPr="00C117F5">
        <w:t xml:space="preserve"> </w:t>
      </w:r>
      <w:r w:rsidR="00F80BFC">
        <w:t>με γεωγραφική απεικόνιση</w:t>
      </w:r>
      <w:r w:rsidR="00011C0A">
        <w:t xml:space="preserve"> </w:t>
      </w:r>
      <w:r w:rsidR="00F80BFC">
        <w:t>των Πράξεων και επιτελική πληροφόρηση της πορείας υλοποίησης των Επιχειρησιακών Προγραμμάτων του ΕΣΠΑ.</w:t>
      </w:r>
    </w:p>
    <w:p w:rsidR="00011C0A" w:rsidRDefault="00BA29DA" w:rsidP="00C117F5">
      <w:r w:rsidRPr="003D680C">
        <w:rPr>
          <w:b/>
        </w:rPr>
        <w:t>8.</w:t>
      </w:r>
      <w:r>
        <w:t xml:space="preserve"> </w:t>
      </w:r>
      <w:r w:rsidR="00F80BFC">
        <w:t>Τα στοιχεία του εν λόγω διαδικτυακού κόμβου ενημερώνονται αυτόματα σε καθημερινή βάση από το ΟΠΣ ΕΣΠΑ.</w:t>
      </w:r>
      <w:r w:rsidR="00011C0A">
        <w:t xml:space="preserve"> </w:t>
      </w:r>
    </w:p>
    <w:p w:rsidR="00DB6256" w:rsidRDefault="00DB6256">
      <w:pPr>
        <w:spacing w:before="0" w:after="0" w:line="240" w:lineRule="auto"/>
        <w:jc w:val="left"/>
      </w:pPr>
      <w:r>
        <w:br w:type="page"/>
      </w:r>
    </w:p>
    <w:p w:rsidR="002229AA" w:rsidRDefault="002229AA" w:rsidP="00B66126">
      <w:pPr>
        <w:pStyle w:val="Heading4"/>
      </w:pPr>
      <w:bookmarkStart w:id="32" w:name="_Ref391904877"/>
      <w:bookmarkStart w:id="33" w:name="_Toc400991550"/>
      <w:r w:rsidRPr="00492372">
        <w:t>Περιγραφή των κύριων επιχειρησιακών διαδικασιών</w:t>
      </w:r>
      <w:bookmarkEnd w:id="32"/>
      <w:bookmarkEnd w:id="33"/>
    </w:p>
    <w:p w:rsidR="009F5714" w:rsidRDefault="00544AD6" w:rsidP="00650D10">
      <w:pPr>
        <w:rPr>
          <w:lang w:eastAsia="en-US"/>
        </w:rPr>
      </w:pPr>
      <w:r w:rsidRPr="003D680C">
        <w:rPr>
          <w:b/>
          <w:lang w:eastAsia="en-US"/>
        </w:rPr>
        <w:t>1.</w:t>
      </w:r>
      <w:r>
        <w:rPr>
          <w:lang w:eastAsia="en-US"/>
        </w:rPr>
        <w:t xml:space="preserve"> </w:t>
      </w:r>
      <w:r w:rsidR="00650D10">
        <w:rPr>
          <w:lang w:eastAsia="en-US"/>
        </w:rPr>
        <w:t xml:space="preserve">Οι κύριες επιχειρησιακές διαδικασίες </w:t>
      </w:r>
      <w:r w:rsidR="00472192">
        <w:rPr>
          <w:lang w:eastAsia="en-US"/>
        </w:rPr>
        <w:t xml:space="preserve">του ΟΠΣ </w:t>
      </w:r>
      <w:r w:rsidR="00841E93">
        <w:rPr>
          <w:lang w:eastAsia="en-US"/>
        </w:rPr>
        <w:t>ΕΣΠΑ 2014-2020</w:t>
      </w:r>
      <w:r w:rsidR="00472192">
        <w:rPr>
          <w:lang w:eastAsia="en-US"/>
        </w:rPr>
        <w:t xml:space="preserve"> </w:t>
      </w:r>
      <w:r w:rsidR="00650D10">
        <w:rPr>
          <w:lang w:eastAsia="en-US"/>
        </w:rPr>
        <w:t xml:space="preserve">περιγράφονται </w:t>
      </w:r>
      <w:r w:rsidR="00451F10">
        <w:rPr>
          <w:lang w:eastAsia="en-US"/>
        </w:rPr>
        <w:t>στα Συστήματα Διαχείρισης και Ελέγχου (</w:t>
      </w:r>
      <w:r w:rsidR="00650D10">
        <w:rPr>
          <w:lang w:eastAsia="en-US"/>
        </w:rPr>
        <w:t>ΣΔΕ</w:t>
      </w:r>
      <w:r w:rsidR="00451F10">
        <w:rPr>
          <w:lang w:eastAsia="en-US"/>
        </w:rPr>
        <w:t>) της Προγραμματικής Περιόδου</w:t>
      </w:r>
      <w:r w:rsidR="00841E93">
        <w:rPr>
          <w:lang w:eastAsia="en-US"/>
        </w:rPr>
        <w:t xml:space="preserve"> 2014 - 2020</w:t>
      </w:r>
      <w:r w:rsidR="00451F10">
        <w:rPr>
          <w:lang w:eastAsia="en-US"/>
        </w:rPr>
        <w:t>,</w:t>
      </w:r>
      <w:r w:rsidR="00650D10">
        <w:rPr>
          <w:lang w:eastAsia="en-US"/>
        </w:rPr>
        <w:t xml:space="preserve"> </w:t>
      </w:r>
      <w:r w:rsidR="005E748D">
        <w:rPr>
          <w:lang w:eastAsia="en-US"/>
        </w:rPr>
        <w:t xml:space="preserve">τα οποία </w:t>
      </w:r>
      <w:r w:rsidR="00650D10">
        <w:rPr>
          <w:lang w:eastAsia="en-US"/>
        </w:rPr>
        <w:t>είναι ένα σύνολο διοικητικών αρχών που βρίσκονται σε αλληλεξάρτηση, διαρθρωμένων με συγκεκριμένη οργανωτική δομή, οι οποίες αναπτύσσουν επί μέρους δραστηριότητες με αντικειμενικό σκοπό τη χρηστή δημοσιονομική διαχείριση των πόρων (οικονομία αποτελεσματικότητα, αποδοτικότητα).</w:t>
      </w:r>
      <w:r w:rsidR="00451F10">
        <w:rPr>
          <w:lang w:eastAsia="en-US"/>
        </w:rPr>
        <w:t xml:space="preserve"> </w:t>
      </w:r>
    </w:p>
    <w:p w:rsidR="005E748D" w:rsidRDefault="00544AD6" w:rsidP="00650D10">
      <w:r w:rsidRPr="003D680C">
        <w:rPr>
          <w:b/>
          <w:lang w:eastAsia="en-US"/>
        </w:rPr>
        <w:t>2.</w:t>
      </w:r>
      <w:r>
        <w:rPr>
          <w:lang w:eastAsia="en-US"/>
        </w:rPr>
        <w:t xml:space="preserve"> </w:t>
      </w:r>
      <w:r w:rsidR="00451F10">
        <w:rPr>
          <w:lang w:eastAsia="en-US"/>
        </w:rPr>
        <w:t xml:space="preserve">Ειδικότερα </w:t>
      </w:r>
      <w:r w:rsidR="005E748D">
        <w:rPr>
          <w:lang w:eastAsia="en-US"/>
        </w:rPr>
        <w:t>τα</w:t>
      </w:r>
      <w:r w:rsidR="00451F10">
        <w:rPr>
          <w:lang w:eastAsia="en-US"/>
        </w:rPr>
        <w:t xml:space="preserve"> ΣΔΕ </w:t>
      </w:r>
      <w:r w:rsidR="005E748D">
        <w:rPr>
          <w:lang w:eastAsia="en-US"/>
        </w:rPr>
        <w:t>περιλαμβάνουν ένα σύνολο στοιχείων που σχετίζονται αφενός με την οργανωτική δομή των φορέων οι οποίοι εμπλέκονται στη διαχείριση και έλεγχο των ΕΠ του ΕΣΠΑ της ΠΠ 20</w:t>
      </w:r>
      <w:r w:rsidR="00841E93">
        <w:rPr>
          <w:lang w:eastAsia="en-US"/>
        </w:rPr>
        <w:t>14</w:t>
      </w:r>
      <w:r w:rsidR="005E748D">
        <w:rPr>
          <w:lang w:eastAsia="en-US"/>
        </w:rPr>
        <w:t>-20</w:t>
      </w:r>
      <w:r w:rsidR="00841E93">
        <w:rPr>
          <w:lang w:eastAsia="en-US"/>
        </w:rPr>
        <w:t>20</w:t>
      </w:r>
      <w:r w:rsidR="005E748D">
        <w:rPr>
          <w:lang w:eastAsia="en-US"/>
        </w:rPr>
        <w:t xml:space="preserve"> (</w:t>
      </w:r>
      <w:r w:rsidR="005E748D" w:rsidRPr="00BA3F03">
        <w:rPr>
          <w:lang w:eastAsia="en-US"/>
        </w:rPr>
        <w:t xml:space="preserve">Εθνική Αρχή Συντονισμού, Αρχή Ελέγχου, Αρχή Πιστοποίησης, Διαχειριστικές Αρχές </w:t>
      </w:r>
      <w:r w:rsidR="005E748D">
        <w:rPr>
          <w:lang w:eastAsia="en-US"/>
        </w:rPr>
        <w:t xml:space="preserve">και </w:t>
      </w:r>
      <w:r w:rsidR="005E748D" w:rsidRPr="00BA3F03">
        <w:rPr>
          <w:lang w:eastAsia="en-US"/>
        </w:rPr>
        <w:t>Ενδιάμεσοι Φορείς, Δικαιούχοι) και αφετέρου τις διαδικασίες διαχείρισης και ελέγχου που εφαρμόζουν οι ανωτέρω φορείς</w:t>
      </w:r>
      <w:r w:rsidR="00BA3F03">
        <w:rPr>
          <w:lang w:eastAsia="en-US"/>
        </w:rPr>
        <w:t xml:space="preserve">, τη παρουσίαση </w:t>
      </w:r>
      <w:r w:rsidR="00BA3F03">
        <w:t>του πληροφοριακού συστήματος που υποστηρίζει τις εν λόγω διαδικασίες καθώς και τη σχετική τεκμηρίωση των παραπάνω στοιχείων (έντυπα, εγχειρίδια, κ.α.)</w:t>
      </w:r>
      <w:r w:rsidR="00764A35">
        <w:t>.</w:t>
      </w:r>
    </w:p>
    <w:p w:rsidR="005E748D" w:rsidRPr="00BA3F03" w:rsidRDefault="00544AD6" w:rsidP="00BA3F03">
      <w:r w:rsidRPr="003D680C">
        <w:rPr>
          <w:b/>
        </w:rPr>
        <w:t>3.</w:t>
      </w:r>
      <w:r>
        <w:t xml:space="preserve"> </w:t>
      </w:r>
      <w:r w:rsidR="005E748D" w:rsidRPr="00BA3F03">
        <w:t xml:space="preserve">Για τη λειτουργία </w:t>
      </w:r>
      <w:r w:rsidR="009F5714">
        <w:t>των</w:t>
      </w:r>
      <w:r w:rsidR="005E748D" w:rsidRPr="00BA3F03">
        <w:t xml:space="preserve"> ΣΔΕ με ενιαίο τρόπο, έχουν εκδοθεί:</w:t>
      </w:r>
    </w:p>
    <w:p w:rsidR="000E173C" w:rsidRDefault="000E173C" w:rsidP="00BA3F03">
      <w:pPr>
        <w:pStyle w:val="ListParagraph"/>
      </w:pPr>
      <w:r>
        <w:t xml:space="preserve">Η απόφαση για τους </w:t>
      </w:r>
      <w:r w:rsidRPr="000E173C">
        <w:t>Εθνικο</w:t>
      </w:r>
      <w:r>
        <w:t>ύς</w:t>
      </w:r>
      <w:r w:rsidRPr="00D310B2">
        <w:t xml:space="preserve"> κανόνες επιλεξιμότητας δαπανών για τα </w:t>
      </w:r>
      <w:r w:rsidRPr="000E173C">
        <w:t>προ</w:t>
      </w:r>
      <w:r w:rsidRPr="00D310B2">
        <w:t xml:space="preserve">γράμματα του ΕΣΠΑ 2014 – 2020 − Έλεγχοι </w:t>
      </w:r>
      <w:r w:rsidRPr="000E173C">
        <w:t>νομιμότη</w:t>
      </w:r>
      <w:r w:rsidRPr="00D310B2">
        <w:t>τας δημοσίων συμβάσεων συγχρηματοδοτούμενων</w:t>
      </w:r>
      <w:r>
        <w:t xml:space="preserve"> </w:t>
      </w:r>
      <w:r w:rsidRPr="00D310B2">
        <w:t>πράξεων ΕΣΠΑ 2014−2020 από Αρχές Διαχείρισης και</w:t>
      </w:r>
      <w:r>
        <w:t xml:space="preserve"> </w:t>
      </w:r>
      <w:r w:rsidRPr="00D310B2">
        <w:t>Ενδιάμεσους Φορείς – Διαδικασία ενστάσεων επί των</w:t>
      </w:r>
      <w:r>
        <w:t xml:space="preserve"> </w:t>
      </w:r>
      <w:r w:rsidRPr="00D310B2">
        <w:t>αποτελεσμάτων αξιολόγησης πράξεων</w:t>
      </w:r>
      <w:r>
        <w:t xml:space="preserve"> (ΦΕΚ 1822/Β/24-8-2015)</w:t>
      </w:r>
    </w:p>
    <w:p w:rsidR="005E748D" w:rsidRPr="00BA3F03" w:rsidRDefault="005E748D" w:rsidP="00BA3F03">
      <w:pPr>
        <w:pStyle w:val="ListParagraph"/>
      </w:pPr>
      <w:r w:rsidRPr="00BA3F03">
        <w:t>Τα Εγχειρίδια Διαδικασιών και τα έντυπα που χρησιμοποιούν οι επί μέρους αρχές που ασκούν καθήκοντα διαχείρισης και πιστοποίησης και τα οποία καθοδηγούν</w:t>
      </w:r>
      <w:r w:rsidR="00764A35">
        <w:t xml:space="preserve"> και υποστηρίζουν το έργο τους</w:t>
      </w:r>
    </w:p>
    <w:p w:rsidR="005E748D" w:rsidRPr="00BA3F03" w:rsidRDefault="005E748D" w:rsidP="00BA3F03">
      <w:pPr>
        <w:pStyle w:val="ListParagraph"/>
      </w:pPr>
      <w:r w:rsidRPr="00BA3F03">
        <w:t xml:space="preserve">Ο Οδηγός του Συστήματος Διαχείρισης και Ελέγχου που αφορά όλα τα Επιχειρησιακά Προγράμματα, με τον οποίο παρέχονται αναλυτικότερες οδηγίες και κατευθύνσεις για την υποστήριξη </w:t>
      </w:r>
      <w:r w:rsidR="00764A35">
        <w:t>του έργου των αρχών διαχείρισης</w:t>
      </w:r>
    </w:p>
    <w:p w:rsidR="005E748D" w:rsidRDefault="00544AD6" w:rsidP="00650D10">
      <w:r w:rsidRPr="003D680C">
        <w:rPr>
          <w:b/>
        </w:rPr>
        <w:t>4.</w:t>
      </w:r>
      <w:r>
        <w:t xml:space="preserve"> </w:t>
      </w:r>
      <w:r w:rsidR="00BA3F03">
        <w:t xml:space="preserve">Οι Διαδικασίες Διαχείρισης που περιγράφονται στα </w:t>
      </w:r>
      <w:r w:rsidR="00AD6C34">
        <w:t>σχετικά εγχειρίδια</w:t>
      </w:r>
      <w:r w:rsidR="00BA3F03">
        <w:t xml:space="preserve"> είναι κωδικοποι</w:t>
      </w:r>
      <w:r w:rsidR="00956774">
        <w:t>η</w:t>
      </w:r>
      <w:r w:rsidR="00BA3F03">
        <w:t>μένες ανά κατηγορία Πράξεων και ως εκ τούτου διακρίνουμε:</w:t>
      </w:r>
    </w:p>
    <w:p w:rsidR="00BA3F03" w:rsidRDefault="00BA3F03" w:rsidP="00BA3F03">
      <w:pPr>
        <w:ind w:left="709" w:hanging="425"/>
      </w:pPr>
      <w:r>
        <w:t xml:space="preserve">Α) </w:t>
      </w:r>
      <w:r>
        <w:tab/>
        <w:t>τις διαδικασίες Διαχείρισης Πράξεων Κρατικών Ενισχύσεων</w:t>
      </w:r>
    </w:p>
    <w:p w:rsidR="00A748CB" w:rsidRDefault="00BA3F03" w:rsidP="00BA3F03">
      <w:pPr>
        <w:ind w:left="709" w:hanging="425"/>
      </w:pPr>
      <w:r>
        <w:t xml:space="preserve">Β) </w:t>
      </w:r>
      <w:r>
        <w:tab/>
        <w:t xml:space="preserve">τις διαδικασίες Διαχείρισης Πράξεων εκτός Κρατικών Ενισχύσεων στις οποίες εμπίπτουν επιμέρους </w:t>
      </w:r>
      <w:r w:rsidR="00A748CB">
        <w:t>υπο-</w:t>
      </w:r>
      <w:r>
        <w:t xml:space="preserve">κατηγορίες Πράξεων όπως </w:t>
      </w:r>
      <w:r w:rsidR="00404788">
        <w:t>ενδεικτικά</w:t>
      </w:r>
      <w:r w:rsidR="00A748CB">
        <w:t>:</w:t>
      </w:r>
    </w:p>
    <w:p w:rsidR="00A748CB" w:rsidRDefault="00BA3F03" w:rsidP="00A22329">
      <w:pPr>
        <w:pStyle w:val="ListParagraph20"/>
        <w:spacing w:before="0" w:after="0" w:line="240" w:lineRule="auto"/>
        <w:ind w:left="1434" w:hanging="357"/>
      </w:pPr>
      <w:r>
        <w:t xml:space="preserve">οι Δημόσιες Συμβάσεις, </w:t>
      </w:r>
    </w:p>
    <w:p w:rsidR="00A748CB" w:rsidRDefault="00BA3F03" w:rsidP="00A22329">
      <w:pPr>
        <w:pStyle w:val="ListParagraph20"/>
        <w:spacing w:before="0" w:after="0" w:line="240" w:lineRule="auto"/>
        <w:ind w:left="1434" w:hanging="357"/>
      </w:pPr>
      <w:r>
        <w:t xml:space="preserve">οι Πράξεις που υλοποιούνται με ίδια μέσα (αυτεπιστασίας), </w:t>
      </w:r>
    </w:p>
    <w:p w:rsidR="00A748CB" w:rsidRDefault="00BA3F03" w:rsidP="00A22329">
      <w:pPr>
        <w:pStyle w:val="ListParagraph20"/>
        <w:spacing w:before="0" w:after="0" w:line="240" w:lineRule="auto"/>
        <w:ind w:left="1434" w:hanging="357"/>
      </w:pPr>
      <w:r>
        <w:t xml:space="preserve">τα Μεγάλα Έργα, </w:t>
      </w:r>
    </w:p>
    <w:p w:rsidR="00A748CB" w:rsidRDefault="00BA3F03" w:rsidP="00A22329">
      <w:pPr>
        <w:pStyle w:val="ListParagraph20"/>
        <w:spacing w:before="0" w:after="0" w:line="240" w:lineRule="auto"/>
        <w:ind w:left="1434" w:hanging="357"/>
      </w:pPr>
      <w:r>
        <w:t xml:space="preserve">οι Πράξεις ΕΚΤ ειδικού Τύπου </w:t>
      </w:r>
    </w:p>
    <w:p w:rsidR="00BA3F03" w:rsidRDefault="00404788" w:rsidP="00A22329">
      <w:pPr>
        <w:pStyle w:val="ListParagraph20"/>
        <w:spacing w:before="0" w:after="0" w:line="240" w:lineRule="auto"/>
        <w:ind w:left="1434" w:hanging="357"/>
      </w:pPr>
      <w:r>
        <w:t>τα Μ</w:t>
      </w:r>
      <w:r w:rsidR="00A748CB">
        <w:t>έσα Χρηματοοικονομικής Τεχνικής κ.α.</w:t>
      </w:r>
    </w:p>
    <w:p w:rsidR="00764A35" w:rsidRPr="00B0583C" w:rsidRDefault="00764A35" w:rsidP="00A22329">
      <w:pPr>
        <w:pStyle w:val="ListParagraph20"/>
        <w:spacing w:before="0" w:after="0" w:line="240" w:lineRule="auto"/>
        <w:ind w:left="1434" w:hanging="357"/>
      </w:pPr>
      <w:r>
        <w:t>οι Πράξεις του Στόχου 3</w:t>
      </w:r>
      <w:r w:rsidR="005B2F4E">
        <w:t xml:space="preserve"> (Εδαφικής Συνεργασίας)</w:t>
      </w:r>
      <w:r>
        <w:t>,</w:t>
      </w:r>
    </w:p>
    <w:p w:rsidR="00C804B9" w:rsidRDefault="00C804B9" w:rsidP="00A22329">
      <w:pPr>
        <w:pStyle w:val="ListParagraph20"/>
        <w:spacing w:before="0" w:after="0" w:line="240" w:lineRule="auto"/>
        <w:ind w:left="1434" w:hanging="357"/>
      </w:pPr>
      <w:r w:rsidRPr="00C804B9">
        <w:t>πράξεις με πολλαπλούς Δικαιούχους κλ</w:t>
      </w:r>
      <w:r>
        <w:t>π</w:t>
      </w:r>
    </w:p>
    <w:p w:rsidR="00650D10" w:rsidRDefault="00544AD6" w:rsidP="00650D10">
      <w:pPr>
        <w:rPr>
          <w:lang w:eastAsia="en-US"/>
        </w:rPr>
      </w:pPr>
      <w:r w:rsidRPr="003D680C">
        <w:rPr>
          <w:b/>
          <w:lang w:eastAsia="en-US"/>
        </w:rPr>
        <w:t>5.</w:t>
      </w:r>
      <w:r>
        <w:rPr>
          <w:lang w:eastAsia="en-US"/>
        </w:rPr>
        <w:t xml:space="preserve"> </w:t>
      </w:r>
      <w:r w:rsidR="00650D10">
        <w:rPr>
          <w:lang w:eastAsia="en-US"/>
        </w:rPr>
        <w:t xml:space="preserve">Το Σύστημα Διαχείρισης και Ελέγχου κωδικοποιεί το σύνολο των διαδικασιών που αφορούν τις </w:t>
      </w:r>
      <w:r w:rsidR="00AD6C34">
        <w:rPr>
          <w:lang w:eastAsia="en-US"/>
        </w:rPr>
        <w:t xml:space="preserve">Πράξεις </w:t>
      </w:r>
      <w:r w:rsidR="00650D10">
        <w:rPr>
          <w:lang w:eastAsia="en-US"/>
        </w:rPr>
        <w:t>χωρίζοντας τες σε λειτουργικές περιοχές.</w:t>
      </w:r>
      <w:r w:rsidR="00C80483">
        <w:rPr>
          <w:lang w:eastAsia="en-US"/>
        </w:rPr>
        <w:t xml:space="preserve"> </w:t>
      </w:r>
      <w:r w:rsidR="00D02123" w:rsidRPr="00D02123">
        <w:rPr>
          <w:lang w:eastAsia="en-US"/>
        </w:rPr>
        <w:t xml:space="preserve">Στην ενότητα </w:t>
      </w:r>
      <w:r w:rsidR="00D02123" w:rsidRPr="00D02123">
        <w:rPr>
          <w:i/>
          <w:highlight w:val="lightGray"/>
          <w:lang w:eastAsia="en-US"/>
        </w:rPr>
        <w:fldChar w:fldCharType="begin"/>
      </w:r>
      <w:r w:rsidR="00D02123" w:rsidRPr="00D02123">
        <w:rPr>
          <w:i/>
          <w:highlight w:val="lightGray"/>
          <w:lang w:eastAsia="en-US"/>
        </w:rPr>
        <w:instrText xml:space="preserve"> REF _Ref410144114 \r \h  \* MERGEFORMAT </w:instrText>
      </w:r>
      <w:r w:rsidR="00D02123" w:rsidRPr="00D02123">
        <w:rPr>
          <w:i/>
          <w:highlight w:val="lightGray"/>
          <w:lang w:eastAsia="en-US"/>
        </w:rPr>
      </w:r>
      <w:r w:rsidR="00D02123" w:rsidRPr="00D02123">
        <w:rPr>
          <w:i/>
          <w:highlight w:val="lightGray"/>
          <w:lang w:eastAsia="en-US"/>
        </w:rPr>
        <w:fldChar w:fldCharType="separate"/>
      </w:r>
      <w:r w:rsidR="00C770F4">
        <w:rPr>
          <w:i/>
          <w:highlight w:val="lightGray"/>
          <w:lang w:eastAsia="en-US"/>
        </w:rPr>
        <w:t>Α6</w:t>
      </w:r>
      <w:r w:rsidR="00D02123" w:rsidRPr="00D02123">
        <w:rPr>
          <w:i/>
          <w:highlight w:val="lightGray"/>
          <w:lang w:eastAsia="en-US"/>
        </w:rPr>
        <w:fldChar w:fldCharType="end"/>
      </w:r>
      <w:r w:rsidR="00D02123" w:rsidRPr="00D02123">
        <w:rPr>
          <w:i/>
          <w:highlight w:val="lightGray"/>
          <w:lang w:eastAsia="en-US"/>
        </w:rPr>
        <w:t xml:space="preserve"> «</w:t>
      </w:r>
      <w:r w:rsidR="00D02123" w:rsidRPr="00D02123">
        <w:rPr>
          <w:i/>
          <w:highlight w:val="lightGray"/>
          <w:lang w:eastAsia="en-US"/>
        </w:rPr>
        <w:fldChar w:fldCharType="begin"/>
      </w:r>
      <w:r w:rsidR="00D02123" w:rsidRPr="00D02123">
        <w:rPr>
          <w:i/>
          <w:highlight w:val="lightGray"/>
          <w:lang w:eastAsia="en-US"/>
        </w:rPr>
        <w:instrText xml:space="preserve"> REF _Ref410144098 \h  \* MERGEFORMAT </w:instrText>
      </w:r>
      <w:r w:rsidR="00D02123" w:rsidRPr="00D02123">
        <w:rPr>
          <w:i/>
          <w:highlight w:val="lightGray"/>
          <w:lang w:eastAsia="en-US"/>
        </w:rPr>
      </w:r>
      <w:r w:rsidR="00D02123" w:rsidRPr="00D02123">
        <w:rPr>
          <w:i/>
          <w:highlight w:val="lightGray"/>
          <w:lang w:eastAsia="en-US"/>
        </w:rPr>
        <w:fldChar w:fldCharType="separate"/>
      </w:r>
      <w:r w:rsidR="00C770F4" w:rsidRPr="00C770F4">
        <w:rPr>
          <w:i/>
          <w:highlight w:val="lightGray"/>
        </w:rPr>
        <w:t>Παράρτημα Ι: Διαδικασίες Διαχείρισης και Ελέγχου Προγραμμάτων και Πράξεων ανά</w:t>
      </w:r>
      <w:r w:rsidR="00C770F4" w:rsidRPr="00B4473C">
        <w:t xml:space="preserve"> λειτουργική περιοχή</w:t>
      </w:r>
      <w:r w:rsidR="00D02123" w:rsidRPr="00D02123">
        <w:rPr>
          <w:i/>
          <w:highlight w:val="lightGray"/>
          <w:lang w:eastAsia="en-US"/>
        </w:rPr>
        <w:fldChar w:fldCharType="end"/>
      </w:r>
      <w:r w:rsidR="00D02123" w:rsidRPr="00D02123">
        <w:rPr>
          <w:i/>
          <w:highlight w:val="lightGray"/>
          <w:lang w:eastAsia="en-US"/>
        </w:rPr>
        <w:t>»</w:t>
      </w:r>
      <w:r w:rsidR="00D02123" w:rsidRPr="00D02123">
        <w:rPr>
          <w:lang w:eastAsia="en-US"/>
        </w:rPr>
        <w:t xml:space="preserve"> </w:t>
      </w:r>
      <w:r w:rsidR="00D02123" w:rsidRPr="00D02123">
        <w:fldChar w:fldCharType="begin"/>
      </w:r>
      <w:r w:rsidR="00D02123" w:rsidRPr="00D02123">
        <w:instrText xml:space="preserve"> DISPLAYNFC \l 0 </w:instrText>
      </w:r>
      <w:r w:rsidR="00D02123" w:rsidRPr="00D02123">
        <w:fldChar w:fldCharType="end"/>
      </w:r>
      <w:r w:rsidR="00404788" w:rsidRPr="00D02123">
        <w:rPr>
          <w:lang w:eastAsia="en-US"/>
        </w:rPr>
        <w:t xml:space="preserve">του Μέρους Α παρατίθεται </w:t>
      </w:r>
      <w:r w:rsidR="00956774" w:rsidRPr="00D02123">
        <w:rPr>
          <w:lang w:eastAsia="en-US"/>
        </w:rPr>
        <w:t>λίστα</w:t>
      </w:r>
      <w:r w:rsidR="00F83C2E" w:rsidRPr="00D02123">
        <w:rPr>
          <w:lang w:eastAsia="en-US"/>
        </w:rPr>
        <w:t xml:space="preserve"> τ</w:t>
      </w:r>
      <w:r w:rsidR="00956774" w:rsidRPr="00D02123">
        <w:rPr>
          <w:lang w:eastAsia="en-US"/>
        </w:rPr>
        <w:t>ων</w:t>
      </w:r>
      <w:r w:rsidR="00F83C2E" w:rsidRPr="00D02123">
        <w:rPr>
          <w:lang w:eastAsia="en-US"/>
        </w:rPr>
        <w:t xml:space="preserve"> </w:t>
      </w:r>
      <w:r w:rsidR="00956774" w:rsidRPr="00D02123">
        <w:rPr>
          <w:lang w:eastAsia="en-US"/>
        </w:rPr>
        <w:t>διαδικασιών</w:t>
      </w:r>
      <w:r w:rsidR="00F83C2E" w:rsidRPr="00D02123">
        <w:rPr>
          <w:lang w:eastAsia="en-US"/>
        </w:rPr>
        <w:t xml:space="preserve"> Διαχείρισης Επιχειρησιακών Προγραμμάτων ανά λειτουργική περιοχή και </w:t>
      </w:r>
      <w:r w:rsidR="00956774" w:rsidRPr="00D02123">
        <w:rPr>
          <w:lang w:eastAsia="en-US"/>
        </w:rPr>
        <w:t xml:space="preserve">λίστα των διαδικασιών </w:t>
      </w:r>
      <w:r w:rsidR="00404788" w:rsidRPr="00D02123">
        <w:rPr>
          <w:lang w:eastAsia="en-US"/>
        </w:rPr>
        <w:t>Διαχείρισης Πράξεων ανά κατηγορία Πράξεων (κρατικών ενισχύσεων</w:t>
      </w:r>
      <w:r w:rsidR="001F665A" w:rsidRPr="00D02123">
        <w:rPr>
          <w:lang w:eastAsia="en-US"/>
        </w:rPr>
        <w:t>,</w:t>
      </w:r>
      <w:r w:rsidR="00404788" w:rsidRPr="00D02123">
        <w:rPr>
          <w:lang w:eastAsia="en-US"/>
        </w:rPr>
        <w:t xml:space="preserve"> εκτός κρατικών ενισχύσεων</w:t>
      </w:r>
      <w:r w:rsidR="001F665A" w:rsidRPr="00D02123">
        <w:rPr>
          <w:lang w:eastAsia="en-US"/>
        </w:rPr>
        <w:t xml:space="preserve"> και Στόχου3</w:t>
      </w:r>
      <w:r w:rsidR="00404788" w:rsidRPr="00D02123">
        <w:rPr>
          <w:lang w:eastAsia="en-US"/>
        </w:rPr>
        <w:t>) και ανά λ</w:t>
      </w:r>
      <w:r w:rsidR="00F83C2E" w:rsidRPr="00D02123">
        <w:rPr>
          <w:lang w:eastAsia="en-US"/>
        </w:rPr>
        <w:t>ειτουργική περιοχή.</w:t>
      </w:r>
    </w:p>
    <w:p w:rsidR="00780211" w:rsidRDefault="00544AD6" w:rsidP="00404788">
      <w:r w:rsidRPr="003D680C">
        <w:rPr>
          <w:b/>
          <w:lang w:eastAsia="en-US"/>
        </w:rPr>
        <w:t>6.</w:t>
      </w:r>
      <w:r>
        <w:rPr>
          <w:lang w:eastAsia="en-US"/>
        </w:rPr>
        <w:t xml:space="preserve"> </w:t>
      </w:r>
      <w:r w:rsidR="00D02123" w:rsidRPr="00D02123">
        <w:rPr>
          <w:lang w:eastAsia="en-US"/>
        </w:rPr>
        <w:t xml:space="preserve">Στην ενότητα </w:t>
      </w:r>
      <w:r w:rsidR="00D02123" w:rsidRPr="00D02123">
        <w:rPr>
          <w:i/>
          <w:highlight w:val="lightGray"/>
          <w:lang w:eastAsia="en-US"/>
        </w:rPr>
        <w:fldChar w:fldCharType="begin"/>
      </w:r>
      <w:r w:rsidR="00D02123" w:rsidRPr="00D02123">
        <w:rPr>
          <w:i/>
          <w:highlight w:val="lightGray"/>
          <w:lang w:eastAsia="en-US"/>
        </w:rPr>
        <w:instrText xml:space="preserve"> REF _Ref394414028 \r \h  \* MERGEFORMAT </w:instrText>
      </w:r>
      <w:r w:rsidR="00D02123" w:rsidRPr="00D02123">
        <w:rPr>
          <w:i/>
          <w:highlight w:val="lightGray"/>
          <w:lang w:eastAsia="en-US"/>
        </w:rPr>
      </w:r>
      <w:r w:rsidR="00D02123" w:rsidRPr="00D02123">
        <w:rPr>
          <w:i/>
          <w:highlight w:val="lightGray"/>
          <w:lang w:eastAsia="en-US"/>
        </w:rPr>
        <w:fldChar w:fldCharType="separate"/>
      </w:r>
      <w:r w:rsidR="00C770F4">
        <w:rPr>
          <w:i/>
          <w:highlight w:val="lightGray"/>
          <w:lang w:eastAsia="en-US"/>
        </w:rPr>
        <w:t>Α7</w:t>
      </w:r>
      <w:r w:rsidR="00D02123" w:rsidRPr="00D02123">
        <w:rPr>
          <w:i/>
          <w:highlight w:val="lightGray"/>
          <w:lang w:eastAsia="en-US"/>
        </w:rPr>
        <w:fldChar w:fldCharType="end"/>
      </w:r>
      <w:r w:rsidR="00D02123" w:rsidRPr="00D02123">
        <w:rPr>
          <w:i/>
          <w:highlight w:val="lightGray"/>
          <w:lang w:eastAsia="en-US"/>
        </w:rPr>
        <w:t xml:space="preserve"> «</w:t>
      </w:r>
      <w:r w:rsidR="00D02123" w:rsidRPr="00D02123">
        <w:rPr>
          <w:i/>
          <w:highlight w:val="lightGray"/>
          <w:lang w:eastAsia="en-US"/>
        </w:rPr>
        <w:fldChar w:fldCharType="begin"/>
      </w:r>
      <w:r w:rsidR="00D02123" w:rsidRPr="00D02123">
        <w:rPr>
          <w:i/>
          <w:highlight w:val="lightGray"/>
          <w:lang w:eastAsia="en-US"/>
        </w:rPr>
        <w:instrText xml:space="preserve"> REF _Ref394414028 \h  \* MERGEFORMAT </w:instrText>
      </w:r>
      <w:r w:rsidR="00D02123" w:rsidRPr="00D02123">
        <w:rPr>
          <w:i/>
          <w:highlight w:val="lightGray"/>
          <w:lang w:eastAsia="en-US"/>
        </w:rPr>
      </w:r>
      <w:r w:rsidR="00D02123" w:rsidRPr="00D02123">
        <w:rPr>
          <w:i/>
          <w:highlight w:val="lightGray"/>
          <w:lang w:eastAsia="en-US"/>
        </w:rPr>
        <w:fldChar w:fldCharType="separate"/>
      </w:r>
      <w:r w:rsidR="00C770F4" w:rsidRPr="00C770F4">
        <w:rPr>
          <w:i/>
          <w:highlight w:val="lightGray"/>
        </w:rPr>
        <w:t>Παράρτημα ΙΙ: Διαδικασίες Διαχείρισης Προγραμμάτων και Πράξεων</w:t>
      </w:r>
      <w:r w:rsidR="00D02123" w:rsidRPr="00D02123">
        <w:rPr>
          <w:i/>
          <w:highlight w:val="lightGray"/>
          <w:lang w:eastAsia="en-US"/>
        </w:rPr>
        <w:fldChar w:fldCharType="end"/>
      </w:r>
      <w:r w:rsidR="00D02123" w:rsidRPr="00D02123">
        <w:rPr>
          <w:i/>
          <w:highlight w:val="lightGray"/>
          <w:lang w:eastAsia="en-US"/>
        </w:rPr>
        <w:t>»</w:t>
      </w:r>
      <w:r w:rsidR="00D02123" w:rsidRPr="00D02123">
        <w:rPr>
          <w:lang w:eastAsia="en-US"/>
        </w:rPr>
        <w:t xml:space="preserve"> </w:t>
      </w:r>
      <w:r w:rsidR="00404788" w:rsidRPr="00D02123">
        <w:rPr>
          <w:lang w:eastAsia="en-US"/>
        </w:rPr>
        <w:t xml:space="preserve">του </w:t>
      </w:r>
      <w:r w:rsidR="00780211" w:rsidRPr="00D02123">
        <w:rPr>
          <w:lang w:eastAsia="en-US"/>
        </w:rPr>
        <w:t xml:space="preserve">Μέρους Α παρατίθεται ενδεικτικά η </w:t>
      </w:r>
      <w:r w:rsidR="007E6177" w:rsidRPr="00D02123">
        <w:rPr>
          <w:lang w:eastAsia="en-US"/>
        </w:rPr>
        <w:t xml:space="preserve">μοντελοποίηση </w:t>
      </w:r>
      <w:r w:rsidR="00780211" w:rsidRPr="00D02123">
        <w:rPr>
          <w:lang w:eastAsia="en-US"/>
        </w:rPr>
        <w:t xml:space="preserve">ορισμένων </w:t>
      </w:r>
      <w:r w:rsidR="00780211" w:rsidRPr="00D02123">
        <w:t>διαδικασιών του ΟΠΣ,</w:t>
      </w:r>
      <w:r w:rsidR="00780211">
        <w:t xml:space="preserve"> προκειμένου ο υποψήφιος Ανάδοχος του παρόντος έργου να είναι σε θέση να κατανοήσει την πολυπλοκότητα του έργου και να </w:t>
      </w:r>
      <w:r w:rsidR="00472192">
        <w:t xml:space="preserve">προβεί σε </w:t>
      </w:r>
      <w:r w:rsidR="00780211">
        <w:t>διαστασιολ</w:t>
      </w:r>
      <w:r w:rsidR="00472192">
        <w:t xml:space="preserve">όγηση αυτού βάσει των προβλεπομένων διαδικασιών </w:t>
      </w:r>
      <w:r w:rsidR="00780211">
        <w:t>του ΟΠΣ.</w:t>
      </w:r>
    </w:p>
    <w:p w:rsidR="00780211" w:rsidRDefault="00544AD6" w:rsidP="00780211">
      <w:r w:rsidRPr="003D680C">
        <w:rPr>
          <w:b/>
        </w:rPr>
        <w:t>7.</w:t>
      </w:r>
      <w:r>
        <w:t xml:space="preserve"> </w:t>
      </w:r>
      <w:r w:rsidR="00780211">
        <w:t xml:space="preserve">Ειδικότερα στο </w:t>
      </w:r>
      <w:r w:rsidR="00D02123">
        <w:t>Π</w:t>
      </w:r>
      <w:r w:rsidR="00780211">
        <w:t xml:space="preserve">αράρτημα </w:t>
      </w:r>
      <w:r w:rsidR="00D02123">
        <w:t xml:space="preserve">ΙΙ </w:t>
      </w:r>
      <w:r w:rsidR="00AD37E2">
        <w:t>παρατίθενται</w:t>
      </w:r>
      <w:r w:rsidR="00780211">
        <w:t>:</w:t>
      </w:r>
    </w:p>
    <w:p w:rsidR="002D281B" w:rsidRDefault="00C51079" w:rsidP="001F665A">
      <w:pPr>
        <w:numPr>
          <w:ilvl w:val="0"/>
          <w:numId w:val="17"/>
        </w:numPr>
      </w:pPr>
      <w:r>
        <w:t xml:space="preserve">Ενδεικτική καταγραφή διαδικασιών διαχείρισης Πράξεων του ΕΣΠΑ ανά </w:t>
      </w:r>
      <w:r w:rsidR="00C67908">
        <w:t>λειτουργικ</w:t>
      </w:r>
      <w:r>
        <w:t>ή</w:t>
      </w:r>
      <w:r w:rsidR="00C67908">
        <w:t xml:space="preserve"> περιοχ</w:t>
      </w:r>
      <w:r w:rsidR="003A245A">
        <w:t>ή</w:t>
      </w:r>
      <w:r w:rsidR="00780211">
        <w:t xml:space="preserve">. </w:t>
      </w:r>
      <w:r w:rsidR="007E6177">
        <w:t>Ο</w:t>
      </w:r>
      <w:r w:rsidR="00780211">
        <w:t xml:space="preserve">ι διαδικασίες της πρώτης και δεύτερης λειτουργικής περιοχής έχουν μια συνέχεια μεταξύ τους και ουσιαστικά η μια είναι προαπαιτούμενη της άλλης. </w:t>
      </w:r>
      <w:r w:rsidR="007E6177">
        <w:t>Παρομοίως,</w:t>
      </w:r>
      <w:r w:rsidR="00780211">
        <w:t xml:space="preserve"> οι διαδικασίες της λειτουργικής περιοχής των επαληθεύσεων πράξεων, μπορούν να </w:t>
      </w:r>
      <w:r w:rsidR="00CA59B5">
        <w:t>λάβουν χώρα</w:t>
      </w:r>
      <w:r w:rsidR="00780211">
        <w:t xml:space="preserve"> από την </w:t>
      </w:r>
      <w:r w:rsidR="00CA59B5">
        <w:t>έναρξη</w:t>
      </w:r>
      <w:r w:rsidR="00780211">
        <w:t xml:space="preserve"> παρακολούθησης της πράξης μέχρι και μετά την ολοκλήρωση της πράξης. </w:t>
      </w:r>
      <w:r w:rsidR="00262773">
        <w:t>Δ</w:t>
      </w:r>
      <w:r w:rsidR="00CA59B5">
        <w:t xml:space="preserve">εδομένου ότι </w:t>
      </w:r>
      <w:r w:rsidR="00780211">
        <w:t xml:space="preserve">μια σειρά από </w:t>
      </w:r>
      <w:r w:rsidR="00262773" w:rsidRPr="00262773">
        <w:t>υπο-</w:t>
      </w:r>
      <w:r w:rsidR="00780211">
        <w:t>διαδικασίες</w:t>
      </w:r>
      <w:r w:rsidR="00CA59B5">
        <w:t xml:space="preserve"> παρουσιάζουν τακτική επαναληψιμότητα (δηλαδή επαναλαμβάνονται σε περισσότερες από μια λειτουργικές περιοχές)</w:t>
      </w:r>
      <w:r w:rsidR="00262773">
        <w:t xml:space="preserve">, </w:t>
      </w:r>
      <w:r w:rsidR="00262773" w:rsidRPr="00262773">
        <w:t>προστέθηκε σε αυτές του ΣΔΕ μια λειτουργική περιοχή με τίτλο «υποστήριξη των υπηρεσιών»</w:t>
      </w:r>
      <w:r w:rsidR="00262773">
        <w:t xml:space="preserve"> </w:t>
      </w:r>
      <w:r w:rsidR="00CA59B5">
        <w:t xml:space="preserve"> η οποία</w:t>
      </w:r>
      <w:r w:rsidR="00780211">
        <w:t xml:space="preserve"> διατρέχει οριζόντια το σύνολο των </w:t>
      </w:r>
      <w:r w:rsidR="00CA59B5">
        <w:t xml:space="preserve">υπολοίπων </w:t>
      </w:r>
      <w:r w:rsidR="00780211">
        <w:t>λειτουργικών περιοχών του συστήματος.</w:t>
      </w:r>
      <w:r w:rsidR="00262773">
        <w:t xml:space="preserve"> </w:t>
      </w:r>
      <w:r w:rsidR="00262773" w:rsidRPr="00262773">
        <w:t>Οι υπο-διαδικασίες που εμφανίζονται είναι μόνο ενδεικτικές.</w:t>
      </w:r>
    </w:p>
    <w:p w:rsidR="0072169B" w:rsidRDefault="0072169B" w:rsidP="001F665A">
      <w:pPr>
        <w:numPr>
          <w:ilvl w:val="0"/>
          <w:numId w:val="17"/>
        </w:numPr>
      </w:pPr>
      <w:r>
        <w:t>Οι ενδεικτικές κάθετες διαδικασίες διαχείρισης διαφορετικών τύπων Πράξεων (ήτοι Πράξεων Κρατικών Ενισχύσεων, Δημοσίων Συμβάσεων, Μεγάλων Έργων, Πράξεις ΕΚΤ ειδικού Τύπου, Πράξεις που υλοποιούνται με ίδια μέσα καθώς και Μέσων Χρηματοοικονομικής Τεχνικής), στις οποίες αποτυπώνονται σε υψηλό επίπεδο τα βήματα που λαμβάνουν χώρα από την έγκριση της σχετικής Πράξης μέχρι την ολοκλήρωσή της. Σκοπός της εν λόγω αποτύπωσης είναι να αποδοθούν οι επιμέρους διαφοροποιήσεις που λαμβάνουν χώρα στη διαχείριση διαφορετικών τύπων Πράξεων και οι οποίες θα πρέπει να ληφθούν υπόψη από τον υποψήφιο Ανάδοχο κατά το σχεδιασμό και υλοποίηση του νέου Ολοκληρωμένου Πληροφοριακού Συστήματος.</w:t>
      </w:r>
      <w:r w:rsidR="00B113B0">
        <w:t xml:space="preserve"> Για παράδειγμα στην περίπτωση των πράξεων που υλοποιούνται με ίδια μέσα η διαδικασία της προέγκρισης πραγματοποιείται στην φάση της αξιολόγησης και όχι στην φάση της παρακολούθησης όπως στις άλλες κατηγορίες πράξεων.</w:t>
      </w:r>
    </w:p>
    <w:p w:rsidR="00CB3F18" w:rsidRDefault="00CB3F18" w:rsidP="001F665A">
      <w:pPr>
        <w:numPr>
          <w:ilvl w:val="0"/>
          <w:numId w:val="17"/>
        </w:numPr>
      </w:pPr>
      <w:r>
        <w:t>Οι ενδεικτικές διαδικασίες της λειτουργικής περιοχής Ι «Επιλογή και έγκριση Πράξεων</w:t>
      </w:r>
      <w:r w:rsidR="003661ED">
        <w:t>»</w:t>
      </w:r>
      <w:r w:rsidR="00AC0B04">
        <w:t>,</w:t>
      </w:r>
      <w:r>
        <w:t xml:space="preserve"> οι οποίες περιγράφουν τα ενδεικτικά βήματα που λαμβάνουν χώρα από την προετοιμασία έκδοσης πρόσκλησης μέχρι την ενεργοποίηση και την επικαιροποίηση αυτής, ενώ επιπλέον περιλαμβάνονται συμπληρωματικές διαδικασίες οι οποίες δύναται κατά περίπτωση να λαμβάνουν χώρα (διαδικασίες τροποποίησης και ορθής επανάληψης πρόσκλησης</w:t>
      </w:r>
      <w:r w:rsidR="00F97394">
        <w:t>).</w:t>
      </w:r>
      <w:r w:rsidR="00FB5AA1">
        <w:t xml:space="preserve"> Επιπλέον στην εν λόγω λειτουργική περιοχή </w:t>
      </w:r>
      <w:r w:rsidR="00BB12C6">
        <w:t xml:space="preserve">εντάσσονται οι </w:t>
      </w:r>
      <w:r w:rsidR="00C0335B">
        <w:t xml:space="preserve">ενδεικτικές </w:t>
      </w:r>
      <w:r w:rsidR="00BB12C6">
        <w:t>διαδικασίες που απαιτούνται για την</w:t>
      </w:r>
      <w:r w:rsidR="00FB5AA1">
        <w:t xml:space="preserve"> έκδοση πρόσκλησης υποβολής αιτήσεων χρηματοδότησης</w:t>
      </w:r>
      <w:r w:rsidR="00BB12C6">
        <w:t xml:space="preserve"> δηλαδή η διαδικασία υποβολής και αξιολόγησης αιτήσεων χρηματοδότησης, η διαδικασία έγκρισης / απόρριψης των αιτήσεων, ενώ περιγράφεται και η διαδικασία υποβολής και εξέτασης αντιρρήσεων η οποία δύναται να λαμβάνει χώρα στις περιπτώσεις που οι δικαιούχοι επιθυμούν να υποβάλλουν αντιρρήσεις επί της αρνητικής αξιολόγησης της αίτησης χρηματοδότησής τους.</w:t>
      </w:r>
    </w:p>
    <w:p w:rsidR="00CB3F18" w:rsidRDefault="00CB3F18" w:rsidP="001F665A">
      <w:pPr>
        <w:numPr>
          <w:ilvl w:val="0"/>
          <w:numId w:val="17"/>
        </w:numPr>
      </w:pPr>
      <w:r>
        <w:t>Οι ενδεικτικές διαδικασίες της λειτουργικής περιοχής «Χρηματοδότηση Πράξεων» δηλαδή η διαδικασία δήλωσης υπολόγων και λογαριασμών ανά συμβασιοποιημένο έργο και η διαδικασία πληρωμής των δικαιούχων η οποία περιλαμβάνει τα ενδεικτικά βήματα από την καταχώρηση μέχρι την πίστωση του λογαριασμού του δικαιούχου.</w:t>
      </w:r>
    </w:p>
    <w:p w:rsidR="00F97394" w:rsidRDefault="00544AD6" w:rsidP="00F97394">
      <w:r w:rsidRPr="003D680C">
        <w:rPr>
          <w:b/>
        </w:rPr>
        <w:t>8.</w:t>
      </w:r>
      <w:r>
        <w:t xml:space="preserve"> </w:t>
      </w:r>
      <w:r w:rsidR="00F97394">
        <w:t>Επισημαίνεται ότι οι παραπάνω διαδικασίες και υπο-διαδικασίες, καθώς και οι ρόλοι που εμπλέκονται σε αυτές βασίζονται</w:t>
      </w:r>
      <w:r w:rsidR="000E173C">
        <w:t xml:space="preserve"> κυρίως</w:t>
      </w:r>
      <w:r w:rsidR="00F97394">
        <w:t xml:space="preserve"> στα ΣΔΕ της ΠΠ 2007-2013 και έχουν </w:t>
      </w:r>
      <w:r w:rsidR="00F97394" w:rsidRPr="0072169B">
        <w:rPr>
          <w:b/>
          <w:u w:val="single"/>
        </w:rPr>
        <w:t>ενδεικτικό</w:t>
      </w:r>
      <w:r w:rsidR="00F97394">
        <w:t xml:space="preserve"> χαρακτήρα</w:t>
      </w:r>
      <w:r w:rsidR="00F97394" w:rsidRPr="00262773">
        <w:t>.</w:t>
      </w:r>
      <w:r w:rsidR="00472192">
        <w:t xml:space="preserve"> </w:t>
      </w:r>
      <w:r w:rsidR="00285F3C">
        <w:t>Για την υλοποίηση του συστήματος θα ληφθούν αποκλειστικά υπόψη ο</w:t>
      </w:r>
      <w:r w:rsidR="00472192">
        <w:t>ι διαδικασίες και υπο-διαδικασίες της ΠΠ 2014-2020</w:t>
      </w:r>
      <w:r w:rsidR="00285F3C">
        <w:t>, όπως</w:t>
      </w:r>
      <w:r w:rsidR="00472192">
        <w:t xml:space="preserve"> περιγράφονται στα Συστήματα Διαχείρισης και Ελέγχου και τις Κανονιστικές Διατάξεις του </w:t>
      </w:r>
      <w:r w:rsidR="00472192" w:rsidRPr="00472192">
        <w:t>Εταιρικ</w:t>
      </w:r>
      <w:r w:rsidR="00472192">
        <w:t>ού</w:t>
      </w:r>
      <w:r w:rsidR="00472192" w:rsidRPr="00472192">
        <w:t xml:space="preserve"> Σ</w:t>
      </w:r>
      <w:r w:rsidR="00472192">
        <w:t>υ</w:t>
      </w:r>
      <w:r w:rsidR="00472192" w:rsidRPr="00472192">
        <w:t>μφ</w:t>
      </w:r>
      <w:r w:rsidR="00472192">
        <w:t>ώ</w:t>
      </w:r>
      <w:r w:rsidR="00472192" w:rsidRPr="00472192">
        <w:t>νο</w:t>
      </w:r>
      <w:r w:rsidR="00472192">
        <w:t>υ</w:t>
      </w:r>
      <w:r w:rsidR="00472192" w:rsidRPr="00472192">
        <w:t xml:space="preserve"> για το Πλαίσιο Ανάπτυξης </w:t>
      </w:r>
      <w:r w:rsidR="00472192">
        <w:t xml:space="preserve">και των </w:t>
      </w:r>
      <w:r w:rsidR="00472192" w:rsidRPr="00472192">
        <w:t>λοιπ</w:t>
      </w:r>
      <w:r w:rsidR="00472192">
        <w:t>ών</w:t>
      </w:r>
      <w:r w:rsidR="00472192" w:rsidRPr="00472192">
        <w:t xml:space="preserve"> Αναπτυξιακ</w:t>
      </w:r>
      <w:r w:rsidR="00472192">
        <w:t>ών</w:t>
      </w:r>
      <w:r w:rsidR="00472192" w:rsidRPr="00472192">
        <w:t xml:space="preserve"> Παρεμβάσε</w:t>
      </w:r>
      <w:r w:rsidR="00472192">
        <w:t xml:space="preserve">ων. </w:t>
      </w:r>
    </w:p>
    <w:p w:rsidR="00767AFB" w:rsidRDefault="00767AFB" w:rsidP="00F97394"/>
    <w:p w:rsidR="002229AA" w:rsidRDefault="002229AA" w:rsidP="00B66126">
      <w:pPr>
        <w:pStyle w:val="Heading4"/>
      </w:pPr>
      <w:bookmarkStart w:id="34" w:name="_Toc400991551"/>
      <w:r w:rsidRPr="00492372">
        <w:t>Ανάλυση υποδομών Τεχνολογιών Πληροφορικής και Επικοινωνιών</w:t>
      </w:r>
      <w:bookmarkEnd w:id="34"/>
    </w:p>
    <w:p w:rsidR="00650B60" w:rsidRPr="00EB5846" w:rsidRDefault="003B72AE" w:rsidP="006F0D1C">
      <w:pPr>
        <w:pStyle w:val="Heading5"/>
      </w:pPr>
      <w:bookmarkStart w:id="35" w:name="_Ref414631517"/>
      <w:r w:rsidRPr="00EB5846">
        <w:t>Τοπολογία Συστήματος και Τεχνολογίες</w:t>
      </w:r>
      <w:bookmarkEnd w:id="35"/>
      <w:r w:rsidR="00786034" w:rsidRPr="00EB5846">
        <w:t xml:space="preserve"> </w:t>
      </w:r>
    </w:p>
    <w:p w:rsidR="00E03AE5" w:rsidRDefault="00544AD6" w:rsidP="00C117F5">
      <w:pPr>
        <w:jc w:val="left"/>
      </w:pPr>
      <w:r w:rsidRPr="003D680C">
        <w:rPr>
          <w:b/>
        </w:rPr>
        <w:t>1.</w:t>
      </w:r>
      <w:r>
        <w:t xml:space="preserve"> </w:t>
      </w:r>
      <w:r w:rsidR="00E03AE5">
        <w:t>Η τοπολογία του συστήματος απεικονίζεται στο παρακάτω σχήμα.</w:t>
      </w:r>
    </w:p>
    <w:p w:rsidR="00E03AE5" w:rsidRDefault="00E03AE5" w:rsidP="00C117F5">
      <w:pPr>
        <w:jc w:val="center"/>
      </w:pPr>
    </w:p>
    <w:p w:rsidR="003B72AE" w:rsidRDefault="008626B5" w:rsidP="00C117F5">
      <w:pPr>
        <w:jc w:val="center"/>
      </w:pPr>
      <w:r>
        <w:rPr>
          <w:noProof/>
        </w:rPr>
        <w:drawing>
          <wp:inline distT="0" distB="0" distL="0" distR="0" wp14:anchorId="0685045F" wp14:editId="38055A3F">
            <wp:extent cx="4975800" cy="3727105"/>
            <wp:effectExtent l="0" t="0" r="0" b="6985"/>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2109" cy="3731831"/>
                    </a:xfrm>
                    <a:prstGeom prst="rect">
                      <a:avLst/>
                    </a:prstGeom>
                    <a:noFill/>
                    <a:ln>
                      <a:noFill/>
                    </a:ln>
                  </pic:spPr>
                </pic:pic>
              </a:graphicData>
            </a:graphic>
          </wp:inline>
        </w:drawing>
      </w:r>
    </w:p>
    <w:p w:rsidR="00A4575C" w:rsidRPr="005B6F46" w:rsidRDefault="00D02123" w:rsidP="00475DDB">
      <w:pPr>
        <w:pStyle w:val="Caption"/>
        <w:rPr>
          <w:lang w:eastAsia="en-US"/>
        </w:rPr>
      </w:pPr>
      <w:r w:rsidRPr="005F58C6">
        <w:t xml:space="preserve">Εικόνα </w:t>
      </w:r>
      <w:fldSimple w:instr=" STYLEREF 1 \s ">
        <w:r w:rsidR="00C770F4">
          <w:rPr>
            <w:noProof/>
          </w:rPr>
          <w:t>Α</w:t>
        </w:r>
      </w:fldSimple>
      <w:r>
        <w:noBreakHyphen/>
      </w:r>
      <w:fldSimple w:instr=" SEQ Εικόνα \* ARABIC \s 1 ">
        <w:r w:rsidR="00C770F4">
          <w:rPr>
            <w:noProof/>
          </w:rPr>
          <w:t>2</w:t>
        </w:r>
      </w:fldSimple>
      <w:r w:rsidR="00A4575C">
        <w:t xml:space="preserve">: Τοπολογία υφιστάμενου πληροφοριακού συστήματος </w:t>
      </w:r>
    </w:p>
    <w:p w:rsidR="00646423" w:rsidRDefault="00646423" w:rsidP="00646423"/>
    <w:p w:rsidR="00E03AE5" w:rsidRDefault="00544AD6" w:rsidP="00646423">
      <w:r w:rsidRPr="003D680C">
        <w:rPr>
          <w:b/>
        </w:rPr>
        <w:t>2.</w:t>
      </w:r>
      <w:r>
        <w:t xml:space="preserve"> </w:t>
      </w:r>
      <w:r w:rsidR="00E03AE5">
        <w:t xml:space="preserve">Οι βασικότερες τεχνολογίες που έχουν εφαρμοστεί για την υλοποίηση των υποσυστημάτων του ΟΠΣ </w:t>
      </w:r>
      <w:r w:rsidR="0098086A">
        <w:t xml:space="preserve">2007-2013 </w:t>
      </w:r>
      <w:r w:rsidR="00570D0A">
        <w:t xml:space="preserve">και χρησιμοποιούνται στη λειτουργία του </w:t>
      </w:r>
      <w:r w:rsidR="00E03AE5">
        <w:t>περιλαμβάνουν</w:t>
      </w:r>
      <w:r w:rsidR="0098086A">
        <w:t xml:space="preserve"> (συνολικά στον πρωτεύων και εφεδρικό κόμβο του ΟΠΣ)</w:t>
      </w:r>
      <w:r w:rsidR="00E03AE5">
        <w:t>:</w:t>
      </w:r>
    </w:p>
    <w:p w:rsidR="00E03AE5" w:rsidRDefault="00E03AE5" w:rsidP="001F665A">
      <w:pPr>
        <w:numPr>
          <w:ilvl w:val="0"/>
          <w:numId w:val="26"/>
        </w:numPr>
      </w:pPr>
      <w:r>
        <w:t xml:space="preserve">Σύστημα Διαχείρισης Βάσεων Δεδομένων: </w:t>
      </w:r>
      <w:r w:rsidR="00570D0A">
        <w:rPr>
          <w:lang w:val="en-US" w:eastAsia="x-none"/>
        </w:rPr>
        <w:t>Oracle</w:t>
      </w:r>
      <w:r w:rsidR="00570D0A" w:rsidRPr="00750405">
        <w:rPr>
          <w:lang w:eastAsia="x-none"/>
        </w:rPr>
        <w:t xml:space="preserve"> </w:t>
      </w:r>
      <w:r w:rsidR="00570D0A">
        <w:rPr>
          <w:lang w:val="en-US" w:eastAsia="x-none"/>
        </w:rPr>
        <w:t>Database</w:t>
      </w:r>
      <w:r w:rsidR="00570D0A" w:rsidRPr="00750405">
        <w:rPr>
          <w:lang w:eastAsia="x-none"/>
        </w:rPr>
        <w:t xml:space="preserve"> </w:t>
      </w:r>
      <w:r w:rsidR="00570D0A">
        <w:rPr>
          <w:lang w:val="en-US" w:eastAsia="x-none"/>
        </w:rPr>
        <w:t>EE</w:t>
      </w:r>
      <w:r w:rsidR="00570D0A" w:rsidRPr="00750405">
        <w:rPr>
          <w:lang w:eastAsia="x-none"/>
        </w:rPr>
        <w:t xml:space="preserve"> 11</w:t>
      </w:r>
      <w:r w:rsidR="00570D0A">
        <w:rPr>
          <w:lang w:val="en-US" w:eastAsia="x-none"/>
        </w:rPr>
        <w:t>gR</w:t>
      </w:r>
      <w:r w:rsidR="00570D0A" w:rsidRPr="00750405">
        <w:rPr>
          <w:lang w:eastAsia="x-none"/>
        </w:rPr>
        <w:t xml:space="preserve">2, </w:t>
      </w:r>
      <w:r w:rsidR="00570D0A" w:rsidRPr="0081158B">
        <w:rPr>
          <w:lang w:val="en-US" w:eastAsia="x-none"/>
        </w:rPr>
        <w:t>R</w:t>
      </w:r>
      <w:r w:rsidR="00570D0A">
        <w:rPr>
          <w:lang w:val="en-US" w:eastAsia="x-none"/>
        </w:rPr>
        <w:t>eal</w:t>
      </w:r>
      <w:r w:rsidR="00570D0A" w:rsidRPr="00750405">
        <w:rPr>
          <w:lang w:eastAsia="x-none"/>
        </w:rPr>
        <w:t xml:space="preserve"> </w:t>
      </w:r>
      <w:r w:rsidR="00570D0A" w:rsidRPr="0081158B">
        <w:rPr>
          <w:lang w:val="en-US" w:eastAsia="x-none"/>
        </w:rPr>
        <w:t>A</w:t>
      </w:r>
      <w:r w:rsidR="00570D0A">
        <w:rPr>
          <w:lang w:val="en-US" w:eastAsia="x-none"/>
        </w:rPr>
        <w:t>pplication</w:t>
      </w:r>
      <w:r w:rsidR="00570D0A" w:rsidRPr="00750405">
        <w:rPr>
          <w:lang w:eastAsia="x-none"/>
        </w:rPr>
        <w:t xml:space="preserve"> </w:t>
      </w:r>
      <w:r w:rsidR="00570D0A" w:rsidRPr="0081158B">
        <w:rPr>
          <w:lang w:val="en-US" w:eastAsia="x-none"/>
        </w:rPr>
        <w:t>C</w:t>
      </w:r>
      <w:r w:rsidR="00570D0A">
        <w:rPr>
          <w:lang w:val="en-US" w:eastAsia="x-none"/>
        </w:rPr>
        <w:t>lusters</w:t>
      </w:r>
      <w:r w:rsidR="00570D0A" w:rsidRPr="00750405">
        <w:rPr>
          <w:lang w:eastAsia="x-none"/>
        </w:rPr>
        <w:t xml:space="preserve">, </w:t>
      </w:r>
      <w:r w:rsidR="00570D0A">
        <w:rPr>
          <w:lang w:val="en-US" w:eastAsia="x-none"/>
        </w:rPr>
        <w:t>Partitioning</w:t>
      </w:r>
      <w:r w:rsidR="00570D0A" w:rsidRPr="00750405">
        <w:rPr>
          <w:lang w:eastAsia="x-none"/>
        </w:rPr>
        <w:t xml:space="preserve">, </w:t>
      </w:r>
      <w:r w:rsidR="00570D0A" w:rsidRPr="0081158B">
        <w:rPr>
          <w:lang w:val="en-US" w:eastAsia="x-none"/>
        </w:rPr>
        <w:t>Diagnostics</w:t>
      </w:r>
      <w:r w:rsidR="00570D0A" w:rsidRPr="00750405">
        <w:rPr>
          <w:lang w:eastAsia="x-none"/>
        </w:rPr>
        <w:t xml:space="preserve"> </w:t>
      </w:r>
      <w:r w:rsidR="00570D0A">
        <w:rPr>
          <w:lang w:val="en-US" w:eastAsia="x-none"/>
        </w:rPr>
        <w:t>Pack</w:t>
      </w:r>
      <w:r w:rsidR="00570D0A" w:rsidRPr="00750405">
        <w:rPr>
          <w:lang w:eastAsia="x-none"/>
        </w:rPr>
        <w:t xml:space="preserve">, </w:t>
      </w:r>
      <w:r w:rsidR="00570D0A" w:rsidRPr="0081158B">
        <w:rPr>
          <w:lang w:val="en-US" w:eastAsia="x-none"/>
        </w:rPr>
        <w:t>Tuning</w:t>
      </w:r>
      <w:r w:rsidR="00570D0A" w:rsidRPr="00750405">
        <w:rPr>
          <w:lang w:eastAsia="x-none"/>
        </w:rPr>
        <w:t xml:space="preserve"> </w:t>
      </w:r>
      <w:r w:rsidR="00570D0A" w:rsidRPr="0081158B">
        <w:rPr>
          <w:lang w:val="en-US" w:eastAsia="x-none"/>
        </w:rPr>
        <w:t>Pack</w:t>
      </w:r>
      <w:r w:rsidR="00570D0A">
        <w:t xml:space="preserve"> </w:t>
      </w:r>
      <w:r>
        <w:t>σε όλα τα συστήματα</w:t>
      </w:r>
      <w:r w:rsidR="00EC22E0">
        <w:t xml:space="preserve"> (συνολικά χρησιμοποιούμενες άδειες </w:t>
      </w:r>
      <w:r w:rsidR="00EC22E0" w:rsidRPr="00081BCF">
        <w:rPr>
          <w:rFonts w:asciiTheme="minorHAnsi" w:hAnsiTheme="minorHAnsi"/>
          <w:szCs w:val="20"/>
        </w:rPr>
        <w:t xml:space="preserve">18 </w:t>
      </w:r>
      <w:r w:rsidR="00EC22E0">
        <w:rPr>
          <w:rFonts w:asciiTheme="minorHAnsi" w:hAnsiTheme="minorHAnsi"/>
          <w:szCs w:val="20"/>
          <w:lang w:val="en-US"/>
        </w:rPr>
        <w:t>Processor</w:t>
      </w:r>
      <w:r w:rsidR="00EC22E0" w:rsidRPr="00081BCF">
        <w:rPr>
          <w:rFonts w:asciiTheme="minorHAnsi" w:hAnsiTheme="minorHAnsi"/>
          <w:szCs w:val="20"/>
        </w:rPr>
        <w:t xml:space="preserve"> </w:t>
      </w:r>
      <w:r w:rsidR="00EC22E0">
        <w:rPr>
          <w:rFonts w:asciiTheme="minorHAnsi" w:hAnsiTheme="minorHAnsi"/>
          <w:szCs w:val="20"/>
          <w:lang w:val="en-US"/>
        </w:rPr>
        <w:t>Perpetual</w:t>
      </w:r>
      <w:r w:rsidR="00EC22E0">
        <w:rPr>
          <w:rFonts w:asciiTheme="minorHAnsi" w:hAnsiTheme="minorHAnsi"/>
          <w:szCs w:val="20"/>
        </w:rPr>
        <w:t>, για κάθε ένα από τα αναφερόμενα προϊόντα</w:t>
      </w:r>
      <w:r w:rsidR="006C5587">
        <w:rPr>
          <w:rFonts w:asciiTheme="minorHAnsi" w:hAnsiTheme="minorHAnsi"/>
          <w:szCs w:val="20"/>
        </w:rPr>
        <w:t>, εκ των οποίων</w:t>
      </w:r>
      <w:r w:rsidR="006C5587" w:rsidRPr="00D63FD1">
        <w:rPr>
          <w:rFonts w:asciiTheme="minorHAnsi" w:hAnsiTheme="minorHAnsi"/>
          <w:szCs w:val="20"/>
        </w:rPr>
        <w:t xml:space="preserve"> 12 </w:t>
      </w:r>
      <w:r w:rsidR="006C5587">
        <w:rPr>
          <w:rFonts w:asciiTheme="minorHAnsi" w:hAnsiTheme="minorHAnsi"/>
          <w:szCs w:val="20"/>
        </w:rPr>
        <w:t xml:space="preserve">άδειες </w:t>
      </w:r>
      <w:r w:rsidR="006C5587">
        <w:rPr>
          <w:rFonts w:asciiTheme="minorHAnsi" w:hAnsiTheme="minorHAnsi"/>
          <w:szCs w:val="20"/>
          <w:lang w:val="en-US"/>
        </w:rPr>
        <w:t>Processor</w:t>
      </w:r>
      <w:r w:rsidR="006C5587" w:rsidRPr="00081BCF">
        <w:rPr>
          <w:rFonts w:asciiTheme="minorHAnsi" w:hAnsiTheme="minorHAnsi"/>
          <w:szCs w:val="20"/>
        </w:rPr>
        <w:t xml:space="preserve"> </w:t>
      </w:r>
      <w:r w:rsidR="006C5587">
        <w:rPr>
          <w:rFonts w:asciiTheme="minorHAnsi" w:hAnsiTheme="minorHAnsi"/>
          <w:szCs w:val="20"/>
          <w:lang w:val="en-US"/>
        </w:rPr>
        <w:t>Perpetual</w:t>
      </w:r>
      <w:r w:rsidR="006C5587">
        <w:rPr>
          <w:rFonts w:asciiTheme="minorHAnsi" w:hAnsiTheme="minorHAnsi"/>
          <w:szCs w:val="20"/>
        </w:rPr>
        <w:t xml:space="preserve"> για τον </w:t>
      </w:r>
      <w:r w:rsidR="006C5587">
        <w:t xml:space="preserve">πρωτεύοντα και 6 </w:t>
      </w:r>
      <w:r w:rsidR="006C5587">
        <w:rPr>
          <w:rFonts w:asciiTheme="minorHAnsi" w:hAnsiTheme="minorHAnsi"/>
          <w:szCs w:val="20"/>
        </w:rPr>
        <w:t xml:space="preserve">άδειες </w:t>
      </w:r>
      <w:r w:rsidR="006C5587">
        <w:rPr>
          <w:rFonts w:asciiTheme="minorHAnsi" w:hAnsiTheme="minorHAnsi"/>
          <w:szCs w:val="20"/>
          <w:lang w:val="en-US"/>
        </w:rPr>
        <w:t>Processor</w:t>
      </w:r>
      <w:r w:rsidR="006C5587" w:rsidRPr="00081BCF">
        <w:rPr>
          <w:rFonts w:asciiTheme="minorHAnsi" w:hAnsiTheme="minorHAnsi"/>
          <w:szCs w:val="20"/>
        </w:rPr>
        <w:t xml:space="preserve"> </w:t>
      </w:r>
      <w:r w:rsidR="006C5587">
        <w:rPr>
          <w:rFonts w:asciiTheme="minorHAnsi" w:hAnsiTheme="minorHAnsi"/>
          <w:szCs w:val="20"/>
          <w:lang w:val="en-US"/>
        </w:rPr>
        <w:t>Perpetual</w:t>
      </w:r>
      <w:r w:rsidR="006C5587">
        <w:rPr>
          <w:rFonts w:asciiTheme="minorHAnsi" w:hAnsiTheme="minorHAnsi"/>
          <w:szCs w:val="20"/>
        </w:rPr>
        <w:t xml:space="preserve"> </w:t>
      </w:r>
      <w:r w:rsidR="006C5587">
        <w:t>για τον εφεδρικό κόμβο του ΟΠΣ</w:t>
      </w:r>
      <w:r w:rsidR="00EC22E0" w:rsidRPr="00847A12">
        <w:t>)</w:t>
      </w:r>
    </w:p>
    <w:p w:rsidR="00E03AE5" w:rsidRPr="00570D0A" w:rsidRDefault="00E03AE5" w:rsidP="001F665A">
      <w:pPr>
        <w:numPr>
          <w:ilvl w:val="0"/>
          <w:numId w:val="26"/>
        </w:numPr>
      </w:pPr>
      <w:r>
        <w:t>Σύστημα</w:t>
      </w:r>
      <w:r w:rsidRPr="00570D0A">
        <w:t xml:space="preserve"> </w:t>
      </w:r>
      <w:r>
        <w:t>Ευρετηρίασης</w:t>
      </w:r>
      <w:r w:rsidRPr="00570D0A">
        <w:t xml:space="preserve"> </w:t>
      </w:r>
      <w:r w:rsidR="00570D0A">
        <w:t>και</w:t>
      </w:r>
      <w:r w:rsidR="00570D0A" w:rsidRPr="00570D0A">
        <w:t xml:space="preserve"> </w:t>
      </w:r>
      <w:r w:rsidR="00570D0A">
        <w:t xml:space="preserve">Μοναδικής Πρόσβασης </w:t>
      </w:r>
      <w:r>
        <w:t>Χρηστών</w:t>
      </w:r>
      <w:r w:rsidRPr="00570D0A">
        <w:t xml:space="preserve">: </w:t>
      </w:r>
      <w:r w:rsidRPr="00C117F5">
        <w:rPr>
          <w:lang w:val="en-US"/>
        </w:rPr>
        <w:t>Oracle</w:t>
      </w:r>
      <w:r w:rsidR="00570D0A" w:rsidRPr="00570D0A">
        <w:t xml:space="preserve"> </w:t>
      </w:r>
      <w:r w:rsidR="00570D0A">
        <w:rPr>
          <w:lang w:val="en-US" w:eastAsia="x-none"/>
        </w:rPr>
        <w:t>Internet</w:t>
      </w:r>
      <w:r w:rsidR="00570D0A" w:rsidRPr="00750405">
        <w:rPr>
          <w:lang w:eastAsia="x-none"/>
        </w:rPr>
        <w:t xml:space="preserve"> </w:t>
      </w:r>
      <w:r w:rsidR="00570D0A">
        <w:rPr>
          <w:lang w:val="en-US" w:eastAsia="x-none"/>
        </w:rPr>
        <w:t>Directory</w:t>
      </w:r>
      <w:r w:rsidRPr="00570D0A">
        <w:t xml:space="preserve"> </w:t>
      </w:r>
      <w:r w:rsidR="00570D0A" w:rsidRPr="00570D0A">
        <w:t>(</w:t>
      </w:r>
      <w:r w:rsidRPr="00C117F5">
        <w:rPr>
          <w:lang w:val="en-US"/>
        </w:rPr>
        <w:t>LDAP</w:t>
      </w:r>
      <w:r w:rsidRPr="00570D0A">
        <w:t xml:space="preserve"> 10.1.2.0.2</w:t>
      </w:r>
      <w:r w:rsidR="00570D0A" w:rsidRPr="00570D0A">
        <w:t>)</w:t>
      </w:r>
      <w:r w:rsidRPr="00570D0A">
        <w:t xml:space="preserve"> </w:t>
      </w:r>
      <w:r w:rsidR="00570D0A">
        <w:t>και</w:t>
      </w:r>
      <w:r w:rsidR="00570D0A" w:rsidRPr="00570D0A">
        <w:t xml:space="preserve"> </w:t>
      </w:r>
      <w:r w:rsidR="00570D0A">
        <w:rPr>
          <w:lang w:val="en-US" w:eastAsia="x-none"/>
        </w:rPr>
        <w:t>Oracle</w:t>
      </w:r>
      <w:r w:rsidR="00570D0A" w:rsidRPr="00750405">
        <w:rPr>
          <w:lang w:eastAsia="x-none"/>
        </w:rPr>
        <w:t xml:space="preserve"> </w:t>
      </w:r>
      <w:r w:rsidR="00570D0A">
        <w:rPr>
          <w:lang w:val="en-US" w:eastAsia="x-none"/>
        </w:rPr>
        <w:t>Single</w:t>
      </w:r>
      <w:r w:rsidR="00570D0A" w:rsidRPr="00750405">
        <w:rPr>
          <w:lang w:eastAsia="x-none"/>
        </w:rPr>
        <w:t>-</w:t>
      </w:r>
      <w:r w:rsidR="00570D0A">
        <w:rPr>
          <w:lang w:val="en-US" w:eastAsia="x-none"/>
        </w:rPr>
        <w:t>Sign</w:t>
      </w:r>
      <w:r w:rsidR="00570D0A" w:rsidRPr="00750405">
        <w:rPr>
          <w:lang w:eastAsia="x-none"/>
        </w:rPr>
        <w:t xml:space="preserve"> </w:t>
      </w:r>
      <w:r w:rsidR="00570D0A">
        <w:rPr>
          <w:lang w:val="en-US" w:eastAsia="x-none"/>
        </w:rPr>
        <w:t>On</w:t>
      </w:r>
      <w:r w:rsidR="00570D0A" w:rsidRPr="00750405">
        <w:rPr>
          <w:lang w:eastAsia="x-none"/>
        </w:rPr>
        <w:t xml:space="preserve"> (</w:t>
      </w:r>
      <w:r w:rsidR="00570D0A">
        <w:rPr>
          <w:lang w:val="en-US" w:eastAsia="x-none"/>
        </w:rPr>
        <w:t>OSSO</w:t>
      </w:r>
      <w:r w:rsidR="00570D0A" w:rsidRPr="00750405">
        <w:rPr>
          <w:lang w:eastAsia="x-none"/>
        </w:rPr>
        <w:t>)</w:t>
      </w:r>
      <w:r w:rsidR="00EC22E0">
        <w:rPr>
          <w:lang w:eastAsia="x-none"/>
        </w:rPr>
        <w:t xml:space="preserve"> </w:t>
      </w:r>
      <w:r w:rsidR="00EC22E0" w:rsidRPr="003E7CE4">
        <w:t>(</w:t>
      </w:r>
      <w:r w:rsidR="00EC22E0">
        <w:t>σ</w:t>
      </w:r>
      <w:r w:rsidR="00EC22E0" w:rsidRPr="003E7CE4">
        <w:t>υνολ</w:t>
      </w:r>
      <w:r w:rsidR="00EC22E0">
        <w:t>ικ</w:t>
      </w:r>
      <w:r w:rsidR="00EC22E0" w:rsidRPr="003E7CE4">
        <w:t>ά χρησ</w:t>
      </w:r>
      <w:r w:rsidR="00EC22E0">
        <w:t>ι</w:t>
      </w:r>
      <w:r w:rsidR="00EC22E0" w:rsidRPr="003E7CE4">
        <w:t>μοπο</w:t>
      </w:r>
      <w:r w:rsidR="00EC22E0">
        <w:t>ιούμενες άδειες</w:t>
      </w:r>
      <w:r w:rsidR="00EC22E0" w:rsidRPr="003E7CE4">
        <w:t xml:space="preserve"> </w:t>
      </w:r>
      <w:r w:rsidR="00EC22E0" w:rsidRPr="003E7CE4">
        <w:rPr>
          <w:rFonts w:asciiTheme="minorHAnsi" w:hAnsiTheme="minorHAnsi"/>
          <w:szCs w:val="20"/>
        </w:rPr>
        <w:t xml:space="preserve">6 </w:t>
      </w:r>
      <w:r w:rsidR="00EC22E0">
        <w:rPr>
          <w:rFonts w:asciiTheme="minorHAnsi" w:hAnsiTheme="minorHAnsi"/>
          <w:szCs w:val="20"/>
          <w:lang w:val="en-US"/>
        </w:rPr>
        <w:t>Processor</w:t>
      </w:r>
      <w:r w:rsidR="00EC22E0" w:rsidRPr="00C72B82">
        <w:rPr>
          <w:rFonts w:asciiTheme="minorHAnsi" w:hAnsiTheme="minorHAnsi"/>
          <w:szCs w:val="20"/>
        </w:rPr>
        <w:t xml:space="preserve"> </w:t>
      </w:r>
      <w:r w:rsidR="00EC22E0">
        <w:rPr>
          <w:rFonts w:asciiTheme="minorHAnsi" w:hAnsiTheme="minorHAnsi"/>
          <w:szCs w:val="20"/>
          <w:lang w:val="en-US"/>
        </w:rPr>
        <w:t>Perpetual</w:t>
      </w:r>
      <w:r w:rsidR="00EC22E0">
        <w:t>)</w:t>
      </w:r>
    </w:p>
    <w:p w:rsidR="00E03AE5" w:rsidRPr="00E03AE5" w:rsidRDefault="00E03AE5" w:rsidP="001F665A">
      <w:pPr>
        <w:numPr>
          <w:ilvl w:val="0"/>
          <w:numId w:val="26"/>
        </w:numPr>
      </w:pPr>
      <w:r>
        <w:t xml:space="preserve">Εφαρμογές Κεντρικού ΟΠΣ: σε περιβάλλον </w:t>
      </w:r>
      <w:r>
        <w:rPr>
          <w:lang w:val="en-US"/>
        </w:rPr>
        <w:t>Oracle</w:t>
      </w:r>
      <w:r w:rsidRPr="00C117F5">
        <w:t xml:space="preserve"> </w:t>
      </w:r>
      <w:r>
        <w:rPr>
          <w:lang w:val="en-US"/>
        </w:rPr>
        <w:t>Forms</w:t>
      </w:r>
      <w:r w:rsidRPr="00C117F5">
        <w:t>/</w:t>
      </w:r>
      <w:r>
        <w:rPr>
          <w:lang w:val="en-US"/>
        </w:rPr>
        <w:t>Reports</w:t>
      </w:r>
      <w:r w:rsidRPr="00C117F5">
        <w:t xml:space="preserve"> </w:t>
      </w:r>
      <w:r w:rsidR="00EC22E0" w:rsidRPr="00081BCF">
        <w:rPr>
          <w:rFonts w:asciiTheme="minorHAnsi" w:hAnsiTheme="minorHAnsi"/>
          <w:szCs w:val="20"/>
        </w:rPr>
        <w:t xml:space="preserve">, οι οποίες </w:t>
      </w:r>
      <w:r w:rsidR="00EC22E0">
        <w:rPr>
          <w:rFonts w:asciiTheme="minorHAnsi" w:hAnsiTheme="minorHAnsi"/>
          <w:szCs w:val="20"/>
        </w:rPr>
        <w:t xml:space="preserve">εκτελούνται </w:t>
      </w:r>
      <w:r w:rsidR="00EC22E0" w:rsidRPr="00081BCF">
        <w:rPr>
          <w:rFonts w:asciiTheme="minorHAnsi" w:hAnsiTheme="minorHAnsi"/>
          <w:szCs w:val="20"/>
        </w:rPr>
        <w:t xml:space="preserve">σε υποδομή </w:t>
      </w:r>
      <w:r w:rsidR="00EC22E0" w:rsidRPr="00081BCF">
        <w:rPr>
          <w:rFonts w:asciiTheme="minorHAnsi" w:hAnsiTheme="minorHAnsi"/>
          <w:szCs w:val="20"/>
          <w:lang w:val="en-US"/>
        </w:rPr>
        <w:t>Oracl</w:t>
      </w:r>
      <w:r w:rsidR="00EC22E0" w:rsidRPr="00C72B82">
        <w:rPr>
          <w:lang w:val="en-US"/>
        </w:rPr>
        <w:t>e</w:t>
      </w:r>
      <w:r w:rsidR="00EC22E0" w:rsidRPr="00081BCF">
        <w:t xml:space="preserve"> </w:t>
      </w:r>
      <w:r w:rsidR="00EC22E0" w:rsidRPr="00C72B82">
        <w:rPr>
          <w:lang w:val="en-US"/>
        </w:rPr>
        <w:t>Application</w:t>
      </w:r>
      <w:r w:rsidR="00EC22E0" w:rsidRPr="00081BCF">
        <w:t xml:space="preserve"> </w:t>
      </w:r>
      <w:r w:rsidR="00EC22E0" w:rsidRPr="00C72B82">
        <w:rPr>
          <w:lang w:val="en-US"/>
        </w:rPr>
        <w:t>Server</w:t>
      </w:r>
      <w:r w:rsidR="00EC22E0" w:rsidRPr="00081BCF">
        <w:t xml:space="preserve"> (</w:t>
      </w:r>
      <w:r w:rsidR="00EC22E0">
        <w:t>συνολικά χρησιμοποιούμενες</w:t>
      </w:r>
      <w:r w:rsidR="00EC22E0" w:rsidRPr="003E7CE4">
        <w:t xml:space="preserve"> άδειε</w:t>
      </w:r>
      <w:r w:rsidR="00EC22E0">
        <w:t>ς</w:t>
      </w:r>
      <w:r w:rsidR="00EC22E0" w:rsidRPr="003E7CE4">
        <w:t xml:space="preserve"> 24 </w:t>
      </w:r>
      <w:r w:rsidR="00EC22E0" w:rsidRPr="00847A12">
        <w:rPr>
          <w:lang w:val="en-US"/>
        </w:rPr>
        <w:t>Proc</w:t>
      </w:r>
      <w:r w:rsidR="00EC22E0" w:rsidRPr="00C72B82">
        <w:rPr>
          <w:lang w:val="en-US"/>
        </w:rPr>
        <w:t>e</w:t>
      </w:r>
      <w:r w:rsidR="00EC22E0" w:rsidRPr="00847A12">
        <w:rPr>
          <w:lang w:val="en-US"/>
        </w:rPr>
        <w:t>ssor</w:t>
      </w:r>
      <w:r w:rsidR="00EC22E0" w:rsidRPr="003E7CE4">
        <w:t xml:space="preserve"> </w:t>
      </w:r>
      <w:r w:rsidR="00EC22E0" w:rsidRPr="00847A12">
        <w:rPr>
          <w:lang w:val="en-US"/>
        </w:rPr>
        <w:t>Perp</w:t>
      </w:r>
      <w:r w:rsidR="00EC22E0" w:rsidRPr="00C72B82">
        <w:rPr>
          <w:lang w:val="en-US"/>
        </w:rPr>
        <w:t>et</w:t>
      </w:r>
      <w:r w:rsidR="00EC22E0" w:rsidRPr="00847A12">
        <w:rPr>
          <w:lang w:val="en-US"/>
        </w:rPr>
        <w:t>ual</w:t>
      </w:r>
      <w:r w:rsidR="00EC22E0" w:rsidRPr="003E7CE4">
        <w:t xml:space="preserve"> </w:t>
      </w:r>
      <w:r w:rsidR="00EC22E0">
        <w:t xml:space="preserve">του </w:t>
      </w:r>
      <w:r w:rsidR="006C5587">
        <w:rPr>
          <w:lang w:val="en-US"/>
        </w:rPr>
        <w:t>Oracle</w:t>
      </w:r>
      <w:r w:rsidR="006C5587" w:rsidRPr="00C72B82">
        <w:t xml:space="preserve"> </w:t>
      </w:r>
      <w:r w:rsidR="006C5587">
        <w:rPr>
          <w:lang w:val="en-US"/>
        </w:rPr>
        <w:t>WebLogic</w:t>
      </w:r>
      <w:r w:rsidR="006C5587" w:rsidRPr="00D63FD1">
        <w:t xml:space="preserve"> </w:t>
      </w:r>
      <w:r w:rsidR="00EC22E0" w:rsidRPr="00081BCF">
        <w:rPr>
          <w:lang w:val="en-US"/>
        </w:rPr>
        <w:t>Application</w:t>
      </w:r>
      <w:r w:rsidR="00EC22E0" w:rsidRPr="003E7CE4">
        <w:t xml:space="preserve"> </w:t>
      </w:r>
      <w:r w:rsidR="00EC22E0" w:rsidRPr="00081BCF">
        <w:rPr>
          <w:lang w:val="en-US"/>
        </w:rPr>
        <w:t>Server</w:t>
      </w:r>
      <w:r w:rsidR="00EC22E0" w:rsidRPr="003E7CE4">
        <w:t xml:space="preserve"> </w:t>
      </w:r>
      <w:r w:rsidR="00EC22E0" w:rsidRPr="00081BCF">
        <w:rPr>
          <w:lang w:val="en-US"/>
        </w:rPr>
        <w:t>Standard</w:t>
      </w:r>
      <w:r w:rsidR="00EC22E0" w:rsidRPr="003E7CE4">
        <w:t xml:space="preserve"> </w:t>
      </w:r>
      <w:r w:rsidR="00EC22E0" w:rsidRPr="00081BCF">
        <w:rPr>
          <w:lang w:val="en-US"/>
        </w:rPr>
        <w:t>Edition</w:t>
      </w:r>
      <w:r w:rsidR="00EC22E0">
        <w:t xml:space="preserve">, και </w:t>
      </w:r>
      <w:r w:rsidR="00EC22E0" w:rsidRPr="00C72B82">
        <w:t xml:space="preserve"> </w:t>
      </w:r>
      <w:r w:rsidR="00EC22E0" w:rsidRPr="00081BCF">
        <w:t xml:space="preserve">6 </w:t>
      </w:r>
      <w:r w:rsidR="00EC22E0" w:rsidRPr="00C72B82">
        <w:rPr>
          <w:lang w:val="en-US"/>
        </w:rPr>
        <w:t>Processor</w:t>
      </w:r>
      <w:r w:rsidR="00EC22E0" w:rsidRPr="00081BCF">
        <w:t xml:space="preserve"> </w:t>
      </w:r>
      <w:r w:rsidR="00EC22E0" w:rsidRPr="00C72B82">
        <w:rPr>
          <w:lang w:val="en-US"/>
        </w:rPr>
        <w:t>Perpetual</w:t>
      </w:r>
      <w:r w:rsidR="00EC22E0">
        <w:t xml:space="preserve"> του </w:t>
      </w:r>
      <w:r w:rsidR="006C5587">
        <w:rPr>
          <w:lang w:val="en-US"/>
        </w:rPr>
        <w:t>Oracle</w:t>
      </w:r>
      <w:r w:rsidR="006C5587" w:rsidRPr="00C72B82">
        <w:t xml:space="preserve"> </w:t>
      </w:r>
      <w:r w:rsidR="00EC22E0" w:rsidRPr="00081BCF">
        <w:rPr>
          <w:rFonts w:asciiTheme="minorHAnsi" w:hAnsiTheme="minorHAnsi"/>
          <w:szCs w:val="20"/>
          <w:lang w:val="en-US"/>
        </w:rPr>
        <w:t>Application</w:t>
      </w:r>
      <w:r w:rsidR="00EC22E0" w:rsidRPr="00081BCF">
        <w:rPr>
          <w:rFonts w:asciiTheme="minorHAnsi" w:hAnsiTheme="minorHAnsi"/>
          <w:szCs w:val="20"/>
        </w:rPr>
        <w:t xml:space="preserve"> </w:t>
      </w:r>
      <w:r w:rsidR="00EC22E0" w:rsidRPr="00081BCF">
        <w:rPr>
          <w:lang w:val="en-US"/>
        </w:rPr>
        <w:t>Server</w:t>
      </w:r>
      <w:r w:rsidR="00EC22E0" w:rsidRPr="00C72B82">
        <w:t xml:space="preserve"> </w:t>
      </w:r>
      <w:r w:rsidR="00EC22E0" w:rsidRPr="00081BCF">
        <w:rPr>
          <w:lang w:val="en-US"/>
        </w:rPr>
        <w:t>Enterprise</w:t>
      </w:r>
      <w:r w:rsidR="00EC22E0" w:rsidRPr="00C72B82">
        <w:t xml:space="preserve"> </w:t>
      </w:r>
      <w:r w:rsidR="00EC22E0" w:rsidRPr="00081BCF">
        <w:rPr>
          <w:lang w:val="en-US"/>
        </w:rPr>
        <w:t>Edition</w:t>
      </w:r>
      <w:r w:rsidR="00EC22E0" w:rsidRPr="00081BCF">
        <w:t>)</w:t>
      </w:r>
    </w:p>
    <w:p w:rsidR="00E03AE5" w:rsidRPr="00EC22E0" w:rsidRDefault="00E03AE5" w:rsidP="001F665A">
      <w:pPr>
        <w:numPr>
          <w:ilvl w:val="0"/>
          <w:numId w:val="26"/>
        </w:numPr>
      </w:pPr>
      <w:r w:rsidRPr="00C804B9">
        <w:t>Εφαρμογές</w:t>
      </w:r>
      <w:r w:rsidRPr="00EC22E0">
        <w:t xml:space="preserve"> </w:t>
      </w:r>
      <w:r w:rsidR="00E8070A" w:rsidRPr="00F83274">
        <w:t>Επιχε</w:t>
      </w:r>
      <w:r w:rsidR="00E8070A" w:rsidRPr="00B0583C">
        <w:t>ιρησιακής</w:t>
      </w:r>
      <w:r w:rsidRPr="00EC22E0">
        <w:t xml:space="preserve"> </w:t>
      </w:r>
      <w:r w:rsidR="00E8070A" w:rsidRPr="00B0583C">
        <w:t>Ευφυΐας</w:t>
      </w:r>
      <w:r w:rsidRPr="00EC22E0">
        <w:t xml:space="preserve">: </w:t>
      </w:r>
      <w:r w:rsidRPr="00B0583C">
        <w:t>σε</w:t>
      </w:r>
      <w:r w:rsidRPr="00EC22E0">
        <w:t xml:space="preserve"> </w:t>
      </w:r>
      <w:r w:rsidRPr="00B0583C">
        <w:t>περιβάλλον</w:t>
      </w:r>
      <w:r w:rsidRPr="00EC22E0">
        <w:t xml:space="preserve"> </w:t>
      </w:r>
      <w:r w:rsidRPr="00B0583C">
        <w:rPr>
          <w:lang w:val="en-US"/>
        </w:rPr>
        <w:t>Oracle</w:t>
      </w:r>
      <w:r w:rsidRPr="00EC22E0">
        <w:t xml:space="preserve"> </w:t>
      </w:r>
      <w:r w:rsidRPr="00750405">
        <w:rPr>
          <w:lang w:val="en-US"/>
        </w:rPr>
        <w:t>Business</w:t>
      </w:r>
      <w:r w:rsidRPr="00EC22E0">
        <w:t xml:space="preserve"> </w:t>
      </w:r>
      <w:r w:rsidRPr="00750405">
        <w:rPr>
          <w:lang w:val="en-US"/>
        </w:rPr>
        <w:t>Intelligence</w:t>
      </w:r>
      <w:r w:rsidRPr="00EC22E0">
        <w:t xml:space="preserve"> </w:t>
      </w:r>
      <w:r w:rsidR="00570D0A">
        <w:rPr>
          <w:lang w:val="en-US"/>
        </w:rPr>
        <w:t>Suite</w:t>
      </w:r>
      <w:r w:rsidR="00570D0A" w:rsidRPr="00750405">
        <w:t xml:space="preserve"> </w:t>
      </w:r>
      <w:r w:rsidR="00570D0A">
        <w:rPr>
          <w:lang w:val="en-US"/>
        </w:rPr>
        <w:t>Plus</w:t>
      </w:r>
      <w:r w:rsidR="00570D0A" w:rsidRPr="00750405">
        <w:t xml:space="preserve"> </w:t>
      </w:r>
      <w:r w:rsidRPr="00EC22E0">
        <w:t>10</w:t>
      </w:r>
      <w:r w:rsidRPr="00B0583C">
        <w:rPr>
          <w:lang w:val="en-US"/>
        </w:rPr>
        <w:t>g</w:t>
      </w:r>
      <w:r w:rsidRPr="00EC22E0">
        <w:t>/11</w:t>
      </w:r>
      <w:r w:rsidRPr="00B0583C">
        <w:rPr>
          <w:lang w:val="en-US"/>
        </w:rPr>
        <w:t>g</w:t>
      </w:r>
      <w:r w:rsidRPr="00EC22E0">
        <w:t xml:space="preserve"> </w:t>
      </w:r>
      <w:r w:rsidR="00EC22E0" w:rsidRPr="00512EC0">
        <w:t>(</w:t>
      </w:r>
      <w:r w:rsidR="00EC22E0">
        <w:t>συνολικά χρησιμοποιούμενες άδειες</w:t>
      </w:r>
      <w:r w:rsidR="00EC22E0" w:rsidRPr="00081BCF">
        <w:rPr>
          <w:rFonts w:asciiTheme="minorHAnsi" w:hAnsiTheme="minorHAnsi"/>
          <w:szCs w:val="20"/>
        </w:rPr>
        <w:t xml:space="preserve"> 70</w:t>
      </w:r>
      <w:r w:rsidR="00EC22E0" w:rsidRPr="00081BCF">
        <w:rPr>
          <w:rFonts w:asciiTheme="minorHAnsi" w:hAnsiTheme="minorHAnsi"/>
          <w:sz w:val="18"/>
          <w:szCs w:val="20"/>
        </w:rPr>
        <w:t xml:space="preserve"> </w:t>
      </w:r>
      <w:r w:rsidR="00EC22E0">
        <w:rPr>
          <w:rFonts w:asciiTheme="minorHAnsi" w:hAnsiTheme="minorHAnsi"/>
          <w:szCs w:val="20"/>
          <w:lang w:val="en-US"/>
        </w:rPr>
        <w:t>Named</w:t>
      </w:r>
      <w:r w:rsidR="00EC22E0" w:rsidRPr="00081BCF">
        <w:rPr>
          <w:rFonts w:asciiTheme="minorHAnsi" w:hAnsiTheme="minorHAnsi"/>
          <w:szCs w:val="20"/>
        </w:rPr>
        <w:t xml:space="preserve"> </w:t>
      </w:r>
      <w:r w:rsidR="00EC22E0">
        <w:rPr>
          <w:rFonts w:asciiTheme="minorHAnsi" w:hAnsiTheme="minorHAnsi"/>
          <w:szCs w:val="20"/>
          <w:lang w:val="en-US"/>
        </w:rPr>
        <w:t>User</w:t>
      </w:r>
      <w:r w:rsidR="00EC22E0" w:rsidRPr="00081BCF">
        <w:rPr>
          <w:rFonts w:asciiTheme="minorHAnsi" w:hAnsiTheme="minorHAnsi"/>
          <w:szCs w:val="20"/>
        </w:rPr>
        <w:t xml:space="preserve"> </w:t>
      </w:r>
      <w:r w:rsidR="00EC22E0">
        <w:rPr>
          <w:rFonts w:asciiTheme="minorHAnsi" w:hAnsiTheme="minorHAnsi"/>
          <w:szCs w:val="20"/>
          <w:lang w:val="en-US"/>
        </w:rPr>
        <w:t>Plus</w:t>
      </w:r>
      <w:r w:rsidR="00EC22E0" w:rsidRPr="00081BCF">
        <w:rPr>
          <w:rFonts w:asciiTheme="minorHAnsi" w:hAnsiTheme="minorHAnsi"/>
          <w:szCs w:val="20"/>
        </w:rPr>
        <w:t xml:space="preserve"> </w:t>
      </w:r>
      <w:r w:rsidR="00EC22E0">
        <w:rPr>
          <w:rFonts w:asciiTheme="minorHAnsi" w:hAnsiTheme="minorHAnsi"/>
          <w:szCs w:val="20"/>
          <w:lang w:val="en-US"/>
        </w:rPr>
        <w:t>Perpetual</w:t>
      </w:r>
      <w:r w:rsidR="00EC22E0" w:rsidRPr="00512EC0">
        <w:t>)</w:t>
      </w:r>
      <w:r w:rsidR="00EC22E0">
        <w:t xml:space="preserve"> </w:t>
      </w:r>
      <w:r w:rsidR="00570D0A">
        <w:t>και</w:t>
      </w:r>
      <w:r w:rsidR="00570D0A" w:rsidRPr="00EC22E0">
        <w:t xml:space="preserve"> </w:t>
      </w:r>
      <w:r w:rsidR="00570D0A" w:rsidRPr="00B0583C">
        <w:rPr>
          <w:lang w:val="en-US"/>
        </w:rPr>
        <w:t>Oracle</w:t>
      </w:r>
      <w:r w:rsidR="00570D0A" w:rsidRPr="00EC22E0">
        <w:t xml:space="preserve"> </w:t>
      </w:r>
      <w:r w:rsidR="00570D0A" w:rsidRPr="00750405">
        <w:rPr>
          <w:lang w:val="en-US"/>
        </w:rPr>
        <w:t>Business</w:t>
      </w:r>
      <w:r w:rsidR="00570D0A" w:rsidRPr="00EC22E0">
        <w:t xml:space="preserve"> </w:t>
      </w:r>
      <w:r w:rsidR="00570D0A" w:rsidRPr="00750405">
        <w:rPr>
          <w:lang w:val="en-US"/>
        </w:rPr>
        <w:t>Intelligence</w:t>
      </w:r>
      <w:r w:rsidR="00570D0A" w:rsidRPr="00EC22E0">
        <w:t xml:space="preserve"> </w:t>
      </w:r>
      <w:r w:rsidR="00570D0A" w:rsidRPr="0081158B">
        <w:rPr>
          <w:lang w:val="en-US" w:eastAsia="x-none"/>
        </w:rPr>
        <w:t>Standard</w:t>
      </w:r>
      <w:r w:rsidR="00570D0A" w:rsidRPr="00EC22E0">
        <w:rPr>
          <w:lang w:eastAsia="x-none"/>
        </w:rPr>
        <w:t xml:space="preserve"> </w:t>
      </w:r>
      <w:r w:rsidR="00570D0A" w:rsidRPr="0081158B">
        <w:rPr>
          <w:lang w:val="en-US" w:eastAsia="x-none"/>
        </w:rPr>
        <w:t>Edition</w:t>
      </w:r>
      <w:r w:rsidR="00EC22E0">
        <w:rPr>
          <w:lang w:eastAsia="x-none"/>
        </w:rPr>
        <w:t xml:space="preserve"> </w:t>
      </w:r>
      <w:r w:rsidR="00EC22E0">
        <w:t>/ ΒΙ</w:t>
      </w:r>
      <w:r w:rsidR="00EC22E0" w:rsidRPr="00081BCF">
        <w:t xml:space="preserve"> </w:t>
      </w:r>
      <w:r w:rsidR="00EC22E0">
        <w:rPr>
          <w:lang w:val="en-US"/>
        </w:rPr>
        <w:t>Publisher</w:t>
      </w:r>
      <w:r w:rsidR="00EC22E0" w:rsidRPr="00081BCF">
        <w:t xml:space="preserve"> </w:t>
      </w:r>
      <w:r w:rsidR="00EC22E0">
        <w:t xml:space="preserve">(συνολικά χρησιμοποιούμενες άδειες </w:t>
      </w:r>
      <w:r w:rsidR="00EC22E0" w:rsidRPr="00081BCF">
        <w:rPr>
          <w:rFonts w:asciiTheme="minorHAnsi" w:hAnsiTheme="minorHAnsi"/>
          <w:szCs w:val="20"/>
        </w:rPr>
        <w:t xml:space="preserve">4 </w:t>
      </w:r>
      <w:r w:rsidR="00EC22E0">
        <w:rPr>
          <w:rFonts w:asciiTheme="minorHAnsi" w:hAnsiTheme="minorHAnsi"/>
          <w:szCs w:val="20"/>
          <w:lang w:val="en-US"/>
        </w:rPr>
        <w:t>Processor</w:t>
      </w:r>
      <w:r w:rsidR="00EC22E0" w:rsidRPr="00081BCF">
        <w:rPr>
          <w:rFonts w:asciiTheme="minorHAnsi" w:hAnsiTheme="minorHAnsi"/>
          <w:szCs w:val="20"/>
        </w:rPr>
        <w:t xml:space="preserve"> </w:t>
      </w:r>
      <w:r w:rsidR="00EC22E0">
        <w:rPr>
          <w:rFonts w:asciiTheme="minorHAnsi" w:hAnsiTheme="minorHAnsi"/>
          <w:szCs w:val="20"/>
          <w:lang w:val="en-US"/>
        </w:rPr>
        <w:t>Perpetual</w:t>
      </w:r>
      <w:r w:rsidR="00EC22E0">
        <w:t>)</w:t>
      </w:r>
    </w:p>
    <w:p w:rsidR="00E03AE5" w:rsidRDefault="00E03AE5" w:rsidP="001F665A">
      <w:pPr>
        <w:numPr>
          <w:ilvl w:val="0"/>
          <w:numId w:val="26"/>
        </w:numPr>
      </w:pPr>
      <w:r>
        <w:t>Εφαρμογές Ηλεκτρονικής Υποβολής σε περιβάλλον:</w:t>
      </w:r>
    </w:p>
    <w:p w:rsidR="00E03AE5" w:rsidRDefault="00E03AE5" w:rsidP="00B0583C">
      <w:pPr>
        <w:pStyle w:val="ListParagraph20"/>
      </w:pPr>
      <w:r>
        <w:t>Oracle WebLogic 10.3.5.</w:t>
      </w:r>
      <w:r w:rsidR="00EC22E0">
        <w:t xml:space="preserve">, οι οποίες </w:t>
      </w:r>
      <w:r w:rsidR="001B1F2E">
        <w:t xml:space="preserve">εκτελούνται </w:t>
      </w:r>
      <w:r w:rsidR="00EC22E0">
        <w:t xml:space="preserve">στην αναφερόμενη υποδομή </w:t>
      </w:r>
      <w:r w:rsidR="00EC22E0">
        <w:rPr>
          <w:lang w:val="en-US"/>
        </w:rPr>
        <w:t>Oracle</w:t>
      </w:r>
      <w:r w:rsidR="00EC22E0" w:rsidRPr="00081BCF">
        <w:t xml:space="preserve"> </w:t>
      </w:r>
      <w:r w:rsidR="00EC22E0">
        <w:rPr>
          <w:lang w:val="en-US"/>
        </w:rPr>
        <w:t>Internet</w:t>
      </w:r>
      <w:r w:rsidR="00EC22E0" w:rsidRPr="00081BCF">
        <w:t xml:space="preserve"> </w:t>
      </w:r>
      <w:r w:rsidR="00EC22E0">
        <w:rPr>
          <w:lang w:val="en-US"/>
        </w:rPr>
        <w:t>Application</w:t>
      </w:r>
      <w:r w:rsidR="00EC22E0" w:rsidRPr="00081BCF">
        <w:t xml:space="preserve"> </w:t>
      </w:r>
      <w:r w:rsidR="00EC22E0">
        <w:rPr>
          <w:lang w:val="en-US"/>
        </w:rPr>
        <w:t>Server</w:t>
      </w:r>
    </w:p>
    <w:p w:rsidR="00E03AE5" w:rsidRDefault="00E03AE5" w:rsidP="00B0583C">
      <w:pPr>
        <w:pStyle w:val="ListParagraph20"/>
      </w:pPr>
      <w:r>
        <w:t xml:space="preserve">Spring Framework 2.x. </w:t>
      </w:r>
    </w:p>
    <w:p w:rsidR="00E03AE5" w:rsidRDefault="00E03AE5" w:rsidP="00B0583C">
      <w:pPr>
        <w:pStyle w:val="ListParagraph20"/>
      </w:pPr>
      <w:r>
        <w:t xml:space="preserve">JAXB 1.x. </w:t>
      </w:r>
    </w:p>
    <w:p w:rsidR="00E03AE5" w:rsidRDefault="00E03AE5" w:rsidP="00B0583C">
      <w:pPr>
        <w:pStyle w:val="ListParagraph20"/>
      </w:pPr>
      <w:r>
        <w:t xml:space="preserve">Jasper Reports 3.6. </w:t>
      </w:r>
    </w:p>
    <w:p w:rsidR="00E03AE5" w:rsidRDefault="00E03AE5" w:rsidP="00B0583C">
      <w:pPr>
        <w:pStyle w:val="ListParagraph20"/>
      </w:pPr>
      <w:r>
        <w:t xml:space="preserve">ZK 3.6.3. </w:t>
      </w:r>
    </w:p>
    <w:p w:rsidR="00E03AE5" w:rsidRPr="00C117F5" w:rsidRDefault="00493D77" w:rsidP="00B0583C">
      <w:pPr>
        <w:pStyle w:val="ListParagraph20"/>
        <w:rPr>
          <w:lang w:val="en-US"/>
        </w:rPr>
      </w:pPr>
      <w:r w:rsidRPr="00C117F5">
        <w:rPr>
          <w:lang w:val="en-US"/>
        </w:rPr>
        <w:t xml:space="preserve">JavaMail, ApachePOI 3.6.x., </w:t>
      </w:r>
      <w:r w:rsidR="00E03AE5" w:rsidRPr="00C117F5">
        <w:rPr>
          <w:lang w:val="en-US"/>
        </w:rPr>
        <w:t>ANT</w:t>
      </w:r>
      <w:r w:rsidRPr="00C117F5">
        <w:rPr>
          <w:lang w:val="en-US"/>
        </w:rPr>
        <w:t xml:space="preserve">, </w:t>
      </w:r>
      <w:r w:rsidR="00E03AE5" w:rsidRPr="00C117F5">
        <w:rPr>
          <w:lang w:val="en-US"/>
        </w:rPr>
        <w:t>JDK 1.6</w:t>
      </w:r>
      <w:r w:rsidRPr="00C117F5">
        <w:rPr>
          <w:lang w:val="en-US"/>
        </w:rPr>
        <w:t xml:space="preserve">, </w:t>
      </w:r>
      <w:r w:rsidR="00E03AE5" w:rsidRPr="00C117F5">
        <w:rPr>
          <w:lang w:val="en-US"/>
        </w:rPr>
        <w:t>JMS 1.1</w:t>
      </w:r>
    </w:p>
    <w:p w:rsidR="00E03AE5" w:rsidRDefault="00493D77" w:rsidP="001F665A">
      <w:pPr>
        <w:numPr>
          <w:ilvl w:val="0"/>
          <w:numId w:val="26"/>
        </w:numPr>
      </w:pPr>
      <w:r>
        <w:t>Εφαρμογές</w:t>
      </w:r>
      <w:r w:rsidRPr="00493D77">
        <w:t xml:space="preserve"> </w:t>
      </w:r>
      <w:r>
        <w:t>Συστήματος Ενημέρωσης Πολίτη:</w:t>
      </w:r>
      <w:r w:rsidRPr="00C117F5">
        <w:t xml:space="preserve"> </w:t>
      </w:r>
      <w:r w:rsidR="00E03AE5">
        <w:t>σε .NETFramework 3.5.</w:t>
      </w:r>
    </w:p>
    <w:p w:rsidR="00E03AE5" w:rsidRPr="00750405" w:rsidRDefault="00493D77" w:rsidP="001F665A">
      <w:pPr>
        <w:numPr>
          <w:ilvl w:val="0"/>
          <w:numId w:val="26"/>
        </w:numPr>
        <w:rPr>
          <w:lang w:val="en-US"/>
        </w:rPr>
      </w:pPr>
      <w:r w:rsidRPr="00C117F5">
        <w:rPr>
          <w:lang w:val="en-US"/>
        </w:rPr>
        <w:t xml:space="preserve">Web Services: </w:t>
      </w:r>
      <w:r>
        <w:t>με</w:t>
      </w:r>
      <w:r w:rsidRPr="00C117F5">
        <w:rPr>
          <w:lang w:val="en-US"/>
        </w:rPr>
        <w:t xml:space="preserve"> </w:t>
      </w:r>
      <w:r w:rsidR="00E03AE5" w:rsidRPr="00C117F5">
        <w:rPr>
          <w:lang w:val="en-US"/>
        </w:rPr>
        <w:t>Axis 2</w:t>
      </w:r>
      <w:r w:rsidRPr="00C117F5">
        <w:rPr>
          <w:lang w:val="en-US"/>
        </w:rPr>
        <w:t xml:space="preserve">, </w:t>
      </w:r>
      <w:r w:rsidR="00E03AE5" w:rsidRPr="00C117F5">
        <w:rPr>
          <w:lang w:val="en-US"/>
        </w:rPr>
        <w:t>SOAP/WSDL</w:t>
      </w:r>
    </w:p>
    <w:p w:rsidR="00570D0A" w:rsidRPr="00570D0A" w:rsidRDefault="00570D0A" w:rsidP="00570D0A">
      <w:pPr>
        <w:numPr>
          <w:ilvl w:val="0"/>
          <w:numId w:val="26"/>
        </w:numPr>
        <w:rPr>
          <w:lang w:val="en-US"/>
        </w:rPr>
      </w:pPr>
      <w:r>
        <w:rPr>
          <w:lang w:val="en-US" w:eastAsia="x-none"/>
        </w:rPr>
        <w:t xml:space="preserve">Oracle </w:t>
      </w:r>
      <w:r w:rsidRPr="0081158B">
        <w:rPr>
          <w:lang w:val="en-US" w:eastAsia="x-none"/>
        </w:rPr>
        <w:t>Internet Developer Suite</w:t>
      </w:r>
      <w:r w:rsidR="00EC22E0">
        <w:rPr>
          <w:lang w:eastAsia="x-none"/>
        </w:rPr>
        <w:t xml:space="preserve"> </w:t>
      </w:r>
      <w:r w:rsidR="00EC22E0" w:rsidRPr="00081BCF">
        <w:t xml:space="preserve"> (</w:t>
      </w:r>
      <w:r w:rsidR="00EC22E0">
        <w:t>για</w:t>
      </w:r>
      <w:r w:rsidR="00EC22E0" w:rsidRPr="00512EC0">
        <w:t xml:space="preserve"> </w:t>
      </w:r>
      <w:r w:rsidR="00EC22E0">
        <w:t>το</w:t>
      </w:r>
      <w:r w:rsidR="00EC22E0" w:rsidRPr="00512EC0">
        <w:t xml:space="preserve"> </w:t>
      </w:r>
      <w:r w:rsidR="00EC22E0">
        <w:t>οποίο</w:t>
      </w:r>
      <w:r w:rsidR="00EC22E0" w:rsidRPr="00512EC0">
        <w:t xml:space="preserve"> </w:t>
      </w:r>
      <w:r w:rsidR="00EC22E0">
        <w:t xml:space="preserve">χρησιμοποιείται μια άδεια </w:t>
      </w:r>
      <w:r w:rsidR="00EC22E0">
        <w:rPr>
          <w:rFonts w:asciiTheme="minorHAnsi" w:hAnsiTheme="minorHAnsi"/>
          <w:szCs w:val="20"/>
          <w:lang w:val="en-US"/>
        </w:rPr>
        <w:t>Named</w:t>
      </w:r>
      <w:r w:rsidR="00EC22E0" w:rsidRPr="00512EC0">
        <w:rPr>
          <w:rFonts w:asciiTheme="minorHAnsi" w:hAnsiTheme="minorHAnsi"/>
          <w:szCs w:val="20"/>
        </w:rPr>
        <w:t xml:space="preserve"> </w:t>
      </w:r>
      <w:r w:rsidR="00EC22E0">
        <w:rPr>
          <w:rFonts w:asciiTheme="minorHAnsi" w:hAnsiTheme="minorHAnsi"/>
          <w:szCs w:val="20"/>
          <w:lang w:val="en-US"/>
        </w:rPr>
        <w:t>User</w:t>
      </w:r>
      <w:r w:rsidR="00EC22E0" w:rsidRPr="00512EC0">
        <w:rPr>
          <w:rFonts w:asciiTheme="minorHAnsi" w:hAnsiTheme="minorHAnsi"/>
          <w:szCs w:val="20"/>
        </w:rPr>
        <w:t xml:space="preserve"> </w:t>
      </w:r>
      <w:r w:rsidR="00EC22E0">
        <w:rPr>
          <w:rFonts w:asciiTheme="minorHAnsi" w:hAnsiTheme="minorHAnsi"/>
          <w:szCs w:val="20"/>
          <w:lang w:val="en-US"/>
        </w:rPr>
        <w:t>Plus</w:t>
      </w:r>
      <w:r w:rsidR="00EC22E0">
        <w:rPr>
          <w:rFonts w:asciiTheme="minorHAnsi" w:hAnsiTheme="minorHAnsi"/>
          <w:szCs w:val="20"/>
        </w:rPr>
        <w:t>)</w:t>
      </w:r>
      <w:r>
        <w:t>.</w:t>
      </w:r>
    </w:p>
    <w:p w:rsidR="00650B60" w:rsidRPr="007C6DA9" w:rsidRDefault="00650B60" w:rsidP="006F0D1C">
      <w:pPr>
        <w:pStyle w:val="Heading5"/>
      </w:pPr>
      <w:r w:rsidRPr="00EB5846">
        <w:t>Σύστημα</w:t>
      </w:r>
      <w:r w:rsidRPr="007C6DA9">
        <w:t xml:space="preserve"> </w:t>
      </w:r>
      <w:r w:rsidR="00E8070A" w:rsidRPr="00EB5846">
        <w:t>Επιχειρησιακής</w:t>
      </w:r>
      <w:r w:rsidRPr="007C6DA9">
        <w:t xml:space="preserve"> </w:t>
      </w:r>
      <w:r w:rsidRPr="00EB5846">
        <w:t>Ευφυΐας</w:t>
      </w:r>
      <w:r w:rsidRPr="007C6DA9">
        <w:t xml:space="preserve"> (</w:t>
      </w:r>
      <w:r w:rsidRPr="00B0583C">
        <w:t>Business</w:t>
      </w:r>
      <w:r w:rsidRPr="007C6DA9">
        <w:t xml:space="preserve"> </w:t>
      </w:r>
      <w:r w:rsidRPr="00B0583C">
        <w:t>Intelligence</w:t>
      </w:r>
      <w:r w:rsidRPr="007C6DA9">
        <w:t>)</w:t>
      </w:r>
      <w:r w:rsidR="00767AFB" w:rsidRPr="00B0583C">
        <w:t xml:space="preserve"> </w:t>
      </w:r>
      <w:r w:rsidR="0009226D" w:rsidRPr="007C6DA9">
        <w:t>- Data Warehouse</w:t>
      </w:r>
      <w:r w:rsidR="00132280" w:rsidRPr="007C6DA9">
        <w:t>.</w:t>
      </w:r>
      <w:r w:rsidR="0009226D" w:rsidRPr="007C6DA9">
        <w:t xml:space="preserve"> </w:t>
      </w:r>
    </w:p>
    <w:p w:rsidR="00650B60" w:rsidRDefault="00544AD6" w:rsidP="00650B60">
      <w:r w:rsidRPr="003D680C">
        <w:rPr>
          <w:b/>
        </w:rPr>
        <w:t>1.</w:t>
      </w:r>
      <w:r>
        <w:t xml:space="preserve"> </w:t>
      </w:r>
      <w:r w:rsidR="00650B60" w:rsidRPr="00650B60">
        <w:t>Το</w:t>
      </w:r>
      <w:r w:rsidR="00650B60">
        <w:t xml:space="preserve"> </w:t>
      </w:r>
      <w:r w:rsidR="00650B60" w:rsidRPr="00650B60">
        <w:t>σύστημα</w:t>
      </w:r>
      <w:r w:rsidR="00650B60">
        <w:t xml:space="preserve"> </w:t>
      </w:r>
      <w:r w:rsidR="00E8070A">
        <w:t>Επιχειρησιακής</w:t>
      </w:r>
      <w:r w:rsidR="00650B60">
        <w:t xml:space="preserve"> Ευφυΐας</w:t>
      </w:r>
      <w:r w:rsidR="00650B60" w:rsidRPr="00650B60">
        <w:t xml:space="preserve"> (BI)</w:t>
      </w:r>
      <w:r w:rsidR="00650B60">
        <w:t xml:space="preserve"> </w:t>
      </w:r>
      <w:r w:rsidR="00650B60" w:rsidRPr="00650B60">
        <w:t>είναι</w:t>
      </w:r>
      <w:r w:rsidR="00650B60">
        <w:t xml:space="preserve"> </w:t>
      </w:r>
      <w:r w:rsidR="00650B60" w:rsidRPr="00650B60">
        <w:t>ένα</w:t>
      </w:r>
      <w:r w:rsidR="00650B60">
        <w:t xml:space="preserve"> </w:t>
      </w:r>
      <w:r w:rsidR="00650B60" w:rsidRPr="00650B60">
        <w:t>σύστημα</w:t>
      </w:r>
      <w:r w:rsidR="00650B60">
        <w:t xml:space="preserve"> </w:t>
      </w:r>
      <w:r w:rsidR="00650B60" w:rsidRPr="00650B60">
        <w:t>που</w:t>
      </w:r>
      <w:r w:rsidR="00650B60">
        <w:t xml:space="preserve"> </w:t>
      </w:r>
      <w:r w:rsidR="00650B60" w:rsidRPr="00650B60">
        <w:t>λειτουργεί</w:t>
      </w:r>
      <w:r w:rsidR="00650B60">
        <w:t xml:space="preserve"> </w:t>
      </w:r>
      <w:r w:rsidR="00650B60" w:rsidRPr="00650B60">
        <w:t>σε</w:t>
      </w:r>
      <w:r w:rsidR="00650B60">
        <w:t xml:space="preserve"> </w:t>
      </w:r>
      <w:r w:rsidR="00650B60" w:rsidRPr="00650B60">
        <w:t>διαδικτυακό</w:t>
      </w:r>
      <w:r w:rsidR="00650B60">
        <w:t xml:space="preserve"> </w:t>
      </w:r>
      <w:r w:rsidR="00650B60" w:rsidRPr="00650B60">
        <w:t>περιβάλλον</w:t>
      </w:r>
      <w:r w:rsidR="00650B60">
        <w:t xml:space="preserve"> </w:t>
      </w:r>
      <w:r w:rsidR="00650B60" w:rsidRPr="00650B60">
        <w:t>και</w:t>
      </w:r>
      <w:r w:rsidR="00650B60">
        <w:t xml:space="preserve"> </w:t>
      </w:r>
      <w:r w:rsidR="00650B60" w:rsidRPr="00650B60">
        <w:t>επιτρέπει</w:t>
      </w:r>
      <w:r w:rsidR="00650B60">
        <w:t xml:space="preserve"> </w:t>
      </w:r>
      <w:r w:rsidR="00650B60" w:rsidRPr="00650B60">
        <w:t>στον</w:t>
      </w:r>
      <w:r w:rsidR="00650B60">
        <w:t xml:space="preserve"> </w:t>
      </w:r>
      <w:r w:rsidR="00650B60" w:rsidRPr="00650B60">
        <w:t>χρήστη</w:t>
      </w:r>
      <w:r w:rsidR="00650B60">
        <w:t xml:space="preserve"> </w:t>
      </w:r>
      <w:r w:rsidR="00650B60" w:rsidRPr="00650B60">
        <w:t>τη</w:t>
      </w:r>
      <w:r w:rsidR="00650B60">
        <w:t xml:space="preserve"> </w:t>
      </w:r>
      <w:r w:rsidR="00650B60" w:rsidRPr="00650B60">
        <w:t>δημιουργία</w:t>
      </w:r>
      <w:r w:rsidR="00650B60">
        <w:t xml:space="preserve"> </w:t>
      </w:r>
      <w:r w:rsidR="00650B60" w:rsidRPr="00650B60">
        <w:t>αναφορών,</w:t>
      </w:r>
      <w:r w:rsidR="00650B60">
        <w:t xml:space="preserve"> </w:t>
      </w:r>
      <w:r w:rsidR="00650B60" w:rsidRPr="00650B60">
        <w:t>γραφημάτων,</w:t>
      </w:r>
      <w:r w:rsidR="00650B60">
        <w:t xml:space="preserve"> </w:t>
      </w:r>
      <w:r w:rsidR="00650B60" w:rsidRPr="00650B60">
        <w:t>πινάκων</w:t>
      </w:r>
      <w:r w:rsidR="00650B60">
        <w:t xml:space="preserve"> </w:t>
      </w:r>
      <w:r w:rsidR="00650B60" w:rsidRPr="00650B60">
        <w:t>κλπ,</w:t>
      </w:r>
      <w:r w:rsidR="00650B60">
        <w:t xml:space="preserve"> </w:t>
      </w:r>
      <w:r w:rsidR="00650B60" w:rsidRPr="00650B60">
        <w:t>με</w:t>
      </w:r>
      <w:r w:rsidR="00650B60">
        <w:t xml:space="preserve"> </w:t>
      </w:r>
      <w:r w:rsidR="00650B60" w:rsidRPr="00650B60">
        <w:t>δεδομένα</w:t>
      </w:r>
      <w:r w:rsidR="00650B60">
        <w:t xml:space="preserve"> </w:t>
      </w:r>
      <w:r w:rsidR="00650B60" w:rsidRPr="00650B60">
        <w:t>που</w:t>
      </w:r>
      <w:r w:rsidR="00650B60">
        <w:t xml:space="preserve"> </w:t>
      </w:r>
      <w:r w:rsidR="00650B60" w:rsidRPr="00650B60">
        <w:t>αντλούνται</w:t>
      </w:r>
      <w:r w:rsidR="00650B60">
        <w:t xml:space="preserve"> </w:t>
      </w:r>
      <w:r w:rsidR="00650B60" w:rsidRPr="00650B60">
        <w:t>από</w:t>
      </w:r>
      <w:r w:rsidR="00650B60">
        <w:t xml:space="preserve"> </w:t>
      </w:r>
      <w:r w:rsidR="00650B60" w:rsidRPr="00650B60">
        <w:t>τη</w:t>
      </w:r>
      <w:r w:rsidR="00650B60">
        <w:t xml:space="preserve"> </w:t>
      </w:r>
      <w:r w:rsidR="00650B60" w:rsidRPr="00650B60">
        <w:t>βάση</w:t>
      </w:r>
      <w:r w:rsidR="00650B60">
        <w:t xml:space="preserve"> </w:t>
      </w:r>
      <w:r w:rsidR="00650B60" w:rsidRPr="00650B60">
        <w:t>δεδομένων</w:t>
      </w:r>
      <w:r w:rsidR="00650B60">
        <w:t xml:space="preserve"> </w:t>
      </w:r>
      <w:r w:rsidR="00650B60" w:rsidRPr="00650B60">
        <w:t>του</w:t>
      </w:r>
      <w:r w:rsidR="00650B60">
        <w:t xml:space="preserve"> </w:t>
      </w:r>
      <w:r w:rsidR="00650B60" w:rsidRPr="00650B60">
        <w:t>ΟΠΣ</w:t>
      </w:r>
      <w:r w:rsidR="00650B60">
        <w:t xml:space="preserve"> </w:t>
      </w:r>
      <w:r w:rsidR="00650B60" w:rsidRPr="00650B60">
        <w:t>ΕΣΠΑ.</w:t>
      </w:r>
      <w:r w:rsidR="00650B60">
        <w:t xml:space="preserve"> </w:t>
      </w:r>
      <w:r w:rsidR="00650B60" w:rsidRPr="00650B60">
        <w:t>Στα</w:t>
      </w:r>
      <w:r w:rsidR="00650B60">
        <w:t xml:space="preserve"> </w:t>
      </w:r>
      <w:r w:rsidR="00650B60" w:rsidRPr="00650B60">
        <w:t>πλεονεκτήματα</w:t>
      </w:r>
      <w:r w:rsidR="00650B60">
        <w:t xml:space="preserve"> </w:t>
      </w:r>
      <w:r w:rsidR="00650B60" w:rsidRPr="00650B60">
        <w:t>του</w:t>
      </w:r>
      <w:r w:rsidR="00650B60">
        <w:t xml:space="preserve"> </w:t>
      </w:r>
      <w:r w:rsidR="00650B60" w:rsidRPr="00650B60">
        <w:t>συστήματος</w:t>
      </w:r>
      <w:r w:rsidR="00650B60">
        <w:t xml:space="preserve"> </w:t>
      </w:r>
      <w:r w:rsidR="00650B60" w:rsidRPr="00650B60">
        <w:t>ΒΙ</w:t>
      </w:r>
      <w:r w:rsidR="00650B60">
        <w:t xml:space="preserve"> </w:t>
      </w:r>
      <w:r w:rsidR="00650B60" w:rsidRPr="00650B60">
        <w:t>περιλαμβάνονται:</w:t>
      </w:r>
    </w:p>
    <w:p w:rsidR="00650D10" w:rsidRDefault="00650D10" w:rsidP="00650B60">
      <w:pPr>
        <w:pStyle w:val="ListParagraph"/>
      </w:pPr>
      <w:r w:rsidRPr="00650B60">
        <w:t>Η</w:t>
      </w:r>
      <w:r>
        <w:t xml:space="preserve"> δημιουργία </w:t>
      </w:r>
      <w:r w:rsidRPr="00650B60">
        <w:t>σύνθετων</w:t>
      </w:r>
      <w:r>
        <w:t xml:space="preserve"> </w:t>
      </w:r>
      <w:r w:rsidRPr="00650B60">
        <w:t>αναφορών</w:t>
      </w:r>
      <w:r>
        <w:t xml:space="preserve"> από διαφορετικές οθόνες του ΟΠΣ</w:t>
      </w:r>
    </w:p>
    <w:p w:rsidR="00650B60" w:rsidRDefault="00650B60" w:rsidP="00650B60">
      <w:pPr>
        <w:pStyle w:val="ListParagraph"/>
      </w:pPr>
      <w:r w:rsidRPr="00650B60">
        <w:t>Η</w:t>
      </w:r>
      <w:r>
        <w:t xml:space="preserve"> </w:t>
      </w:r>
      <w:r w:rsidRPr="00650B60">
        <w:t>διαθεσιμότητα</w:t>
      </w:r>
      <w:r>
        <w:t xml:space="preserve"> </w:t>
      </w:r>
      <w:r w:rsidRPr="00650B60">
        <w:t>σύνθετων</w:t>
      </w:r>
      <w:r>
        <w:t xml:space="preserve"> </w:t>
      </w:r>
      <w:r w:rsidRPr="00650B60">
        <w:t>πεδίων</w:t>
      </w:r>
      <w:r>
        <w:t xml:space="preserve"> </w:t>
      </w:r>
    </w:p>
    <w:p w:rsidR="00AD6C34" w:rsidRDefault="00E619DD" w:rsidP="00AD6C34">
      <w:pPr>
        <w:pStyle w:val="ListParagraph"/>
      </w:pPr>
      <w:r w:rsidRPr="00650B60">
        <w:t>Η</w:t>
      </w:r>
      <w:r>
        <w:t xml:space="preserve"> </w:t>
      </w:r>
      <w:r w:rsidRPr="00650B60">
        <w:t>καθημερινή</w:t>
      </w:r>
      <w:r>
        <w:t xml:space="preserve"> </w:t>
      </w:r>
      <w:r w:rsidRPr="00650B60">
        <w:t>επικαιροποίηση</w:t>
      </w:r>
      <w:r>
        <w:t xml:space="preserve"> </w:t>
      </w:r>
      <w:r w:rsidRPr="00650B60">
        <w:t>των</w:t>
      </w:r>
      <w:r>
        <w:t xml:space="preserve"> </w:t>
      </w:r>
      <w:r w:rsidRPr="00650B60">
        <w:t>δεδομένων</w:t>
      </w:r>
      <w:r>
        <w:t xml:space="preserve"> </w:t>
      </w:r>
    </w:p>
    <w:p w:rsidR="00650B60" w:rsidRDefault="00544AD6" w:rsidP="00650B60">
      <w:r w:rsidRPr="003D680C">
        <w:rPr>
          <w:b/>
        </w:rPr>
        <w:t>2.</w:t>
      </w:r>
      <w:r>
        <w:t xml:space="preserve"> </w:t>
      </w:r>
      <w:r w:rsidR="00650B60">
        <w:t xml:space="preserve">Η παρούσα υλοποίηση του υποσυστήματος </w:t>
      </w:r>
      <w:r w:rsidR="00E8070A">
        <w:t>Επιχειρησιακής</w:t>
      </w:r>
      <w:r w:rsidR="00650B60">
        <w:t xml:space="preserve"> Ευφυΐας (</w:t>
      </w:r>
      <w:r w:rsidR="00650B60">
        <w:rPr>
          <w:lang w:val="en-US"/>
        </w:rPr>
        <w:t>BI</w:t>
      </w:r>
      <w:r w:rsidR="00650B60">
        <w:t>) διακρίνεται από τα παρακάτω χαρακτηριστικά:</w:t>
      </w:r>
    </w:p>
    <w:p w:rsidR="00650B60" w:rsidRPr="00650B60" w:rsidRDefault="00650B60" w:rsidP="00650B60">
      <w:pPr>
        <w:pStyle w:val="ListParagraph"/>
      </w:pPr>
      <w:r w:rsidRPr="00650B60">
        <w:rPr>
          <w:b/>
        </w:rPr>
        <w:t>Μοντέλο Δεδομένων BI</w:t>
      </w:r>
      <w:r w:rsidRPr="00650B60">
        <w:t>. Συνίσταται σε μία (1) Θεματική Περιοχή (subject area) η οποία περιέχει:</w:t>
      </w:r>
    </w:p>
    <w:p w:rsidR="00650B60" w:rsidRDefault="00650B60" w:rsidP="00650B60">
      <w:pPr>
        <w:pStyle w:val="ListParagraph20"/>
      </w:pPr>
      <w:r>
        <w:t>41 Διαστάσεις (</w:t>
      </w:r>
      <w:r>
        <w:rPr>
          <w:lang w:val="en-US"/>
        </w:rPr>
        <w:t>Dimensions</w:t>
      </w:r>
      <w:r>
        <w:t>) οι οποίες περιέχουν από 2 έως 90 χαρακτηριστικά (</w:t>
      </w:r>
      <w:r>
        <w:rPr>
          <w:lang w:val="en-US"/>
        </w:rPr>
        <w:t>attribute</w:t>
      </w:r>
      <w:r w:rsidRPr="00650B60">
        <w:t xml:space="preserve"> </w:t>
      </w:r>
      <w:r>
        <w:rPr>
          <w:lang w:val="en-US"/>
        </w:rPr>
        <w:t>columns</w:t>
      </w:r>
      <w:r>
        <w:t>) με μέσο όρο τα 20 χαρακτηριστικά.</w:t>
      </w:r>
    </w:p>
    <w:p w:rsidR="00650B60" w:rsidRDefault="00650B60" w:rsidP="00650B60">
      <w:pPr>
        <w:pStyle w:val="ListParagraph20"/>
      </w:pPr>
      <w:r>
        <w:t>38 Κύβους (</w:t>
      </w:r>
      <w:r>
        <w:rPr>
          <w:lang w:val="en-US"/>
        </w:rPr>
        <w:t>Facts</w:t>
      </w:r>
      <w:r>
        <w:t>) οι οποίοι περιέχουν από 1 έως 51 μετρήσιμα μεγέθη (</w:t>
      </w:r>
      <w:r>
        <w:rPr>
          <w:lang w:val="en-US"/>
        </w:rPr>
        <w:t>Measure</w:t>
      </w:r>
      <w:r w:rsidRPr="00650B60">
        <w:t xml:space="preserve"> </w:t>
      </w:r>
      <w:r>
        <w:rPr>
          <w:lang w:val="en-US"/>
        </w:rPr>
        <w:t>Columns</w:t>
      </w:r>
      <w:r>
        <w:t>) με μέσο όρο τα 8 μεγέθη.</w:t>
      </w:r>
    </w:p>
    <w:p w:rsidR="00650B60" w:rsidRDefault="00650B60" w:rsidP="00650B60">
      <w:pPr>
        <w:pStyle w:val="ListParagraph"/>
      </w:pPr>
      <w:r w:rsidRPr="00650B60">
        <w:rPr>
          <w:b/>
        </w:rPr>
        <w:t>Προκαθορισμένες Αναφορές</w:t>
      </w:r>
      <w:r>
        <w:t xml:space="preserve"> (</w:t>
      </w:r>
      <w:r w:rsidRPr="00650B60">
        <w:t>Predefined Reports</w:t>
      </w:r>
      <w:r>
        <w:t xml:space="preserve">). Έχουν υλοποιηθεί 17 Προκαθορισμένες Αναφορές εκτός μοντέλου δεδομένων </w:t>
      </w:r>
      <w:r w:rsidRPr="00650B60">
        <w:t>BI</w:t>
      </w:r>
      <w:r>
        <w:t>.</w:t>
      </w:r>
    </w:p>
    <w:p w:rsidR="00650B60" w:rsidRDefault="00650B60" w:rsidP="00650B60">
      <w:pPr>
        <w:pStyle w:val="ListParagraph"/>
      </w:pPr>
      <w:r w:rsidRPr="00650B60">
        <w:rPr>
          <w:b/>
        </w:rPr>
        <w:t>Κατάλογος οντοτήτων (BI Catalog)</w:t>
      </w:r>
      <w:r w:rsidRPr="00650B60">
        <w:t>.</w:t>
      </w:r>
      <w:r>
        <w:t xml:space="preserve"> Συνίσταται σε:</w:t>
      </w:r>
    </w:p>
    <w:p w:rsidR="00650B60" w:rsidRDefault="00650B60" w:rsidP="00650B60">
      <w:pPr>
        <w:pStyle w:val="ListParagraph20"/>
      </w:pPr>
      <w:r>
        <w:t>24 Ομάδες Καταλόγου</w:t>
      </w:r>
    </w:p>
    <w:p w:rsidR="00650B60" w:rsidRDefault="00650B60" w:rsidP="00650B60">
      <w:pPr>
        <w:pStyle w:val="ListParagraph20"/>
      </w:pPr>
      <w:r>
        <w:t>42 Κοινόχρηστοι Φάκελοι</w:t>
      </w:r>
    </w:p>
    <w:p w:rsidR="00650B60" w:rsidRDefault="00650B60" w:rsidP="00650B60">
      <w:pPr>
        <w:pStyle w:val="ListParagraph20"/>
      </w:pPr>
      <w:r>
        <w:t>21 προγραμματισμένες εργασίες (σε μορφή Agents)</w:t>
      </w:r>
    </w:p>
    <w:p w:rsidR="00650B60" w:rsidRDefault="00650B60" w:rsidP="00650B60">
      <w:pPr>
        <w:pStyle w:val="ListParagraph20"/>
      </w:pPr>
      <w:r>
        <w:t xml:space="preserve">11 Αναφορές υλοποιημένες σε περιβάλλον </w:t>
      </w:r>
      <w:r w:rsidRPr="00650B60">
        <w:t xml:space="preserve">BI </w:t>
      </w:r>
      <w:r>
        <w:t>Publisher</w:t>
      </w:r>
    </w:p>
    <w:p w:rsidR="00650B60" w:rsidRDefault="00650B60" w:rsidP="00650B60">
      <w:pPr>
        <w:pStyle w:val="ListParagraph20"/>
      </w:pPr>
      <w:r>
        <w:t>6 διαδραστικές σελίδες αναλύσεων επιτελικής χρήσης (Administrator Dashboards).</w:t>
      </w:r>
    </w:p>
    <w:p w:rsidR="00650B60" w:rsidRDefault="00544AD6" w:rsidP="00650B60">
      <w:r w:rsidRPr="003D680C">
        <w:rPr>
          <w:b/>
        </w:rPr>
        <w:t>3.</w:t>
      </w:r>
      <w:r>
        <w:t xml:space="preserve"> </w:t>
      </w:r>
      <w:r w:rsidR="00650B60">
        <w:t>Το υποσύστημα ΒΙ είναι διαθέσιμο σε χρήστες του ΕΣΠΑ και η σύνδεση/αυθεντικοποίηση σε αυτό, γίνεται απευθείας, χωρίς μεσολάβηση του μηχανισμού μοναδικής πρόσβασης (</w:t>
      </w:r>
      <w:r w:rsidR="00650B60" w:rsidRPr="00650B60">
        <w:t>SSO</w:t>
      </w:r>
      <w:r w:rsidR="00650B60">
        <w:t>).</w:t>
      </w:r>
    </w:p>
    <w:p w:rsidR="00650B60" w:rsidRDefault="00544AD6" w:rsidP="00650B60">
      <w:r w:rsidRPr="003D680C">
        <w:rPr>
          <w:b/>
        </w:rPr>
        <w:t>4.</w:t>
      </w:r>
      <w:r>
        <w:t xml:space="preserve"> </w:t>
      </w:r>
      <w:r w:rsidR="00650B60">
        <w:t>Ως προς τη χρήση του συστήματος, εκτιμάται ότι κατά τη διάρκεια των δύο τελευταίων ετών (2012 και 2013) έχουν παραχθεί περίπου 50.000 αναφορές.</w:t>
      </w:r>
    </w:p>
    <w:p w:rsidR="009C1868" w:rsidRPr="00B66126" w:rsidRDefault="00786034" w:rsidP="006F0D1C">
      <w:pPr>
        <w:pStyle w:val="Heading5"/>
      </w:pPr>
      <w:r w:rsidRPr="00B66126">
        <w:t>Πολιτική Ασφάλειας</w:t>
      </w:r>
    </w:p>
    <w:p w:rsidR="009D3511" w:rsidRPr="00A24604" w:rsidRDefault="00661A58" w:rsidP="009D3511">
      <w:pPr>
        <w:rPr>
          <w:lang w:eastAsia="en-US"/>
        </w:rPr>
      </w:pPr>
      <w:r>
        <w:rPr>
          <w:lang w:eastAsia="en-US"/>
        </w:rPr>
        <w:t xml:space="preserve">Το υφιστάμενο σύστημα </w:t>
      </w:r>
      <w:r w:rsidR="00B269BB">
        <w:rPr>
          <w:lang w:eastAsia="en-US"/>
        </w:rPr>
        <w:t>διαθέτει Σύστημα Διαχείρισης Ασφάλειας Πληροφοριών</w:t>
      </w:r>
      <w:r w:rsidR="002300AB">
        <w:rPr>
          <w:lang w:eastAsia="en-US"/>
        </w:rPr>
        <w:t>,</w:t>
      </w:r>
      <w:r w:rsidR="00B269BB">
        <w:rPr>
          <w:lang w:eastAsia="en-US"/>
        </w:rPr>
        <w:t xml:space="preserve"> </w:t>
      </w:r>
      <w:r w:rsidR="006D6932">
        <w:rPr>
          <w:lang w:eastAsia="en-US"/>
        </w:rPr>
        <w:t xml:space="preserve">σύμφωνα με </w:t>
      </w:r>
      <w:r w:rsidR="00B269BB">
        <w:rPr>
          <w:lang w:eastAsia="en-US"/>
        </w:rPr>
        <w:t>τις απαιτήσεις</w:t>
      </w:r>
      <w:r>
        <w:rPr>
          <w:lang w:eastAsia="en-US"/>
        </w:rPr>
        <w:t xml:space="preserve"> </w:t>
      </w:r>
      <w:r w:rsidR="00B269BB">
        <w:rPr>
          <w:lang w:eastAsia="en-US"/>
        </w:rPr>
        <w:t xml:space="preserve">του προτύπου </w:t>
      </w:r>
      <w:r>
        <w:rPr>
          <w:lang w:val="en-US" w:eastAsia="en-US"/>
        </w:rPr>
        <w:t>ISO</w:t>
      </w:r>
      <w:r w:rsidRPr="00661A58">
        <w:rPr>
          <w:lang w:eastAsia="en-US"/>
        </w:rPr>
        <w:t>/</w:t>
      </w:r>
      <w:r>
        <w:rPr>
          <w:lang w:val="en-US" w:eastAsia="en-US"/>
        </w:rPr>
        <w:t>IEC</w:t>
      </w:r>
      <w:r w:rsidRPr="00661A58">
        <w:rPr>
          <w:lang w:eastAsia="en-US"/>
        </w:rPr>
        <w:t xml:space="preserve"> 27001: 20</w:t>
      </w:r>
      <w:r w:rsidR="009525E9">
        <w:rPr>
          <w:lang w:eastAsia="en-US"/>
        </w:rPr>
        <w:t>13</w:t>
      </w:r>
      <w:r w:rsidRPr="00661A58">
        <w:rPr>
          <w:lang w:eastAsia="en-US"/>
        </w:rPr>
        <w:t xml:space="preserve"> </w:t>
      </w:r>
      <w:r>
        <w:rPr>
          <w:lang w:eastAsia="en-US"/>
        </w:rPr>
        <w:t xml:space="preserve">και περιλαμβάνει </w:t>
      </w:r>
      <w:r w:rsidR="00A24604">
        <w:rPr>
          <w:lang w:eastAsia="en-US"/>
        </w:rPr>
        <w:t>τα ακόλουθα έγγραφα</w:t>
      </w:r>
      <w:r w:rsidR="00A24604" w:rsidRPr="00A24604">
        <w:rPr>
          <w:lang w:eastAsia="en-US"/>
        </w:rPr>
        <w:t>:</w:t>
      </w:r>
    </w:p>
    <w:p w:rsidR="00A24604" w:rsidRPr="00A24604" w:rsidRDefault="00A24604" w:rsidP="0036692C">
      <w:pPr>
        <w:pStyle w:val="ListParagraph"/>
      </w:pPr>
      <w:r w:rsidRPr="00A24604">
        <w:t>Πολιτική Αποδεκτής Χρήσης Πληροφοριακών Συστημάτων</w:t>
      </w:r>
    </w:p>
    <w:p w:rsidR="00A24604" w:rsidRPr="00A24604" w:rsidRDefault="00A24604" w:rsidP="00B8532D">
      <w:pPr>
        <w:pStyle w:val="ListParagraph"/>
        <w:spacing w:before="80" w:after="80" w:line="200" w:lineRule="atLeast"/>
        <w:ind w:left="714" w:hanging="357"/>
      </w:pPr>
      <w:r w:rsidRPr="00A24604">
        <w:t xml:space="preserve">Πολιτική Απόκτησης, Ανάπτυξης και Λειτουργίας Συστημάτων και Εφαρμογών </w:t>
      </w:r>
    </w:p>
    <w:p w:rsidR="00A24604" w:rsidRPr="00A24604" w:rsidRDefault="00A24604" w:rsidP="00B8532D">
      <w:pPr>
        <w:pStyle w:val="ListParagraph"/>
        <w:spacing w:before="80" w:after="80" w:line="200" w:lineRule="atLeast"/>
        <w:ind w:left="714" w:hanging="357"/>
      </w:pPr>
      <w:r w:rsidRPr="00A24604">
        <w:t xml:space="preserve">Πολιτική Ασφάλειας Internet και Ηλεκτρονικής Αλληλογραφίας </w:t>
      </w:r>
    </w:p>
    <w:p w:rsidR="00A24604" w:rsidRPr="00A24604" w:rsidRDefault="00A24604" w:rsidP="00B8532D">
      <w:pPr>
        <w:pStyle w:val="ListParagraph"/>
        <w:spacing w:before="80" w:after="80" w:line="200" w:lineRule="atLeast"/>
        <w:ind w:left="714" w:hanging="357"/>
      </w:pPr>
      <w:r w:rsidRPr="00A24604">
        <w:t>Πολιτική Διαβάθμισης και Προστασίας Πληροφοριακών Πόρων</w:t>
      </w:r>
    </w:p>
    <w:p w:rsidR="00A24604" w:rsidRPr="00A24604" w:rsidRDefault="00A24604" w:rsidP="00B8532D">
      <w:pPr>
        <w:pStyle w:val="ListParagraph"/>
        <w:spacing w:before="80" w:after="80" w:line="200" w:lineRule="atLeast"/>
        <w:ind w:left="714" w:hanging="357"/>
      </w:pPr>
      <w:r w:rsidRPr="00A24604">
        <w:t xml:space="preserve">Πολιτική Διασύνδεσης με </w:t>
      </w:r>
      <w:r w:rsidR="00E8070A">
        <w:t>Επιχειρησιακούς</w:t>
      </w:r>
      <w:r w:rsidR="00E8070A" w:rsidRPr="00A24604">
        <w:t xml:space="preserve"> </w:t>
      </w:r>
      <w:r w:rsidRPr="00A24604">
        <w:t>Συνεργάτες</w:t>
      </w:r>
    </w:p>
    <w:p w:rsidR="00A24604" w:rsidRPr="00A24604" w:rsidRDefault="00A24604" w:rsidP="00B8532D">
      <w:pPr>
        <w:pStyle w:val="ListParagraph"/>
        <w:spacing w:before="80" w:after="80" w:line="200" w:lineRule="atLeast"/>
        <w:ind w:left="714" w:hanging="357"/>
      </w:pPr>
      <w:r w:rsidRPr="00A24604">
        <w:t>Πολιτική Διαχείρισης Ανθρώπινου Δυναμικού</w:t>
      </w:r>
    </w:p>
    <w:p w:rsidR="00A24604" w:rsidRPr="00A24604" w:rsidRDefault="00A24604" w:rsidP="00B8532D">
      <w:pPr>
        <w:pStyle w:val="ListParagraph"/>
        <w:spacing w:before="80" w:after="80" w:line="200" w:lineRule="atLeast"/>
        <w:ind w:left="714" w:hanging="357"/>
      </w:pPr>
      <w:r w:rsidRPr="00A24604">
        <w:t>Πολιτική Διαχείρισης Επιχειρησιακής Συνέχειας</w:t>
      </w:r>
    </w:p>
    <w:p w:rsidR="00A24604" w:rsidRPr="00A24604" w:rsidRDefault="00A24604" w:rsidP="00B8532D">
      <w:pPr>
        <w:pStyle w:val="ListParagraph"/>
        <w:spacing w:before="80" w:after="80" w:line="200" w:lineRule="atLeast"/>
        <w:ind w:left="714" w:hanging="357"/>
      </w:pPr>
      <w:r w:rsidRPr="00A24604">
        <w:t>Πολιτική Εντοπισμού Αδυναμιών και Διεξαγωγής Ελέγχων Ασφάλειας</w:t>
      </w:r>
    </w:p>
    <w:p w:rsidR="00A24604" w:rsidRPr="00A24604" w:rsidRDefault="00A24604" w:rsidP="00B8532D">
      <w:pPr>
        <w:pStyle w:val="ListParagraph"/>
        <w:spacing w:before="80" w:after="80" w:line="200" w:lineRule="atLeast"/>
        <w:ind w:left="714" w:hanging="357"/>
      </w:pPr>
      <w:r w:rsidRPr="00A24604">
        <w:t>Πολιτική Εξ’ Αποστάσεως Πρόσβασης</w:t>
      </w:r>
    </w:p>
    <w:p w:rsidR="00A24604" w:rsidRPr="00A24604" w:rsidRDefault="00A24604" w:rsidP="00B8532D">
      <w:pPr>
        <w:pStyle w:val="ListParagraph"/>
        <w:spacing w:before="80" w:after="80" w:line="200" w:lineRule="atLeast"/>
        <w:ind w:left="714" w:hanging="357"/>
      </w:pPr>
      <w:r w:rsidRPr="00A24604">
        <w:t>Πολιτική Επικοινωνιών και Δικτύων</w:t>
      </w:r>
    </w:p>
    <w:p w:rsidR="00A24604" w:rsidRPr="00A24604" w:rsidRDefault="00A24604" w:rsidP="00B8532D">
      <w:pPr>
        <w:pStyle w:val="ListParagraph"/>
        <w:spacing w:before="80" w:after="80" w:line="200" w:lineRule="atLeast"/>
        <w:ind w:left="714" w:hanging="357"/>
      </w:pPr>
      <w:r w:rsidRPr="00A24604">
        <w:t>Πολιτική Κρυπτογράφησης</w:t>
      </w:r>
    </w:p>
    <w:p w:rsidR="00A24604" w:rsidRPr="00A24604" w:rsidRDefault="00A24604" w:rsidP="00B8532D">
      <w:pPr>
        <w:pStyle w:val="ListParagraph"/>
        <w:spacing w:before="80" w:after="80" w:line="200" w:lineRule="atLeast"/>
        <w:ind w:left="714" w:hanging="357"/>
      </w:pPr>
      <w:r w:rsidRPr="00A24604">
        <w:t>Πολιτική Παρακολούθησης Ασφάλειας Πληροφοριακών Συστημάτων</w:t>
      </w:r>
    </w:p>
    <w:p w:rsidR="00A24604" w:rsidRPr="00A24604" w:rsidRDefault="00A24604" w:rsidP="00B8532D">
      <w:pPr>
        <w:pStyle w:val="ListParagraph"/>
        <w:spacing w:before="80" w:after="80" w:line="200" w:lineRule="atLeast"/>
        <w:ind w:left="714" w:hanging="357"/>
      </w:pPr>
      <w:r w:rsidRPr="00A24604">
        <w:t>Πολιτική Πρόσβασης Χρηστών</w:t>
      </w:r>
    </w:p>
    <w:p w:rsidR="00A24604" w:rsidRPr="00A24604" w:rsidRDefault="00A24604" w:rsidP="00B8532D">
      <w:pPr>
        <w:pStyle w:val="ListParagraph"/>
        <w:spacing w:before="80" w:after="80" w:line="200" w:lineRule="atLeast"/>
        <w:ind w:left="714" w:hanging="357"/>
      </w:pPr>
      <w:r w:rsidRPr="00A24604">
        <w:t>Πολιτική Προστασίας από Κακόβουλο Λογισμικό</w:t>
      </w:r>
    </w:p>
    <w:p w:rsidR="00A24604" w:rsidRPr="00A24604" w:rsidRDefault="00A24604" w:rsidP="00B8532D">
      <w:pPr>
        <w:pStyle w:val="ListParagraph"/>
        <w:spacing w:before="80" w:after="80" w:line="200" w:lineRule="atLeast"/>
        <w:ind w:left="714" w:hanging="357"/>
      </w:pPr>
      <w:r w:rsidRPr="00A24604">
        <w:t>Πολιτική Φορητών Υπολογιστικών Συστημάτων και Τηλεργασίας</w:t>
      </w:r>
    </w:p>
    <w:p w:rsidR="00A24604" w:rsidRPr="00A24604" w:rsidRDefault="00A24604" w:rsidP="00B8532D">
      <w:pPr>
        <w:pStyle w:val="ListParagraph"/>
        <w:spacing w:before="80" w:after="80" w:line="200" w:lineRule="atLeast"/>
        <w:ind w:left="714" w:hanging="357"/>
      </w:pPr>
      <w:r w:rsidRPr="00A24604">
        <w:t xml:space="preserve">Πολιτική Φυσικής και Περιβαλλοντικής Ασφάλειας </w:t>
      </w:r>
    </w:p>
    <w:p w:rsidR="00A24604" w:rsidRPr="00A24604" w:rsidRDefault="00A24604" w:rsidP="00B8532D">
      <w:pPr>
        <w:pStyle w:val="ListParagraph"/>
        <w:spacing w:before="80" w:after="80" w:line="200" w:lineRule="atLeast"/>
        <w:ind w:left="714" w:hanging="357"/>
      </w:pPr>
      <w:r w:rsidRPr="00A24604">
        <w:t>Πολιτική Διαχείρισης Περιστατικών Ασφάλειας</w:t>
      </w:r>
    </w:p>
    <w:p w:rsidR="002229AA" w:rsidRPr="00746618" w:rsidRDefault="002229AA" w:rsidP="00B66126">
      <w:pPr>
        <w:pStyle w:val="Heading2"/>
      </w:pPr>
      <w:r w:rsidRPr="0086616A">
        <w:br w:type="page"/>
      </w:r>
      <w:bookmarkStart w:id="36" w:name="_Toc400991553"/>
      <w:bookmarkStart w:id="37" w:name="_Ref410397208"/>
      <w:bookmarkStart w:id="38" w:name="_Toc437603886"/>
      <w:r w:rsidRPr="00746618">
        <w:t>Αντικείμενο, στόχοι και κρίσιμοι παράγοντες επιτυχίας του Έργου</w:t>
      </w:r>
      <w:bookmarkEnd w:id="36"/>
      <w:bookmarkEnd w:id="37"/>
      <w:bookmarkEnd w:id="38"/>
    </w:p>
    <w:p w:rsidR="002229AA" w:rsidRDefault="002229AA" w:rsidP="00B66126">
      <w:pPr>
        <w:pStyle w:val="Heading3"/>
      </w:pPr>
      <w:bookmarkStart w:id="39" w:name="_Toc400991554"/>
      <w:bookmarkStart w:id="40" w:name="_Toc437603887"/>
      <w:r w:rsidRPr="00B67EAB">
        <w:t>Αντικείμενο του Έργου</w:t>
      </w:r>
      <w:bookmarkEnd w:id="39"/>
      <w:bookmarkEnd w:id="40"/>
    </w:p>
    <w:p w:rsidR="00FA0A0D" w:rsidRDefault="00544AD6" w:rsidP="00FA0A0D">
      <w:pPr>
        <w:rPr>
          <w:lang w:eastAsia="en-US"/>
        </w:rPr>
      </w:pPr>
      <w:r w:rsidRPr="003D680C">
        <w:rPr>
          <w:b/>
          <w:lang w:eastAsia="en-US"/>
        </w:rPr>
        <w:t>1.</w:t>
      </w:r>
      <w:r>
        <w:rPr>
          <w:lang w:eastAsia="en-US"/>
        </w:rPr>
        <w:t xml:space="preserve"> </w:t>
      </w:r>
      <w:r w:rsidR="00FA0A0D">
        <w:rPr>
          <w:lang w:eastAsia="en-US"/>
        </w:rPr>
        <w:t xml:space="preserve">Αντικείμενο του παρόντος έργου αποτελεί </w:t>
      </w:r>
      <w:r w:rsidR="00E619DD" w:rsidRPr="00D33B26">
        <w:rPr>
          <w:lang w:eastAsia="en-US"/>
        </w:rPr>
        <w:t>ο σχεδιασμός, η υλοποίηση και η παραγωγική λειτουργία του Ολοκληρωμένου Πληροφοριακού Συστήματος ΟΠΣ της προγραμματικής περιόδου 2014-2020 μέσω της προσαρμογής και επέκτασης του υπάρχοντος ΟΠΣ</w:t>
      </w:r>
      <w:r w:rsidR="00FA0A0D">
        <w:rPr>
          <w:lang w:eastAsia="en-US"/>
        </w:rPr>
        <w:t xml:space="preserve">. Η </w:t>
      </w:r>
      <w:r w:rsidR="00D13047">
        <w:rPr>
          <w:lang w:eastAsia="en-US"/>
        </w:rPr>
        <w:t xml:space="preserve">υλοποίηση </w:t>
      </w:r>
      <w:r w:rsidR="00FA0A0D">
        <w:rPr>
          <w:lang w:eastAsia="en-US"/>
        </w:rPr>
        <w:t>του ΟΠΣ αφορά σε όλες τις απαραίτητες ενέργειες για την κάλυψη των απαιτήσεων που θέτει η προγραμματική περίοδος</w:t>
      </w:r>
      <w:r w:rsidR="001B1F2E">
        <w:rPr>
          <w:lang w:eastAsia="en-US"/>
        </w:rPr>
        <w:t xml:space="preserve"> </w:t>
      </w:r>
      <w:r w:rsidR="00D74BE4">
        <w:rPr>
          <w:lang w:eastAsia="en-US"/>
        </w:rPr>
        <w:t xml:space="preserve">2014-2020 </w:t>
      </w:r>
      <w:r w:rsidR="001B1F2E">
        <w:rPr>
          <w:lang w:eastAsia="en-US"/>
        </w:rPr>
        <w:t>για το ΕΣΠΑ και τις λοιπές Αναπτυξιακές Παρεμβάσεις</w:t>
      </w:r>
      <w:r w:rsidR="00CD648C">
        <w:rPr>
          <w:lang w:eastAsia="en-US"/>
        </w:rPr>
        <w:t xml:space="preserve"> όπως είναι </w:t>
      </w:r>
      <w:r w:rsidR="0014018C">
        <w:rPr>
          <w:lang w:eastAsia="en-US"/>
        </w:rPr>
        <w:t>τα Προγράμματα Εδαφικής Συνεργασίας (Στόχος 3), τα Μέσα Χρηματοδοτικής Τεχνικής (ΜΤΧ) κ.α.</w:t>
      </w:r>
      <w:r w:rsidR="001B1F2E">
        <w:rPr>
          <w:lang w:eastAsia="en-US"/>
        </w:rPr>
        <w:t xml:space="preserve"> (εφεξής ΕΣΠΑ)</w:t>
      </w:r>
      <w:r w:rsidR="00FA0A0D">
        <w:rPr>
          <w:lang w:eastAsia="en-US"/>
        </w:rPr>
        <w:t>, όπως εκφράζονται στα Συστήματα Διαχείρισης και Ελέγχου (ΣΔΕ) και σύμφωνα με τους κανονισμούς της ΕΕ βάσει του e-Cohesion.</w:t>
      </w:r>
      <w:r w:rsidR="0014018C">
        <w:rPr>
          <w:lang w:eastAsia="en-US"/>
        </w:rPr>
        <w:t xml:space="preserve"> Στο πλαίσιο της παρούσας Διακήρυξης, ως ΕΣΠΑ θεωρείται το σύνολο των παραπάνω Προγραμμάτων, Παρεμβάσεων και Μέσων, εκτός από τις περιπτώσεις που εξειδικεύονται ρητώς.</w:t>
      </w:r>
    </w:p>
    <w:p w:rsidR="007F2E06" w:rsidRDefault="00544AD6" w:rsidP="00FA0A0D">
      <w:pPr>
        <w:rPr>
          <w:lang w:eastAsia="en-US"/>
        </w:rPr>
      </w:pPr>
      <w:r w:rsidRPr="003D680C">
        <w:rPr>
          <w:b/>
          <w:lang w:eastAsia="en-US"/>
        </w:rPr>
        <w:t>2.</w:t>
      </w:r>
      <w:r>
        <w:rPr>
          <w:lang w:eastAsia="en-US"/>
        </w:rPr>
        <w:t xml:space="preserve"> </w:t>
      </w:r>
      <w:r w:rsidR="007F2E06" w:rsidRPr="00C9243E">
        <w:rPr>
          <w:lang w:eastAsia="en-US"/>
        </w:rPr>
        <w:t>Στο πλαίσιο της Προγραμματικής Περιόδου 2014 – 2020 τα κράτη – μέλη της ΕΕ οφείλουν, βάσει των όσων ορίζονται στους Ευρωπαϊκούς Κανονισμούς, να διασφαλίσουν ότι τα Συστήματα Διαχείρισης και Ελέγχου (ΣΔΕ) των ΕΠ θεσπίζονται σύμφωνα με τις διατάξεις των Κανονισμών, ώστε να εξασφαλίζεται η ορθή χρηματοδοτική διαχείριση των Ευρωπαϊκών Διαρθρωτικών και Επενδυτικών Ταμείων (ΕΔΕΤ). Αναπόσπαστο μέρος των συστημάτων διαχείρισης και ελέγχου αποτελούν οι διαδικασίες διαχείρισης και ελέγχου των επιχειρησιακών προγραμμάτων.</w:t>
      </w:r>
      <w:r w:rsidR="00B65678" w:rsidRPr="00C9243E">
        <w:rPr>
          <w:lang w:eastAsia="en-US"/>
        </w:rPr>
        <w:t xml:space="preserve"> Στο πλαίσιο αυτό η Ειδική Υπηρεσία Θεσμικής Υποστήριξης της Γενικής Γραμματείας Δημοσίων Επενδύσεων / ΕΣΠΑ του Υπουργείου </w:t>
      </w:r>
      <w:r w:rsidR="001B1F2E" w:rsidRPr="00C9243E">
        <w:rPr>
          <w:lang w:eastAsia="en-US"/>
        </w:rPr>
        <w:t>Οικονομίας,</w:t>
      </w:r>
      <w:r w:rsidR="00C9243E" w:rsidRPr="00D310B2">
        <w:rPr>
          <w:lang w:eastAsia="en-US"/>
        </w:rPr>
        <w:t xml:space="preserve"> Ανάπτυξης και Τουρισμού </w:t>
      </w:r>
      <w:r w:rsidR="00E811EB">
        <w:rPr>
          <w:lang w:eastAsia="en-US"/>
        </w:rPr>
        <w:t xml:space="preserve">έχει εκπονήσει ή </w:t>
      </w:r>
      <w:r w:rsidR="00C9243E" w:rsidRPr="00D310B2">
        <w:rPr>
          <w:lang w:eastAsia="en-US"/>
        </w:rPr>
        <w:t xml:space="preserve">εκπονεί: </w:t>
      </w:r>
    </w:p>
    <w:p w:rsidR="00B65678" w:rsidRDefault="00B65678" w:rsidP="00B65678">
      <w:pPr>
        <w:pStyle w:val="ListParagraph"/>
      </w:pPr>
      <w:r>
        <w:t>Την αποτύπωση των απαιτήσεων που πρέπει να ικανοποιούνται σε σχέση με τις διαδικασίες διαχείρισης και ελέγχου της ΠΠ</w:t>
      </w:r>
      <w:r w:rsidR="001B1F2E">
        <w:t xml:space="preserve"> 2014-2020</w:t>
      </w:r>
      <w:r>
        <w:t>, βάσει του κανονιστικού πλαισίου του ΕΣΠΑ</w:t>
      </w:r>
      <w:r w:rsidR="001B1F2E">
        <w:t xml:space="preserve"> 2014-2020</w:t>
      </w:r>
      <w:r>
        <w:t xml:space="preserve">, </w:t>
      </w:r>
      <w:r w:rsidR="00E52CBE">
        <w:t>(</w:t>
      </w:r>
      <w:r>
        <w:t>«χάρτη</w:t>
      </w:r>
      <w:r w:rsidR="00E52CBE">
        <w:t>ς</w:t>
      </w:r>
      <w:r>
        <w:t xml:space="preserve"> υποχρεώσεων»</w:t>
      </w:r>
      <w:r w:rsidR="00E52CBE">
        <w:t>)</w:t>
      </w:r>
    </w:p>
    <w:p w:rsidR="00B65678" w:rsidRDefault="00B65678" w:rsidP="00B65678">
      <w:pPr>
        <w:pStyle w:val="ListParagraph"/>
      </w:pPr>
      <w:r>
        <w:t>Την αξιολόγηση της αποτελεσματικότητας των διαδικασιών διαχείρισης και ελέγχου</w:t>
      </w:r>
      <w:r w:rsidR="00E811EB">
        <w:t xml:space="preserve"> (της ΠΠ 2007-2013)</w:t>
      </w:r>
      <w:r>
        <w:t xml:space="preserve"> με σκοπό να εντοπιστούν εκείνα τα σημεία που προκαλούν καθυστερήσεις ή να είναι δυσανάλογα των αποτελεσμάτων που επιφέρουν</w:t>
      </w:r>
      <w:r w:rsidR="00E52CBE">
        <w:t xml:space="preserve"> και τον εντοπισμό των σημείων που μπορεί με κατάλληλες προσαρμογές να αξιοποιηθούν αποτελεσματικότερα</w:t>
      </w:r>
    </w:p>
    <w:p w:rsidR="00E52CBE" w:rsidRDefault="00E52CBE" w:rsidP="00B65678">
      <w:pPr>
        <w:pStyle w:val="ListParagraph"/>
      </w:pPr>
      <w:r>
        <w:t>Τ</w:t>
      </w:r>
      <w:r w:rsidR="00E811EB">
        <w:t>ον</w:t>
      </w:r>
      <w:r>
        <w:t xml:space="preserve"> ανασχεδιασμ</w:t>
      </w:r>
      <w:r w:rsidR="00E811EB">
        <w:t>ό</w:t>
      </w:r>
      <w:r>
        <w:t xml:space="preserve"> των διαδικασιών διαχείρισης και ελέγχου των ΕΠ του ΕΣΠΑ</w:t>
      </w:r>
      <w:r w:rsidR="001B1F2E">
        <w:t xml:space="preserve"> 2014-2020</w:t>
      </w:r>
      <w:r w:rsidR="009A2EA9">
        <w:t>, ώστε να ικανοποιούνται οι απαιτήσεις του κανονιστικού πλαισίου. Οι διαδικασίες καλύπτουν όλες τις κατηγορίες Πράξεων με τις αναγκαίες διαφοροποιήσεις ανά κατηγορία, υποστηρίζονται από τυποποιημένα έντυπα και εργαλεία και αποτυπώνουν τους εμπλεκόμενους ρόλους στην εφαρμογή τους</w:t>
      </w:r>
    </w:p>
    <w:p w:rsidR="00E52CBE" w:rsidRDefault="00E52CBE" w:rsidP="00B65678">
      <w:pPr>
        <w:pStyle w:val="ListParagraph"/>
      </w:pPr>
      <w:r>
        <w:t>Τη διαμόρφωση προτάσεων για τις διαδικασίες λαμβάνοντας υπόψη την ανωτέρω αξιολόγηση καθώς και τις σχετικές εκθέσεις των ευρωπαϊκών και εθνικών ελεγκτικών οργάνων</w:t>
      </w:r>
    </w:p>
    <w:p w:rsidR="00BD0C09" w:rsidRDefault="00544AD6" w:rsidP="00FA0A0D">
      <w:pPr>
        <w:rPr>
          <w:lang w:eastAsia="en-US"/>
        </w:rPr>
      </w:pPr>
      <w:r w:rsidRPr="003D680C">
        <w:rPr>
          <w:b/>
          <w:lang w:eastAsia="en-US"/>
        </w:rPr>
        <w:t>3.</w:t>
      </w:r>
      <w:r>
        <w:rPr>
          <w:lang w:eastAsia="en-US"/>
        </w:rPr>
        <w:t xml:space="preserve"> </w:t>
      </w:r>
      <w:r w:rsidR="009A2EA9">
        <w:rPr>
          <w:lang w:eastAsia="en-US"/>
        </w:rPr>
        <w:t xml:space="preserve">Στο πλαίσιο αυτό το ΟΠΣ καλείται να υποστηρίξει ηλεκτρονικά </w:t>
      </w:r>
      <w:r w:rsidR="00080A79">
        <w:rPr>
          <w:lang w:eastAsia="en-US"/>
        </w:rPr>
        <w:t>τις απαιτήσεις</w:t>
      </w:r>
      <w:r w:rsidR="009A2EA9">
        <w:rPr>
          <w:lang w:eastAsia="en-US"/>
        </w:rPr>
        <w:t xml:space="preserve"> διαχείρισης και ελέγχου Προγραμμάτων και Πράξεων </w:t>
      </w:r>
      <w:r w:rsidR="00472192">
        <w:rPr>
          <w:lang w:eastAsia="en-US"/>
        </w:rPr>
        <w:t xml:space="preserve">με βάση </w:t>
      </w:r>
      <w:r w:rsidR="00080A79">
        <w:rPr>
          <w:lang w:eastAsia="en-US"/>
        </w:rPr>
        <w:t xml:space="preserve">τις σχετικές διαδικασίες </w:t>
      </w:r>
      <w:r w:rsidR="00472192">
        <w:rPr>
          <w:lang w:eastAsia="en-US"/>
        </w:rPr>
        <w:t>και τις επικαιροποιήσεις αυτών</w:t>
      </w:r>
      <w:r w:rsidR="00080A79">
        <w:rPr>
          <w:lang w:eastAsia="en-US"/>
        </w:rPr>
        <w:t>.</w:t>
      </w:r>
      <w:r w:rsidR="00094FFF" w:rsidRPr="00094FFF">
        <w:rPr>
          <w:lang w:eastAsia="en-US"/>
        </w:rPr>
        <w:t xml:space="preserve"> </w:t>
      </w:r>
    </w:p>
    <w:p w:rsidR="00FA0A0D" w:rsidRDefault="00544AD6" w:rsidP="00FA0A0D">
      <w:pPr>
        <w:rPr>
          <w:lang w:eastAsia="en-US"/>
        </w:rPr>
      </w:pPr>
      <w:r w:rsidRPr="003D680C">
        <w:rPr>
          <w:b/>
          <w:lang w:eastAsia="en-US"/>
        </w:rPr>
        <w:t>4.</w:t>
      </w:r>
      <w:r>
        <w:rPr>
          <w:lang w:eastAsia="en-US"/>
        </w:rPr>
        <w:t xml:space="preserve"> </w:t>
      </w:r>
      <w:r w:rsidR="00FA0A0D">
        <w:rPr>
          <w:lang w:eastAsia="en-US"/>
        </w:rPr>
        <w:t xml:space="preserve">Πιο συγκεκριμένα, το ΟΠΣ </w:t>
      </w:r>
      <w:r w:rsidR="00DB6256">
        <w:rPr>
          <w:lang w:eastAsia="en-US"/>
        </w:rPr>
        <w:t xml:space="preserve">ΕΣΠΑ </w:t>
      </w:r>
      <w:r w:rsidR="009525E9">
        <w:rPr>
          <w:lang w:eastAsia="en-US"/>
        </w:rPr>
        <w:t xml:space="preserve">2014 – 2020 </w:t>
      </w:r>
      <w:r w:rsidR="00FA0A0D">
        <w:rPr>
          <w:lang w:eastAsia="en-US"/>
        </w:rPr>
        <w:t xml:space="preserve">πρόκειται να αποτελέσει ένα ουσιαστικό εργαλείο διαχείρισης </w:t>
      </w:r>
      <w:r w:rsidR="00080A79">
        <w:rPr>
          <w:lang w:eastAsia="en-US"/>
        </w:rPr>
        <w:t xml:space="preserve">Προγραμμάτων και </w:t>
      </w:r>
      <w:r w:rsidR="00FA0A0D">
        <w:rPr>
          <w:lang w:eastAsia="en-US"/>
        </w:rPr>
        <w:t>Πράξεων, με ενσωματωμένες δυνατότητες διαχείρισης ροών εργασιών και εγγράφων μέσω των οποίων θα επιτυγχάνεται η παρακολούθηση της εκτέλεσης των διαδικασιών σε πραγματικό χρόνο. Επιπλέον, οι χρήστες θα καθοδηγούνται κατά την εκτέλεση των διαδικασιών με συγκεκριμένα βήματα και με την αποστολή ειδοποιήσεων για τις ενέργειες που απαιτούνται για την ολοκλήρωση κάθε φάσης.</w:t>
      </w:r>
    </w:p>
    <w:p w:rsidR="00FA0A0D" w:rsidRDefault="00544AD6" w:rsidP="00FA0A0D">
      <w:pPr>
        <w:rPr>
          <w:lang w:eastAsia="en-US"/>
        </w:rPr>
      </w:pPr>
      <w:r w:rsidRPr="003D680C">
        <w:rPr>
          <w:b/>
          <w:lang w:eastAsia="en-US"/>
        </w:rPr>
        <w:t>5.</w:t>
      </w:r>
      <w:r>
        <w:rPr>
          <w:lang w:eastAsia="en-US"/>
        </w:rPr>
        <w:t xml:space="preserve"> </w:t>
      </w:r>
      <w:r w:rsidR="00FA0A0D">
        <w:rPr>
          <w:lang w:eastAsia="en-US"/>
        </w:rPr>
        <w:t>Το ΟΠΣ</w:t>
      </w:r>
      <w:r w:rsidR="009525E9">
        <w:rPr>
          <w:lang w:eastAsia="en-US"/>
        </w:rPr>
        <w:t xml:space="preserve"> ΕΣΠΑ 2014-2020</w:t>
      </w:r>
      <w:r w:rsidR="00FA0A0D">
        <w:rPr>
          <w:lang w:eastAsia="en-US"/>
        </w:rPr>
        <w:t xml:space="preserve"> θα επιτρέπει τη σύνδεση του επιχειρησιακού μοντέλου, όπως προκύπτει από τα ΣΔΕ, με την τεχνική υλοποίηση, θα </w:t>
      </w:r>
      <w:r w:rsidR="00080A79">
        <w:rPr>
          <w:lang w:eastAsia="en-US"/>
        </w:rPr>
        <w:t xml:space="preserve">παρέχει </w:t>
      </w:r>
      <w:r w:rsidR="00FA0A0D">
        <w:rPr>
          <w:lang w:eastAsia="en-US"/>
        </w:rPr>
        <w:t xml:space="preserve">δεδομένα προς το ευρύ κοινό με χρήση ανοικτών προτύπων και θα </w:t>
      </w:r>
      <w:r w:rsidR="00080A79">
        <w:rPr>
          <w:lang w:eastAsia="en-US"/>
        </w:rPr>
        <w:t xml:space="preserve">εξασφαλίζει </w:t>
      </w:r>
      <w:r w:rsidR="003161BF">
        <w:rPr>
          <w:lang w:eastAsia="en-US"/>
        </w:rPr>
        <w:t>τη</w:t>
      </w:r>
      <w:r w:rsidR="000B59A8">
        <w:rPr>
          <w:lang w:eastAsia="en-US"/>
        </w:rPr>
        <w:t>ν</w:t>
      </w:r>
      <w:r w:rsidR="003161BF">
        <w:rPr>
          <w:lang w:eastAsia="en-US"/>
        </w:rPr>
        <w:t xml:space="preserve"> </w:t>
      </w:r>
      <w:r w:rsidR="000B59A8">
        <w:rPr>
          <w:lang w:eastAsia="en-US"/>
        </w:rPr>
        <w:t>ανταλλαγή δεδομένων και υπηρεσιών (</w:t>
      </w:r>
      <w:r w:rsidR="00FA0A0D">
        <w:rPr>
          <w:lang w:eastAsia="en-US"/>
        </w:rPr>
        <w:t>διαλειτουργικότητα</w:t>
      </w:r>
      <w:r w:rsidR="000B59A8">
        <w:rPr>
          <w:lang w:eastAsia="en-US"/>
        </w:rPr>
        <w:t>)</w:t>
      </w:r>
      <w:r w:rsidR="00FA0A0D">
        <w:rPr>
          <w:lang w:eastAsia="en-US"/>
        </w:rPr>
        <w:t xml:space="preserve"> προς τους Φορείς της Δημόσιας Διοίκησης και της Ευρωπαϊκής Επιτροπής. </w:t>
      </w:r>
    </w:p>
    <w:p w:rsidR="00B62E05" w:rsidRDefault="00544AD6" w:rsidP="00FA0A0D">
      <w:pPr>
        <w:rPr>
          <w:lang w:eastAsia="en-US"/>
        </w:rPr>
      </w:pPr>
      <w:r w:rsidRPr="003D680C">
        <w:rPr>
          <w:b/>
          <w:lang w:eastAsia="en-US"/>
        </w:rPr>
        <w:t>6.</w:t>
      </w:r>
      <w:r>
        <w:rPr>
          <w:lang w:eastAsia="en-US"/>
        </w:rPr>
        <w:t xml:space="preserve"> </w:t>
      </w:r>
      <w:r w:rsidR="00FA0A0D">
        <w:rPr>
          <w:lang w:eastAsia="en-US"/>
        </w:rPr>
        <w:t xml:space="preserve">Το ΟΠΣ </w:t>
      </w:r>
      <w:r w:rsidR="009525E9">
        <w:rPr>
          <w:lang w:eastAsia="en-US"/>
        </w:rPr>
        <w:t xml:space="preserve">ΕΣΠΑ </w:t>
      </w:r>
      <w:r w:rsidR="00FA0A0D">
        <w:rPr>
          <w:lang w:eastAsia="en-US"/>
        </w:rPr>
        <w:t xml:space="preserve">2014-2020 θα διακρίνεται από αυξημένα επίπεδα ασφάλειας κατά την πρόσβαση των χρηστών και </w:t>
      </w:r>
      <w:r w:rsidR="00080A79">
        <w:rPr>
          <w:lang w:eastAsia="en-US"/>
        </w:rPr>
        <w:t>θα διασφαλίζει</w:t>
      </w:r>
      <w:r w:rsidR="00FA0A0D">
        <w:rPr>
          <w:lang w:eastAsia="en-US"/>
        </w:rPr>
        <w:t xml:space="preserve"> </w:t>
      </w:r>
      <w:r w:rsidR="00080A79">
        <w:rPr>
          <w:lang w:eastAsia="en-US"/>
        </w:rPr>
        <w:t xml:space="preserve">την </w:t>
      </w:r>
      <w:r w:rsidR="00FA0A0D">
        <w:rPr>
          <w:lang w:eastAsia="en-US"/>
        </w:rPr>
        <w:t>εμπιστευτικότητα, ακεραιότητα και διαθεσιμότητα των δεδομένων με χρήση μηχανισμών προστασίας, καταγραφής και μη-αποποίησης ευθυνών.</w:t>
      </w:r>
    </w:p>
    <w:p w:rsidR="00B62E05" w:rsidRPr="00011C0A" w:rsidRDefault="00544AD6" w:rsidP="00B62E05">
      <w:r w:rsidRPr="003D680C">
        <w:rPr>
          <w:b/>
        </w:rPr>
        <w:t>7.</w:t>
      </w:r>
      <w:r>
        <w:t xml:space="preserve"> </w:t>
      </w:r>
      <w:r w:rsidR="00B62E05">
        <w:t xml:space="preserve">Η λειτουργία του ΟΠΣ διέπεται από </w:t>
      </w:r>
      <w:r w:rsidR="00B62E05" w:rsidRPr="00E35EC4">
        <w:t>τον κανονισμό 1303/2013 του Συμβουλίο</w:t>
      </w:r>
      <w:r w:rsidR="00B62E05">
        <w:t xml:space="preserve">υ της 17ης Δεκεμβρίου 2013 και </w:t>
      </w:r>
      <w:r w:rsidR="00B62E05" w:rsidRPr="00E35EC4">
        <w:t>τον κανονισμό 184/2014 της Επιτροπής της 25ης Φεβρουαρίου 2014</w:t>
      </w:r>
      <w:r w:rsidR="00B62E05">
        <w:t xml:space="preserve"> λαμβάνοντας υπόψη τις εφαρμοστικές πράξεις που αφορούν στα Πληροφοριακά Συστήματα και κυρίως από την απαίτηση της Ευρωπαϊκής Επιτροπής για ομοιόμορφη ηλεκτρονική ανταλλαγή δεδομένων.</w:t>
      </w:r>
    </w:p>
    <w:p w:rsidR="00FA0A0D" w:rsidRDefault="00544AD6" w:rsidP="00FA0A0D">
      <w:pPr>
        <w:rPr>
          <w:lang w:eastAsia="en-US"/>
        </w:rPr>
      </w:pPr>
      <w:r w:rsidRPr="003D680C">
        <w:rPr>
          <w:b/>
          <w:lang w:eastAsia="en-US"/>
        </w:rPr>
        <w:t>8.</w:t>
      </w:r>
      <w:r>
        <w:rPr>
          <w:lang w:eastAsia="en-US"/>
        </w:rPr>
        <w:t xml:space="preserve"> </w:t>
      </w:r>
      <w:r w:rsidR="00FA0A0D">
        <w:rPr>
          <w:lang w:eastAsia="en-US"/>
        </w:rPr>
        <w:t>Τα επιμέρους αντικείμενα του έργου αφορούν στην μελέτη και υλοποίηση των ακόλουθων απαιτήσεων:</w:t>
      </w:r>
    </w:p>
    <w:p w:rsidR="00FA0A0D" w:rsidRDefault="00FA0A0D" w:rsidP="00A22329">
      <w:pPr>
        <w:numPr>
          <w:ilvl w:val="0"/>
          <w:numId w:val="11"/>
        </w:numPr>
        <w:spacing w:line="260" w:lineRule="atLeast"/>
        <w:ind w:left="714" w:hanging="357"/>
        <w:rPr>
          <w:lang w:eastAsia="en-US"/>
        </w:rPr>
      </w:pPr>
      <w:r w:rsidRPr="007E18BE">
        <w:rPr>
          <w:b/>
          <w:lang w:eastAsia="en-US"/>
        </w:rPr>
        <w:t>Διαδικτυακή Πύλη (Portal)</w:t>
      </w:r>
      <w:r>
        <w:rPr>
          <w:lang w:eastAsia="en-US"/>
        </w:rPr>
        <w:t xml:space="preserve">. Θα προσφέρεται ένας ενοποιημένος τρόπος πρόσβασης και προσωποποιημένης πληροφόρησης σε όλες τις ομάδες χρηστών με ειδική μέριμνα για την πρόσβαση των Δικαιούχων των Πράξεων. </w:t>
      </w:r>
    </w:p>
    <w:p w:rsidR="00FA0A0D" w:rsidRDefault="00FA0A0D" w:rsidP="00A22329">
      <w:pPr>
        <w:numPr>
          <w:ilvl w:val="0"/>
          <w:numId w:val="11"/>
        </w:numPr>
        <w:spacing w:line="260" w:lineRule="atLeast"/>
        <w:ind w:left="714" w:hanging="357"/>
        <w:rPr>
          <w:lang w:eastAsia="en-US"/>
        </w:rPr>
      </w:pPr>
      <w:r w:rsidRPr="007E18BE">
        <w:rPr>
          <w:b/>
          <w:lang w:eastAsia="en-US"/>
        </w:rPr>
        <w:t>Σύστημα Διαχείρισης Πράξεων και Προγραμμάτων του ΕΣΠΑ</w:t>
      </w:r>
      <w:r>
        <w:rPr>
          <w:lang w:eastAsia="en-US"/>
        </w:rPr>
        <w:t>. Δεδομένων των αλλαγών που θα υιοθετήσει η Ειδική Υπηρεσία ΟΠΣ για τη</w:t>
      </w:r>
      <w:r w:rsidR="009525E9">
        <w:rPr>
          <w:lang w:eastAsia="en-US"/>
        </w:rPr>
        <w:t>ν</w:t>
      </w:r>
      <w:r>
        <w:rPr>
          <w:lang w:eastAsia="en-US"/>
        </w:rPr>
        <w:t xml:space="preserve"> </w:t>
      </w:r>
      <w:r w:rsidR="00E811EB">
        <w:rPr>
          <w:lang w:eastAsia="en-US"/>
        </w:rPr>
        <w:t>ΠΠ</w:t>
      </w:r>
      <w:r w:rsidR="009525E9">
        <w:rPr>
          <w:lang w:eastAsia="en-US"/>
        </w:rPr>
        <w:t xml:space="preserve"> 2014-2020</w:t>
      </w:r>
      <w:r>
        <w:rPr>
          <w:lang w:eastAsia="en-US"/>
        </w:rPr>
        <w:t xml:space="preserve">, θα πρέπει το ΟΠΣ να αποτελέσει το βασικό εργαλείο διαχείρισης και δημοσίευσης στοιχείων Πράξεων και Προγραμμάτων </w:t>
      </w:r>
      <w:r w:rsidR="00033D89">
        <w:rPr>
          <w:lang w:eastAsia="en-US"/>
        </w:rPr>
        <w:t xml:space="preserve">τόσο με τη συμπλήρωση και υποβολή συνοπτικών ηλεκτρονικών φορμών όσο και </w:t>
      </w:r>
      <w:r>
        <w:rPr>
          <w:lang w:eastAsia="en-US"/>
        </w:rPr>
        <w:t xml:space="preserve">με </w:t>
      </w:r>
      <w:r w:rsidR="00033D89">
        <w:rPr>
          <w:lang w:eastAsia="en-US"/>
        </w:rPr>
        <w:t xml:space="preserve">τη </w:t>
      </w:r>
      <w:r>
        <w:rPr>
          <w:lang w:eastAsia="en-US"/>
        </w:rPr>
        <w:t xml:space="preserve">δυνατότητα </w:t>
      </w:r>
      <w:r w:rsidR="00033D89">
        <w:rPr>
          <w:lang w:eastAsia="en-US"/>
        </w:rPr>
        <w:t xml:space="preserve">εκτέλεσης και </w:t>
      </w:r>
      <w:r>
        <w:rPr>
          <w:lang w:eastAsia="en-US"/>
        </w:rPr>
        <w:t>παρακολούθησης των διαδικασιών που περιγράφονται στα Συστήματα Διαχείρισης και Ελέγχου των Πράξεων.</w:t>
      </w:r>
    </w:p>
    <w:p w:rsidR="00814E7A" w:rsidRDefault="00814E7A" w:rsidP="00A22329">
      <w:pPr>
        <w:numPr>
          <w:ilvl w:val="0"/>
          <w:numId w:val="11"/>
        </w:numPr>
        <w:spacing w:line="260" w:lineRule="atLeast"/>
        <w:ind w:left="714" w:hanging="357"/>
        <w:rPr>
          <w:lang w:eastAsia="en-US"/>
        </w:rPr>
      </w:pPr>
      <w:r w:rsidRPr="0000159B">
        <w:rPr>
          <w:b/>
          <w:lang w:eastAsia="en-US"/>
        </w:rPr>
        <w:t>Υποσύστημα Υποστηρικτικών λειτουργιών</w:t>
      </w:r>
      <w:r>
        <w:rPr>
          <w:lang w:eastAsia="en-US"/>
        </w:rPr>
        <w:t xml:space="preserve"> για την </w:t>
      </w:r>
      <w:r w:rsidRPr="00EF5E5A">
        <w:rPr>
          <w:lang w:eastAsia="en-US"/>
        </w:rPr>
        <w:t xml:space="preserve">αυτοματοποίηση διαδικασιών υποστήριξης που παρέχει προς τους χρήστες του ΟΠΣ η </w:t>
      </w:r>
      <w:r w:rsidR="001B1F2E">
        <w:rPr>
          <w:lang w:eastAsia="en-US"/>
        </w:rPr>
        <w:t xml:space="preserve">Ειδική </w:t>
      </w:r>
      <w:r>
        <w:rPr>
          <w:lang w:eastAsia="en-US"/>
        </w:rPr>
        <w:t>Υπηρεσία ΟΠΣ</w:t>
      </w:r>
      <w:r w:rsidR="00764A35">
        <w:rPr>
          <w:lang w:eastAsia="en-US"/>
        </w:rPr>
        <w:t>.</w:t>
      </w:r>
    </w:p>
    <w:p w:rsidR="00121E84" w:rsidRPr="00C117F5" w:rsidRDefault="00FA0A0D" w:rsidP="00A22329">
      <w:pPr>
        <w:numPr>
          <w:ilvl w:val="0"/>
          <w:numId w:val="11"/>
        </w:numPr>
        <w:spacing w:line="260" w:lineRule="atLeast"/>
        <w:ind w:left="714" w:hanging="357"/>
        <w:rPr>
          <w:lang w:eastAsia="en-US"/>
        </w:rPr>
      </w:pPr>
      <w:r w:rsidRPr="007E18BE">
        <w:rPr>
          <w:b/>
          <w:lang w:eastAsia="en-US"/>
        </w:rPr>
        <w:t xml:space="preserve">Σύστημα </w:t>
      </w:r>
      <w:r w:rsidR="00E8070A">
        <w:rPr>
          <w:b/>
          <w:lang w:eastAsia="en-US"/>
        </w:rPr>
        <w:t>Επιχειρησιακής</w:t>
      </w:r>
      <w:r w:rsidRPr="007E18BE">
        <w:rPr>
          <w:b/>
          <w:lang w:eastAsia="en-US"/>
        </w:rPr>
        <w:t xml:space="preserve"> Ευφυΐας (ΒΙ) </w:t>
      </w:r>
      <w:r w:rsidR="00121E84">
        <w:rPr>
          <w:b/>
          <w:lang w:eastAsia="en-US"/>
        </w:rPr>
        <w:t xml:space="preserve">που </w:t>
      </w:r>
      <w:r w:rsidR="00121E84">
        <w:rPr>
          <w:lang w:eastAsia="en-US"/>
        </w:rPr>
        <w:t>θα παρέχει λειτουργικότητα ΒΙ για τη συγκέντρωση και αξιοποίηση της πληροφορίας.</w:t>
      </w:r>
    </w:p>
    <w:p w:rsidR="00FA0A0D" w:rsidRDefault="00121E84" w:rsidP="00A22329">
      <w:pPr>
        <w:numPr>
          <w:ilvl w:val="0"/>
          <w:numId w:val="11"/>
        </w:numPr>
        <w:spacing w:line="260" w:lineRule="atLeast"/>
        <w:ind w:left="714" w:hanging="357"/>
        <w:rPr>
          <w:lang w:eastAsia="en-US"/>
        </w:rPr>
      </w:pPr>
      <w:r>
        <w:rPr>
          <w:b/>
          <w:lang w:eastAsia="en-US"/>
        </w:rPr>
        <w:t xml:space="preserve">Υποσύστημα Παραγωγής Εγγράφων </w:t>
      </w:r>
      <w:r w:rsidR="00FA0A0D" w:rsidRPr="007E18BE">
        <w:rPr>
          <w:b/>
          <w:lang w:eastAsia="en-US"/>
        </w:rPr>
        <w:t>και Αναφορών</w:t>
      </w:r>
      <w:r w:rsidR="00FA0A0D">
        <w:rPr>
          <w:lang w:eastAsia="en-US"/>
        </w:rPr>
        <w:t xml:space="preserve"> </w:t>
      </w:r>
      <w:r>
        <w:rPr>
          <w:lang w:eastAsia="en-US"/>
        </w:rPr>
        <w:t>για την εξαγωγή δεδομένων σε μορφή δομημένης και αδόμητης πληροφορίας.</w:t>
      </w:r>
      <w:r w:rsidR="00FA0A0D">
        <w:rPr>
          <w:lang w:eastAsia="en-US"/>
        </w:rPr>
        <w:t xml:space="preserve"> </w:t>
      </w:r>
    </w:p>
    <w:p w:rsidR="00FA0A0D" w:rsidRDefault="00FA0A0D" w:rsidP="00A22329">
      <w:pPr>
        <w:numPr>
          <w:ilvl w:val="0"/>
          <w:numId w:val="11"/>
        </w:numPr>
        <w:spacing w:line="260" w:lineRule="atLeast"/>
        <w:ind w:left="714" w:hanging="357"/>
        <w:rPr>
          <w:lang w:eastAsia="en-US"/>
        </w:rPr>
      </w:pPr>
      <w:r w:rsidRPr="007E18BE">
        <w:rPr>
          <w:b/>
          <w:lang w:eastAsia="en-US"/>
        </w:rPr>
        <w:t xml:space="preserve">Υποσύστημα Διαλειτουργικότητας </w:t>
      </w:r>
      <w:r w:rsidRPr="007E18BE">
        <w:rPr>
          <w:lang w:eastAsia="en-US"/>
        </w:rPr>
        <w:t>με τρίτα συστήματα.</w:t>
      </w:r>
      <w:r>
        <w:rPr>
          <w:lang w:eastAsia="en-US"/>
        </w:rPr>
        <w:t xml:space="preserve"> Αφορά στην υλοποίηση των κατάλληλων διεπαφών για υποστήριξη υπηρεσιών και ανταλλαγή δεδομένων με τρίτα συστήματα.</w:t>
      </w:r>
    </w:p>
    <w:p w:rsidR="00732C16" w:rsidRDefault="00732C16" w:rsidP="00A22329">
      <w:pPr>
        <w:numPr>
          <w:ilvl w:val="0"/>
          <w:numId w:val="11"/>
        </w:numPr>
        <w:spacing w:line="260" w:lineRule="atLeast"/>
        <w:ind w:left="714" w:hanging="357"/>
        <w:rPr>
          <w:lang w:eastAsia="en-US"/>
        </w:rPr>
      </w:pPr>
      <w:r w:rsidRPr="007E18BE">
        <w:rPr>
          <w:b/>
          <w:lang w:eastAsia="en-US"/>
        </w:rPr>
        <w:t>Σύστημα Διαχείρισης Χρηστών</w:t>
      </w:r>
      <w:r>
        <w:rPr>
          <w:lang w:eastAsia="en-US"/>
        </w:rPr>
        <w:t xml:space="preserve">. Οι χρήστες θα πιστοποιούνται και θα εξουσιοδοτούνται στα κατάλληλα </w:t>
      </w:r>
      <w:r w:rsidR="00CA7193">
        <w:rPr>
          <w:lang w:eastAsia="en-US"/>
        </w:rPr>
        <w:t>(</w:t>
      </w:r>
      <w:r>
        <w:rPr>
          <w:lang w:eastAsia="en-US"/>
        </w:rPr>
        <w:t>υπο</w:t>
      </w:r>
      <w:r w:rsidR="00CA7193">
        <w:rPr>
          <w:lang w:eastAsia="en-US"/>
        </w:rPr>
        <w:t>)</w:t>
      </w:r>
      <w:r>
        <w:rPr>
          <w:lang w:eastAsia="en-US"/>
        </w:rPr>
        <w:t xml:space="preserve">συστήματα ανάλογα με το προφίλ τους. Το σύστημα θα υποδέχεται τις αιτήσεις των χρηστών και θα επιτρέπει την ανάθεση ρόλων και αρμοδιοτήτων σε αυτούς ως προς τα δεδομένα και τις διαδικασίες, συνθέτοντας το προφίλ πρόσβασης και εξουσιοδότησης κάθε χρήστη. </w:t>
      </w:r>
    </w:p>
    <w:p w:rsidR="00732C16" w:rsidRDefault="00732C16" w:rsidP="00A22329">
      <w:pPr>
        <w:numPr>
          <w:ilvl w:val="0"/>
          <w:numId w:val="11"/>
        </w:numPr>
        <w:spacing w:line="260" w:lineRule="atLeast"/>
        <w:ind w:left="714" w:hanging="357"/>
        <w:rPr>
          <w:lang w:eastAsia="en-US"/>
        </w:rPr>
      </w:pPr>
      <w:r w:rsidRPr="007E18BE">
        <w:rPr>
          <w:b/>
          <w:lang w:eastAsia="en-US"/>
        </w:rPr>
        <w:t>Διαδικτυακός Τόπος Ενημέρωσης Πολιτών</w:t>
      </w:r>
      <w:r>
        <w:rPr>
          <w:lang w:eastAsia="en-US"/>
        </w:rPr>
        <w:t xml:space="preserve">. Θα παρέχει πληροφορίες σχετικά με την πορεία υλοποίησης των Πράξεων </w:t>
      </w:r>
      <w:r w:rsidR="00080A79">
        <w:rPr>
          <w:lang w:eastAsia="en-US"/>
        </w:rPr>
        <w:t xml:space="preserve">και Προγραμμάτων </w:t>
      </w:r>
      <w:r>
        <w:rPr>
          <w:lang w:eastAsia="en-US"/>
        </w:rPr>
        <w:t>ΕΣΠΑ σε συνδυασμό με γεωχωρικά δεδομένα.</w:t>
      </w:r>
    </w:p>
    <w:p w:rsidR="00FD5E75" w:rsidRDefault="00FA0A0D" w:rsidP="00A22329">
      <w:pPr>
        <w:numPr>
          <w:ilvl w:val="0"/>
          <w:numId w:val="11"/>
        </w:numPr>
        <w:spacing w:line="260" w:lineRule="atLeast"/>
        <w:ind w:left="714" w:hanging="357"/>
        <w:rPr>
          <w:lang w:eastAsia="en-US"/>
        </w:rPr>
      </w:pPr>
      <w:r w:rsidRPr="007E18BE">
        <w:rPr>
          <w:b/>
          <w:lang w:eastAsia="en-US"/>
        </w:rPr>
        <w:t>Υπηρεσίες Εκπαίδευσης</w:t>
      </w:r>
      <w:r>
        <w:rPr>
          <w:lang w:eastAsia="en-US"/>
        </w:rPr>
        <w:t xml:space="preserve">. Οι εκπαιδεύσεις θα αφορούν </w:t>
      </w:r>
      <w:r w:rsidR="00472192">
        <w:rPr>
          <w:lang w:eastAsia="en-US"/>
        </w:rPr>
        <w:t xml:space="preserve">στους </w:t>
      </w:r>
      <w:r>
        <w:rPr>
          <w:lang w:eastAsia="en-US"/>
        </w:rPr>
        <w:t>διαχειριστ</w:t>
      </w:r>
      <w:r w:rsidR="00472192">
        <w:rPr>
          <w:lang w:eastAsia="en-US"/>
        </w:rPr>
        <w:t>ές</w:t>
      </w:r>
      <w:r>
        <w:rPr>
          <w:lang w:eastAsia="en-US"/>
        </w:rPr>
        <w:t xml:space="preserve"> και τ</w:t>
      </w:r>
      <w:r w:rsidR="00472192">
        <w:rPr>
          <w:lang w:eastAsia="en-US"/>
        </w:rPr>
        <w:t>ους</w:t>
      </w:r>
      <w:r>
        <w:rPr>
          <w:lang w:eastAsia="en-US"/>
        </w:rPr>
        <w:t xml:space="preserve"> τελικ</w:t>
      </w:r>
      <w:r w:rsidR="00472192">
        <w:rPr>
          <w:lang w:eastAsia="en-US"/>
        </w:rPr>
        <w:t>ούς</w:t>
      </w:r>
      <w:r>
        <w:rPr>
          <w:lang w:eastAsia="en-US"/>
        </w:rPr>
        <w:t xml:space="preserve"> χρ</w:t>
      </w:r>
      <w:r w:rsidR="00472192">
        <w:rPr>
          <w:lang w:eastAsia="en-US"/>
        </w:rPr>
        <w:t>ή</w:t>
      </w:r>
      <w:r>
        <w:rPr>
          <w:lang w:eastAsia="en-US"/>
        </w:rPr>
        <w:t>στ</w:t>
      </w:r>
      <w:r w:rsidR="00472192">
        <w:rPr>
          <w:lang w:eastAsia="en-US"/>
        </w:rPr>
        <w:t>ες</w:t>
      </w:r>
      <w:r>
        <w:rPr>
          <w:lang w:eastAsia="en-US"/>
        </w:rPr>
        <w:t xml:space="preserve"> του ΟΠΣ.</w:t>
      </w:r>
    </w:p>
    <w:p w:rsidR="00E619DD" w:rsidRDefault="00E619DD" w:rsidP="00A22329">
      <w:pPr>
        <w:numPr>
          <w:ilvl w:val="0"/>
          <w:numId w:val="11"/>
        </w:numPr>
        <w:spacing w:line="260" w:lineRule="atLeast"/>
        <w:ind w:left="714" w:hanging="357"/>
        <w:rPr>
          <w:lang w:eastAsia="en-US"/>
        </w:rPr>
      </w:pPr>
      <w:r w:rsidRPr="00D33B26">
        <w:rPr>
          <w:b/>
          <w:lang w:eastAsia="en-US"/>
        </w:rPr>
        <w:t xml:space="preserve">Τεκμηρίωση Συστήματος. </w:t>
      </w:r>
      <w:r w:rsidRPr="00732C16">
        <w:rPr>
          <w:lang w:eastAsia="en-US"/>
        </w:rPr>
        <w:t xml:space="preserve">Το σύστημα πρέπει να συνοδεύεται από πλήρη τεκμηρίωση σε όλα τα επίπεδα (Τεχνικό – Υποστήριξης </w:t>
      </w:r>
      <w:r w:rsidR="00626A40">
        <w:rPr>
          <w:lang w:eastAsia="en-US"/>
        </w:rPr>
        <w:t>Ειδικής Υπηρεσίας ΟΠΣ</w:t>
      </w:r>
      <w:r w:rsidRPr="00732C16">
        <w:rPr>
          <w:lang w:eastAsia="en-US"/>
        </w:rPr>
        <w:t xml:space="preserve"> – Τελικών Χρηστών). Θα περιλαμβάνονται Τεχνικά εγχειρίδια, διαγραμματικές απεικονίσεις της δομής της βάσης, των προβλεπόμενων ελέγχων κλπ του συστήματος, οδηγοί εκπαίδευσης για τους χρήστες, μεθοδολογίες εργασίας για την </w:t>
      </w:r>
      <w:r w:rsidR="00DA7F71">
        <w:rPr>
          <w:lang w:eastAsia="en-US"/>
        </w:rPr>
        <w:t>ΕΥ ΟΠΣ</w:t>
      </w:r>
      <w:r w:rsidRPr="00732C16">
        <w:rPr>
          <w:lang w:eastAsia="en-US"/>
        </w:rPr>
        <w:t xml:space="preserve"> κ.α.</w:t>
      </w:r>
    </w:p>
    <w:p w:rsidR="002229AA" w:rsidRDefault="002229AA" w:rsidP="00B66126">
      <w:pPr>
        <w:pStyle w:val="Heading3"/>
        <w:rPr>
          <w:lang w:val="en-US"/>
        </w:rPr>
      </w:pPr>
      <w:bookmarkStart w:id="41" w:name="_Ref391905858"/>
      <w:bookmarkStart w:id="42" w:name="_Toc400991555"/>
      <w:bookmarkStart w:id="43" w:name="_Toc437603888"/>
      <w:r w:rsidRPr="00492372">
        <w:t>Σκοπιμότητα και αναμενόμενα οφέλη</w:t>
      </w:r>
      <w:bookmarkEnd w:id="41"/>
      <w:bookmarkEnd w:id="42"/>
      <w:bookmarkEnd w:id="43"/>
    </w:p>
    <w:p w:rsidR="00A44821" w:rsidRDefault="00544AD6" w:rsidP="00883B44">
      <w:pPr>
        <w:rPr>
          <w:lang w:eastAsia="en-US"/>
        </w:rPr>
      </w:pPr>
      <w:r w:rsidRPr="003D680C">
        <w:rPr>
          <w:b/>
          <w:lang w:eastAsia="en-US"/>
        </w:rPr>
        <w:t>1.</w:t>
      </w:r>
      <w:r>
        <w:rPr>
          <w:lang w:eastAsia="en-US"/>
        </w:rPr>
        <w:t xml:space="preserve"> </w:t>
      </w:r>
      <w:r w:rsidR="00592D61" w:rsidRPr="00764AED">
        <w:rPr>
          <w:lang w:eastAsia="en-US"/>
        </w:rPr>
        <w:t xml:space="preserve">Σκοπό του έργου αποτελεί </w:t>
      </w:r>
      <w:r w:rsidR="00252398" w:rsidRPr="00764AED">
        <w:rPr>
          <w:lang w:eastAsia="en-US"/>
        </w:rPr>
        <w:t xml:space="preserve">ο σχεδιασμός, η υλοποίηση και η παραγωγική λειτουργία του Ολοκληρωμένου Πληροφοριακού Συστήματος </w:t>
      </w:r>
      <w:r w:rsidR="00732C16" w:rsidRPr="00764AED">
        <w:rPr>
          <w:lang w:eastAsia="en-US"/>
        </w:rPr>
        <w:t>(</w:t>
      </w:r>
      <w:r w:rsidR="00252398" w:rsidRPr="00764AED">
        <w:rPr>
          <w:lang w:eastAsia="en-US"/>
        </w:rPr>
        <w:t>ΟΠΣ</w:t>
      </w:r>
      <w:r w:rsidR="00732C16" w:rsidRPr="00764AED">
        <w:rPr>
          <w:lang w:eastAsia="en-US"/>
        </w:rPr>
        <w:t>)</w:t>
      </w:r>
      <w:r w:rsidR="00252398" w:rsidRPr="00764AED">
        <w:rPr>
          <w:lang w:eastAsia="en-US"/>
        </w:rPr>
        <w:t xml:space="preserve"> </w:t>
      </w:r>
      <w:r w:rsidR="00E811EB">
        <w:rPr>
          <w:lang w:eastAsia="en-US"/>
        </w:rPr>
        <w:t>της ΠΠ</w:t>
      </w:r>
      <w:r w:rsidR="00252398" w:rsidRPr="00764AED">
        <w:rPr>
          <w:lang w:eastAsia="en-US"/>
        </w:rPr>
        <w:t xml:space="preserve"> 2014</w:t>
      </w:r>
      <w:r w:rsidR="00851B7D" w:rsidRPr="00764AED">
        <w:rPr>
          <w:lang w:eastAsia="en-US"/>
        </w:rPr>
        <w:t xml:space="preserve"> - 2020</w:t>
      </w:r>
      <w:r w:rsidR="00592D61" w:rsidRPr="00764AED">
        <w:rPr>
          <w:lang w:eastAsia="en-US"/>
        </w:rPr>
        <w:t>.</w:t>
      </w:r>
      <w:r w:rsidR="00732C16" w:rsidRPr="00764AED">
        <w:rPr>
          <w:lang w:eastAsia="en-US"/>
        </w:rPr>
        <w:t xml:space="preserve"> </w:t>
      </w:r>
      <w:r w:rsidR="00592D61" w:rsidRPr="00764AED">
        <w:rPr>
          <w:lang w:eastAsia="en-US"/>
        </w:rPr>
        <w:t xml:space="preserve">Ειδικότερα το παρόν έργο περιλαμβάνει ένα σύνολο από </w:t>
      </w:r>
      <w:r w:rsidR="00FD5E75" w:rsidRPr="00764AED">
        <w:rPr>
          <w:lang w:eastAsia="en-US"/>
        </w:rPr>
        <w:t xml:space="preserve">λειτουργικές απαιτήσεις, οι οποίες σχετίζονται με την </w:t>
      </w:r>
      <w:r w:rsidR="00CA4B47" w:rsidRPr="00764AED">
        <w:rPr>
          <w:lang w:eastAsia="en-US"/>
        </w:rPr>
        <w:t>προσαρμογή</w:t>
      </w:r>
      <w:r w:rsidR="00FD5E75" w:rsidRPr="00764AED">
        <w:rPr>
          <w:lang w:eastAsia="en-US"/>
        </w:rPr>
        <w:t xml:space="preserve"> υφιστάμενων </w:t>
      </w:r>
      <w:r w:rsidR="00A7334F" w:rsidRPr="00764AED">
        <w:rPr>
          <w:lang w:eastAsia="en-US"/>
        </w:rPr>
        <w:t>λειτουργιών</w:t>
      </w:r>
      <w:r w:rsidR="00CA4B47" w:rsidRPr="00764AED">
        <w:rPr>
          <w:lang w:eastAsia="en-US"/>
        </w:rPr>
        <w:t>, υλοποίηση νέων</w:t>
      </w:r>
      <w:r w:rsidR="00FD5E75" w:rsidRPr="00764AED">
        <w:rPr>
          <w:lang w:eastAsia="en-US"/>
        </w:rPr>
        <w:t xml:space="preserve"> </w:t>
      </w:r>
      <w:r w:rsidR="00A7334F" w:rsidRPr="00764AED">
        <w:rPr>
          <w:lang w:eastAsia="en-US"/>
        </w:rPr>
        <w:t>λειτουργιών</w:t>
      </w:r>
      <w:r w:rsidR="00FD5E75" w:rsidRPr="00764AED">
        <w:rPr>
          <w:lang w:eastAsia="en-US"/>
        </w:rPr>
        <w:t xml:space="preserve"> αλλά και τη</w:t>
      </w:r>
      <w:r w:rsidR="006D544A" w:rsidRPr="00764AED">
        <w:rPr>
          <w:lang w:eastAsia="en-US"/>
        </w:rPr>
        <w:t xml:space="preserve"> συμμόρφωση με τις απαιτήσεις του </w:t>
      </w:r>
      <w:r w:rsidR="006D544A" w:rsidRPr="00764AED">
        <w:rPr>
          <w:lang w:val="en-US" w:eastAsia="en-US"/>
        </w:rPr>
        <w:t>e</w:t>
      </w:r>
      <w:r w:rsidR="006D544A" w:rsidRPr="00764AED">
        <w:rPr>
          <w:lang w:eastAsia="en-US"/>
        </w:rPr>
        <w:t>-</w:t>
      </w:r>
      <w:r w:rsidR="006D544A" w:rsidRPr="00764AED">
        <w:rPr>
          <w:lang w:val="en-US" w:eastAsia="en-US"/>
        </w:rPr>
        <w:t>Cohesion</w:t>
      </w:r>
      <w:r w:rsidR="00CC5E20" w:rsidRPr="00764AED">
        <w:rPr>
          <w:rStyle w:val="FootnoteReference"/>
          <w:lang w:val="en-US" w:eastAsia="en-US"/>
        </w:rPr>
        <w:footnoteReference w:id="4"/>
      </w:r>
      <w:r w:rsidR="006D544A" w:rsidRPr="00764AED">
        <w:rPr>
          <w:lang w:eastAsia="en-US"/>
        </w:rPr>
        <w:t>.</w:t>
      </w:r>
      <w:r w:rsidR="006D544A" w:rsidRPr="006D544A">
        <w:rPr>
          <w:lang w:eastAsia="en-US"/>
        </w:rPr>
        <w:t xml:space="preserve"> </w:t>
      </w:r>
    </w:p>
    <w:p w:rsidR="00640FE5" w:rsidRDefault="00544AD6" w:rsidP="00CC5E20">
      <w:pPr>
        <w:rPr>
          <w:lang w:eastAsia="en-US"/>
        </w:rPr>
      </w:pPr>
      <w:r w:rsidRPr="003D680C">
        <w:rPr>
          <w:b/>
          <w:lang w:eastAsia="en-US"/>
        </w:rPr>
        <w:t>2.</w:t>
      </w:r>
      <w:r>
        <w:rPr>
          <w:lang w:eastAsia="en-US"/>
        </w:rPr>
        <w:t xml:space="preserve"> </w:t>
      </w:r>
      <w:r w:rsidR="001A1986">
        <w:rPr>
          <w:lang w:eastAsia="en-US"/>
        </w:rPr>
        <w:t>Επιπλέον, η</w:t>
      </w:r>
      <w:r w:rsidR="00FD5E75">
        <w:rPr>
          <w:lang w:eastAsia="en-US"/>
        </w:rPr>
        <w:t xml:space="preserve"> προσαρμογή του ΟΠΣ αναμένεται </w:t>
      </w:r>
      <w:r w:rsidR="00640FE5">
        <w:rPr>
          <w:lang w:eastAsia="en-US"/>
        </w:rPr>
        <w:t xml:space="preserve">να </w:t>
      </w:r>
      <w:r w:rsidR="00EE2BB7">
        <w:rPr>
          <w:lang w:eastAsia="en-US"/>
        </w:rPr>
        <w:t>βελτιώσει την εμπειρία των χρηστών στη λειτουργία του ΟΠΣ</w:t>
      </w:r>
      <w:r w:rsidR="0036692C">
        <w:rPr>
          <w:lang w:eastAsia="en-US"/>
        </w:rPr>
        <w:t>,</w:t>
      </w:r>
      <w:r w:rsidR="00640FE5">
        <w:rPr>
          <w:lang w:eastAsia="en-US"/>
        </w:rPr>
        <w:t xml:space="preserve"> αλλά και να βελτιστοποιήσει και διευκολύνει τις εργασίες του τεχνικού προσωπικού της ΕΥ ΟΠΣ σε σχέση με την προσαρμογή του ΟΠΣ στις συχνά μεταβαλλόμενες διαδικασίες στη διαχείριση των έργων.</w:t>
      </w:r>
      <w:r w:rsidR="001A1986">
        <w:rPr>
          <w:lang w:eastAsia="en-US"/>
        </w:rPr>
        <w:t xml:space="preserve"> </w:t>
      </w:r>
      <w:r w:rsidR="00640FE5">
        <w:rPr>
          <w:lang w:eastAsia="en-US"/>
        </w:rPr>
        <w:t xml:space="preserve">Ειδικότερα, </w:t>
      </w:r>
      <w:r w:rsidR="000D580A">
        <w:rPr>
          <w:lang w:eastAsia="en-US"/>
        </w:rPr>
        <w:t xml:space="preserve">θέματα που χρήζουν βελτίωσης </w:t>
      </w:r>
      <w:r w:rsidR="00423F4D">
        <w:rPr>
          <w:lang w:eastAsia="en-US"/>
        </w:rPr>
        <w:t>στην υφιστάμενη υποδομή</w:t>
      </w:r>
      <w:r w:rsidR="00640FE5">
        <w:rPr>
          <w:lang w:eastAsia="en-US"/>
        </w:rPr>
        <w:t xml:space="preserve"> του ΟΠΣ </w:t>
      </w:r>
      <w:r w:rsidR="0041565C">
        <w:rPr>
          <w:lang w:eastAsia="en-US"/>
        </w:rPr>
        <w:t xml:space="preserve">και πρέπει να αποτελέσουν κεντρικούς πυλώνες στην προσαρμογή και ανάπτυξη του ΟΠΣ </w:t>
      </w:r>
      <w:r w:rsidR="00640FE5">
        <w:rPr>
          <w:lang w:eastAsia="en-US"/>
        </w:rPr>
        <w:t>έχουν να κάνουν με:</w:t>
      </w:r>
    </w:p>
    <w:p w:rsidR="00640FE5" w:rsidRDefault="00640FE5" w:rsidP="00B0583C">
      <w:pPr>
        <w:pStyle w:val="ListParagraph"/>
      </w:pPr>
      <w:r>
        <w:t>Τη φιλικότητα του περιβάλλοντος</w:t>
      </w:r>
      <w:r w:rsidR="00423F4D">
        <w:t xml:space="preserve"> σε σχέση με την καθοδήγηση του χρήστη κατά τη χρήση </w:t>
      </w:r>
    </w:p>
    <w:p w:rsidR="00252398" w:rsidRDefault="00252398" w:rsidP="00B0583C">
      <w:pPr>
        <w:pStyle w:val="ListParagraph"/>
      </w:pPr>
      <w:r>
        <w:t>Την υποστήριξη υψηλού επιπέδου παραμετροποίησης των υποστηριζόμενων διαδικασιών ώστε να καλύπτονται όλες οι διαφοροποιήσεις στα πεδία πληροφορίας και τους ελέγχους επικύρωσης</w:t>
      </w:r>
    </w:p>
    <w:p w:rsidR="00252398" w:rsidRDefault="00252398" w:rsidP="00B0583C">
      <w:pPr>
        <w:pStyle w:val="ListParagraph"/>
      </w:pPr>
      <w:r>
        <w:t>Τη δόμηση του συστήματος με τρόπο που να διασφαλίζεται και να μεγιστοποιείται η εγκυρότητα και πληρότ</w:t>
      </w:r>
      <w:r w:rsidR="00764A35">
        <w:t>ητα των καταχωρημένων στοιχείων</w:t>
      </w:r>
    </w:p>
    <w:p w:rsidR="00FD59E9" w:rsidRDefault="00640FE5" w:rsidP="00B0583C">
      <w:pPr>
        <w:pStyle w:val="ListParagraph"/>
      </w:pPr>
      <w:r>
        <w:t xml:space="preserve">Την </w:t>
      </w:r>
      <w:r w:rsidR="00EE2BB7">
        <w:t xml:space="preserve">ευκολία </w:t>
      </w:r>
      <w:r w:rsidR="00423F4D">
        <w:t>ενσωμάτωση</w:t>
      </w:r>
      <w:r w:rsidR="00EE2BB7">
        <w:t>ς</w:t>
      </w:r>
      <w:r w:rsidR="00423F4D">
        <w:t xml:space="preserve"> νέων διαδικασιών ή τροποποίηση</w:t>
      </w:r>
      <w:r w:rsidR="00EE2BB7">
        <w:t>ς</w:t>
      </w:r>
      <w:r w:rsidR="00423F4D">
        <w:t xml:space="preserve"> υφιστάμενων</w:t>
      </w:r>
      <w:r w:rsidR="00FD59E9">
        <w:t xml:space="preserve"> </w:t>
      </w:r>
    </w:p>
    <w:p w:rsidR="00640FE5" w:rsidRDefault="00FD59E9" w:rsidP="00B0583C">
      <w:pPr>
        <w:pStyle w:val="ListParagraph"/>
      </w:pPr>
      <w:r>
        <w:t>Την παρακολούθηση της πορείας αιτημάτων</w:t>
      </w:r>
      <w:r w:rsidR="00252398" w:rsidRPr="003029A0">
        <w:t xml:space="preserve">, </w:t>
      </w:r>
      <w:r w:rsidR="00252398">
        <w:t>υποβολών δελτίων και εκκρεμοτήτων</w:t>
      </w:r>
    </w:p>
    <w:p w:rsidR="00FD59E9" w:rsidRDefault="00252398" w:rsidP="00B0583C">
      <w:pPr>
        <w:pStyle w:val="ListParagraph"/>
      </w:pPr>
      <w:r>
        <w:t>Την δόμηση αναφορών με συστηματικό τρόπο που θα διευκολύνουν την παρακολούθηση σε όλα τα στάδια εξέλιξης και σε πολλά επίπεδα ανάλυσης και θα αξιοποιούν και θα αναδεικνύουν το σύνολο της καταχωρημένης πληροφορίας του ΟΠΣ</w:t>
      </w:r>
    </w:p>
    <w:p w:rsidR="00423F4D" w:rsidRDefault="00FD59E9" w:rsidP="00B0583C">
      <w:pPr>
        <w:pStyle w:val="ListParagraph"/>
      </w:pPr>
      <w:r>
        <w:t>Την αποδοτικότερη λειτουργία και διαχείριση του συστήματος</w:t>
      </w:r>
      <w:r w:rsidR="00252398">
        <w:t>.</w:t>
      </w:r>
      <w:r>
        <w:t xml:space="preserve"> </w:t>
      </w:r>
    </w:p>
    <w:p w:rsidR="00404788" w:rsidRDefault="00E02DFB" w:rsidP="00820DCE">
      <w:pPr>
        <w:rPr>
          <w:lang w:eastAsia="en-US"/>
        </w:rPr>
      </w:pPr>
      <w:bookmarkStart w:id="44" w:name="_Toc400991556"/>
      <w:r w:rsidRPr="003D680C">
        <w:rPr>
          <w:b/>
          <w:lang w:eastAsia="en-US"/>
        </w:rPr>
        <w:t>3.</w:t>
      </w:r>
      <w:r>
        <w:rPr>
          <w:lang w:eastAsia="en-US"/>
        </w:rPr>
        <w:t xml:space="preserve"> </w:t>
      </w:r>
      <w:r w:rsidR="000E3F18">
        <w:rPr>
          <w:lang w:eastAsia="en-US"/>
        </w:rPr>
        <w:t>Σημειώνε</w:t>
      </w:r>
      <w:r w:rsidR="003B36F7">
        <w:rPr>
          <w:lang w:eastAsia="en-US"/>
        </w:rPr>
        <w:t>ται</w:t>
      </w:r>
      <w:r w:rsidR="000E3F18">
        <w:rPr>
          <w:lang w:eastAsia="en-US"/>
        </w:rPr>
        <w:t xml:space="preserve"> ότι </w:t>
      </w:r>
      <w:r w:rsidR="000E3F18" w:rsidRPr="00D02123">
        <w:rPr>
          <w:lang w:eastAsia="en-US"/>
        </w:rPr>
        <w:t xml:space="preserve">στο </w:t>
      </w:r>
      <w:r w:rsidR="00D02123" w:rsidRPr="00D02123">
        <w:rPr>
          <w:i/>
          <w:highlight w:val="lightGray"/>
          <w:lang w:eastAsia="en-US"/>
        </w:rPr>
        <w:fldChar w:fldCharType="begin"/>
      </w:r>
      <w:r w:rsidR="00D02123" w:rsidRPr="00D02123">
        <w:rPr>
          <w:i/>
          <w:highlight w:val="lightGray"/>
          <w:lang w:eastAsia="en-US"/>
        </w:rPr>
        <w:instrText xml:space="preserve"> REF _Ref394414028 \h  \* MERGEFORMAT </w:instrText>
      </w:r>
      <w:r w:rsidR="00D02123" w:rsidRPr="00D02123">
        <w:rPr>
          <w:i/>
          <w:highlight w:val="lightGray"/>
          <w:lang w:eastAsia="en-US"/>
        </w:rPr>
      </w:r>
      <w:r w:rsidR="00D02123" w:rsidRPr="00D02123">
        <w:rPr>
          <w:i/>
          <w:highlight w:val="lightGray"/>
          <w:lang w:eastAsia="en-US"/>
        </w:rPr>
        <w:fldChar w:fldCharType="separate"/>
      </w:r>
      <w:r w:rsidR="00C770F4" w:rsidRPr="00C770F4">
        <w:rPr>
          <w:i/>
          <w:highlight w:val="lightGray"/>
        </w:rPr>
        <w:t>Παράρτημα ΙΙ: Διαδικασίες Διαχείρισης Προγραμμάτων και Πράξεων</w:t>
      </w:r>
      <w:r w:rsidR="00D02123" w:rsidRPr="00D02123">
        <w:rPr>
          <w:i/>
          <w:highlight w:val="lightGray"/>
          <w:lang w:eastAsia="en-US"/>
        </w:rPr>
        <w:fldChar w:fldCharType="end"/>
      </w:r>
      <w:r w:rsidR="000E3F18">
        <w:rPr>
          <w:lang w:eastAsia="en-US"/>
        </w:rPr>
        <w:t xml:space="preserve"> γίνεται ενδεικτική</w:t>
      </w:r>
      <w:r w:rsidR="00CB3F18">
        <w:rPr>
          <w:lang w:eastAsia="en-US"/>
        </w:rPr>
        <w:t xml:space="preserve"> καταγραφή διαδικασιών διαχείρισης των Επιχειρησιακών Προγραμμάτων του ΕΣΠΑ 2014 – 2020 ανά λειτουργική περιοχή</w:t>
      </w:r>
      <w:r w:rsidR="00F83C2E">
        <w:rPr>
          <w:lang w:eastAsia="en-US"/>
        </w:rPr>
        <w:t xml:space="preserve">, </w:t>
      </w:r>
      <w:r w:rsidR="00CB3F18">
        <w:rPr>
          <w:lang w:eastAsia="en-US"/>
        </w:rPr>
        <w:t>με βάση</w:t>
      </w:r>
      <w:r w:rsidR="00F83C2E">
        <w:rPr>
          <w:lang w:eastAsia="en-US"/>
        </w:rPr>
        <w:t xml:space="preserve"> τον κανονισμό (ΕΕ) αριθ. 1303/2013 του Ευρωπαϊκού Κοινοβουλίου και του Συμβουλίου της 17</w:t>
      </w:r>
      <w:r w:rsidR="00F83C2E" w:rsidRPr="009B64E0">
        <w:rPr>
          <w:lang w:eastAsia="en-US"/>
        </w:rPr>
        <w:t>ης</w:t>
      </w:r>
      <w:r w:rsidR="009B64E0">
        <w:rPr>
          <w:lang w:eastAsia="en-US"/>
        </w:rPr>
        <w:t xml:space="preserve"> Δεκεμβρίου 2013</w:t>
      </w:r>
      <w:r w:rsidR="002D281B">
        <w:rPr>
          <w:lang w:eastAsia="en-US"/>
        </w:rPr>
        <w:t>,</w:t>
      </w:r>
      <w:r w:rsidR="009B64E0">
        <w:rPr>
          <w:lang w:eastAsia="en-US"/>
        </w:rPr>
        <w:t xml:space="preserve"> οι οποίες σχετίζονται με τον προγραμματισμό, την υποβολή και έγκριση, την τροποποίηση, την παρακολούθηση και την ολοκλήρωση των προγραμμάτων που συγχρηματοδοτούνται από τα </w:t>
      </w:r>
      <w:r w:rsidR="009B64E0" w:rsidRPr="009B64E0">
        <w:rPr>
          <w:lang w:eastAsia="en-US"/>
        </w:rPr>
        <w:t>Ευρωπαϊκά Διαρθρωτικά και Επενδυτικά Ταμεία</w:t>
      </w:r>
      <w:r w:rsidR="009B64E0">
        <w:rPr>
          <w:lang w:eastAsia="en-US"/>
        </w:rPr>
        <w:t>.</w:t>
      </w:r>
      <w:r w:rsidR="002D281B">
        <w:rPr>
          <w:lang w:eastAsia="en-US"/>
        </w:rPr>
        <w:t xml:space="preserve"> </w:t>
      </w:r>
    </w:p>
    <w:p w:rsidR="00954A74" w:rsidRDefault="00954A74" w:rsidP="00820DCE">
      <w:pPr>
        <w:rPr>
          <w:lang w:eastAsia="en-US"/>
        </w:rPr>
      </w:pPr>
    </w:p>
    <w:p w:rsidR="002229AA" w:rsidRDefault="002229AA" w:rsidP="00B66126">
      <w:pPr>
        <w:pStyle w:val="Heading3"/>
      </w:pPr>
      <w:bookmarkStart w:id="45" w:name="_Toc437603889"/>
      <w:r w:rsidRPr="00492372">
        <w:t>Στόχοι και Έκταση του Έργου</w:t>
      </w:r>
      <w:bookmarkEnd w:id="44"/>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3"/>
        <w:gridCol w:w="1134"/>
      </w:tblGrid>
      <w:tr w:rsidR="00A6264F" w:rsidRPr="003B61F5" w:rsidTr="00B8532D">
        <w:tc>
          <w:tcPr>
            <w:tcW w:w="8613" w:type="dxa"/>
            <w:tcBorders>
              <w:top w:val="single" w:sz="4" w:space="0" w:color="auto"/>
              <w:left w:val="single" w:sz="4" w:space="0" w:color="auto"/>
              <w:bottom w:val="single" w:sz="4" w:space="0" w:color="auto"/>
              <w:right w:val="single" w:sz="4" w:space="0" w:color="auto"/>
            </w:tcBorders>
            <w:vAlign w:val="center"/>
          </w:tcPr>
          <w:p w:rsidR="00A6264F" w:rsidRPr="003B61F5" w:rsidRDefault="00A6264F" w:rsidP="003B61F5">
            <w:pPr>
              <w:jc w:val="center"/>
              <w:rPr>
                <w:b/>
              </w:rPr>
            </w:pPr>
            <w:r w:rsidRPr="003B61F5">
              <w:rPr>
                <w:b/>
              </w:rPr>
              <w:t>Μετρήσιμο</w:t>
            </w:r>
            <w:r w:rsidR="00EE2BB7">
              <w:rPr>
                <w:b/>
              </w:rPr>
              <w:t>ς</w:t>
            </w:r>
            <w:r w:rsidRPr="003B61F5">
              <w:rPr>
                <w:b/>
              </w:rPr>
              <w:cr/>
              <w:t xml:space="preserve"> Στόχος</w:t>
            </w:r>
          </w:p>
        </w:tc>
        <w:tc>
          <w:tcPr>
            <w:tcW w:w="1134" w:type="dxa"/>
            <w:tcBorders>
              <w:top w:val="single" w:sz="4" w:space="0" w:color="auto"/>
              <w:left w:val="single" w:sz="4" w:space="0" w:color="auto"/>
              <w:bottom w:val="single" w:sz="4" w:space="0" w:color="auto"/>
              <w:right w:val="single" w:sz="4" w:space="0" w:color="auto"/>
            </w:tcBorders>
            <w:vAlign w:val="center"/>
          </w:tcPr>
          <w:p w:rsidR="00A6264F" w:rsidRPr="003B61F5" w:rsidRDefault="00A6264F" w:rsidP="003B61F5">
            <w:pPr>
              <w:jc w:val="center"/>
              <w:rPr>
                <w:b/>
              </w:rPr>
            </w:pPr>
            <w:r w:rsidRPr="003B61F5">
              <w:rPr>
                <w:b/>
              </w:rPr>
              <w:t>Τιμή</w:t>
            </w:r>
          </w:p>
        </w:tc>
      </w:tr>
      <w:tr w:rsidR="00A6264F" w:rsidRPr="00492372" w:rsidTr="00B8532D">
        <w:tc>
          <w:tcPr>
            <w:tcW w:w="8613" w:type="dxa"/>
            <w:tcBorders>
              <w:top w:val="single" w:sz="4" w:space="0" w:color="auto"/>
              <w:left w:val="single" w:sz="4" w:space="0" w:color="auto"/>
              <w:bottom w:val="single" w:sz="4" w:space="0" w:color="auto"/>
              <w:right w:val="single" w:sz="4" w:space="0" w:color="auto"/>
            </w:tcBorders>
            <w:vAlign w:val="center"/>
          </w:tcPr>
          <w:p w:rsidR="00A6264F" w:rsidRPr="00492372" w:rsidRDefault="00A6264F" w:rsidP="00B0583C">
            <w:pPr>
              <w:spacing w:before="0" w:after="0" w:line="240" w:lineRule="auto"/>
            </w:pPr>
            <w:r>
              <w:t xml:space="preserve">Αριθμός </w:t>
            </w:r>
            <w:r w:rsidRPr="00492372">
              <w:t xml:space="preserve">χρηστών που χρησιμοποιούν την υπηρεσία </w:t>
            </w:r>
            <w:r>
              <w:t>(</w:t>
            </w:r>
            <w:r w:rsidR="00FB5867">
              <w:t>δια</w:t>
            </w:r>
            <w:r>
              <w:t>χειρ</w:t>
            </w:r>
            <w:r w:rsidR="003B61F5">
              <w:t>ιστές έργων, τελικοί δικαιούχοι κ.α.)</w:t>
            </w:r>
          </w:p>
        </w:tc>
        <w:tc>
          <w:tcPr>
            <w:tcW w:w="1134" w:type="dxa"/>
            <w:tcBorders>
              <w:top w:val="single" w:sz="4" w:space="0" w:color="auto"/>
              <w:left w:val="single" w:sz="4" w:space="0" w:color="auto"/>
              <w:bottom w:val="single" w:sz="4" w:space="0" w:color="auto"/>
              <w:right w:val="single" w:sz="4" w:space="0" w:color="auto"/>
            </w:tcBorders>
            <w:vAlign w:val="center"/>
          </w:tcPr>
          <w:p w:rsidR="00A6264F" w:rsidRPr="00732C16" w:rsidRDefault="00A6264F" w:rsidP="00B0583C">
            <w:pPr>
              <w:spacing w:before="0" w:after="0" w:line="240" w:lineRule="auto"/>
            </w:pPr>
            <w:r w:rsidRPr="00732C16">
              <w:t>&gt;</w:t>
            </w:r>
            <w:r w:rsidR="008F13D1" w:rsidRPr="00732C16">
              <w:t xml:space="preserve"> </w:t>
            </w:r>
            <w:r w:rsidR="00EE2BB7" w:rsidRPr="00732C16">
              <w:t>6</w:t>
            </w:r>
            <w:r w:rsidR="00732C16" w:rsidRPr="00732C16">
              <w:t>.</w:t>
            </w:r>
            <w:r w:rsidR="00EE2BB7" w:rsidRPr="00732C16">
              <w:t>000</w:t>
            </w:r>
          </w:p>
        </w:tc>
      </w:tr>
      <w:tr w:rsidR="00A6264F" w:rsidRPr="00492372" w:rsidTr="00B8532D">
        <w:tc>
          <w:tcPr>
            <w:tcW w:w="8613" w:type="dxa"/>
            <w:tcBorders>
              <w:top w:val="single" w:sz="4" w:space="0" w:color="auto"/>
              <w:left w:val="single" w:sz="4" w:space="0" w:color="auto"/>
              <w:bottom w:val="single" w:sz="4" w:space="0" w:color="auto"/>
              <w:right w:val="single" w:sz="4" w:space="0" w:color="auto"/>
            </w:tcBorders>
            <w:vAlign w:val="center"/>
          </w:tcPr>
          <w:p w:rsidR="00A6264F" w:rsidRPr="00A6264F" w:rsidRDefault="00A6264F" w:rsidP="00B0583C">
            <w:pPr>
              <w:spacing w:before="0" w:after="0" w:line="240" w:lineRule="auto"/>
            </w:pPr>
            <w:r>
              <w:t xml:space="preserve">Αριθμός έργων που </w:t>
            </w:r>
            <w:r w:rsidR="005D25F9">
              <w:t xml:space="preserve">θα </w:t>
            </w:r>
            <w:r>
              <w:t xml:space="preserve">διαχειρίζεται το σύστημα </w:t>
            </w:r>
          </w:p>
        </w:tc>
        <w:tc>
          <w:tcPr>
            <w:tcW w:w="1134" w:type="dxa"/>
            <w:tcBorders>
              <w:top w:val="single" w:sz="4" w:space="0" w:color="auto"/>
              <w:left w:val="single" w:sz="4" w:space="0" w:color="auto"/>
              <w:bottom w:val="single" w:sz="4" w:space="0" w:color="auto"/>
              <w:right w:val="single" w:sz="4" w:space="0" w:color="auto"/>
            </w:tcBorders>
            <w:vAlign w:val="center"/>
          </w:tcPr>
          <w:p w:rsidR="00A6264F" w:rsidRPr="00732C16" w:rsidRDefault="00EE2BB7" w:rsidP="00B0583C">
            <w:pPr>
              <w:spacing w:before="0" w:after="0" w:line="240" w:lineRule="auto"/>
            </w:pPr>
            <w:r w:rsidRPr="00732C16">
              <w:t>&gt;200</w:t>
            </w:r>
            <w:r w:rsidR="00732C16" w:rsidRPr="00732C16">
              <w:t>.</w:t>
            </w:r>
            <w:r w:rsidRPr="00732C16">
              <w:t>000</w:t>
            </w:r>
          </w:p>
        </w:tc>
      </w:tr>
      <w:tr w:rsidR="00A6264F" w:rsidRPr="00492372" w:rsidTr="00B8532D">
        <w:tc>
          <w:tcPr>
            <w:tcW w:w="8613" w:type="dxa"/>
            <w:tcBorders>
              <w:top w:val="single" w:sz="4" w:space="0" w:color="auto"/>
              <w:left w:val="single" w:sz="4" w:space="0" w:color="auto"/>
              <w:bottom w:val="single" w:sz="4" w:space="0" w:color="auto"/>
              <w:right w:val="single" w:sz="4" w:space="0" w:color="auto"/>
            </w:tcBorders>
            <w:vAlign w:val="center"/>
          </w:tcPr>
          <w:p w:rsidR="0067181B" w:rsidRPr="005D25F9" w:rsidRDefault="00A7334F" w:rsidP="00B0583C">
            <w:pPr>
              <w:spacing w:before="0" w:after="0" w:line="240" w:lineRule="auto"/>
            </w:pPr>
            <w:r>
              <w:t>Αριθμός</w:t>
            </w:r>
            <w:r w:rsidR="0067181B">
              <w:t xml:space="preserve"> </w:t>
            </w:r>
            <w:r>
              <w:t xml:space="preserve">διαδικασιών </w:t>
            </w:r>
            <w:r w:rsidR="00732C16">
              <w:t xml:space="preserve">και τύπων διαδικασιών </w:t>
            </w:r>
            <w:r>
              <w:t>του ΣΔΕ που υλοποιεί το νέο ΟΠΣ</w:t>
            </w:r>
          </w:p>
        </w:tc>
        <w:tc>
          <w:tcPr>
            <w:tcW w:w="1134" w:type="dxa"/>
            <w:tcBorders>
              <w:top w:val="single" w:sz="4" w:space="0" w:color="auto"/>
              <w:left w:val="single" w:sz="4" w:space="0" w:color="auto"/>
              <w:bottom w:val="single" w:sz="4" w:space="0" w:color="auto"/>
              <w:right w:val="single" w:sz="4" w:space="0" w:color="auto"/>
            </w:tcBorders>
            <w:vAlign w:val="center"/>
          </w:tcPr>
          <w:p w:rsidR="00A6264F" w:rsidRPr="00492372" w:rsidRDefault="008F13D1" w:rsidP="00B0583C">
            <w:pPr>
              <w:spacing w:before="0" w:after="0" w:line="240" w:lineRule="auto"/>
            </w:pPr>
            <w:r>
              <w:t xml:space="preserve">&gt; </w:t>
            </w:r>
            <w:r w:rsidR="00732C16">
              <w:t>60</w:t>
            </w:r>
          </w:p>
        </w:tc>
      </w:tr>
    </w:tbl>
    <w:p w:rsidR="002229AA" w:rsidRPr="00492372" w:rsidRDefault="002229AA" w:rsidP="00B66126">
      <w:pPr>
        <w:pStyle w:val="Heading3"/>
      </w:pPr>
      <w:bookmarkStart w:id="46" w:name="_Toc437603890"/>
      <w:bookmarkStart w:id="47" w:name="_Toc400991557"/>
      <w:r w:rsidRPr="00492372">
        <w:t>Επίπεδο Ωριμότητας του παρόντος Έργου</w:t>
      </w:r>
      <w:bookmarkEnd w:id="46"/>
      <w:r w:rsidRPr="00492372">
        <w:t xml:space="preserve"> </w:t>
      </w:r>
    </w:p>
    <w:p w:rsidR="0025012E" w:rsidRDefault="00E02DFB" w:rsidP="0025012E">
      <w:r w:rsidRPr="003D680C">
        <w:rPr>
          <w:b/>
        </w:rPr>
        <w:t>1.</w:t>
      </w:r>
      <w:r>
        <w:t xml:space="preserve"> </w:t>
      </w:r>
      <w:r w:rsidR="00EA288B">
        <w:t xml:space="preserve">Για τις ανάγκες διαχείρισης και παρακολούθησης των </w:t>
      </w:r>
      <w:r w:rsidR="00AD6C34">
        <w:t xml:space="preserve">Προγραμμάτων και </w:t>
      </w:r>
      <w:r w:rsidR="00EA288B">
        <w:t xml:space="preserve">Πράξεων της προγραμματικής περιόδου 2014-2020 </w:t>
      </w:r>
      <w:r w:rsidR="00500DEA">
        <w:t xml:space="preserve">η ΕΥ ΟΠΣ </w:t>
      </w:r>
      <w:r w:rsidR="00EA288B">
        <w:t xml:space="preserve">βρίσκεται σε φάση υλοποίησης με ιδία μέσα, μεταβατικού (ενδιάμεσου) συστήματος, </w:t>
      </w:r>
      <w:r w:rsidR="00500DEA">
        <w:t xml:space="preserve">με τη χρήση </w:t>
      </w:r>
      <w:r w:rsidR="004B5A7C">
        <w:t xml:space="preserve">τεχνολογίας </w:t>
      </w:r>
      <w:r w:rsidR="00EA288B">
        <w:rPr>
          <w:lang w:val="en-US"/>
        </w:rPr>
        <w:t>J</w:t>
      </w:r>
      <w:r w:rsidR="004B5A7C" w:rsidRPr="004B5A7C">
        <w:t>ava</w:t>
      </w:r>
      <w:r w:rsidR="004B5A7C">
        <w:t xml:space="preserve"> πάνω στην υφιστάμενη υποδομή</w:t>
      </w:r>
      <w:r w:rsidR="00EA288B">
        <w:t xml:space="preserve"> της Ηλεκτρονικής Υποβολής ΕΣΠΑ</w:t>
      </w:r>
      <w:r w:rsidR="004B5A7C">
        <w:t xml:space="preserve">. </w:t>
      </w:r>
      <w:r w:rsidR="00EA288B">
        <w:t xml:space="preserve">Το μεταβατικό αυτό ΟΠΣ, που δεν υποστηρίζει ροές διεργασιών, </w:t>
      </w:r>
      <w:r w:rsidR="00472192">
        <w:t xml:space="preserve">τίθεται </w:t>
      </w:r>
      <w:r w:rsidR="00EA288B">
        <w:t xml:space="preserve">σε παραγωγική λειτουργία σταδιακά, ανάλογα με τις ανάγκες διαχείρισης των </w:t>
      </w:r>
      <w:r w:rsidR="00AD6C34">
        <w:t xml:space="preserve">Προγραμμάτων και </w:t>
      </w:r>
      <w:r w:rsidR="00EA288B">
        <w:t xml:space="preserve">Πράξεων της ΠΠ </w:t>
      </w:r>
      <w:r w:rsidR="001B1F2E">
        <w:t xml:space="preserve">2014-2020 </w:t>
      </w:r>
      <w:r w:rsidR="00EA288B">
        <w:t xml:space="preserve">και θα βρίσκεται σε λειτουργία έως τη μετάβαση στο νέο σύστημα που καλείται να υλοποιήσει ο Ανάδοχος. </w:t>
      </w:r>
      <w:r w:rsidR="00005F62">
        <w:t>Ο σχεδιασμός της Βάσης Δεδομένων και ο</w:t>
      </w:r>
      <w:r w:rsidR="004B5A7C">
        <w:t xml:space="preserve">ι εφαρμογές </w:t>
      </w:r>
      <w:r w:rsidR="00EA288B">
        <w:t xml:space="preserve">λογισμικού </w:t>
      </w:r>
      <w:r w:rsidR="004B5A7C">
        <w:t xml:space="preserve">που θα αναπτυχθούν </w:t>
      </w:r>
      <w:r w:rsidR="00EA288B">
        <w:t xml:space="preserve">στα πλαίσια του </w:t>
      </w:r>
      <w:r w:rsidR="00005F62">
        <w:t xml:space="preserve">μεταβατικού συστήματος </w:t>
      </w:r>
      <w:r w:rsidR="004B5A7C">
        <w:t>θα είναι διαθέσιμ</w:t>
      </w:r>
      <w:r w:rsidR="00005F62">
        <w:t>α</w:t>
      </w:r>
      <w:r w:rsidR="004B5A7C">
        <w:t xml:space="preserve"> στον </w:t>
      </w:r>
      <w:r w:rsidR="00764A35">
        <w:t>Α</w:t>
      </w:r>
      <w:r w:rsidR="004B5A7C">
        <w:t xml:space="preserve">νάδοχο, ο οποίος με δική του ευθύνη </w:t>
      </w:r>
      <w:r w:rsidR="00005F62">
        <w:t>δύναται είτε ν</w:t>
      </w:r>
      <w:r w:rsidR="004B5A7C">
        <w:t xml:space="preserve">α κάνει χρήση αυτών, με προσαρμογές που θα κρίνει ο ίδιος ή </w:t>
      </w:r>
      <w:r w:rsidR="00005F62">
        <w:t>ν</w:t>
      </w:r>
      <w:r w:rsidR="004B5A7C">
        <w:t>α προχωρήσει σε εξ’ ολοκλήρου δική του υλοποίηση.</w:t>
      </w:r>
      <w:r w:rsidR="00005F62">
        <w:t xml:space="preserve"> </w:t>
      </w:r>
      <w:r w:rsidR="00005F62" w:rsidRPr="00A4575C">
        <w:t xml:space="preserve">Σε κάθε περίπτωση, ο Ανάδοχος θα πρέπει να </w:t>
      </w:r>
      <w:r w:rsidR="00F97394" w:rsidRPr="00A4575C">
        <w:t>προτείνει κατάλληλη μεθοδολογία και</w:t>
      </w:r>
      <w:r w:rsidR="00005F62" w:rsidRPr="00A4575C">
        <w:t xml:space="preserve"> χρονοδιάγραμμα </w:t>
      </w:r>
      <w:r w:rsidR="00F97394" w:rsidRPr="00A4575C">
        <w:t xml:space="preserve">για </w:t>
      </w:r>
      <w:r w:rsidR="00005F62" w:rsidRPr="00A4575C">
        <w:t>τη</w:t>
      </w:r>
      <w:r w:rsidR="00F97394" w:rsidRPr="00A4575C">
        <w:t>ν πλήρη και έγκαιρη</w:t>
      </w:r>
      <w:r w:rsidR="00005F62" w:rsidRPr="00A4575C">
        <w:t xml:space="preserve"> μετάπτωση των </w:t>
      </w:r>
      <w:r w:rsidR="001520E0" w:rsidRPr="00A4575C">
        <w:t>δεδομένων</w:t>
      </w:r>
      <w:r w:rsidR="00005F62" w:rsidRPr="00A4575C">
        <w:t xml:space="preserve"> που θα έχουν εισαχθεί στο μεταβατικό ΟΠΣ προς το νέο σύστημα</w:t>
      </w:r>
      <w:r w:rsidR="00F97394" w:rsidRPr="00A4575C">
        <w:t xml:space="preserve">, τα οποία θα πρέπει να είναι διαθέσιμα </w:t>
      </w:r>
      <w:r w:rsidR="00820DCE">
        <w:t>κατά</w:t>
      </w:r>
      <w:r w:rsidR="0025012E">
        <w:t xml:space="preserve"> </w:t>
      </w:r>
      <w:r w:rsidR="0025012E" w:rsidRPr="00A4575C">
        <w:t xml:space="preserve">την έναρξη </w:t>
      </w:r>
      <w:r w:rsidR="00820DCE">
        <w:t xml:space="preserve">πιλοτικής </w:t>
      </w:r>
      <w:r w:rsidR="0025012E" w:rsidRPr="00A4575C">
        <w:t>λειτουργίας του συστήματος</w:t>
      </w:r>
      <w:r w:rsidR="0025012E">
        <w:t>.</w:t>
      </w:r>
    </w:p>
    <w:p w:rsidR="00E619DD" w:rsidRDefault="00E02DFB" w:rsidP="00E619DD">
      <w:r w:rsidRPr="003D680C">
        <w:rPr>
          <w:b/>
        </w:rPr>
        <w:t>2.</w:t>
      </w:r>
      <w:r>
        <w:t xml:space="preserve"> </w:t>
      </w:r>
      <w:r w:rsidR="00E619DD">
        <w:t xml:space="preserve">Παράλληλα </w:t>
      </w:r>
      <w:r w:rsidR="00472192">
        <w:t xml:space="preserve">έχει εκπονηθεί </w:t>
      </w:r>
      <w:r w:rsidR="00E619DD">
        <w:t>από την ΕΥΘΥ το Σύστημα Διαχείρισης</w:t>
      </w:r>
      <w:r w:rsidR="009525E9">
        <w:t xml:space="preserve"> και Ελέγχου</w:t>
      </w:r>
      <w:r w:rsidR="00E619DD">
        <w:t xml:space="preserve"> </w:t>
      </w:r>
      <w:r w:rsidR="00472192">
        <w:t xml:space="preserve">(ΣΔΕ) </w:t>
      </w:r>
      <w:r w:rsidR="00E619DD">
        <w:t>για την Προγραμματική Περίοδο</w:t>
      </w:r>
      <w:r w:rsidR="009525E9">
        <w:t xml:space="preserve"> 2014-2020</w:t>
      </w:r>
      <w:r w:rsidR="00E619DD">
        <w:t xml:space="preserve">, το οποίο περιλαμβάνει ανάλυση των επιμέρους διαδικασιών καθώς και τα πρότυπα έντυπα. </w:t>
      </w:r>
      <w:r w:rsidR="00472192">
        <w:t>Το σύνολο της πληροφορίας που θα αποτυπώνεται στο ΟΠΣ και οι ροές αυτής θα πρέπει να βρίσκονται σε συμφωνία με την εκάστοτε έκδοση  του ΣΔΕ</w:t>
      </w:r>
      <w:r w:rsidR="00E619DD">
        <w:t>.</w:t>
      </w:r>
    </w:p>
    <w:p w:rsidR="002229AA" w:rsidRDefault="002229AA" w:rsidP="00B66126">
      <w:pPr>
        <w:pStyle w:val="Heading3"/>
      </w:pPr>
      <w:bookmarkStart w:id="48" w:name="_Toc437603891"/>
      <w:r w:rsidRPr="00492372">
        <w:t>Κρίσιμοι παράγοντες επιτυχίας του</w:t>
      </w:r>
      <w:r w:rsidR="001D530F">
        <w:t xml:space="preserve"> </w:t>
      </w:r>
      <w:r w:rsidRPr="00492372">
        <w:t>Έργου</w:t>
      </w:r>
      <w:bookmarkEnd w:id="47"/>
      <w:bookmarkEnd w:id="48"/>
    </w:p>
    <w:p w:rsidR="006C158D" w:rsidRPr="006C158D" w:rsidRDefault="006C158D" w:rsidP="006C158D">
      <w:pPr>
        <w:rPr>
          <w:lang w:eastAsia="en-US"/>
        </w:rPr>
      </w:pPr>
      <w:r>
        <w:rPr>
          <w:lang w:eastAsia="en-US"/>
        </w:rPr>
        <w:t>Οι κρίσιμοι παράγοντες που αναγνωρίζονται στο πλαίσιο του έργου είναι:</w:t>
      </w:r>
    </w:p>
    <w:tbl>
      <w:tblPr>
        <w:tblW w:w="0" w:type="auto"/>
        <w:tblLook w:val="01E0" w:firstRow="1" w:lastRow="1" w:firstColumn="1" w:lastColumn="1" w:noHBand="0" w:noVBand="0"/>
      </w:tblPr>
      <w:tblGrid>
        <w:gridCol w:w="3936"/>
        <w:gridCol w:w="1275"/>
        <w:gridCol w:w="3969"/>
      </w:tblGrid>
      <w:tr w:rsidR="006C158D" w:rsidRPr="00661264" w:rsidTr="003B61F5">
        <w:tc>
          <w:tcPr>
            <w:tcW w:w="3936" w:type="dxa"/>
            <w:tcBorders>
              <w:top w:val="single" w:sz="4" w:space="0" w:color="auto"/>
              <w:left w:val="single" w:sz="4" w:space="0" w:color="auto"/>
              <w:bottom w:val="single" w:sz="4" w:space="0" w:color="auto"/>
              <w:right w:val="single" w:sz="4" w:space="0" w:color="auto"/>
            </w:tcBorders>
            <w:vAlign w:val="center"/>
          </w:tcPr>
          <w:p w:rsidR="006C158D" w:rsidRPr="00661264" w:rsidRDefault="006C158D" w:rsidP="003B61F5">
            <w:pPr>
              <w:jc w:val="center"/>
              <w:rPr>
                <w:b/>
              </w:rPr>
            </w:pPr>
            <w:r w:rsidRPr="00661264">
              <w:rPr>
                <w:b/>
              </w:rPr>
              <w:t>Κρίσιμος Παράγοντα</w:t>
            </w:r>
            <w:r w:rsidRPr="00661264">
              <w:rPr>
                <w:b/>
              </w:rPr>
              <w:cr/>
            </w:r>
            <w:r w:rsidRPr="00661264">
              <w:rPr>
                <w:b/>
              </w:rPr>
              <w:cr/>
              <w:t>ς Επιτυχίας</w:t>
            </w:r>
          </w:p>
        </w:tc>
        <w:tc>
          <w:tcPr>
            <w:tcW w:w="1275" w:type="dxa"/>
            <w:tcBorders>
              <w:top w:val="single" w:sz="4" w:space="0" w:color="auto"/>
              <w:left w:val="single" w:sz="4" w:space="0" w:color="auto"/>
              <w:bottom w:val="single" w:sz="4" w:space="0" w:color="auto"/>
              <w:right w:val="single" w:sz="4" w:space="0" w:color="auto"/>
            </w:tcBorders>
            <w:vAlign w:val="center"/>
          </w:tcPr>
          <w:p w:rsidR="006C158D" w:rsidRPr="00661264" w:rsidRDefault="006C158D" w:rsidP="003B61F5">
            <w:pPr>
              <w:jc w:val="center"/>
              <w:rPr>
                <w:b/>
              </w:rPr>
            </w:pPr>
            <w:r w:rsidRPr="00661264">
              <w:rPr>
                <w:b/>
              </w:rPr>
              <w:t>Τύπος</w:t>
            </w:r>
            <w:r w:rsidRPr="00661264">
              <w:rPr>
                <w:rStyle w:val="Style"/>
                <w:b w:val="0"/>
              </w:rPr>
              <w:footnoteReference w:id="5"/>
            </w:r>
          </w:p>
        </w:tc>
        <w:tc>
          <w:tcPr>
            <w:tcW w:w="3969" w:type="dxa"/>
            <w:tcBorders>
              <w:top w:val="single" w:sz="4" w:space="0" w:color="auto"/>
              <w:left w:val="single" w:sz="4" w:space="0" w:color="auto"/>
              <w:bottom w:val="single" w:sz="4" w:space="0" w:color="auto"/>
              <w:right w:val="single" w:sz="4" w:space="0" w:color="auto"/>
            </w:tcBorders>
            <w:vAlign w:val="center"/>
          </w:tcPr>
          <w:p w:rsidR="006C158D" w:rsidRPr="00661264" w:rsidRDefault="006C158D" w:rsidP="00B14DBE">
            <w:pPr>
              <w:jc w:val="center"/>
              <w:rPr>
                <w:b/>
              </w:rPr>
            </w:pPr>
            <w:r w:rsidRPr="00661264">
              <w:rPr>
                <w:b/>
              </w:rPr>
              <w:t>Σχετικές Ενέργειες Αντιμετώπισης</w:t>
            </w:r>
          </w:p>
        </w:tc>
      </w:tr>
      <w:tr w:rsidR="006C158D" w:rsidRPr="00492372" w:rsidTr="003B61F5">
        <w:tc>
          <w:tcPr>
            <w:tcW w:w="3936" w:type="dxa"/>
            <w:tcBorders>
              <w:top w:val="single" w:sz="4" w:space="0" w:color="auto"/>
              <w:left w:val="single" w:sz="4" w:space="0" w:color="auto"/>
              <w:bottom w:val="single" w:sz="4" w:space="0" w:color="auto"/>
              <w:right w:val="single" w:sz="4" w:space="0" w:color="auto"/>
            </w:tcBorders>
            <w:vAlign w:val="center"/>
          </w:tcPr>
          <w:p w:rsidR="006C158D" w:rsidRPr="00492372" w:rsidRDefault="006C158D" w:rsidP="00B0583C">
            <w:pPr>
              <w:spacing w:before="0" w:after="0" w:line="240" w:lineRule="auto"/>
              <w:jc w:val="left"/>
            </w:pPr>
            <w:r>
              <w:t xml:space="preserve">Μοντελοποίηση </w:t>
            </w:r>
            <w:r w:rsidR="00661264">
              <w:t xml:space="preserve">του συνόλου </w:t>
            </w:r>
            <w:r>
              <w:t xml:space="preserve">των </w:t>
            </w:r>
            <w:r w:rsidR="00661264">
              <w:t>δ</w:t>
            </w:r>
            <w:r>
              <w:t>ιαδικασιών</w:t>
            </w:r>
            <w:r w:rsidR="00733BC5" w:rsidRPr="00E47016">
              <w:t>,</w:t>
            </w:r>
            <w:r>
              <w:t xml:space="preserve"> </w:t>
            </w:r>
            <w:r w:rsidR="00733BC5">
              <w:t>στις οποίες χρησιμοποιείται το ΟΠΣ βάσει των ΣΔΕ</w:t>
            </w:r>
          </w:p>
        </w:tc>
        <w:tc>
          <w:tcPr>
            <w:tcW w:w="1275" w:type="dxa"/>
            <w:tcBorders>
              <w:top w:val="single" w:sz="4" w:space="0" w:color="auto"/>
              <w:left w:val="single" w:sz="4" w:space="0" w:color="auto"/>
              <w:bottom w:val="single" w:sz="4" w:space="0" w:color="auto"/>
              <w:right w:val="single" w:sz="4" w:space="0" w:color="auto"/>
            </w:tcBorders>
            <w:vAlign w:val="center"/>
          </w:tcPr>
          <w:p w:rsidR="006C158D" w:rsidRPr="00492372" w:rsidRDefault="006C158D" w:rsidP="00B0583C">
            <w:pPr>
              <w:spacing w:before="0" w:after="0" w:line="240" w:lineRule="auto"/>
              <w:jc w:val="center"/>
            </w:pPr>
            <w:r>
              <w:t>Ο, Δ</w:t>
            </w:r>
          </w:p>
        </w:tc>
        <w:tc>
          <w:tcPr>
            <w:tcW w:w="3969" w:type="dxa"/>
            <w:tcBorders>
              <w:top w:val="single" w:sz="4" w:space="0" w:color="auto"/>
              <w:left w:val="single" w:sz="4" w:space="0" w:color="auto"/>
              <w:bottom w:val="single" w:sz="4" w:space="0" w:color="auto"/>
              <w:right w:val="single" w:sz="4" w:space="0" w:color="auto"/>
            </w:tcBorders>
            <w:vAlign w:val="center"/>
          </w:tcPr>
          <w:p w:rsidR="006C158D" w:rsidRPr="00492372" w:rsidRDefault="006C158D" w:rsidP="00B0583C">
            <w:pPr>
              <w:spacing w:before="0" w:after="0" w:line="240" w:lineRule="auto"/>
              <w:jc w:val="left"/>
            </w:pPr>
            <w:r>
              <w:t>Έργο του Τεχνικού Συμβούλου</w:t>
            </w:r>
            <w:r w:rsidR="00661264">
              <w:t xml:space="preserve"> (βλ. παρ. </w:t>
            </w:r>
            <w:r w:rsidR="00661264" w:rsidRPr="006F0D1C">
              <w:rPr>
                <w:i/>
                <w:highlight w:val="lightGray"/>
              </w:rPr>
              <w:fldChar w:fldCharType="begin"/>
            </w:r>
            <w:r w:rsidR="00661264" w:rsidRPr="006F0D1C">
              <w:rPr>
                <w:i/>
                <w:highlight w:val="lightGray"/>
              </w:rPr>
              <w:instrText xml:space="preserve"> REF _Ref387228638 \r \h </w:instrText>
            </w:r>
            <w:r w:rsidR="007352FB" w:rsidRPr="006F0D1C">
              <w:rPr>
                <w:i/>
                <w:highlight w:val="lightGray"/>
              </w:rPr>
              <w:instrText xml:space="preserve"> \* MERGEFORMAT </w:instrText>
            </w:r>
            <w:r w:rsidR="00661264" w:rsidRPr="006F0D1C">
              <w:rPr>
                <w:i/>
                <w:highlight w:val="lightGray"/>
              </w:rPr>
            </w:r>
            <w:r w:rsidR="00661264" w:rsidRPr="006F0D1C">
              <w:rPr>
                <w:i/>
                <w:highlight w:val="lightGray"/>
              </w:rPr>
              <w:fldChar w:fldCharType="separate"/>
            </w:r>
            <w:r w:rsidR="00C770F4">
              <w:rPr>
                <w:i/>
                <w:highlight w:val="lightGray"/>
              </w:rPr>
              <w:t>Α1.1.2.4</w:t>
            </w:r>
            <w:r w:rsidR="00661264" w:rsidRPr="006F0D1C">
              <w:rPr>
                <w:i/>
                <w:highlight w:val="lightGray"/>
              </w:rPr>
              <w:fldChar w:fldCharType="end"/>
            </w:r>
            <w:r w:rsidR="00661264">
              <w:t>)</w:t>
            </w:r>
          </w:p>
        </w:tc>
      </w:tr>
      <w:tr w:rsidR="00661264" w:rsidRPr="00492372" w:rsidTr="003B61F5">
        <w:tc>
          <w:tcPr>
            <w:tcW w:w="3936" w:type="dxa"/>
            <w:tcBorders>
              <w:top w:val="single" w:sz="4" w:space="0" w:color="auto"/>
              <w:left w:val="single" w:sz="4" w:space="0" w:color="auto"/>
              <w:bottom w:val="single" w:sz="4" w:space="0" w:color="auto"/>
              <w:right w:val="single" w:sz="4" w:space="0" w:color="auto"/>
            </w:tcBorders>
            <w:vAlign w:val="center"/>
          </w:tcPr>
          <w:p w:rsidR="00661264" w:rsidRDefault="00661264" w:rsidP="00B0583C">
            <w:pPr>
              <w:spacing w:before="0" w:after="0" w:line="240" w:lineRule="auto"/>
              <w:jc w:val="left"/>
            </w:pPr>
            <w:r>
              <w:t>Ευκολία χρήσης, καθοδήγηση τελικών χρηστών</w:t>
            </w:r>
          </w:p>
        </w:tc>
        <w:tc>
          <w:tcPr>
            <w:tcW w:w="1275" w:type="dxa"/>
            <w:tcBorders>
              <w:top w:val="single" w:sz="4" w:space="0" w:color="auto"/>
              <w:left w:val="single" w:sz="4" w:space="0" w:color="auto"/>
              <w:bottom w:val="single" w:sz="4" w:space="0" w:color="auto"/>
              <w:right w:val="single" w:sz="4" w:space="0" w:color="auto"/>
            </w:tcBorders>
            <w:vAlign w:val="center"/>
          </w:tcPr>
          <w:p w:rsidR="00661264" w:rsidRDefault="00661264" w:rsidP="00B0583C">
            <w:pPr>
              <w:spacing w:before="0" w:after="0" w:line="240" w:lineRule="auto"/>
              <w:jc w:val="center"/>
            </w:pPr>
            <w:r>
              <w:t>Τ, Ο</w:t>
            </w:r>
          </w:p>
        </w:tc>
        <w:tc>
          <w:tcPr>
            <w:tcW w:w="3969" w:type="dxa"/>
            <w:tcBorders>
              <w:top w:val="single" w:sz="4" w:space="0" w:color="auto"/>
              <w:left w:val="single" w:sz="4" w:space="0" w:color="auto"/>
              <w:bottom w:val="single" w:sz="4" w:space="0" w:color="auto"/>
              <w:right w:val="single" w:sz="4" w:space="0" w:color="auto"/>
            </w:tcBorders>
            <w:vAlign w:val="center"/>
          </w:tcPr>
          <w:p w:rsidR="00661264" w:rsidRDefault="00661264" w:rsidP="00B0583C">
            <w:pPr>
              <w:spacing w:before="0" w:after="0" w:line="240" w:lineRule="auto"/>
              <w:jc w:val="left"/>
            </w:pPr>
            <w:r>
              <w:t xml:space="preserve">Απαίτηση </w:t>
            </w:r>
            <w:r w:rsidR="00B14DBE">
              <w:t xml:space="preserve">ευχρηστίας συστήματος </w:t>
            </w:r>
            <w:r>
              <w:t xml:space="preserve">(βλ. παρ. </w:t>
            </w:r>
            <w:r w:rsidRPr="006F0D1C">
              <w:rPr>
                <w:i/>
                <w:highlight w:val="lightGray"/>
              </w:rPr>
              <w:fldChar w:fldCharType="begin"/>
            </w:r>
            <w:r w:rsidRPr="006F0D1C">
              <w:rPr>
                <w:i/>
                <w:highlight w:val="lightGray"/>
              </w:rPr>
              <w:instrText xml:space="preserve"> REF _Ref387228873 \r \h </w:instrText>
            </w:r>
            <w:r w:rsidR="007352FB" w:rsidRPr="006F0D1C">
              <w:rPr>
                <w:i/>
                <w:highlight w:val="lightGray"/>
              </w:rPr>
              <w:instrText xml:space="preserve"> \* MERGEFORMAT </w:instrText>
            </w:r>
            <w:r w:rsidRPr="006F0D1C">
              <w:rPr>
                <w:i/>
                <w:highlight w:val="lightGray"/>
              </w:rPr>
            </w:r>
            <w:r w:rsidRPr="006F0D1C">
              <w:rPr>
                <w:i/>
                <w:highlight w:val="lightGray"/>
              </w:rPr>
              <w:fldChar w:fldCharType="separate"/>
            </w:r>
            <w:r w:rsidR="00C770F4">
              <w:rPr>
                <w:i/>
                <w:highlight w:val="lightGray"/>
              </w:rPr>
              <w:t>Α3.9</w:t>
            </w:r>
            <w:r w:rsidRPr="006F0D1C">
              <w:rPr>
                <w:i/>
                <w:highlight w:val="lightGray"/>
              </w:rPr>
              <w:fldChar w:fldCharType="end"/>
            </w:r>
            <w:r>
              <w:t>)</w:t>
            </w:r>
          </w:p>
          <w:p w:rsidR="00661264" w:rsidRDefault="00661264" w:rsidP="00B0583C">
            <w:pPr>
              <w:spacing w:before="0" w:after="0" w:line="240" w:lineRule="auto"/>
              <w:jc w:val="left"/>
            </w:pPr>
            <w:r>
              <w:t>Οργάνωση Εκπαιδεύσεων (βλ. παρ</w:t>
            </w:r>
            <w:r w:rsidRPr="006F0D1C">
              <w:t xml:space="preserve">. </w:t>
            </w:r>
            <w:r w:rsidRPr="006F0D1C">
              <w:rPr>
                <w:i/>
                <w:highlight w:val="lightGray"/>
              </w:rPr>
              <w:fldChar w:fldCharType="begin"/>
            </w:r>
            <w:r w:rsidRPr="006F0D1C">
              <w:rPr>
                <w:i/>
                <w:highlight w:val="lightGray"/>
              </w:rPr>
              <w:instrText xml:space="preserve"> REF _Ref387228918 \r \h </w:instrText>
            </w:r>
            <w:r w:rsidR="007352FB" w:rsidRPr="006F0D1C">
              <w:rPr>
                <w:i/>
                <w:highlight w:val="lightGray"/>
              </w:rPr>
              <w:instrText xml:space="preserve"> \* MERGEFORMAT </w:instrText>
            </w:r>
            <w:r w:rsidRPr="006F0D1C">
              <w:rPr>
                <w:i/>
                <w:highlight w:val="lightGray"/>
              </w:rPr>
            </w:r>
            <w:r w:rsidRPr="006F0D1C">
              <w:rPr>
                <w:i/>
                <w:highlight w:val="lightGray"/>
              </w:rPr>
              <w:fldChar w:fldCharType="separate"/>
            </w:r>
            <w:r w:rsidR="00C770F4">
              <w:rPr>
                <w:i/>
                <w:highlight w:val="lightGray"/>
              </w:rPr>
              <w:t>Α4.1</w:t>
            </w:r>
            <w:r w:rsidRPr="006F0D1C">
              <w:rPr>
                <w:i/>
                <w:highlight w:val="lightGray"/>
              </w:rPr>
              <w:fldChar w:fldCharType="end"/>
            </w:r>
            <w:r w:rsidR="00764A35">
              <w:t>)</w:t>
            </w:r>
            <w:r>
              <w:t xml:space="preserve"> </w:t>
            </w:r>
          </w:p>
        </w:tc>
      </w:tr>
      <w:tr w:rsidR="008F13D1" w:rsidRPr="00492372" w:rsidTr="003B61F5">
        <w:tc>
          <w:tcPr>
            <w:tcW w:w="3936" w:type="dxa"/>
            <w:tcBorders>
              <w:top w:val="single" w:sz="4" w:space="0" w:color="auto"/>
              <w:left w:val="single" w:sz="4" w:space="0" w:color="auto"/>
              <w:bottom w:val="single" w:sz="4" w:space="0" w:color="auto"/>
              <w:right w:val="single" w:sz="4" w:space="0" w:color="auto"/>
            </w:tcBorders>
            <w:vAlign w:val="center"/>
          </w:tcPr>
          <w:p w:rsidR="008F13D1" w:rsidRDefault="008F13D1" w:rsidP="00B0583C">
            <w:pPr>
              <w:spacing w:before="0" w:after="0" w:line="240" w:lineRule="auto"/>
              <w:jc w:val="left"/>
            </w:pPr>
            <w:r>
              <w:t>Ωριμότητα θεσμικού πλαισίου</w:t>
            </w:r>
          </w:p>
        </w:tc>
        <w:tc>
          <w:tcPr>
            <w:tcW w:w="1275" w:type="dxa"/>
            <w:tcBorders>
              <w:top w:val="single" w:sz="4" w:space="0" w:color="auto"/>
              <w:left w:val="single" w:sz="4" w:space="0" w:color="auto"/>
              <w:bottom w:val="single" w:sz="4" w:space="0" w:color="auto"/>
              <w:right w:val="single" w:sz="4" w:space="0" w:color="auto"/>
            </w:tcBorders>
            <w:vAlign w:val="center"/>
          </w:tcPr>
          <w:p w:rsidR="008F13D1" w:rsidRDefault="008F13D1" w:rsidP="00B0583C">
            <w:pPr>
              <w:spacing w:before="0" w:after="0" w:line="240" w:lineRule="auto"/>
              <w:jc w:val="center"/>
            </w:pPr>
            <w:r>
              <w:t>Ο, Κ</w:t>
            </w:r>
          </w:p>
        </w:tc>
        <w:tc>
          <w:tcPr>
            <w:tcW w:w="3969" w:type="dxa"/>
            <w:tcBorders>
              <w:top w:val="single" w:sz="4" w:space="0" w:color="auto"/>
              <w:left w:val="single" w:sz="4" w:space="0" w:color="auto"/>
              <w:bottom w:val="single" w:sz="4" w:space="0" w:color="auto"/>
              <w:right w:val="single" w:sz="4" w:space="0" w:color="auto"/>
            </w:tcBorders>
            <w:vAlign w:val="center"/>
          </w:tcPr>
          <w:p w:rsidR="008F13D1" w:rsidRDefault="00EE2BB7" w:rsidP="00B0583C">
            <w:pPr>
              <w:spacing w:before="0" w:after="0" w:line="240" w:lineRule="auto"/>
              <w:jc w:val="left"/>
            </w:pPr>
            <w:r>
              <w:t>Στενή συνεργασία με θεσμικούς Φορείς</w:t>
            </w:r>
          </w:p>
        </w:tc>
      </w:tr>
      <w:tr w:rsidR="008F13D1" w:rsidRPr="00492372" w:rsidTr="003B61F5">
        <w:tc>
          <w:tcPr>
            <w:tcW w:w="3936" w:type="dxa"/>
            <w:tcBorders>
              <w:top w:val="single" w:sz="4" w:space="0" w:color="auto"/>
              <w:left w:val="single" w:sz="4" w:space="0" w:color="auto"/>
              <w:bottom w:val="single" w:sz="4" w:space="0" w:color="auto"/>
              <w:right w:val="single" w:sz="4" w:space="0" w:color="auto"/>
            </w:tcBorders>
            <w:vAlign w:val="center"/>
          </w:tcPr>
          <w:p w:rsidR="008F13D1" w:rsidRDefault="00790291" w:rsidP="00B0583C">
            <w:pPr>
              <w:spacing w:before="0" w:after="0" w:line="240" w:lineRule="auto"/>
              <w:jc w:val="left"/>
            </w:pPr>
            <w:r>
              <w:t>Συνεργασία με εμπλεκόμενους φορείς (ΕΑΣ, Διαχειριστικές Αρχές κ.λπ.)</w:t>
            </w:r>
          </w:p>
        </w:tc>
        <w:tc>
          <w:tcPr>
            <w:tcW w:w="1275" w:type="dxa"/>
            <w:tcBorders>
              <w:top w:val="single" w:sz="4" w:space="0" w:color="auto"/>
              <w:left w:val="single" w:sz="4" w:space="0" w:color="auto"/>
              <w:bottom w:val="single" w:sz="4" w:space="0" w:color="auto"/>
              <w:right w:val="single" w:sz="4" w:space="0" w:color="auto"/>
            </w:tcBorders>
            <w:vAlign w:val="center"/>
          </w:tcPr>
          <w:p w:rsidR="008F13D1" w:rsidRDefault="00790291" w:rsidP="00B0583C">
            <w:pPr>
              <w:spacing w:before="0" w:after="0" w:line="240" w:lineRule="auto"/>
              <w:jc w:val="center"/>
            </w:pPr>
            <w:r>
              <w:t>Ο, Δ</w:t>
            </w:r>
            <w:r w:rsidR="00252398">
              <w:t>, Κ</w:t>
            </w:r>
          </w:p>
        </w:tc>
        <w:tc>
          <w:tcPr>
            <w:tcW w:w="3969" w:type="dxa"/>
            <w:tcBorders>
              <w:top w:val="single" w:sz="4" w:space="0" w:color="auto"/>
              <w:left w:val="single" w:sz="4" w:space="0" w:color="auto"/>
              <w:bottom w:val="single" w:sz="4" w:space="0" w:color="auto"/>
              <w:right w:val="single" w:sz="4" w:space="0" w:color="auto"/>
            </w:tcBorders>
            <w:vAlign w:val="center"/>
          </w:tcPr>
          <w:p w:rsidR="008F13D1" w:rsidRDefault="00B14DBE" w:rsidP="00B0583C">
            <w:pPr>
              <w:spacing w:before="0" w:after="0" w:line="240" w:lineRule="auto"/>
              <w:jc w:val="left"/>
            </w:pPr>
            <w:r>
              <w:t>Διαμόρφωση συστήματος επικοινωνίας με εμπλεκόμενους φορείς</w:t>
            </w:r>
          </w:p>
        </w:tc>
      </w:tr>
      <w:tr w:rsidR="00790291" w:rsidRPr="00492372" w:rsidTr="003B61F5">
        <w:tc>
          <w:tcPr>
            <w:tcW w:w="3936" w:type="dxa"/>
            <w:tcBorders>
              <w:top w:val="single" w:sz="4" w:space="0" w:color="auto"/>
              <w:left w:val="single" w:sz="4" w:space="0" w:color="auto"/>
              <w:bottom w:val="single" w:sz="4" w:space="0" w:color="auto"/>
              <w:right w:val="single" w:sz="4" w:space="0" w:color="auto"/>
            </w:tcBorders>
            <w:vAlign w:val="center"/>
          </w:tcPr>
          <w:p w:rsidR="00790291" w:rsidRDefault="00790291" w:rsidP="00B0583C">
            <w:pPr>
              <w:spacing w:before="0" w:after="0" w:line="240" w:lineRule="auto"/>
              <w:jc w:val="left"/>
            </w:pPr>
            <w:r>
              <w:t>Βαθμός ωριμότητας εξωτερικών συστημάτων, με τα οποία απαιτείται διαλειτουργικότητα</w:t>
            </w:r>
          </w:p>
        </w:tc>
        <w:tc>
          <w:tcPr>
            <w:tcW w:w="1275" w:type="dxa"/>
            <w:tcBorders>
              <w:top w:val="single" w:sz="4" w:space="0" w:color="auto"/>
              <w:left w:val="single" w:sz="4" w:space="0" w:color="auto"/>
              <w:bottom w:val="single" w:sz="4" w:space="0" w:color="auto"/>
              <w:right w:val="single" w:sz="4" w:space="0" w:color="auto"/>
            </w:tcBorders>
            <w:vAlign w:val="center"/>
          </w:tcPr>
          <w:p w:rsidR="00790291" w:rsidRDefault="00790291" w:rsidP="00B0583C">
            <w:pPr>
              <w:spacing w:before="0" w:after="0" w:line="240" w:lineRule="auto"/>
              <w:jc w:val="center"/>
            </w:pPr>
            <w:r>
              <w:t>Τ, Ο</w:t>
            </w:r>
          </w:p>
        </w:tc>
        <w:tc>
          <w:tcPr>
            <w:tcW w:w="3969" w:type="dxa"/>
            <w:tcBorders>
              <w:top w:val="single" w:sz="4" w:space="0" w:color="auto"/>
              <w:left w:val="single" w:sz="4" w:space="0" w:color="auto"/>
              <w:bottom w:val="single" w:sz="4" w:space="0" w:color="auto"/>
              <w:right w:val="single" w:sz="4" w:space="0" w:color="auto"/>
            </w:tcBorders>
            <w:vAlign w:val="center"/>
          </w:tcPr>
          <w:p w:rsidR="00790291" w:rsidRDefault="00EE2BB7" w:rsidP="00B0583C">
            <w:pPr>
              <w:spacing w:before="0" w:after="0" w:line="240" w:lineRule="auto"/>
              <w:jc w:val="left"/>
            </w:pPr>
            <w:r>
              <w:t>Συνεργασία με Φορείς για επικαιροποίηση της ηλεκτρονικής στρατηγικής και του τρόπου επικοινωνίας των συστημάτων</w:t>
            </w:r>
          </w:p>
        </w:tc>
      </w:tr>
    </w:tbl>
    <w:p w:rsidR="00732C16" w:rsidRDefault="00732C16" w:rsidP="006C158D">
      <w:pPr>
        <w:rPr>
          <w:lang w:eastAsia="en-US"/>
        </w:rPr>
        <w:sectPr w:rsidR="00732C16" w:rsidSect="00D64577">
          <w:pgSz w:w="11906" w:h="16838" w:code="9"/>
          <w:pgMar w:top="1701" w:right="1134" w:bottom="1418" w:left="1134" w:header="709" w:footer="284" w:gutter="0"/>
          <w:cols w:space="708"/>
          <w:docGrid w:linePitch="360"/>
        </w:sectPr>
      </w:pPr>
    </w:p>
    <w:p w:rsidR="00732C16" w:rsidRPr="00732C16" w:rsidRDefault="002229AA" w:rsidP="00B66126">
      <w:pPr>
        <w:pStyle w:val="Heading2"/>
      </w:pPr>
      <w:bookmarkStart w:id="49" w:name="_Toc286144454"/>
      <w:bookmarkStart w:id="50" w:name="_Toc286144455"/>
      <w:bookmarkStart w:id="51" w:name="_Toc286144456"/>
      <w:bookmarkStart w:id="52" w:name="_Toc286144457"/>
      <w:bookmarkStart w:id="53" w:name="_Toc286144458"/>
      <w:bookmarkStart w:id="54" w:name="_Toc286144460"/>
      <w:bookmarkStart w:id="55" w:name="_Toc286144462"/>
      <w:bookmarkStart w:id="56" w:name="_Toc286144463"/>
      <w:bookmarkStart w:id="57" w:name="_Toc286144466"/>
      <w:bookmarkStart w:id="58" w:name="_Toc286144467"/>
      <w:bookmarkStart w:id="59" w:name="_Toc286144469"/>
      <w:bookmarkStart w:id="60" w:name="_Toc286144471"/>
      <w:bookmarkStart w:id="61" w:name="_Toc286144472"/>
      <w:bookmarkStart w:id="62" w:name="_Toc286144473"/>
      <w:bookmarkStart w:id="63" w:name="_Toc286144474"/>
      <w:bookmarkStart w:id="64" w:name="_Toc286144476"/>
      <w:bookmarkStart w:id="65" w:name="_Toc286144477"/>
      <w:bookmarkStart w:id="66" w:name="_Toc286144478"/>
      <w:bookmarkStart w:id="67" w:name="_Toc286144480"/>
      <w:bookmarkStart w:id="68" w:name="_Toc286144481"/>
      <w:bookmarkStart w:id="69" w:name="_Toc286144482"/>
      <w:bookmarkStart w:id="70" w:name="_Toc286144484"/>
      <w:bookmarkStart w:id="71" w:name="_Toc286144485"/>
      <w:bookmarkStart w:id="72" w:name="_Toc286144486"/>
      <w:bookmarkStart w:id="73" w:name="_Toc286144487"/>
      <w:bookmarkStart w:id="74" w:name="_Toc286144488"/>
      <w:bookmarkStart w:id="75" w:name="_Toc286144489"/>
      <w:bookmarkStart w:id="76" w:name="_Toc400991558"/>
      <w:bookmarkStart w:id="77" w:name="_Toc43760389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B67EAB">
        <w:t>Λειτουργικές</w:t>
      </w:r>
      <w:r w:rsidR="00BB6F81" w:rsidRPr="00B67EAB">
        <w:t xml:space="preserve"> </w:t>
      </w:r>
      <w:r w:rsidRPr="00B67EAB">
        <w:t>και Τεχνικές προδιαγραφές Έργου</w:t>
      </w:r>
      <w:bookmarkEnd w:id="76"/>
      <w:bookmarkEnd w:id="77"/>
    </w:p>
    <w:p w:rsidR="002229AA" w:rsidRDefault="00CB67AC" w:rsidP="00B66126">
      <w:pPr>
        <w:pStyle w:val="Heading3"/>
      </w:pPr>
      <w:bookmarkStart w:id="78" w:name="_Toc400991559"/>
      <w:bookmarkStart w:id="79" w:name="_Ref410396499"/>
      <w:bookmarkStart w:id="80" w:name="_Toc437603893"/>
      <w:r>
        <w:t xml:space="preserve">Απαιτήσεις </w:t>
      </w:r>
      <w:r w:rsidR="002229AA" w:rsidRPr="00492372">
        <w:t>Αρχιτεκτονικής Συστήματος</w:t>
      </w:r>
      <w:bookmarkEnd w:id="78"/>
      <w:bookmarkEnd w:id="79"/>
      <w:bookmarkEnd w:id="80"/>
    </w:p>
    <w:p w:rsidR="00383B3A" w:rsidRPr="007352FB" w:rsidRDefault="00383B3A" w:rsidP="00B66126">
      <w:pPr>
        <w:pStyle w:val="Heading4"/>
      </w:pPr>
      <w:bookmarkStart w:id="81" w:name="_Toc400991560"/>
      <w:r w:rsidRPr="007352FB">
        <w:t>Γενικά</w:t>
      </w:r>
      <w:bookmarkEnd w:id="81"/>
    </w:p>
    <w:p w:rsidR="00383B3A" w:rsidRDefault="00E02DFB" w:rsidP="00383B3A">
      <w:pPr>
        <w:rPr>
          <w:lang w:eastAsia="en-US"/>
        </w:rPr>
      </w:pPr>
      <w:r w:rsidRPr="003D680C">
        <w:rPr>
          <w:b/>
          <w:lang w:eastAsia="en-US"/>
        </w:rPr>
        <w:t>1.</w:t>
      </w:r>
      <w:r>
        <w:rPr>
          <w:lang w:eastAsia="en-US"/>
        </w:rPr>
        <w:t xml:space="preserve"> </w:t>
      </w:r>
      <w:r w:rsidR="00383B3A">
        <w:rPr>
          <w:lang w:eastAsia="en-US"/>
        </w:rPr>
        <w:t>Το σύστημα:</w:t>
      </w:r>
    </w:p>
    <w:p w:rsidR="00E47016" w:rsidRPr="00DF7731" w:rsidRDefault="00E47016" w:rsidP="001F665A">
      <w:pPr>
        <w:numPr>
          <w:ilvl w:val="0"/>
          <w:numId w:val="11"/>
        </w:numPr>
        <w:rPr>
          <w:lang w:eastAsia="en-US"/>
        </w:rPr>
      </w:pPr>
      <w:r>
        <w:t>Θα είναι web based</w:t>
      </w:r>
      <w:r w:rsidRPr="0089561F">
        <w:t>,</w:t>
      </w:r>
      <w:r>
        <w:t xml:space="preserve"> σύγχρονης αρχιτεκτονικής </w:t>
      </w:r>
      <w:r w:rsidRPr="000418E5">
        <w:t>n</w:t>
      </w:r>
      <w:r>
        <w:t xml:space="preserve"> επιπέδων (</w:t>
      </w:r>
      <w:r w:rsidRPr="000418E5">
        <w:t>n</w:t>
      </w:r>
      <w:r w:rsidRPr="004D323F">
        <w:t xml:space="preserve"> </w:t>
      </w:r>
      <w:r>
        <w:t xml:space="preserve">tier). </w:t>
      </w:r>
      <w:r w:rsidRPr="00FA57FC">
        <w:rPr>
          <w:rFonts w:cs="Calibri"/>
          <w:lang w:eastAsia="en-US"/>
        </w:rPr>
        <w:t xml:space="preserve">Η αρχιτεκτονική του συστήματος θα στηρίζεται </w:t>
      </w:r>
      <w:r w:rsidR="00F348B8">
        <w:rPr>
          <w:rFonts w:cs="Calibri"/>
          <w:lang w:eastAsia="en-US"/>
        </w:rPr>
        <w:t xml:space="preserve">κυρίως </w:t>
      </w:r>
      <w:r w:rsidRPr="00FA57FC">
        <w:rPr>
          <w:rFonts w:cs="Calibri"/>
          <w:lang w:eastAsia="en-US"/>
        </w:rPr>
        <w:t xml:space="preserve">σε τεχνολογία </w:t>
      </w:r>
      <w:r w:rsidR="00EE2BB7">
        <w:rPr>
          <w:rFonts w:cs="Calibri"/>
          <w:lang w:val="en-US" w:eastAsia="en-US"/>
        </w:rPr>
        <w:t>Service</w:t>
      </w:r>
      <w:r w:rsidR="00EE2BB7" w:rsidRPr="00C117F5">
        <w:rPr>
          <w:rFonts w:cs="Calibri"/>
          <w:lang w:eastAsia="en-US"/>
        </w:rPr>
        <w:t xml:space="preserve"> </w:t>
      </w:r>
      <w:r w:rsidR="00EE2BB7">
        <w:rPr>
          <w:rFonts w:cs="Calibri"/>
          <w:lang w:val="en-US" w:eastAsia="en-US"/>
        </w:rPr>
        <w:t>Oriented</w:t>
      </w:r>
      <w:r w:rsidR="00EE2BB7" w:rsidRPr="00C117F5">
        <w:rPr>
          <w:rFonts w:cs="Calibri"/>
          <w:lang w:eastAsia="en-US"/>
        </w:rPr>
        <w:t xml:space="preserve"> </w:t>
      </w:r>
      <w:r w:rsidR="00EE2BB7">
        <w:rPr>
          <w:rFonts w:cs="Calibri"/>
          <w:lang w:val="en-US" w:eastAsia="en-US"/>
        </w:rPr>
        <w:t>Architecture</w:t>
      </w:r>
      <w:r w:rsidR="00EE2BB7" w:rsidRPr="00C117F5">
        <w:rPr>
          <w:rFonts w:cs="Calibri"/>
          <w:lang w:eastAsia="en-US"/>
        </w:rPr>
        <w:t xml:space="preserve"> (</w:t>
      </w:r>
      <w:r w:rsidRPr="00FA57FC">
        <w:rPr>
          <w:rFonts w:cs="Calibri"/>
          <w:lang w:val="en-US" w:eastAsia="en-US"/>
        </w:rPr>
        <w:t>SOA</w:t>
      </w:r>
      <w:r w:rsidR="00EE2BB7" w:rsidRPr="00C117F5">
        <w:rPr>
          <w:rFonts w:cs="Calibri"/>
          <w:lang w:eastAsia="en-US"/>
        </w:rPr>
        <w:t>)</w:t>
      </w:r>
      <w:r w:rsidRPr="00FA57FC">
        <w:rPr>
          <w:rFonts w:cs="Calibri"/>
          <w:lang w:eastAsia="en-US"/>
        </w:rPr>
        <w:t xml:space="preserve">, που θα συνεισφέρει στην εξάλειψη των πολλών μη επαναχρησιμοποιήσιμων διεπαφών που έχουν αναπτυχθεί </w:t>
      </w:r>
    </w:p>
    <w:p w:rsidR="00DF7731" w:rsidRDefault="00DF7731" w:rsidP="001F665A">
      <w:pPr>
        <w:numPr>
          <w:ilvl w:val="0"/>
          <w:numId w:val="11"/>
        </w:numPr>
        <w:rPr>
          <w:lang w:eastAsia="en-US"/>
        </w:rPr>
      </w:pPr>
      <w:r>
        <w:rPr>
          <w:rFonts w:cs="Calibri"/>
          <w:lang w:eastAsia="en-US"/>
        </w:rPr>
        <w:t>Θα λειτουργε</w:t>
      </w:r>
      <w:r w:rsidR="00A47138">
        <w:rPr>
          <w:rFonts w:cs="Calibri"/>
          <w:lang w:eastAsia="en-US"/>
        </w:rPr>
        <w:t>ί</w:t>
      </w:r>
      <w:r>
        <w:rPr>
          <w:rFonts w:cs="Calibri"/>
          <w:lang w:eastAsia="en-US"/>
        </w:rPr>
        <w:t xml:space="preserve"> </w:t>
      </w:r>
      <w:r w:rsidRPr="00DF7731">
        <w:rPr>
          <w:rFonts w:cs="Calibri"/>
          <w:lang w:eastAsia="en-US"/>
        </w:rPr>
        <w:t xml:space="preserve">με δυνατότητα εκτέλεσης και παρακολούθησης </w:t>
      </w:r>
      <w:r>
        <w:rPr>
          <w:rFonts w:cs="Calibri"/>
          <w:lang w:eastAsia="en-US"/>
        </w:rPr>
        <w:t xml:space="preserve">ροών εργασιών για τις </w:t>
      </w:r>
      <w:r w:rsidRPr="00DF7731">
        <w:rPr>
          <w:rFonts w:cs="Calibri"/>
          <w:lang w:eastAsia="en-US"/>
        </w:rPr>
        <w:t>διαδικασ</w:t>
      </w:r>
      <w:r>
        <w:rPr>
          <w:rFonts w:cs="Calibri"/>
          <w:lang w:eastAsia="en-US"/>
        </w:rPr>
        <w:t>ίες</w:t>
      </w:r>
      <w:r w:rsidRPr="00DF7731">
        <w:rPr>
          <w:rFonts w:cs="Calibri"/>
          <w:lang w:eastAsia="en-US"/>
        </w:rPr>
        <w:t xml:space="preserve"> που περιγράφονται στα Συστήματα Διαχείρισης και Ελέγχου των Πράξεων</w:t>
      </w:r>
      <w:r w:rsidR="00A47138">
        <w:rPr>
          <w:rFonts w:cs="Calibri"/>
          <w:lang w:eastAsia="en-US"/>
        </w:rPr>
        <w:t xml:space="preserve">. Επιπλέον, η Αναθέτουσα Αρχή δύναται να αιτηθεί την υλοποίηση της δυνατότητας </w:t>
      </w:r>
      <w:r w:rsidRPr="00DF7731">
        <w:rPr>
          <w:rFonts w:cs="Calibri"/>
          <w:lang w:eastAsia="en-US"/>
        </w:rPr>
        <w:t>συμπλήρωση</w:t>
      </w:r>
      <w:r w:rsidR="00A47138">
        <w:rPr>
          <w:rFonts w:cs="Calibri"/>
          <w:lang w:eastAsia="en-US"/>
        </w:rPr>
        <w:t>ς</w:t>
      </w:r>
      <w:r w:rsidRPr="00DF7731">
        <w:rPr>
          <w:rFonts w:cs="Calibri"/>
          <w:lang w:eastAsia="en-US"/>
        </w:rPr>
        <w:t xml:space="preserve"> και υποβολή</w:t>
      </w:r>
      <w:r w:rsidR="00A47138">
        <w:rPr>
          <w:rFonts w:cs="Calibri"/>
          <w:lang w:eastAsia="en-US"/>
        </w:rPr>
        <w:t>ς</w:t>
      </w:r>
      <w:r w:rsidRPr="00DF7731">
        <w:rPr>
          <w:rFonts w:cs="Calibri"/>
          <w:lang w:eastAsia="en-US"/>
        </w:rPr>
        <w:t xml:space="preserve"> συνοπτικών ηλεκτρονικών φορμών </w:t>
      </w:r>
      <w:r>
        <w:rPr>
          <w:rFonts w:cs="Calibri"/>
          <w:lang w:eastAsia="en-US"/>
        </w:rPr>
        <w:t>κατά τη μορφή που υποστηρίζεται από την Ηλεκτρονική Υποβολή ΕΣΠΑ 2007-2013</w:t>
      </w:r>
      <w:r w:rsidR="00A47138">
        <w:rPr>
          <w:rFonts w:cs="Calibri"/>
          <w:lang w:eastAsia="en-US"/>
        </w:rPr>
        <w:t>.</w:t>
      </w:r>
    </w:p>
    <w:p w:rsidR="00E47016" w:rsidRDefault="00E47016" w:rsidP="00E47016">
      <w:pPr>
        <w:pStyle w:val="ListParagraph"/>
      </w:pPr>
      <w:r>
        <w:t xml:space="preserve">Θα διαθέτει Διαδικτυακή Πύλη πρόσβασης των χρηστών στις διαθέσιμες εφαρμογές </w:t>
      </w:r>
    </w:p>
    <w:p w:rsidR="00E47016" w:rsidRDefault="00E47016" w:rsidP="00E47016">
      <w:pPr>
        <w:pStyle w:val="ListParagraph"/>
      </w:pPr>
      <w:r>
        <w:t xml:space="preserve">Θα διαθέτει Σύστημα Διαχείρισης Πράξεων και Επιχειρησιακών Προγραμμάτων με δυνατότητα ενσωμάτωσης </w:t>
      </w:r>
      <w:r w:rsidR="00732C16">
        <w:t xml:space="preserve">Επιχειρησιακών </w:t>
      </w:r>
      <w:r>
        <w:t>Διαδικασιών</w:t>
      </w:r>
    </w:p>
    <w:p w:rsidR="004A67E8" w:rsidRDefault="004A67E8" w:rsidP="00E47016">
      <w:pPr>
        <w:pStyle w:val="ListParagraph"/>
      </w:pPr>
      <w:r>
        <w:t xml:space="preserve">Θα διαθέτει </w:t>
      </w:r>
      <w:r w:rsidRPr="004A67E8">
        <w:t>Υποσύστημα Υποστηρικτικών λειτουργιών</w:t>
      </w:r>
    </w:p>
    <w:p w:rsidR="004A67E8" w:rsidRDefault="004A67E8" w:rsidP="004A67E8">
      <w:pPr>
        <w:pStyle w:val="ListParagraph"/>
      </w:pPr>
      <w:r>
        <w:t>Θα διαθέτει Σύστημα Επιχειρησιακής Ε</w:t>
      </w:r>
      <w:r w:rsidRPr="00383B3A">
        <w:t>υφυΐας για</w:t>
      </w:r>
      <w:r>
        <w:t xml:space="preserve"> υποστήριξη στη λήψη αποφάσεων</w:t>
      </w:r>
    </w:p>
    <w:p w:rsidR="00A00392" w:rsidRDefault="00A00392" w:rsidP="00E47016">
      <w:pPr>
        <w:pStyle w:val="ListParagraph"/>
      </w:pPr>
      <w:r>
        <w:t xml:space="preserve">Θα διαθέτει </w:t>
      </w:r>
      <w:r w:rsidR="00F348B8">
        <w:t>Υ</w:t>
      </w:r>
      <w:r>
        <w:t xml:space="preserve">ποσύστημα Παραγωγής </w:t>
      </w:r>
      <w:r w:rsidR="00385BDF">
        <w:t>Εγγράφων</w:t>
      </w:r>
      <w:r>
        <w:t xml:space="preserve"> και Αναφορών</w:t>
      </w:r>
    </w:p>
    <w:p w:rsidR="004A67E8" w:rsidRDefault="004A67E8" w:rsidP="004A67E8">
      <w:pPr>
        <w:pStyle w:val="ListParagraph"/>
      </w:pPr>
      <w:r>
        <w:t>Θ</w:t>
      </w:r>
      <w:r w:rsidRPr="00A610D0">
        <w:t xml:space="preserve">α διαλειτουργεί μέσω web services με τρίτα συστήματα σύμφωνα με τα αναφερόμενα στις παραγράφους </w:t>
      </w:r>
      <w:r w:rsidRPr="006F0D1C">
        <w:rPr>
          <w:i/>
          <w:highlight w:val="lightGray"/>
        </w:rPr>
        <w:fldChar w:fldCharType="begin"/>
      </w:r>
      <w:r w:rsidRPr="006F0D1C">
        <w:rPr>
          <w:i/>
          <w:highlight w:val="lightGray"/>
        </w:rPr>
        <w:instrText xml:space="preserve"> REF _Ref388367676 \r \h </w:instrText>
      </w:r>
      <w:r w:rsidR="00764A35" w:rsidRPr="006F0D1C">
        <w:rPr>
          <w:i/>
          <w:highlight w:val="lightGray"/>
        </w:rPr>
        <w:instrText xml:space="preserve"> \* MERGEFORMAT </w:instrText>
      </w:r>
      <w:r w:rsidRPr="006F0D1C">
        <w:rPr>
          <w:i/>
          <w:highlight w:val="lightGray"/>
        </w:rPr>
      </w:r>
      <w:r w:rsidRPr="006F0D1C">
        <w:rPr>
          <w:i/>
          <w:highlight w:val="lightGray"/>
        </w:rPr>
        <w:fldChar w:fldCharType="separate"/>
      </w:r>
      <w:r w:rsidR="00C770F4">
        <w:rPr>
          <w:i/>
          <w:highlight w:val="lightGray"/>
        </w:rPr>
        <w:t>Α3.5</w:t>
      </w:r>
      <w:r w:rsidRPr="006F0D1C">
        <w:rPr>
          <w:i/>
          <w:highlight w:val="lightGray"/>
        </w:rPr>
        <w:fldChar w:fldCharType="end"/>
      </w:r>
    </w:p>
    <w:p w:rsidR="004A67E8" w:rsidRDefault="004A67E8" w:rsidP="004A67E8">
      <w:pPr>
        <w:pStyle w:val="ListParagraph"/>
      </w:pPr>
      <w:r>
        <w:t>Θα διαθέτει Σύστημα Διαχείρισης Χρηστών του ΟΠΣ βάσει του οποίου θα ανατίθενται ρόλοι στους τελικούς χρήστες του ΟΠΣ σχετικά με:</w:t>
      </w:r>
    </w:p>
    <w:p w:rsidR="004A67E8" w:rsidRDefault="004A67E8" w:rsidP="004A67E8">
      <w:pPr>
        <w:pStyle w:val="ListParagraph20"/>
      </w:pPr>
      <w:r>
        <w:t xml:space="preserve">Τη Διαβάθμιση Πρόσβασης σε συγκεκριμένες εφαρμογές και δεδομένα του Ολοκληρωμένου Πληροφοριακού Συστήματος </w:t>
      </w:r>
    </w:p>
    <w:p w:rsidR="004A67E8" w:rsidRDefault="004A67E8" w:rsidP="004A67E8">
      <w:pPr>
        <w:pStyle w:val="ListParagraph20"/>
      </w:pPr>
      <w:r>
        <w:t>Την ανάγνωση δεδομένων και την εξαγωγή Αναφορών</w:t>
      </w:r>
    </w:p>
    <w:p w:rsidR="00E47016" w:rsidRPr="004B48B6" w:rsidRDefault="00E47016" w:rsidP="00E47016">
      <w:pPr>
        <w:pStyle w:val="ListParagraph"/>
      </w:pPr>
      <w:r>
        <w:t xml:space="preserve">Θα παρέχει </w:t>
      </w:r>
      <w:r w:rsidRPr="00D07DEA">
        <w:t>Διαδι</w:t>
      </w:r>
      <w:r w:rsidRPr="004B48B6">
        <w:t>κτυακό Τόπο</w:t>
      </w:r>
      <w:r w:rsidRPr="00D07DEA">
        <w:t xml:space="preserve"> Ενημέρωσης </w:t>
      </w:r>
      <w:r>
        <w:t xml:space="preserve">των </w:t>
      </w:r>
      <w:r w:rsidRPr="00D07DEA">
        <w:t>Πολιτών</w:t>
      </w:r>
      <w:r w:rsidR="00EE2BB7">
        <w:t xml:space="preserve"> και διάθεσης ανοιχτών δεδομένων</w:t>
      </w:r>
    </w:p>
    <w:p w:rsidR="005778B3" w:rsidRDefault="00E47016" w:rsidP="00E47016">
      <w:pPr>
        <w:pStyle w:val="ListParagraph"/>
      </w:pPr>
      <w:r>
        <w:t xml:space="preserve">Θα διαθέτει </w:t>
      </w:r>
      <w:r w:rsidR="003C260F">
        <w:t xml:space="preserve">εφαρμογή </w:t>
      </w:r>
      <w:r>
        <w:t>διαχείρισης αιτημάτων υποστήριξης των χρηστών (</w:t>
      </w:r>
      <w:r w:rsidRPr="005778B3">
        <w:rPr>
          <w:lang w:val="en-US"/>
        </w:rPr>
        <w:t>helpdesk</w:t>
      </w:r>
      <w:r w:rsidRPr="00D07DEA">
        <w:t>)</w:t>
      </w:r>
      <w:r>
        <w:t>.</w:t>
      </w:r>
      <w:r w:rsidR="005778B3">
        <w:t xml:space="preserve"> Το σύστημα θα βασιστεί στην τροποποίηση του υπάρχοντος συστήματος, σύμφωνα με τις νέες απαιτήσεις</w:t>
      </w:r>
      <w:r w:rsidR="005308E0">
        <w:t>.</w:t>
      </w:r>
    </w:p>
    <w:p w:rsidR="00F45492" w:rsidRDefault="00F45492" w:rsidP="00F45492">
      <w:pPr>
        <w:rPr>
          <w:lang w:eastAsia="en-US"/>
        </w:rPr>
      </w:pPr>
      <w:r>
        <w:rPr>
          <w:lang w:eastAsia="en-US"/>
        </w:rPr>
        <w:t xml:space="preserve">Η ενδεικτική </w:t>
      </w:r>
      <w:r w:rsidR="002A6DA2">
        <w:rPr>
          <w:lang w:eastAsia="en-US"/>
        </w:rPr>
        <w:t>λογική</w:t>
      </w:r>
      <w:r>
        <w:rPr>
          <w:lang w:eastAsia="en-US"/>
        </w:rPr>
        <w:t xml:space="preserve"> αρχιτεκτονική </w:t>
      </w:r>
      <w:r w:rsidR="004D323F">
        <w:rPr>
          <w:lang w:eastAsia="en-US"/>
        </w:rPr>
        <w:t xml:space="preserve">του </w:t>
      </w:r>
      <w:r w:rsidR="002A6DA2">
        <w:rPr>
          <w:lang w:eastAsia="en-US"/>
        </w:rPr>
        <w:t>σ</w:t>
      </w:r>
      <w:r w:rsidR="004D323F">
        <w:rPr>
          <w:lang w:eastAsia="en-US"/>
        </w:rPr>
        <w:t>υστήματος</w:t>
      </w:r>
      <w:r>
        <w:rPr>
          <w:lang w:eastAsia="en-US"/>
        </w:rPr>
        <w:t xml:space="preserve"> παρουσιάζεται στο σχήμα που ακολουθεί:</w:t>
      </w:r>
    </w:p>
    <w:p w:rsidR="000418E5" w:rsidRDefault="000418E5" w:rsidP="00F45492">
      <w:pPr>
        <w:rPr>
          <w:lang w:eastAsia="en-US"/>
        </w:rPr>
      </w:pPr>
    </w:p>
    <w:p w:rsidR="00F45492" w:rsidRDefault="008626B5" w:rsidP="00453B94">
      <w:pPr>
        <w:jc w:val="center"/>
      </w:pPr>
      <w:r>
        <w:rPr>
          <w:noProof/>
        </w:rPr>
        <w:drawing>
          <wp:inline distT="0" distB="0" distL="0" distR="0" wp14:anchorId="7665A571" wp14:editId="3488C5BB">
            <wp:extent cx="5513705" cy="4067175"/>
            <wp:effectExtent l="19050" t="19050" r="10795" b="2857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3705" cy="4067175"/>
                    </a:xfrm>
                    <a:prstGeom prst="rect">
                      <a:avLst/>
                    </a:prstGeom>
                    <a:solidFill>
                      <a:srgbClr val="FFFFFF"/>
                    </a:solidFill>
                    <a:ln w="6350" cmpd="sng">
                      <a:solidFill>
                        <a:srgbClr val="000000"/>
                      </a:solidFill>
                      <a:miter lim="800000"/>
                      <a:headEnd/>
                      <a:tailEnd/>
                    </a:ln>
                    <a:effectLst/>
                  </pic:spPr>
                </pic:pic>
              </a:graphicData>
            </a:graphic>
          </wp:inline>
        </w:drawing>
      </w:r>
    </w:p>
    <w:p w:rsidR="00094FFF" w:rsidRPr="00094FFF" w:rsidRDefault="00094FFF" w:rsidP="00094FFF">
      <w:pPr>
        <w:pStyle w:val="Caption"/>
      </w:pPr>
      <w:r>
        <w:t xml:space="preserve">Εικόνα </w:t>
      </w:r>
      <w:fldSimple w:instr=" STYLEREF 1 \s ">
        <w:r w:rsidR="00C770F4">
          <w:rPr>
            <w:noProof/>
          </w:rPr>
          <w:t>Α</w:t>
        </w:r>
      </w:fldSimple>
      <w:r>
        <w:noBreakHyphen/>
      </w:r>
      <w:fldSimple w:instr=" SEQ Εικόνα \* ARABIC \s 1 ">
        <w:r w:rsidR="00C770F4">
          <w:rPr>
            <w:noProof/>
          </w:rPr>
          <w:t>3</w:t>
        </w:r>
      </w:fldSimple>
      <w:r>
        <w:t>: Ενδεικτική αρχιτεκτονική του συστήματος</w:t>
      </w:r>
    </w:p>
    <w:p w:rsidR="00B14DBE" w:rsidRDefault="00B14DBE" w:rsidP="00B0583C"/>
    <w:p w:rsidR="002A6DA2" w:rsidRDefault="00E02DFB" w:rsidP="00F45492">
      <w:r w:rsidRPr="003D680C">
        <w:rPr>
          <w:b/>
        </w:rPr>
        <w:t>2.</w:t>
      </w:r>
      <w:r>
        <w:t xml:space="preserve"> </w:t>
      </w:r>
      <w:r w:rsidR="002A6DA2">
        <w:t xml:space="preserve">Καθένα από τα </w:t>
      </w:r>
      <w:r w:rsidR="00A610D0">
        <w:t xml:space="preserve">επιμέρους </w:t>
      </w:r>
      <w:r w:rsidR="002A6DA2">
        <w:t xml:space="preserve">συστήματα αναλύεται σε επίπεδο τεχνικών απαιτήσεων σε επόμενες παραγράφους. </w:t>
      </w:r>
    </w:p>
    <w:p w:rsidR="00E446CC" w:rsidRDefault="00E02DFB" w:rsidP="00E446CC">
      <w:pPr>
        <w:rPr>
          <w:lang w:eastAsia="en-US"/>
        </w:rPr>
      </w:pPr>
      <w:r w:rsidRPr="003D680C">
        <w:rPr>
          <w:b/>
          <w:lang w:eastAsia="en-US"/>
        </w:rPr>
        <w:t>3.</w:t>
      </w:r>
      <w:r>
        <w:rPr>
          <w:lang w:eastAsia="en-US"/>
        </w:rPr>
        <w:t xml:space="preserve"> </w:t>
      </w:r>
      <w:r w:rsidR="00E446CC">
        <w:rPr>
          <w:lang w:eastAsia="en-US"/>
        </w:rPr>
        <w:t>Ο Ανάδοχος θα πρέπει να συμπεριλάβει στην Προσφορά του το προτεινόμενο σχέδιο για την αρχιτεκτονική τεχνικής οργάνωσης και λειτουργίας του ΟΠΣ, λαμβάνοντας υπόψη τον κύκλο ζωής των εφαρμογών: ανάπτυξη, πιστοποίηση, παραγωγική λειτουργία καθώς και την ανάγκη τήρησης περιβάλλοντος εκπαίδευσης των χρηστών του ΟΠΣ.</w:t>
      </w:r>
    </w:p>
    <w:p w:rsidR="00A610D0" w:rsidRPr="007352FB" w:rsidRDefault="00BB6874" w:rsidP="00B66126">
      <w:pPr>
        <w:pStyle w:val="Heading4"/>
        <w:rPr>
          <w:lang w:val="en-US"/>
        </w:rPr>
      </w:pPr>
      <w:bookmarkStart w:id="82" w:name="_Toc400991561"/>
      <w:bookmarkStart w:id="83" w:name="_Ref415126256"/>
      <w:bookmarkStart w:id="84" w:name="_Ref415126461"/>
      <w:r w:rsidRPr="007352FB">
        <w:t>Υποδομή</w:t>
      </w:r>
      <w:r w:rsidR="00A610D0" w:rsidRPr="007352FB">
        <w:t xml:space="preserve"> Συστήματος</w:t>
      </w:r>
      <w:bookmarkEnd w:id="82"/>
      <w:bookmarkEnd w:id="83"/>
      <w:bookmarkEnd w:id="84"/>
    </w:p>
    <w:p w:rsidR="00BB6874" w:rsidRDefault="00E02DFB" w:rsidP="00C417B0">
      <w:r w:rsidRPr="003D680C">
        <w:rPr>
          <w:b/>
          <w:lang w:eastAsia="en-US"/>
        </w:rPr>
        <w:t>1.</w:t>
      </w:r>
      <w:r>
        <w:rPr>
          <w:lang w:eastAsia="en-US"/>
        </w:rPr>
        <w:t xml:space="preserve"> </w:t>
      </w:r>
      <w:r w:rsidR="00C5529A">
        <w:rPr>
          <w:lang w:eastAsia="en-US"/>
        </w:rPr>
        <w:t>Η</w:t>
      </w:r>
      <w:r w:rsidR="00C5529A" w:rsidRPr="00FE469B">
        <w:rPr>
          <w:lang w:eastAsia="en-US"/>
        </w:rPr>
        <w:t xml:space="preserve"> </w:t>
      </w:r>
      <w:r w:rsidR="00C5529A">
        <w:rPr>
          <w:lang w:eastAsia="en-US"/>
        </w:rPr>
        <w:t>υλοποίηση</w:t>
      </w:r>
      <w:r w:rsidR="00C5529A" w:rsidRPr="00FE469B">
        <w:rPr>
          <w:lang w:eastAsia="en-US"/>
        </w:rPr>
        <w:t xml:space="preserve"> </w:t>
      </w:r>
      <w:r w:rsidR="00C5529A">
        <w:rPr>
          <w:lang w:eastAsia="en-US"/>
        </w:rPr>
        <w:t>του</w:t>
      </w:r>
      <w:r w:rsidR="00C5529A" w:rsidRPr="00FE469B">
        <w:rPr>
          <w:lang w:eastAsia="en-US"/>
        </w:rPr>
        <w:t xml:space="preserve"> </w:t>
      </w:r>
      <w:r w:rsidR="00C5529A">
        <w:rPr>
          <w:lang w:eastAsia="en-US"/>
        </w:rPr>
        <w:t>νέου</w:t>
      </w:r>
      <w:r w:rsidR="00C5529A" w:rsidRPr="00FE469B">
        <w:rPr>
          <w:lang w:eastAsia="en-US"/>
        </w:rPr>
        <w:t xml:space="preserve"> </w:t>
      </w:r>
      <w:r w:rsidR="00FE469B">
        <w:rPr>
          <w:lang w:eastAsia="en-US"/>
        </w:rPr>
        <w:t>ΟΠΣ</w:t>
      </w:r>
      <w:r w:rsidR="00FE469B" w:rsidRPr="00FE469B">
        <w:rPr>
          <w:lang w:eastAsia="en-US"/>
        </w:rPr>
        <w:t xml:space="preserve"> </w:t>
      </w:r>
      <w:r w:rsidR="00FE469B">
        <w:rPr>
          <w:lang w:eastAsia="en-US"/>
        </w:rPr>
        <w:t>θα</w:t>
      </w:r>
      <w:r w:rsidR="00FE469B" w:rsidRPr="00FE469B">
        <w:rPr>
          <w:lang w:eastAsia="en-US"/>
        </w:rPr>
        <w:t xml:space="preserve"> </w:t>
      </w:r>
      <w:r w:rsidR="00A2718A">
        <w:rPr>
          <w:lang w:eastAsia="en-US"/>
        </w:rPr>
        <w:t>αποτελείται από</w:t>
      </w:r>
      <w:r w:rsidR="00FE469B" w:rsidRPr="00FE469B">
        <w:rPr>
          <w:lang w:eastAsia="en-US"/>
        </w:rPr>
        <w:t xml:space="preserve"> </w:t>
      </w:r>
      <w:r w:rsidR="00FE469B" w:rsidRPr="00FE469B">
        <w:rPr>
          <w:lang w:val="en-US" w:eastAsia="en-US"/>
        </w:rPr>
        <w:t>Main</w:t>
      </w:r>
      <w:r w:rsidR="00FE469B" w:rsidRPr="00FE469B">
        <w:rPr>
          <w:lang w:eastAsia="en-US"/>
        </w:rPr>
        <w:t xml:space="preserve"> και </w:t>
      </w:r>
      <w:r w:rsidR="00FE469B">
        <w:rPr>
          <w:lang w:val="en-US" w:eastAsia="en-US"/>
        </w:rPr>
        <w:t>Disaster</w:t>
      </w:r>
      <w:r w:rsidR="00FE469B" w:rsidRPr="00FE469B">
        <w:rPr>
          <w:lang w:eastAsia="en-US"/>
        </w:rPr>
        <w:t xml:space="preserve"> </w:t>
      </w:r>
      <w:r w:rsidR="00FE469B">
        <w:rPr>
          <w:lang w:val="en-US" w:eastAsia="en-US"/>
        </w:rPr>
        <w:t>Recovery</w:t>
      </w:r>
      <w:r w:rsidR="00FE469B" w:rsidRPr="00FE469B">
        <w:rPr>
          <w:lang w:eastAsia="en-US"/>
        </w:rPr>
        <w:t xml:space="preserve"> </w:t>
      </w:r>
      <w:r w:rsidR="00FE469B">
        <w:rPr>
          <w:lang w:val="en-US" w:eastAsia="en-US"/>
        </w:rPr>
        <w:t>Site</w:t>
      </w:r>
      <w:r w:rsidR="00CD648C" w:rsidRPr="00D310B2">
        <w:rPr>
          <w:lang w:eastAsia="en-US"/>
        </w:rPr>
        <w:t xml:space="preserve"> </w:t>
      </w:r>
      <w:r w:rsidR="00CD648C">
        <w:rPr>
          <w:lang w:eastAsia="en-US"/>
        </w:rPr>
        <w:t>για το παραγωγικό περιβάλλον καθώς και επιμέρους περιβάλλοντα για την Πιστοποίηση και την Εκπαίδευση των χρηστών.</w:t>
      </w:r>
      <w:r w:rsidR="00FE469B">
        <w:rPr>
          <w:lang w:eastAsia="en-US"/>
        </w:rPr>
        <w:t xml:space="preserve">. </w:t>
      </w:r>
    </w:p>
    <w:p w:rsidR="00BB6874" w:rsidRPr="00F92F40" w:rsidRDefault="00E02DFB" w:rsidP="00BB6874">
      <w:pPr>
        <w:rPr>
          <w:lang w:eastAsia="en-US"/>
        </w:rPr>
      </w:pPr>
      <w:r w:rsidRPr="003D680C">
        <w:rPr>
          <w:b/>
          <w:lang w:eastAsia="en-US"/>
        </w:rPr>
        <w:t>2.</w:t>
      </w:r>
      <w:r>
        <w:rPr>
          <w:lang w:eastAsia="en-US"/>
        </w:rPr>
        <w:t xml:space="preserve"> </w:t>
      </w:r>
      <w:r w:rsidR="00BB6874" w:rsidRPr="00BB6874">
        <w:rPr>
          <w:lang w:eastAsia="en-US"/>
        </w:rPr>
        <w:t>Το σύνολο του εξοπλισμού</w:t>
      </w:r>
      <w:r w:rsidR="00584306" w:rsidRPr="00C117F5">
        <w:rPr>
          <w:lang w:eastAsia="en-US"/>
        </w:rPr>
        <w:t xml:space="preserve">, </w:t>
      </w:r>
      <w:r w:rsidR="00584306">
        <w:rPr>
          <w:lang w:eastAsia="en-US"/>
        </w:rPr>
        <w:t>με την εξαίρεση του εξοπλισμού που θα φιλοξενήσει τη βάση δεδομένων του συστήματος</w:t>
      </w:r>
      <w:r w:rsidR="000C0523" w:rsidRPr="00C117F5">
        <w:rPr>
          <w:lang w:eastAsia="en-US"/>
        </w:rPr>
        <w:t xml:space="preserve"> </w:t>
      </w:r>
      <w:r w:rsidR="00DE34A0">
        <w:rPr>
          <w:lang w:eastAsia="en-US"/>
        </w:rPr>
        <w:t xml:space="preserve">του ΜΑΙΝ </w:t>
      </w:r>
      <w:r w:rsidR="00DE34A0">
        <w:rPr>
          <w:lang w:val="en-US" w:eastAsia="en-US"/>
        </w:rPr>
        <w:t>site</w:t>
      </w:r>
      <w:r w:rsidR="00584306">
        <w:rPr>
          <w:lang w:eastAsia="en-US"/>
        </w:rPr>
        <w:t>,</w:t>
      </w:r>
      <w:r w:rsidR="00BB6874" w:rsidRPr="00BB6874">
        <w:rPr>
          <w:lang w:eastAsia="en-US"/>
        </w:rPr>
        <w:t xml:space="preserve"> στο κεντρικό επίπεδο δεν αποτελεί αντικείμενο του έργου του Αναδόχου και θα παρασχεθεί από την Αναθέτουσα Αρχή</w:t>
      </w:r>
      <w:r w:rsidR="0027288F">
        <w:rPr>
          <w:lang w:eastAsia="en-US"/>
        </w:rPr>
        <w:t xml:space="preserve"> σε συνεργασία με τη ΜΟΔ Α.Ε.</w:t>
      </w:r>
      <w:r w:rsidR="00BB6874" w:rsidRPr="00BB6874">
        <w:rPr>
          <w:lang w:eastAsia="en-US"/>
        </w:rPr>
        <w:t>. Οι τηλεπικοινωνιακές διασυνδέσεις θα παρέχονται από την Αναθέτουσα Αρχή</w:t>
      </w:r>
      <w:r w:rsidR="0027288F">
        <w:rPr>
          <w:lang w:eastAsia="en-US"/>
        </w:rPr>
        <w:t xml:space="preserve"> σε συνεργασία με τη ΜΟΔ Α.Ε.</w:t>
      </w:r>
      <w:r w:rsidR="00BB6874" w:rsidRPr="00BB6874">
        <w:rPr>
          <w:lang w:eastAsia="en-US"/>
        </w:rPr>
        <w:t xml:space="preserve">. Οι υποψήφιοι Ανάδοχοι </w:t>
      </w:r>
      <w:r w:rsidR="0027288F">
        <w:rPr>
          <w:lang w:eastAsia="en-US"/>
        </w:rPr>
        <w:t>μπορούν</w:t>
      </w:r>
      <w:r w:rsidR="00BB6874" w:rsidRPr="00BB6874">
        <w:rPr>
          <w:lang w:eastAsia="en-US"/>
        </w:rPr>
        <w:t xml:space="preserve">, βάσει των απαιτήσεων της λύσης τους, να </w:t>
      </w:r>
      <w:r w:rsidR="0027288F">
        <w:rPr>
          <w:lang w:eastAsia="en-US"/>
        </w:rPr>
        <w:t xml:space="preserve">προτείνουν </w:t>
      </w:r>
      <w:r w:rsidR="00BB6874" w:rsidRPr="00BB6874">
        <w:rPr>
          <w:lang w:eastAsia="en-US"/>
        </w:rPr>
        <w:t>την κατάλληλη τοπολογία δικτύου, να εκτιμήσουν τις ανάγκες σε εύρος ζώνης (</w:t>
      </w:r>
      <w:r w:rsidR="00BB6874" w:rsidRPr="00BB6874">
        <w:rPr>
          <w:lang w:val="en-US" w:eastAsia="en-US"/>
        </w:rPr>
        <w:t>bandwidth</w:t>
      </w:r>
      <w:r w:rsidR="00BB6874" w:rsidRPr="00BB6874">
        <w:rPr>
          <w:lang w:eastAsia="en-US"/>
        </w:rPr>
        <w:t xml:space="preserve">) και να κάνουν στην προσφορά τους τις κατάλληλες επισημάνσεις προς την Αναθέτουσα Αρχή. </w:t>
      </w:r>
      <w:r w:rsidR="0027288F">
        <w:rPr>
          <w:lang w:eastAsia="en-US"/>
        </w:rPr>
        <w:t>Σε κάθε περίπτωση, ο</w:t>
      </w:r>
      <w:r w:rsidR="00BB6874" w:rsidRPr="00BB6874">
        <w:rPr>
          <w:lang w:eastAsia="en-US"/>
        </w:rPr>
        <w:t xml:space="preserve"> Ανάδοχος θα έχει την ευθύνη εγκατάστασης των εφαρμογών στην παρεχόμενη από την Αναθέτουσα Αρχή υποδομή, της ρύθμισης της υποδομής για την διασφάλιση της βέλτιστης αποδοτικής λειτουργίας και της θέσης σε λειτουργία του συστήματος.</w:t>
      </w:r>
    </w:p>
    <w:p w:rsidR="00C417B0" w:rsidRDefault="00E02DFB" w:rsidP="00C417B0">
      <w:pPr>
        <w:rPr>
          <w:lang w:eastAsia="en-US"/>
        </w:rPr>
      </w:pPr>
      <w:r w:rsidRPr="003D680C">
        <w:rPr>
          <w:b/>
          <w:lang w:eastAsia="en-US"/>
        </w:rPr>
        <w:t>3.</w:t>
      </w:r>
      <w:r>
        <w:rPr>
          <w:lang w:eastAsia="en-US"/>
        </w:rPr>
        <w:t xml:space="preserve"> </w:t>
      </w:r>
      <w:r w:rsidR="0027245A">
        <w:rPr>
          <w:lang w:eastAsia="en-US"/>
        </w:rPr>
        <w:t>Ειδικά για τον εξοπλισμό που</w:t>
      </w:r>
      <w:r w:rsidR="001D2806" w:rsidRPr="00750405">
        <w:rPr>
          <w:lang w:eastAsia="en-US"/>
        </w:rPr>
        <w:t xml:space="preserve"> </w:t>
      </w:r>
      <w:r w:rsidR="001D2806">
        <w:rPr>
          <w:lang w:eastAsia="en-US"/>
        </w:rPr>
        <w:t xml:space="preserve">θα πρέπει να προσφερθεί από τον Ανάδοχο για τη φιλοξενία </w:t>
      </w:r>
      <w:r w:rsidR="0027245A">
        <w:rPr>
          <w:lang w:eastAsia="en-US"/>
        </w:rPr>
        <w:t>τη</w:t>
      </w:r>
      <w:r w:rsidR="001D2806">
        <w:rPr>
          <w:lang w:eastAsia="en-US"/>
        </w:rPr>
        <w:t>ς</w:t>
      </w:r>
      <w:r w:rsidR="0027245A">
        <w:rPr>
          <w:lang w:eastAsia="en-US"/>
        </w:rPr>
        <w:t xml:space="preserve"> βάση</w:t>
      </w:r>
      <w:r w:rsidR="001D2806">
        <w:rPr>
          <w:lang w:eastAsia="en-US"/>
        </w:rPr>
        <w:t>ς</w:t>
      </w:r>
      <w:r w:rsidR="0027245A">
        <w:rPr>
          <w:lang w:eastAsia="en-US"/>
        </w:rPr>
        <w:t xml:space="preserve"> δεδομένων</w:t>
      </w:r>
      <w:r w:rsidR="000C0523" w:rsidRPr="0027288F">
        <w:rPr>
          <w:lang w:eastAsia="en-US"/>
        </w:rPr>
        <w:t xml:space="preserve"> </w:t>
      </w:r>
      <w:r w:rsidR="000C0523">
        <w:rPr>
          <w:lang w:eastAsia="en-US"/>
        </w:rPr>
        <w:t xml:space="preserve">του ΜΑΙΝ </w:t>
      </w:r>
      <w:r w:rsidR="000C0523">
        <w:rPr>
          <w:lang w:val="en-US" w:eastAsia="en-US"/>
        </w:rPr>
        <w:t>site</w:t>
      </w:r>
      <w:r w:rsidR="001D2806">
        <w:rPr>
          <w:lang w:eastAsia="en-US"/>
        </w:rPr>
        <w:t xml:space="preserve"> (εξυπηρετητής Βάσης Δεδομένων)</w:t>
      </w:r>
      <w:r w:rsidR="0027245A">
        <w:rPr>
          <w:lang w:eastAsia="en-US"/>
        </w:rPr>
        <w:t>, ε</w:t>
      </w:r>
      <w:r w:rsidR="00C417B0">
        <w:rPr>
          <w:lang w:eastAsia="en-US"/>
        </w:rPr>
        <w:t xml:space="preserve">ίναι ζητούμενο, η αρχιτεκτονική που θα </w:t>
      </w:r>
      <w:r w:rsidR="0027245A">
        <w:rPr>
          <w:lang w:eastAsia="en-US"/>
        </w:rPr>
        <w:t>υλοποιηθεί</w:t>
      </w:r>
      <w:r w:rsidR="00C417B0">
        <w:rPr>
          <w:lang w:eastAsia="en-US"/>
        </w:rPr>
        <w:t xml:space="preserve"> να είναι αρθρωτή (modular), δίνοντας την απαραίτητη ευελιξία </w:t>
      </w:r>
      <w:r w:rsidR="00CF74CF">
        <w:rPr>
          <w:lang w:eastAsia="en-US"/>
        </w:rPr>
        <w:t>στην Ειδική Υπηρεσία</w:t>
      </w:r>
      <w:r w:rsidR="00C417B0">
        <w:rPr>
          <w:lang w:eastAsia="en-US"/>
        </w:rPr>
        <w:t xml:space="preserve"> </w:t>
      </w:r>
      <w:r w:rsidR="004C0881">
        <w:rPr>
          <w:lang w:eastAsia="en-US"/>
        </w:rPr>
        <w:t xml:space="preserve">ΟΠΣ </w:t>
      </w:r>
      <w:r w:rsidR="00C417B0">
        <w:rPr>
          <w:lang w:eastAsia="en-US"/>
        </w:rPr>
        <w:t>να μπορ</w:t>
      </w:r>
      <w:r w:rsidR="00CF74CF">
        <w:rPr>
          <w:lang w:eastAsia="en-US"/>
        </w:rPr>
        <w:t>εί</w:t>
      </w:r>
      <w:r w:rsidR="00C417B0">
        <w:rPr>
          <w:lang w:eastAsia="en-US"/>
        </w:rPr>
        <w:t xml:space="preserve"> να αναβαθμίζ</w:t>
      </w:r>
      <w:r w:rsidR="00CF74CF">
        <w:rPr>
          <w:lang w:eastAsia="en-US"/>
        </w:rPr>
        <w:t>ει</w:t>
      </w:r>
      <w:r w:rsidR="00C417B0">
        <w:rPr>
          <w:lang w:eastAsia="en-US"/>
        </w:rPr>
        <w:t xml:space="preserve"> και να επεκτείν</w:t>
      </w:r>
      <w:r w:rsidR="00CF74CF">
        <w:rPr>
          <w:lang w:eastAsia="en-US"/>
        </w:rPr>
        <w:t>ει</w:t>
      </w:r>
      <w:r w:rsidR="00C417B0">
        <w:rPr>
          <w:lang w:eastAsia="en-US"/>
        </w:rPr>
        <w:t xml:space="preserve"> την υποδομή, ενώ παράλληλα να έχ</w:t>
      </w:r>
      <w:r w:rsidR="00A93B3A">
        <w:rPr>
          <w:lang w:eastAsia="en-US"/>
        </w:rPr>
        <w:t>ει</w:t>
      </w:r>
      <w:r w:rsidR="00C417B0">
        <w:rPr>
          <w:lang w:eastAsia="en-US"/>
        </w:rPr>
        <w:t xml:space="preserve"> τη δυνατότητα να κατευθύν</w:t>
      </w:r>
      <w:r w:rsidR="00A93B3A">
        <w:rPr>
          <w:lang w:eastAsia="en-US"/>
        </w:rPr>
        <w:t>ει</w:t>
      </w:r>
      <w:r w:rsidR="00C417B0">
        <w:rPr>
          <w:lang w:eastAsia="en-US"/>
        </w:rPr>
        <w:t xml:space="preserve"> τους διαθέσιμους πόρους με τρόπο που να εξυπηρετούν τις εκάστοτε ανάγκες.</w:t>
      </w:r>
    </w:p>
    <w:p w:rsidR="00C417B0" w:rsidRDefault="00E02DFB" w:rsidP="00C417B0">
      <w:pPr>
        <w:rPr>
          <w:lang w:eastAsia="en-US"/>
        </w:rPr>
      </w:pPr>
      <w:r w:rsidRPr="003D680C">
        <w:rPr>
          <w:b/>
          <w:lang w:eastAsia="en-US"/>
        </w:rPr>
        <w:t>4.</w:t>
      </w:r>
      <w:r>
        <w:rPr>
          <w:lang w:eastAsia="en-US"/>
        </w:rPr>
        <w:t xml:space="preserve"> </w:t>
      </w:r>
      <w:r w:rsidR="00C417B0">
        <w:rPr>
          <w:lang w:eastAsia="en-US"/>
        </w:rPr>
        <w:t>Επομένως, η αρχιτεκτονική θα πρέπει να επιτρέπει τη γραμμική κλιμάκωση όλων των συστατικών του συστήματος. Η αντιμετώπιση τυχόν πλεονάζοντος φόρτου θα πρέπει να είναι εύκολο να αντιμετωπιστεί με την απλή προσθήκη συστημάτων, η εξασφαλισμένη γραμμική κλιμάκωση θα επιτρέπει να προβλέπονται με ασφάλεια και ακρίβεια οι μελλοντικές ανάγκες και η εξασφάλισή τους μέσα από συγκεκριμένα SLAs.</w:t>
      </w:r>
    </w:p>
    <w:p w:rsidR="00C417B0" w:rsidRDefault="00E02DFB" w:rsidP="00C417B0">
      <w:pPr>
        <w:rPr>
          <w:lang w:eastAsia="en-US"/>
        </w:rPr>
      </w:pPr>
      <w:r w:rsidRPr="003D680C">
        <w:rPr>
          <w:b/>
          <w:lang w:eastAsia="en-US"/>
        </w:rPr>
        <w:t>5.</w:t>
      </w:r>
      <w:r>
        <w:rPr>
          <w:lang w:eastAsia="en-US"/>
        </w:rPr>
        <w:t xml:space="preserve"> </w:t>
      </w:r>
      <w:r w:rsidR="00C417B0">
        <w:rPr>
          <w:lang w:eastAsia="en-US"/>
        </w:rPr>
        <w:t>Έτσι λοιπόν, για την εξυπηρέτηση του συνόλου των υπηρεσιών βάσεων δεδομένων θα πρέπει να επιλεγεί η αποκλειστική χρήση εξυπηρετητών σε συστοιχία με δυνατότητες κλιμάκωσης και υψηλής διαθεσιμότητας. Είναι επιθυμητή επίσης η χρήση αποθηκευτικών μέσων τα οποία θα μπορούν να ακολουθούν κοινούς κανόνες στις δυνατότητες για κλιμάκωση και υψηλή διαθεσιμότητα.</w:t>
      </w:r>
    </w:p>
    <w:p w:rsidR="00C417B0" w:rsidRPr="007C6DA9" w:rsidRDefault="00E02DFB" w:rsidP="00C417B0">
      <w:pPr>
        <w:rPr>
          <w:lang w:eastAsia="en-US"/>
        </w:rPr>
      </w:pPr>
      <w:r w:rsidRPr="003D680C">
        <w:rPr>
          <w:b/>
          <w:lang w:eastAsia="en-US"/>
        </w:rPr>
        <w:t>6.</w:t>
      </w:r>
      <w:r>
        <w:rPr>
          <w:lang w:eastAsia="en-US"/>
        </w:rPr>
        <w:t xml:space="preserve"> </w:t>
      </w:r>
      <w:r w:rsidR="00C417B0">
        <w:rPr>
          <w:lang w:eastAsia="en-US"/>
        </w:rPr>
        <w:t>Η λύση θα πρέπει να βασίζεται στην υλοποίηση μιας αρχιτεκτονικής που να αποτρέπει τις οποιεσδήποτε συμφορήσεις στο επίπεδο της μεταφοράς της πληροφορίας από όλα τα εξαρτήματα της υποδομής. Έτσι λοιπόν από τα κινούμενα μέρη στα δικτυακά εξαρτήματα μέχρι την επικοινωνία των εξυπηρετητών της συστοιχίας η πληροφορία θα μετακινείται ανεμπόδιστα με άμεσο όφελος την εκμετάλλευση της υποδομής στο μέγιστο δυνατό βαθμό.</w:t>
      </w:r>
    </w:p>
    <w:p w:rsidR="00C41DB1" w:rsidRPr="00C41DB1" w:rsidRDefault="00E02DFB" w:rsidP="00C417B0">
      <w:pPr>
        <w:rPr>
          <w:lang w:eastAsia="en-US"/>
        </w:rPr>
      </w:pPr>
      <w:r w:rsidRPr="003D680C">
        <w:rPr>
          <w:b/>
          <w:lang w:eastAsia="en-US"/>
        </w:rPr>
        <w:t>7.</w:t>
      </w:r>
      <w:r>
        <w:rPr>
          <w:lang w:eastAsia="en-US"/>
        </w:rPr>
        <w:t xml:space="preserve"> </w:t>
      </w:r>
      <w:r w:rsidR="00C41DB1">
        <w:rPr>
          <w:lang w:eastAsia="en-US"/>
        </w:rPr>
        <w:t xml:space="preserve">Ειδικότερες απαιτήσεις σε σχέση με την υποδομή της Βάσης Δεδομένων (γενικά και ειδικά χαρακτηριστικά εξυπηρετητών, λειτουργικό σύστημα, σύστημα αποθήκευσης, απαιτήσεις επίδοσης) καθώς και τους δικτυακούς μεταγωγείς αναφέρονται στην παράγραφο </w:t>
      </w:r>
      <w:r w:rsidR="006F0D1C" w:rsidRPr="006F0D1C">
        <w:rPr>
          <w:i/>
          <w:highlight w:val="lightGray"/>
          <w:lang w:eastAsia="en-US"/>
        </w:rPr>
        <w:fldChar w:fldCharType="begin"/>
      </w:r>
      <w:r w:rsidR="006F0D1C" w:rsidRPr="006F0D1C">
        <w:rPr>
          <w:i/>
          <w:highlight w:val="lightGray"/>
          <w:lang w:eastAsia="en-US"/>
        </w:rPr>
        <w:instrText xml:space="preserve"> REF _Ref410144895 \r \h  \* MERGEFORMAT </w:instrText>
      </w:r>
      <w:r w:rsidR="006F0D1C" w:rsidRPr="006F0D1C">
        <w:rPr>
          <w:i/>
          <w:highlight w:val="lightGray"/>
          <w:lang w:eastAsia="en-US"/>
        </w:rPr>
      </w:r>
      <w:r w:rsidR="006F0D1C" w:rsidRPr="006F0D1C">
        <w:rPr>
          <w:i/>
          <w:highlight w:val="lightGray"/>
          <w:lang w:eastAsia="en-US"/>
        </w:rPr>
        <w:fldChar w:fldCharType="separate"/>
      </w:r>
      <w:r w:rsidR="00C770F4">
        <w:rPr>
          <w:i/>
          <w:highlight w:val="lightGray"/>
          <w:lang w:eastAsia="en-US"/>
        </w:rPr>
        <w:t>Γ4.2</w:t>
      </w:r>
      <w:r w:rsidR="006F0D1C" w:rsidRPr="006F0D1C">
        <w:rPr>
          <w:i/>
          <w:highlight w:val="lightGray"/>
          <w:lang w:eastAsia="en-US"/>
        </w:rPr>
        <w:fldChar w:fldCharType="end"/>
      </w:r>
      <w:r w:rsidR="006F0D1C" w:rsidRPr="006F0D1C">
        <w:rPr>
          <w:i/>
          <w:highlight w:val="lightGray"/>
          <w:lang w:eastAsia="en-US"/>
        </w:rPr>
        <w:t xml:space="preserve"> «</w:t>
      </w:r>
      <w:r w:rsidR="006F0D1C" w:rsidRPr="006F0D1C">
        <w:rPr>
          <w:i/>
          <w:highlight w:val="lightGray"/>
          <w:lang w:eastAsia="en-US"/>
        </w:rPr>
        <w:fldChar w:fldCharType="begin"/>
      </w:r>
      <w:r w:rsidR="006F0D1C" w:rsidRPr="006F0D1C">
        <w:rPr>
          <w:i/>
          <w:highlight w:val="lightGray"/>
          <w:lang w:eastAsia="en-US"/>
        </w:rPr>
        <w:instrText xml:space="preserve"> REF _Ref410144918 \h  \* MERGEFORMAT </w:instrText>
      </w:r>
      <w:r w:rsidR="006F0D1C" w:rsidRPr="006F0D1C">
        <w:rPr>
          <w:i/>
          <w:highlight w:val="lightGray"/>
          <w:lang w:eastAsia="en-US"/>
        </w:rPr>
      </w:r>
      <w:r w:rsidR="006F0D1C" w:rsidRPr="006F0D1C">
        <w:rPr>
          <w:i/>
          <w:highlight w:val="lightGray"/>
          <w:lang w:eastAsia="en-US"/>
        </w:rPr>
        <w:fldChar w:fldCharType="separate"/>
      </w:r>
      <w:r w:rsidR="00C770F4" w:rsidRPr="00C770F4">
        <w:rPr>
          <w:i/>
          <w:highlight w:val="lightGray"/>
        </w:rPr>
        <w:t>Υποδομή εξυπηρέτησης Βάσης Δεδομένων</w:t>
      </w:r>
      <w:r w:rsidR="006F0D1C" w:rsidRPr="006F0D1C">
        <w:rPr>
          <w:i/>
          <w:highlight w:val="lightGray"/>
          <w:lang w:eastAsia="en-US"/>
        </w:rPr>
        <w:fldChar w:fldCharType="end"/>
      </w:r>
      <w:r w:rsidR="006F0D1C" w:rsidRPr="006F0D1C">
        <w:rPr>
          <w:i/>
          <w:highlight w:val="lightGray"/>
          <w:lang w:eastAsia="en-US"/>
        </w:rPr>
        <w:t>»</w:t>
      </w:r>
      <w:r w:rsidR="006F0D1C" w:rsidRPr="006F0D1C">
        <w:rPr>
          <w:i/>
          <w:lang w:eastAsia="en-US"/>
        </w:rPr>
        <w:t xml:space="preserve"> </w:t>
      </w:r>
      <w:r w:rsidR="00ED7260">
        <w:rPr>
          <w:lang w:eastAsia="en-US"/>
        </w:rPr>
        <w:t xml:space="preserve">και στις υποπαραγράφους αυτής </w:t>
      </w:r>
      <w:r w:rsidR="00C41DB1" w:rsidRPr="006F0D1C">
        <w:rPr>
          <w:lang w:eastAsia="en-US"/>
        </w:rPr>
        <w:t>(</w:t>
      </w:r>
      <w:r w:rsidR="006F0D1C">
        <w:rPr>
          <w:lang w:eastAsia="en-US"/>
        </w:rPr>
        <w:t>Μ</w:t>
      </w:r>
      <w:r w:rsidR="00C31AA6" w:rsidRPr="006F0D1C">
        <w:rPr>
          <w:lang w:eastAsia="en-US"/>
        </w:rPr>
        <w:t>έρος</w:t>
      </w:r>
      <w:r w:rsidR="00C41DB1" w:rsidRPr="006F0D1C">
        <w:rPr>
          <w:lang w:eastAsia="en-US"/>
        </w:rPr>
        <w:t xml:space="preserve"> Γ διαγωνισμού).</w:t>
      </w:r>
    </w:p>
    <w:p w:rsidR="00C417B0" w:rsidRDefault="00E02DFB" w:rsidP="00C417B0">
      <w:pPr>
        <w:rPr>
          <w:lang w:eastAsia="en-US"/>
        </w:rPr>
      </w:pPr>
      <w:r w:rsidRPr="003D680C">
        <w:rPr>
          <w:b/>
          <w:lang w:eastAsia="en-US"/>
        </w:rPr>
        <w:t>8.</w:t>
      </w:r>
      <w:r>
        <w:rPr>
          <w:lang w:eastAsia="en-US"/>
        </w:rPr>
        <w:t xml:space="preserve"> </w:t>
      </w:r>
      <w:r w:rsidR="00C417B0">
        <w:rPr>
          <w:lang w:eastAsia="en-US"/>
        </w:rPr>
        <w:t>Επιπρόσθετα η λύση θα πρέπει να έχει μικρό ενεργειακό ίχνος, και σε συνδυασμό με τη βέλτιστη χρήση των διαθέσιμων πόρων να εξασφαλίζει γρήγορη απόδοση των επενδύσεων με χαμηλό λειτουργικό κόστος.</w:t>
      </w:r>
    </w:p>
    <w:p w:rsidR="00A2718A" w:rsidRPr="003A0171" w:rsidRDefault="00E02DFB" w:rsidP="00A2718A">
      <w:r w:rsidRPr="003D680C">
        <w:rPr>
          <w:b/>
        </w:rPr>
        <w:t>9.</w:t>
      </w:r>
      <w:r>
        <w:t xml:space="preserve"> </w:t>
      </w:r>
      <w:r w:rsidR="00A2718A">
        <w:t xml:space="preserve">Ο υποψήφιος </w:t>
      </w:r>
      <w:r w:rsidR="009A6927">
        <w:t>Α</w:t>
      </w:r>
      <w:r w:rsidR="00A2718A">
        <w:t>νάδοχος θα πρέπει στην προσφορά του να αναφέρει τεκμηριωμένα τις απαιτήσεις του σε υπολογιστικές υποδομές.</w:t>
      </w:r>
    </w:p>
    <w:p w:rsidR="00A2718A" w:rsidRPr="003A0171" w:rsidRDefault="00E02DFB" w:rsidP="00A2718A">
      <w:r w:rsidRPr="003D680C">
        <w:rPr>
          <w:b/>
        </w:rPr>
        <w:t>10.</w:t>
      </w:r>
      <w:r>
        <w:t xml:space="preserve"> </w:t>
      </w:r>
      <w:r w:rsidR="00A2718A">
        <w:t xml:space="preserve">Ο Ανάδοχος δύναται να προσφέρει στην προσφορά του επιπλέον εξοπλισμό, χωρίς χρέωση, σε περίπτωση που κάτι τέτοιο κρίνεται απαραίτητο κατά τη γνώμη του και εφόσον είναι εφικτή η ενσωμάτωση του συγκεκριμένου εξοπλισμού στο Υπολογιστικό Κέντρο λειτουργίας του ΟΠΣ. </w:t>
      </w:r>
    </w:p>
    <w:p w:rsidR="002229AA" w:rsidRPr="00DC0BE7" w:rsidRDefault="002229AA" w:rsidP="00B66126">
      <w:pPr>
        <w:pStyle w:val="Heading3"/>
      </w:pPr>
      <w:bookmarkStart w:id="85" w:name="_Toc400991562"/>
      <w:bookmarkStart w:id="86" w:name="_Ref410396509"/>
      <w:bookmarkStart w:id="87" w:name="_Toc437603894"/>
      <w:r w:rsidRPr="00DC0BE7">
        <w:t>Τεχνολογίες και σχέδιο υλοποίησης Έργου</w:t>
      </w:r>
      <w:bookmarkEnd w:id="85"/>
      <w:bookmarkEnd w:id="86"/>
      <w:bookmarkEnd w:id="87"/>
    </w:p>
    <w:p w:rsidR="000F5201" w:rsidRDefault="000F5201" w:rsidP="00B66126">
      <w:pPr>
        <w:pStyle w:val="Heading4"/>
      </w:pPr>
      <w:bookmarkStart w:id="88" w:name="_Toc400991563"/>
      <w:r>
        <w:t>Γενικά</w:t>
      </w:r>
      <w:bookmarkEnd w:id="88"/>
    </w:p>
    <w:p w:rsidR="000F5201" w:rsidRDefault="00E02DFB" w:rsidP="000F5201">
      <w:pPr>
        <w:rPr>
          <w:lang w:eastAsia="en-US"/>
        </w:rPr>
      </w:pPr>
      <w:r w:rsidRPr="003D680C">
        <w:rPr>
          <w:b/>
          <w:lang w:eastAsia="en-US"/>
        </w:rPr>
        <w:t>1.</w:t>
      </w:r>
      <w:r>
        <w:rPr>
          <w:lang w:eastAsia="en-US"/>
        </w:rPr>
        <w:t xml:space="preserve"> </w:t>
      </w:r>
      <w:r w:rsidR="000F5201">
        <w:rPr>
          <w:lang w:eastAsia="en-US"/>
        </w:rPr>
        <w:t>Η υλοποίηση του συστήματος θα πρέπει να ακολουθεί ευρέως αποδεκτές τεχνολογίες για διασφάλιση της διαλειτουργικότητας, ευκολίας χρήσης και αναβάθμισης. Ισχύουν τα παρακάτω:</w:t>
      </w:r>
    </w:p>
    <w:p w:rsidR="000F5201" w:rsidRDefault="000F5201" w:rsidP="001F665A">
      <w:pPr>
        <w:numPr>
          <w:ilvl w:val="0"/>
          <w:numId w:val="17"/>
        </w:numPr>
        <w:rPr>
          <w:lang w:eastAsia="en-US"/>
        </w:rPr>
      </w:pPr>
      <w:r>
        <w:rPr>
          <w:lang w:eastAsia="en-US"/>
        </w:rPr>
        <w:t xml:space="preserve">Το σύστημα θα πρέπει να είναι web based, με χρήση </w:t>
      </w:r>
      <w:r>
        <w:rPr>
          <w:lang w:val="en-US" w:eastAsia="en-US"/>
        </w:rPr>
        <w:t>n</w:t>
      </w:r>
      <w:r>
        <w:rPr>
          <w:lang w:eastAsia="en-US"/>
        </w:rPr>
        <w:t>-tier αρχιτεκτονική</w:t>
      </w:r>
      <w:r w:rsidR="004B5B40">
        <w:rPr>
          <w:lang w:eastAsia="en-US"/>
        </w:rPr>
        <w:t>ς</w:t>
      </w:r>
      <w:r>
        <w:rPr>
          <w:lang w:eastAsia="en-US"/>
        </w:rPr>
        <w:t xml:space="preserve"> και αρθρωτό (modular).</w:t>
      </w:r>
    </w:p>
    <w:p w:rsidR="004B5B40" w:rsidRDefault="004B5B40" w:rsidP="001F665A">
      <w:pPr>
        <w:numPr>
          <w:ilvl w:val="0"/>
          <w:numId w:val="17"/>
        </w:numPr>
        <w:rPr>
          <w:lang w:eastAsia="en-US"/>
        </w:rPr>
      </w:pPr>
      <w:r>
        <w:rPr>
          <w:lang w:eastAsia="en-US"/>
        </w:rPr>
        <w:t>Θα αξιοποιούνται τα σύγχρονα δομικά στοιχεία που προσφέρονται σήμερα (database servers, application servers, web servers) και οι δυνατότητες που μπορούν να προσφέρουν τα στοιχεία αυτά (transaction processing, fail over and clustering) στην αρχιτεκτονική του συστήματος.</w:t>
      </w:r>
    </w:p>
    <w:p w:rsidR="000F5201" w:rsidRDefault="000F5201" w:rsidP="001F665A">
      <w:pPr>
        <w:numPr>
          <w:ilvl w:val="0"/>
          <w:numId w:val="17"/>
        </w:numPr>
        <w:rPr>
          <w:lang w:eastAsia="en-US"/>
        </w:rPr>
      </w:pPr>
      <w:r>
        <w:rPr>
          <w:lang w:eastAsia="en-US"/>
        </w:rPr>
        <w:t>Οι web δυνατότητες του συστήματος θα πρέπει να αναπτυχθούν με τεχνολογίες, πρότυπα και πρωτόκολλα όπως Service Oriented Architecture (SOA), XML based communication protocols, SSL κ.λπ., και σύμφωνα με τα πρότυπα του ελληνικού πλαισίου διαλειτουργικότητας (e-gif).</w:t>
      </w:r>
    </w:p>
    <w:p w:rsidR="004A67E8" w:rsidRDefault="004A67E8" w:rsidP="001F665A">
      <w:pPr>
        <w:numPr>
          <w:ilvl w:val="0"/>
          <w:numId w:val="17"/>
        </w:numPr>
        <w:rPr>
          <w:lang w:eastAsia="en-US"/>
        </w:rPr>
      </w:pPr>
      <w:r>
        <w:rPr>
          <w:lang w:eastAsia="en-US"/>
        </w:rPr>
        <w:t xml:space="preserve">Σχετικά με το περιβάλλον ανάπτυξης της διεπαφής χρηστών του Συστήματος Διαχείρισης Πράξεων και Προγραμμάτων θα πρέπει να χρησιμοποιηθεί είτε τεχνολογία </w:t>
      </w:r>
      <w:r>
        <w:rPr>
          <w:lang w:val="en-US" w:eastAsia="en-US"/>
        </w:rPr>
        <w:t>Java</w:t>
      </w:r>
      <w:r w:rsidRPr="0000159B">
        <w:rPr>
          <w:lang w:eastAsia="en-US"/>
        </w:rPr>
        <w:t xml:space="preserve"> </w:t>
      </w:r>
      <w:r>
        <w:rPr>
          <w:lang w:val="en-US" w:eastAsia="en-US"/>
        </w:rPr>
        <w:t>ZK</w:t>
      </w:r>
      <w:r w:rsidRPr="0000159B">
        <w:rPr>
          <w:lang w:eastAsia="en-US"/>
        </w:rPr>
        <w:t xml:space="preserve"> </w:t>
      </w:r>
      <w:r>
        <w:rPr>
          <w:lang w:eastAsia="en-US"/>
        </w:rPr>
        <w:t>ή άλλο τεχνολογικό πρότυπο που συνιστάται από τον κατασκευαστή του έτοιμου λογισμικού</w:t>
      </w:r>
      <w:r w:rsidR="001F5815">
        <w:rPr>
          <w:lang w:eastAsia="en-US"/>
        </w:rPr>
        <w:t xml:space="preserve"> εκτέλεσης εφαρμογών</w:t>
      </w:r>
      <w:r>
        <w:rPr>
          <w:lang w:eastAsia="en-US"/>
        </w:rPr>
        <w:t>.</w:t>
      </w:r>
    </w:p>
    <w:p w:rsidR="000F5201" w:rsidRDefault="000F5201" w:rsidP="001F665A">
      <w:pPr>
        <w:numPr>
          <w:ilvl w:val="0"/>
          <w:numId w:val="17"/>
        </w:numPr>
        <w:rPr>
          <w:lang w:eastAsia="en-US"/>
        </w:rPr>
      </w:pPr>
      <w:r>
        <w:rPr>
          <w:lang w:eastAsia="en-US"/>
        </w:rPr>
        <w:t xml:space="preserve">Το προσφερόμενο σύστημα θα πρέπει να υποστηρίζει όλους τους </w:t>
      </w:r>
      <w:r w:rsidR="004318F6">
        <w:rPr>
          <w:lang w:eastAsia="en-US"/>
        </w:rPr>
        <w:t xml:space="preserve">δημοφιλείς </w:t>
      </w:r>
      <w:r>
        <w:rPr>
          <w:lang w:eastAsia="en-US"/>
        </w:rPr>
        <w:t>φυλλομετρητές (browsers)</w:t>
      </w:r>
      <w:r w:rsidR="004B5B40">
        <w:rPr>
          <w:lang w:eastAsia="en-US"/>
        </w:rPr>
        <w:t>.</w:t>
      </w:r>
    </w:p>
    <w:p w:rsidR="00E46B53" w:rsidRPr="00C41DB1" w:rsidRDefault="00E02DFB" w:rsidP="00E46B53">
      <w:pPr>
        <w:rPr>
          <w:lang w:eastAsia="en-US"/>
        </w:rPr>
      </w:pPr>
      <w:r w:rsidRPr="003D680C">
        <w:rPr>
          <w:b/>
          <w:lang w:eastAsia="en-US"/>
        </w:rPr>
        <w:t>2.</w:t>
      </w:r>
      <w:r>
        <w:rPr>
          <w:lang w:eastAsia="en-US"/>
        </w:rPr>
        <w:t xml:space="preserve"> </w:t>
      </w:r>
      <w:r w:rsidR="00E46B53">
        <w:rPr>
          <w:lang w:eastAsia="en-US"/>
        </w:rPr>
        <w:t xml:space="preserve">Αναλυτικά οι προδιαγραφές για τις τεχνολογίες, το λογισμικό υποδομής και τα εργαλεία ανάπτυξης του συστήματος περιγράφονται στην παράγραφο </w:t>
      </w:r>
      <w:r w:rsidR="00E46B53" w:rsidRPr="00E46B53">
        <w:rPr>
          <w:i/>
          <w:highlight w:val="lightGray"/>
          <w:lang w:eastAsia="en-US"/>
        </w:rPr>
        <w:fldChar w:fldCharType="begin"/>
      </w:r>
      <w:r w:rsidR="00E46B53" w:rsidRPr="00E46B53">
        <w:rPr>
          <w:i/>
          <w:highlight w:val="lightGray"/>
          <w:lang w:eastAsia="en-US"/>
        </w:rPr>
        <w:instrText xml:space="preserve"> REF _Ref410391891 \r \h  \* MERGEFORMAT </w:instrText>
      </w:r>
      <w:r w:rsidR="00E46B53" w:rsidRPr="00E46B53">
        <w:rPr>
          <w:i/>
          <w:highlight w:val="lightGray"/>
          <w:lang w:eastAsia="en-US"/>
        </w:rPr>
      </w:r>
      <w:r w:rsidR="00E46B53" w:rsidRPr="00E46B53">
        <w:rPr>
          <w:i/>
          <w:highlight w:val="lightGray"/>
          <w:lang w:eastAsia="en-US"/>
        </w:rPr>
        <w:fldChar w:fldCharType="separate"/>
      </w:r>
      <w:r w:rsidR="00C770F4">
        <w:rPr>
          <w:i/>
          <w:highlight w:val="lightGray"/>
          <w:lang w:eastAsia="en-US"/>
        </w:rPr>
        <w:t>Γ4.3</w:t>
      </w:r>
      <w:r w:rsidR="00E46B53" w:rsidRPr="00E46B53">
        <w:rPr>
          <w:i/>
          <w:highlight w:val="lightGray"/>
          <w:lang w:eastAsia="en-US"/>
        </w:rPr>
        <w:fldChar w:fldCharType="end"/>
      </w:r>
      <w:r w:rsidR="00E46B53" w:rsidRPr="00E46B53">
        <w:rPr>
          <w:i/>
          <w:highlight w:val="lightGray"/>
          <w:lang w:eastAsia="en-US"/>
        </w:rPr>
        <w:t xml:space="preserve"> «</w:t>
      </w:r>
      <w:r w:rsidR="00E46B53" w:rsidRPr="00E46B53">
        <w:rPr>
          <w:i/>
          <w:highlight w:val="lightGray"/>
          <w:lang w:eastAsia="en-US"/>
        </w:rPr>
        <w:fldChar w:fldCharType="begin"/>
      </w:r>
      <w:r w:rsidR="00E46B53" w:rsidRPr="00E46B53">
        <w:rPr>
          <w:i/>
          <w:highlight w:val="lightGray"/>
          <w:lang w:eastAsia="en-US"/>
        </w:rPr>
        <w:instrText xml:space="preserve"> REF _Ref410391957 \h  \* MERGEFORMAT </w:instrText>
      </w:r>
      <w:r w:rsidR="00E46B53" w:rsidRPr="00E46B53">
        <w:rPr>
          <w:i/>
          <w:highlight w:val="lightGray"/>
          <w:lang w:eastAsia="en-US"/>
        </w:rPr>
      </w:r>
      <w:r w:rsidR="00E46B53" w:rsidRPr="00E46B53">
        <w:rPr>
          <w:i/>
          <w:highlight w:val="lightGray"/>
          <w:lang w:eastAsia="en-US"/>
        </w:rPr>
        <w:fldChar w:fldCharType="separate"/>
      </w:r>
      <w:r w:rsidR="00C770F4" w:rsidRPr="00C770F4">
        <w:rPr>
          <w:i/>
          <w:highlight w:val="lightGray"/>
        </w:rPr>
        <w:t>Τεχνολογίες και σχέδιο υλοποίησης Έργου</w:t>
      </w:r>
      <w:r w:rsidR="00E46B53" w:rsidRPr="00E46B53">
        <w:rPr>
          <w:i/>
          <w:highlight w:val="lightGray"/>
          <w:lang w:eastAsia="en-US"/>
        </w:rPr>
        <w:fldChar w:fldCharType="end"/>
      </w:r>
      <w:r w:rsidR="00E46B53" w:rsidRPr="00E46B53">
        <w:rPr>
          <w:i/>
          <w:highlight w:val="lightGray"/>
          <w:lang w:eastAsia="en-US"/>
        </w:rPr>
        <w:t>»</w:t>
      </w:r>
      <w:r w:rsidR="00E46B53">
        <w:rPr>
          <w:lang w:eastAsia="en-US"/>
        </w:rPr>
        <w:t xml:space="preserve"> και στις υποπαραγράφους αυτής </w:t>
      </w:r>
      <w:r w:rsidR="00E46B53" w:rsidRPr="006F0D1C">
        <w:rPr>
          <w:lang w:eastAsia="en-US"/>
        </w:rPr>
        <w:t>(</w:t>
      </w:r>
      <w:r w:rsidR="00E46B53">
        <w:rPr>
          <w:lang w:eastAsia="en-US"/>
        </w:rPr>
        <w:t>Μ</w:t>
      </w:r>
      <w:r w:rsidR="00E46B53" w:rsidRPr="006F0D1C">
        <w:rPr>
          <w:lang w:eastAsia="en-US"/>
        </w:rPr>
        <w:t>έρος Γ διαγωνισμού).</w:t>
      </w:r>
    </w:p>
    <w:p w:rsidR="000F5201" w:rsidRDefault="000F5201" w:rsidP="00B66126">
      <w:pPr>
        <w:pStyle w:val="Heading4"/>
      </w:pPr>
      <w:bookmarkStart w:id="89" w:name="_Ref393290921"/>
      <w:bookmarkStart w:id="90" w:name="_Toc400991564"/>
      <w:r>
        <w:t>Λογισμικό Υποδομής</w:t>
      </w:r>
      <w:bookmarkEnd w:id="89"/>
      <w:bookmarkEnd w:id="90"/>
    </w:p>
    <w:p w:rsidR="004B5B40" w:rsidRDefault="00E02DFB" w:rsidP="000F5201">
      <w:pPr>
        <w:rPr>
          <w:lang w:eastAsia="en-US"/>
        </w:rPr>
      </w:pPr>
      <w:r w:rsidRPr="003D680C">
        <w:rPr>
          <w:b/>
          <w:lang w:eastAsia="en-US"/>
        </w:rPr>
        <w:t>1.</w:t>
      </w:r>
      <w:r>
        <w:rPr>
          <w:lang w:eastAsia="en-US"/>
        </w:rPr>
        <w:t xml:space="preserve"> </w:t>
      </w:r>
      <w:r w:rsidR="000F5201">
        <w:rPr>
          <w:lang w:eastAsia="en-US"/>
        </w:rPr>
        <w:t>Απαίτηση είναι να χρησιμοποιηθούν οι πλέον σύγχρονες Τεχνολογίες Πληροφορικής &amp; Επικοινωνιών για την παροχή του β</w:t>
      </w:r>
      <w:r w:rsidR="0065208C">
        <w:rPr>
          <w:lang w:eastAsia="en-US"/>
        </w:rPr>
        <w:t>έλτιστου αποτελέσματος προς την Ε</w:t>
      </w:r>
      <w:r w:rsidR="004C0881">
        <w:rPr>
          <w:lang w:eastAsia="en-US"/>
        </w:rPr>
        <w:t xml:space="preserve">ιδική </w:t>
      </w:r>
      <w:r w:rsidR="0065208C">
        <w:rPr>
          <w:lang w:eastAsia="en-US"/>
        </w:rPr>
        <w:t>Υ</w:t>
      </w:r>
      <w:r w:rsidR="004C0881">
        <w:rPr>
          <w:lang w:eastAsia="en-US"/>
        </w:rPr>
        <w:t>πηρεσία</w:t>
      </w:r>
      <w:r w:rsidR="0065208C">
        <w:rPr>
          <w:lang w:eastAsia="en-US"/>
        </w:rPr>
        <w:t xml:space="preserve"> ΟΠΣ</w:t>
      </w:r>
      <w:r w:rsidR="000F5201">
        <w:rPr>
          <w:lang w:eastAsia="en-US"/>
        </w:rPr>
        <w:t xml:space="preserve"> στο μικρότερο δυνατό κόστος. Ο Υποψήφιος Ανάδοχος καλείται να περιγράψει στην προσφορά του την τεχνολογική πλατφόρμα της ολοκληρωμένης λύσης του και τον τρόπο που η τεχνολογία αυτή αξιοποιείται στην περίπτωση του συγκεκριμένου </w:t>
      </w:r>
      <w:r w:rsidR="005B6DFB">
        <w:rPr>
          <w:lang w:eastAsia="en-US"/>
        </w:rPr>
        <w:t>έργου</w:t>
      </w:r>
      <w:r w:rsidR="000F5201">
        <w:rPr>
          <w:lang w:eastAsia="en-US"/>
        </w:rPr>
        <w:t>.</w:t>
      </w:r>
    </w:p>
    <w:p w:rsidR="00DF7731" w:rsidRPr="0083796D" w:rsidRDefault="00E02DFB" w:rsidP="00DF7731">
      <w:pPr>
        <w:rPr>
          <w:lang w:eastAsia="en-US"/>
        </w:rPr>
      </w:pPr>
      <w:r w:rsidRPr="003D680C">
        <w:rPr>
          <w:b/>
          <w:lang w:eastAsia="en-US"/>
        </w:rPr>
        <w:t>2.</w:t>
      </w:r>
      <w:r>
        <w:rPr>
          <w:lang w:eastAsia="en-US"/>
        </w:rPr>
        <w:t xml:space="preserve"> </w:t>
      </w:r>
      <w:r w:rsidR="00DF7731" w:rsidRPr="0083796D">
        <w:rPr>
          <w:lang w:eastAsia="en-US"/>
        </w:rPr>
        <w:t xml:space="preserve">Η </w:t>
      </w:r>
      <w:r w:rsidR="004C0881">
        <w:rPr>
          <w:lang w:eastAsia="en-US"/>
        </w:rPr>
        <w:t>υλοποίηση</w:t>
      </w:r>
      <w:r w:rsidR="004C0881" w:rsidRPr="0083796D">
        <w:rPr>
          <w:lang w:eastAsia="en-US"/>
        </w:rPr>
        <w:t xml:space="preserve"> </w:t>
      </w:r>
      <w:r w:rsidR="00DF7731" w:rsidRPr="0083796D">
        <w:rPr>
          <w:lang w:eastAsia="en-US"/>
        </w:rPr>
        <w:t xml:space="preserve">του συστήματος θα βασιστεί </w:t>
      </w:r>
      <w:r w:rsidR="00DF7731">
        <w:rPr>
          <w:lang w:eastAsia="en-US"/>
        </w:rPr>
        <w:t xml:space="preserve">αφενός </w:t>
      </w:r>
      <w:r w:rsidR="00DF7731" w:rsidRPr="0083796D">
        <w:rPr>
          <w:lang w:eastAsia="en-US"/>
        </w:rPr>
        <w:t xml:space="preserve">στην </w:t>
      </w:r>
      <w:r w:rsidR="00DF7731">
        <w:rPr>
          <w:lang w:eastAsia="en-US"/>
        </w:rPr>
        <w:t xml:space="preserve">επικαιροποίηση της </w:t>
      </w:r>
      <w:r w:rsidR="00DF7731" w:rsidRPr="0083796D">
        <w:rPr>
          <w:lang w:eastAsia="en-US"/>
        </w:rPr>
        <w:t>υφιστάμενη</w:t>
      </w:r>
      <w:r w:rsidR="00DF7731">
        <w:rPr>
          <w:lang w:eastAsia="en-US"/>
        </w:rPr>
        <w:t>ς</w:t>
      </w:r>
      <w:r w:rsidR="00DF7731" w:rsidRPr="0083796D">
        <w:rPr>
          <w:lang w:eastAsia="en-US"/>
        </w:rPr>
        <w:t xml:space="preserve"> υποδομή</w:t>
      </w:r>
      <w:r w:rsidR="00DF7731">
        <w:rPr>
          <w:lang w:eastAsia="en-US"/>
        </w:rPr>
        <w:t>ς</w:t>
      </w:r>
      <w:r w:rsidR="00DF7731" w:rsidRPr="0083796D">
        <w:rPr>
          <w:lang w:eastAsia="en-US"/>
        </w:rPr>
        <w:t xml:space="preserve"> </w:t>
      </w:r>
      <w:r w:rsidR="00DF7731">
        <w:rPr>
          <w:lang w:eastAsia="en-US"/>
        </w:rPr>
        <w:t>λογισμικού</w:t>
      </w:r>
      <w:r w:rsidR="00DF7731" w:rsidRPr="0083796D">
        <w:rPr>
          <w:lang w:eastAsia="en-US"/>
        </w:rPr>
        <w:t xml:space="preserve">, στην οποία σήμερα έχουν αναπτυχθεί και λειτουργούν οι </w:t>
      </w:r>
      <w:r w:rsidR="00DF7731">
        <w:rPr>
          <w:lang w:eastAsia="en-US"/>
        </w:rPr>
        <w:t xml:space="preserve">εφαρμογές </w:t>
      </w:r>
      <w:r w:rsidR="00DF7731" w:rsidRPr="0083796D">
        <w:rPr>
          <w:lang w:eastAsia="en-US"/>
        </w:rPr>
        <w:t xml:space="preserve">που υποστηρίζουν τις διαδικασίες </w:t>
      </w:r>
      <w:r w:rsidR="004C0881">
        <w:rPr>
          <w:lang w:eastAsia="en-US"/>
        </w:rPr>
        <w:t>του ΕΣΠΑ</w:t>
      </w:r>
      <w:r w:rsidR="00DF7731">
        <w:rPr>
          <w:lang w:eastAsia="en-US"/>
        </w:rPr>
        <w:t>, αφετέρου στην προμήθεια λογισμικού για την υποστήριξη νέων λειτουργικών και τεχνικών χαρακτηριστικών, όπως για τη διαχείριση ροών εργασιών</w:t>
      </w:r>
      <w:r w:rsidR="00DF7731" w:rsidRPr="0083796D">
        <w:rPr>
          <w:lang w:eastAsia="en-US"/>
        </w:rPr>
        <w:t>.</w:t>
      </w:r>
    </w:p>
    <w:p w:rsidR="004B5B40" w:rsidRDefault="00E02DFB" w:rsidP="000F5201">
      <w:pPr>
        <w:rPr>
          <w:lang w:eastAsia="en-US"/>
        </w:rPr>
      </w:pPr>
      <w:r w:rsidRPr="003D680C">
        <w:rPr>
          <w:b/>
          <w:lang w:eastAsia="en-US"/>
        </w:rPr>
        <w:t>3.</w:t>
      </w:r>
      <w:r>
        <w:rPr>
          <w:lang w:eastAsia="en-US"/>
        </w:rPr>
        <w:t xml:space="preserve"> </w:t>
      </w:r>
      <w:r w:rsidR="004B5B40">
        <w:rPr>
          <w:lang w:eastAsia="en-US"/>
        </w:rPr>
        <w:t>Στις ακόλουθες παραγράφους αναφέρονται οι τεχνολογίες στις οποίες θα πρέπει να βασίζεται το σύστημα που θα αναπτυχθεί.</w:t>
      </w:r>
    </w:p>
    <w:p w:rsidR="00A6647E" w:rsidRPr="00EB5846" w:rsidRDefault="000F2AB7" w:rsidP="006F0D1C">
      <w:pPr>
        <w:pStyle w:val="Heading5"/>
      </w:pPr>
      <w:bookmarkStart w:id="91" w:name="_Ref414633010"/>
      <w:r w:rsidRPr="00EB5846">
        <w:t xml:space="preserve">Αξιοποίηση </w:t>
      </w:r>
      <w:r w:rsidR="00A6647E" w:rsidRPr="00EB5846">
        <w:t>Υφιστάμεν</w:t>
      </w:r>
      <w:r w:rsidRPr="00EB5846">
        <w:t>ων Τεχνολογιών</w:t>
      </w:r>
      <w:bookmarkEnd w:id="91"/>
    </w:p>
    <w:p w:rsidR="003B06EF" w:rsidRDefault="00E02DFB" w:rsidP="003D4DAB">
      <w:pPr>
        <w:rPr>
          <w:lang w:eastAsia="en-US"/>
        </w:rPr>
      </w:pPr>
      <w:r w:rsidRPr="003D680C">
        <w:rPr>
          <w:b/>
          <w:lang w:eastAsia="en-US"/>
        </w:rPr>
        <w:t>1.</w:t>
      </w:r>
      <w:r>
        <w:rPr>
          <w:lang w:eastAsia="en-US"/>
        </w:rPr>
        <w:t xml:space="preserve"> </w:t>
      </w:r>
      <w:r w:rsidR="003B06EF">
        <w:rPr>
          <w:lang w:eastAsia="en-US"/>
        </w:rPr>
        <w:t xml:space="preserve">Η </w:t>
      </w:r>
      <w:r w:rsidR="00626A40">
        <w:t xml:space="preserve">Ειδική </w:t>
      </w:r>
      <w:r w:rsidR="003B06EF">
        <w:rPr>
          <w:lang w:eastAsia="en-US"/>
        </w:rPr>
        <w:t xml:space="preserve">Υπηρεσία ΟΠΣ και η ΜΟΔ Α.Ε. διαθέτουν σημαντικές υλικοτεχνικές υποδομές και λογισμικό συστημάτων καθώς και εξειδικευμένη τεχνογνωσία προκειμένου να ανταποκρίνονται στις ανάγκες για ορθή και απρόσκοπτη λειτουργία του </w:t>
      </w:r>
      <w:r w:rsidR="00136F36">
        <w:rPr>
          <w:lang w:eastAsia="en-US"/>
        </w:rPr>
        <w:t>παρόντος ΟΠΣ (ΕΣΠΑ 2007-2013, Γ’ΚΠΣ, Ταμείο Συνοχής).</w:t>
      </w:r>
    </w:p>
    <w:p w:rsidR="00DB58B8" w:rsidRDefault="00E02DFB" w:rsidP="003D4DAB">
      <w:pPr>
        <w:rPr>
          <w:lang w:eastAsia="en-US"/>
        </w:rPr>
      </w:pPr>
      <w:r w:rsidRPr="003D680C">
        <w:rPr>
          <w:b/>
          <w:lang w:eastAsia="en-US"/>
        </w:rPr>
        <w:t>2.</w:t>
      </w:r>
      <w:r>
        <w:rPr>
          <w:lang w:eastAsia="en-US"/>
        </w:rPr>
        <w:t xml:space="preserve"> </w:t>
      </w:r>
      <w:r w:rsidR="00DB58B8">
        <w:rPr>
          <w:lang w:eastAsia="en-US"/>
        </w:rPr>
        <w:t>Το ΟΠΣ</w:t>
      </w:r>
      <w:r w:rsidR="009525E9">
        <w:rPr>
          <w:lang w:eastAsia="en-US"/>
        </w:rPr>
        <w:t xml:space="preserve"> ΕΣΠΑ</w:t>
      </w:r>
      <w:r w:rsidR="00DB58B8">
        <w:rPr>
          <w:lang w:eastAsia="en-US"/>
        </w:rPr>
        <w:t xml:space="preserve"> 2014-2020 θα φιλοξενείται σε ενιαίες υπολογιστικές υποδομές με τα συστήματα που συνιστούν το </w:t>
      </w:r>
      <w:r w:rsidR="001B1F2E">
        <w:rPr>
          <w:lang w:eastAsia="en-US"/>
        </w:rPr>
        <w:t>υφιστάμενο</w:t>
      </w:r>
      <w:r w:rsidR="00DB58B8">
        <w:rPr>
          <w:lang w:eastAsia="en-US"/>
        </w:rPr>
        <w:t xml:space="preserve"> ΟΠΣ </w:t>
      </w:r>
      <w:r w:rsidR="009525E9">
        <w:rPr>
          <w:lang w:eastAsia="en-US"/>
        </w:rPr>
        <w:t xml:space="preserve">ΕΣΠΑ </w:t>
      </w:r>
      <w:r w:rsidR="00570D0A">
        <w:rPr>
          <w:lang w:eastAsia="en-US"/>
        </w:rPr>
        <w:t xml:space="preserve">2007-2013 </w:t>
      </w:r>
      <w:r w:rsidR="00DB58B8">
        <w:rPr>
          <w:lang w:eastAsia="en-US"/>
        </w:rPr>
        <w:t xml:space="preserve">ώστε να γίνεται </w:t>
      </w:r>
      <w:r w:rsidR="00706D14">
        <w:rPr>
          <w:lang w:eastAsia="en-US"/>
        </w:rPr>
        <w:t xml:space="preserve">αφενός η </w:t>
      </w:r>
      <w:r w:rsidR="00DB58B8">
        <w:rPr>
          <w:lang w:eastAsia="en-US"/>
        </w:rPr>
        <w:t xml:space="preserve">βέλτιστη αξιοποίηση των πόρων </w:t>
      </w:r>
      <w:r w:rsidR="00706D14">
        <w:rPr>
          <w:lang w:eastAsia="en-US"/>
        </w:rPr>
        <w:t xml:space="preserve">των δύο συστημάτων </w:t>
      </w:r>
      <w:r w:rsidR="00DB58B8">
        <w:rPr>
          <w:lang w:eastAsia="en-US"/>
        </w:rPr>
        <w:t>(υπολογιστικών, δικτυακών και ανθρωπίνων)</w:t>
      </w:r>
      <w:r w:rsidR="00706D14">
        <w:rPr>
          <w:lang w:eastAsia="en-US"/>
        </w:rPr>
        <w:t xml:space="preserve"> αφετέρου να υποστηρίζεται με ασφάλεια και άμεση απόκριση η διασύνδεση τους</w:t>
      </w:r>
      <w:r w:rsidR="00DB58B8">
        <w:rPr>
          <w:lang w:eastAsia="en-US"/>
        </w:rPr>
        <w:t>.</w:t>
      </w:r>
      <w:r w:rsidR="00AE3A81">
        <w:rPr>
          <w:lang w:eastAsia="en-US"/>
        </w:rPr>
        <w:t xml:space="preserve"> Επιπλέον των υφιστάμενων υποδομών σε υλικό και ειδικά για τη φιλοξενία της Βάσης Δεδομένων, ζητείται στο πλαίσιο του παρόντος έργου η προμήθεια εξυπηρετητή Βάσεων Δεδομένων όπως περιγράφεται στην ενότητα </w:t>
      </w:r>
      <w:r w:rsidR="00AE3A81">
        <w:rPr>
          <w:lang w:eastAsia="en-US"/>
        </w:rPr>
        <w:fldChar w:fldCharType="begin"/>
      </w:r>
      <w:r w:rsidR="00AE3A81">
        <w:rPr>
          <w:lang w:eastAsia="en-US"/>
        </w:rPr>
        <w:instrText xml:space="preserve"> REF _Ref415126461 \r \h </w:instrText>
      </w:r>
      <w:r w:rsidR="00AE3A81">
        <w:rPr>
          <w:lang w:eastAsia="en-US"/>
        </w:rPr>
      </w:r>
      <w:r w:rsidR="00AE3A81">
        <w:rPr>
          <w:lang w:eastAsia="en-US"/>
        </w:rPr>
        <w:fldChar w:fldCharType="separate"/>
      </w:r>
      <w:r w:rsidR="00C770F4">
        <w:rPr>
          <w:lang w:eastAsia="en-US"/>
        </w:rPr>
        <w:t>Α3.1.2</w:t>
      </w:r>
      <w:r w:rsidR="00AE3A81">
        <w:rPr>
          <w:lang w:eastAsia="en-US"/>
        </w:rPr>
        <w:fldChar w:fldCharType="end"/>
      </w:r>
      <w:r w:rsidR="004C0881">
        <w:rPr>
          <w:lang w:eastAsia="en-US"/>
        </w:rPr>
        <w:t xml:space="preserve"> και </w:t>
      </w:r>
      <w:r w:rsidR="00AF4112">
        <w:rPr>
          <w:lang w:eastAsia="en-US"/>
        </w:rPr>
        <w:t xml:space="preserve">με τα χαρακτηριστικά </w:t>
      </w:r>
      <w:r w:rsidR="004C0881">
        <w:rPr>
          <w:lang w:eastAsia="en-US"/>
        </w:rPr>
        <w:t>τη</w:t>
      </w:r>
      <w:r w:rsidR="00AF4112">
        <w:rPr>
          <w:lang w:eastAsia="en-US"/>
        </w:rPr>
        <w:t>ς</w:t>
      </w:r>
      <w:r w:rsidR="004C0881">
        <w:rPr>
          <w:lang w:eastAsia="en-US"/>
        </w:rPr>
        <w:t xml:space="preserve"> ενότητα</w:t>
      </w:r>
      <w:r w:rsidR="00AF4112">
        <w:rPr>
          <w:lang w:eastAsia="en-US"/>
        </w:rPr>
        <w:t>ς</w:t>
      </w:r>
      <w:r w:rsidR="004C0881">
        <w:rPr>
          <w:lang w:eastAsia="en-US"/>
        </w:rPr>
        <w:t xml:space="preserve"> Γ.</w:t>
      </w:r>
      <w:r w:rsidR="00AF4112">
        <w:rPr>
          <w:lang w:eastAsia="en-US"/>
        </w:rPr>
        <w:t>4.2</w:t>
      </w:r>
      <w:r w:rsidR="00AE3A81">
        <w:rPr>
          <w:lang w:eastAsia="en-US"/>
        </w:rPr>
        <w:t>.</w:t>
      </w:r>
    </w:p>
    <w:p w:rsidR="00BA1E4C" w:rsidRPr="005A7FB1" w:rsidRDefault="00E02DFB" w:rsidP="003D4DAB">
      <w:pPr>
        <w:rPr>
          <w:lang w:eastAsia="en-US"/>
        </w:rPr>
      </w:pPr>
      <w:r w:rsidRPr="003D680C">
        <w:rPr>
          <w:b/>
          <w:lang w:eastAsia="en-US"/>
        </w:rPr>
        <w:t>3.</w:t>
      </w:r>
      <w:r>
        <w:rPr>
          <w:lang w:eastAsia="en-US"/>
        </w:rPr>
        <w:t xml:space="preserve"> </w:t>
      </w:r>
      <w:r w:rsidR="00DB58B8">
        <w:rPr>
          <w:lang w:eastAsia="en-US"/>
        </w:rPr>
        <w:t>Με βάση τα παραπάνω</w:t>
      </w:r>
      <w:r w:rsidR="00AE3A81">
        <w:rPr>
          <w:lang w:eastAsia="en-US"/>
        </w:rPr>
        <w:t xml:space="preserve"> και σχετικά με τις ανάγκες του ΟΠΣ 2014-2020 σε λογισμικό συστημάτων</w:t>
      </w:r>
      <w:r w:rsidR="00DB58B8">
        <w:rPr>
          <w:lang w:eastAsia="en-US"/>
        </w:rPr>
        <w:t>,</w:t>
      </w:r>
      <w:r w:rsidR="00136F36">
        <w:rPr>
          <w:lang w:eastAsia="en-US"/>
        </w:rPr>
        <w:t xml:space="preserve"> </w:t>
      </w:r>
      <w:r w:rsidR="00CE4EC8" w:rsidRPr="005A7FB1">
        <w:rPr>
          <w:lang w:eastAsia="en-US"/>
        </w:rPr>
        <w:t>το υφιστάμενο λογισμικό συστ</w:t>
      </w:r>
      <w:r w:rsidR="00AE3A81">
        <w:rPr>
          <w:lang w:eastAsia="en-US"/>
        </w:rPr>
        <w:t>η</w:t>
      </w:r>
      <w:r w:rsidR="00CE4EC8" w:rsidRPr="005A7FB1">
        <w:rPr>
          <w:lang w:eastAsia="en-US"/>
        </w:rPr>
        <w:t>μ</w:t>
      </w:r>
      <w:r w:rsidR="00AE3A81">
        <w:rPr>
          <w:lang w:eastAsia="en-US"/>
        </w:rPr>
        <w:t>άτων</w:t>
      </w:r>
      <w:r w:rsidR="00CE4EC8" w:rsidRPr="005A7FB1">
        <w:rPr>
          <w:lang w:eastAsia="en-US"/>
        </w:rPr>
        <w:t xml:space="preserve"> που </w:t>
      </w:r>
      <w:r w:rsidR="00CB43DA">
        <w:rPr>
          <w:lang w:eastAsia="en-US"/>
        </w:rPr>
        <w:t xml:space="preserve">χρησιμοποιείται για τη λειτουργία του ΟΠΣ </w:t>
      </w:r>
      <w:r w:rsidR="001B1F2E">
        <w:rPr>
          <w:lang w:eastAsia="en-US"/>
        </w:rPr>
        <w:t xml:space="preserve">2007-2013 </w:t>
      </w:r>
      <w:r w:rsidR="003B06EF">
        <w:rPr>
          <w:lang w:eastAsia="en-US"/>
        </w:rPr>
        <w:t xml:space="preserve">θα πρέπει να αναβαθμιστεί στις </w:t>
      </w:r>
      <w:r w:rsidR="003B06EF" w:rsidRPr="0081158B">
        <w:rPr>
          <w:lang w:eastAsia="en-US"/>
        </w:rPr>
        <w:t>τελευταίες εκδόσεις του λογισμικού</w:t>
      </w:r>
      <w:r w:rsidR="008B00D4">
        <w:rPr>
          <w:lang w:eastAsia="en-US"/>
        </w:rPr>
        <w:t xml:space="preserve"> ή με προσφορά ισοδύναμου λογισμικού</w:t>
      </w:r>
      <w:r w:rsidR="003B06EF">
        <w:rPr>
          <w:lang w:eastAsia="en-US"/>
        </w:rPr>
        <w:t xml:space="preserve">, ώστε </w:t>
      </w:r>
      <w:r w:rsidR="002E736B">
        <w:rPr>
          <w:lang w:eastAsia="en-US"/>
        </w:rPr>
        <w:t xml:space="preserve">αφενός </w:t>
      </w:r>
      <w:r w:rsidR="003B06EF">
        <w:rPr>
          <w:lang w:eastAsia="en-US"/>
        </w:rPr>
        <w:t xml:space="preserve">να υποστηρίζει τη λειτουργία των </w:t>
      </w:r>
      <w:r w:rsidR="001B1F2E">
        <w:rPr>
          <w:lang w:eastAsia="en-US"/>
        </w:rPr>
        <w:t xml:space="preserve">υφιστάμενων </w:t>
      </w:r>
      <w:r w:rsidR="003B06EF">
        <w:rPr>
          <w:lang w:eastAsia="en-US"/>
        </w:rPr>
        <w:t xml:space="preserve">συστημάτων </w:t>
      </w:r>
      <w:r w:rsidR="00570D0A">
        <w:rPr>
          <w:lang w:eastAsia="en-US"/>
        </w:rPr>
        <w:t xml:space="preserve">του ΟΠΣ 2007 </w:t>
      </w:r>
      <w:r w:rsidR="00AF4112">
        <w:rPr>
          <w:lang w:eastAsia="en-US"/>
        </w:rPr>
        <w:t xml:space="preserve">- </w:t>
      </w:r>
      <w:r w:rsidR="00570D0A">
        <w:rPr>
          <w:lang w:eastAsia="en-US"/>
        </w:rPr>
        <w:t xml:space="preserve">2013 </w:t>
      </w:r>
      <w:r w:rsidR="003B06EF">
        <w:rPr>
          <w:lang w:eastAsia="en-US"/>
        </w:rPr>
        <w:t>με νέες τεχνολογίες</w:t>
      </w:r>
      <w:r w:rsidR="00DB58B8">
        <w:rPr>
          <w:lang w:eastAsia="en-US"/>
        </w:rPr>
        <w:t xml:space="preserve">, αφετέρου  </w:t>
      </w:r>
      <w:r w:rsidR="002E736B">
        <w:rPr>
          <w:lang w:eastAsia="en-US"/>
        </w:rPr>
        <w:t>να παρέχει φιλοξενία στις εφαρμογές και τα υποσυστήματα του ΟΠΣ 2014-2020</w:t>
      </w:r>
      <w:r w:rsidR="003B06EF">
        <w:rPr>
          <w:lang w:eastAsia="en-US"/>
        </w:rPr>
        <w:t>. Εκτός από τις άδειες λογισμικού</w:t>
      </w:r>
      <w:r w:rsidR="0081158B">
        <w:rPr>
          <w:lang w:eastAsia="en-US"/>
        </w:rPr>
        <w:t>,</w:t>
      </w:r>
      <w:r w:rsidR="003D4DAB" w:rsidRPr="0081158B">
        <w:rPr>
          <w:lang w:eastAsia="en-US"/>
        </w:rPr>
        <w:t xml:space="preserve"> θα </w:t>
      </w:r>
      <w:r w:rsidR="003B06EF">
        <w:rPr>
          <w:lang w:eastAsia="en-US"/>
        </w:rPr>
        <w:t xml:space="preserve">πρέπει να </w:t>
      </w:r>
      <w:r w:rsidR="003D4DAB" w:rsidRPr="0081158B">
        <w:rPr>
          <w:lang w:eastAsia="en-US"/>
        </w:rPr>
        <w:t>προσφερθούν  και υπηρε</w:t>
      </w:r>
      <w:r w:rsidR="0081158B">
        <w:rPr>
          <w:lang w:eastAsia="en-US"/>
        </w:rPr>
        <w:t xml:space="preserve">σίες </w:t>
      </w:r>
      <w:r w:rsidR="00D7534C">
        <w:rPr>
          <w:lang w:eastAsia="en-US"/>
        </w:rPr>
        <w:t>τεχνικής υποστήριξης και</w:t>
      </w:r>
      <w:r w:rsidR="0081158B">
        <w:rPr>
          <w:lang w:eastAsia="en-US"/>
        </w:rPr>
        <w:t xml:space="preserve"> </w:t>
      </w:r>
      <w:r w:rsidR="00BA1E4C">
        <w:rPr>
          <w:lang w:eastAsia="en-US"/>
        </w:rPr>
        <w:t>συντήρησης</w:t>
      </w:r>
      <w:r w:rsidR="002E736B">
        <w:rPr>
          <w:lang w:eastAsia="en-US"/>
        </w:rPr>
        <w:t xml:space="preserve"> λογισμικού συστημάτων</w:t>
      </w:r>
      <w:r w:rsidR="00BA1E4C" w:rsidRPr="005A7FB1">
        <w:rPr>
          <w:lang w:eastAsia="en-US"/>
        </w:rPr>
        <w:t>.</w:t>
      </w:r>
    </w:p>
    <w:p w:rsidR="0081158B" w:rsidRDefault="00E02DFB" w:rsidP="0081158B">
      <w:pPr>
        <w:rPr>
          <w:lang w:eastAsia="en-US"/>
        </w:rPr>
      </w:pPr>
      <w:r w:rsidRPr="003D680C">
        <w:rPr>
          <w:b/>
          <w:lang w:eastAsia="en-US"/>
        </w:rPr>
        <w:t>4.</w:t>
      </w:r>
      <w:r>
        <w:rPr>
          <w:lang w:eastAsia="en-US"/>
        </w:rPr>
        <w:t xml:space="preserve"> </w:t>
      </w:r>
      <w:r w:rsidR="0081158B" w:rsidRPr="000D42CE">
        <w:rPr>
          <w:lang w:eastAsia="en-US"/>
        </w:rPr>
        <w:t xml:space="preserve">Οι ποσότητες των προϊόντων που θα πρέπει να αναβαθμιστούν στις τελευταίες τους εκδόσεις </w:t>
      </w:r>
      <w:r w:rsidR="00534B07">
        <w:rPr>
          <w:lang w:eastAsia="en-US"/>
        </w:rPr>
        <w:t xml:space="preserve">ή ισοδύναμων </w:t>
      </w:r>
      <w:r w:rsidR="0081158B" w:rsidRPr="000D42CE">
        <w:rPr>
          <w:lang w:eastAsia="en-US"/>
        </w:rPr>
        <w:t xml:space="preserve">περιλαμβάνονται στο </w:t>
      </w:r>
      <w:r w:rsidR="006F0D1C" w:rsidRPr="006F0D1C">
        <w:rPr>
          <w:lang w:eastAsia="en-US"/>
        </w:rPr>
        <w:t>Μ</w:t>
      </w:r>
      <w:r w:rsidR="0081158B" w:rsidRPr="006F0D1C">
        <w:rPr>
          <w:lang w:eastAsia="en-US"/>
        </w:rPr>
        <w:t xml:space="preserve">έρος </w:t>
      </w:r>
      <w:r w:rsidR="00EC22E0">
        <w:rPr>
          <w:lang w:eastAsia="en-US"/>
        </w:rPr>
        <w:t>Α</w:t>
      </w:r>
      <w:r w:rsidR="000D42CE" w:rsidRPr="000D42CE">
        <w:rPr>
          <w:lang w:eastAsia="en-US"/>
        </w:rPr>
        <w:t xml:space="preserve"> </w:t>
      </w:r>
      <w:r w:rsidR="0081158B" w:rsidRPr="000D42CE">
        <w:rPr>
          <w:lang w:eastAsia="en-US"/>
        </w:rPr>
        <w:t>της παρούσας</w:t>
      </w:r>
      <w:r w:rsidR="00100299">
        <w:rPr>
          <w:lang w:eastAsia="en-US"/>
        </w:rPr>
        <w:t xml:space="preserve"> και ειδικότερα στην παράγραφο </w:t>
      </w:r>
      <w:r w:rsidR="00EC22E0">
        <w:rPr>
          <w:lang w:eastAsia="en-US"/>
        </w:rPr>
        <w:fldChar w:fldCharType="begin"/>
      </w:r>
      <w:r w:rsidR="00EC22E0">
        <w:rPr>
          <w:lang w:eastAsia="en-US"/>
        </w:rPr>
        <w:instrText xml:space="preserve"> REF _Ref414631517 \r \h </w:instrText>
      </w:r>
      <w:r w:rsidR="00EC22E0">
        <w:rPr>
          <w:lang w:eastAsia="en-US"/>
        </w:rPr>
      </w:r>
      <w:r w:rsidR="00EC22E0">
        <w:rPr>
          <w:lang w:eastAsia="en-US"/>
        </w:rPr>
        <w:fldChar w:fldCharType="separate"/>
      </w:r>
      <w:r w:rsidR="00C770F4">
        <w:rPr>
          <w:lang w:eastAsia="en-US"/>
        </w:rPr>
        <w:t>Α1.2.3.1</w:t>
      </w:r>
      <w:r w:rsidR="00EC22E0">
        <w:rPr>
          <w:lang w:eastAsia="en-US"/>
        </w:rPr>
        <w:fldChar w:fldCharType="end"/>
      </w:r>
      <w:r w:rsidR="00EC22E0">
        <w:rPr>
          <w:lang w:eastAsia="en-US"/>
        </w:rPr>
        <w:t xml:space="preserve"> </w:t>
      </w:r>
      <w:r w:rsidR="00ED7260" w:rsidRPr="00ED7260">
        <w:rPr>
          <w:lang w:eastAsia="en-US"/>
        </w:rPr>
        <w:t>και τις υποπαραγράφους αυτής.</w:t>
      </w:r>
    </w:p>
    <w:p w:rsidR="00706D14" w:rsidRDefault="00E02DFB" w:rsidP="0081158B">
      <w:pPr>
        <w:rPr>
          <w:lang w:eastAsia="en-US"/>
        </w:rPr>
      </w:pPr>
      <w:r w:rsidRPr="003D680C">
        <w:rPr>
          <w:b/>
          <w:lang w:eastAsia="en-US"/>
        </w:rPr>
        <w:t>5.</w:t>
      </w:r>
      <w:r>
        <w:rPr>
          <w:lang w:eastAsia="en-US"/>
        </w:rPr>
        <w:t xml:space="preserve"> </w:t>
      </w:r>
      <w:r w:rsidR="00706D14">
        <w:rPr>
          <w:lang w:eastAsia="en-US"/>
        </w:rPr>
        <w:t>Το προσφερόμενο λογισμικό συστημάτων θα κατανεμηθεί στον πρωτεύ</w:t>
      </w:r>
      <w:r w:rsidR="009525E9">
        <w:rPr>
          <w:lang w:eastAsia="en-US"/>
        </w:rPr>
        <w:t>ο</w:t>
      </w:r>
      <w:r w:rsidR="00706D14">
        <w:rPr>
          <w:lang w:eastAsia="en-US"/>
        </w:rPr>
        <w:t xml:space="preserve">ν και στον εφεδρικό κόμβο του ΟΠΣ με </w:t>
      </w:r>
      <w:r w:rsidR="008E4D1C">
        <w:rPr>
          <w:lang w:eastAsia="en-US"/>
        </w:rPr>
        <w:t xml:space="preserve">τρόπο που </w:t>
      </w:r>
      <w:r w:rsidR="00706D14">
        <w:rPr>
          <w:lang w:eastAsia="en-US"/>
        </w:rPr>
        <w:t>θα προσδιοριστεί κατά τ</w:t>
      </w:r>
      <w:r w:rsidR="009525E9">
        <w:rPr>
          <w:lang w:eastAsia="en-US"/>
        </w:rPr>
        <w:t>ο Σχέδιο Υλοποίησης του Έργου</w:t>
      </w:r>
      <w:r w:rsidR="00706D14">
        <w:rPr>
          <w:lang w:eastAsia="en-US"/>
        </w:rPr>
        <w:t>.</w:t>
      </w:r>
    </w:p>
    <w:p w:rsidR="00AE3A81" w:rsidRDefault="00E02DFB" w:rsidP="0081158B">
      <w:pPr>
        <w:rPr>
          <w:lang w:eastAsia="en-US"/>
        </w:rPr>
      </w:pPr>
      <w:r w:rsidRPr="003D680C">
        <w:rPr>
          <w:b/>
        </w:rPr>
        <w:t>6.</w:t>
      </w:r>
      <w:r>
        <w:t xml:space="preserve"> </w:t>
      </w:r>
      <w:r w:rsidR="00AE3A81">
        <w:t>Ο Ανάδοχος δύναται να προσφέρει στην προσφορά του επιπλέον λογισμικό συστημάτων, σε περίπτωση που κάτι τέτοιο κρίνεται απαραίτητο κατά τη γνώμη του για τη βέλτιστη λειτουργία του ΟΠΣ.</w:t>
      </w:r>
    </w:p>
    <w:p w:rsidR="004C17FE" w:rsidRDefault="00E02DFB" w:rsidP="004C17FE">
      <w:pPr>
        <w:rPr>
          <w:lang w:eastAsia="x-none"/>
        </w:rPr>
      </w:pPr>
      <w:r w:rsidRPr="003D680C">
        <w:rPr>
          <w:b/>
          <w:lang w:eastAsia="x-none"/>
        </w:rPr>
        <w:t>7.</w:t>
      </w:r>
      <w:r>
        <w:rPr>
          <w:lang w:eastAsia="x-none"/>
        </w:rPr>
        <w:t xml:space="preserve"> </w:t>
      </w:r>
      <w:r w:rsidR="004C17FE">
        <w:rPr>
          <w:lang w:eastAsia="x-none"/>
        </w:rPr>
        <w:t xml:space="preserve">Σημειώνεται ότι στην περίπτωση προσφοράς «ισοδύναμου» λογισμικού, ο υποψήφιος Ανάδοχος θα κληθεί, </w:t>
      </w:r>
      <w:r w:rsidR="004C17FE" w:rsidRPr="004C17FE">
        <w:rPr>
          <w:u w:val="single"/>
          <w:lang w:eastAsia="x-none"/>
        </w:rPr>
        <w:t>κατά τη φάση αξιολόγησης των τεχνικών προσφορών</w:t>
      </w:r>
      <w:r w:rsidR="004C17FE">
        <w:rPr>
          <w:lang w:eastAsia="x-none"/>
        </w:rPr>
        <w:t>, να πραγματοποιήσει επιτόπια επίδειξη (“Proof of Concept”) στις εγκαταστάσεις την Αναθέτουσας Αρχής που θα περιλαμβάνει τα εξής:</w:t>
      </w:r>
    </w:p>
    <w:p w:rsidR="004C17FE" w:rsidRDefault="004C17FE" w:rsidP="004C17FE">
      <w:pPr>
        <w:pStyle w:val="ListParagraph20"/>
      </w:pPr>
      <w:r>
        <w:t>Εγκατάσταση του προσφερόμενου λογισμικού στο κέντρο ανάκαμψης από καταστροφή (disaster site)</w:t>
      </w:r>
    </w:p>
    <w:p w:rsidR="004C17FE" w:rsidRDefault="004C17FE" w:rsidP="004C17FE">
      <w:pPr>
        <w:pStyle w:val="ListParagraph20"/>
      </w:pPr>
      <w:r>
        <w:t>Μεταφορά του συνόλου των υφιστάμενων εφαρμογών στο σύστημα που θα βασιστεί στο «ισοδύναμο» λογισμικό</w:t>
      </w:r>
    </w:p>
    <w:p w:rsidR="004C17FE" w:rsidRDefault="004C17FE" w:rsidP="004C17FE">
      <w:pPr>
        <w:pStyle w:val="ListParagraph20"/>
      </w:pPr>
      <w:r>
        <w:t>Συγχρονισμός του συστήματος που θα βασιστεί στο «ισοδύναμο» λογισμικό με το σύστημα παραγωγής</w:t>
      </w:r>
    </w:p>
    <w:p w:rsidR="004C17FE" w:rsidRDefault="004C17FE" w:rsidP="004C17FE">
      <w:pPr>
        <w:pStyle w:val="ListParagraph20"/>
      </w:pPr>
      <w:r>
        <w:t>Καταγραφή του συνόλου των σεναρίων λειτουργίας του υφιστάμενου συστήματος και επίδειξή τους στο σύστημα που θα βασιστεί στο προσφερόμενο λογισμικό</w:t>
      </w:r>
    </w:p>
    <w:p w:rsidR="004C17FE" w:rsidRDefault="00E02DFB" w:rsidP="004C17FE">
      <w:pPr>
        <w:rPr>
          <w:lang w:eastAsia="x-none"/>
        </w:rPr>
      </w:pPr>
      <w:r w:rsidRPr="003D680C">
        <w:rPr>
          <w:b/>
          <w:lang w:eastAsia="x-none"/>
        </w:rPr>
        <w:t>8.</w:t>
      </w:r>
      <w:r>
        <w:rPr>
          <w:lang w:eastAsia="x-none"/>
        </w:rPr>
        <w:t xml:space="preserve"> </w:t>
      </w:r>
      <w:r w:rsidR="004C17FE">
        <w:rPr>
          <w:lang w:eastAsia="x-none"/>
        </w:rPr>
        <w:t xml:space="preserve">Η πραγματοποίηση της επιτόπιας επίδειξης θα πραγματοποιηθεί μετά από έγγραφη πρόσκληση της Αναθέτουσας Αρχής, με αποκλειστική ευθύνη του υποψηφίου Αναδόχου. Ο χρόνος προετοιμασίας και εκτέλεσης της επιτόπιας επίδειξης δεν θα υπερβαίνει τις </w:t>
      </w:r>
      <w:r w:rsidR="002E736B">
        <w:rPr>
          <w:lang w:eastAsia="x-none"/>
        </w:rPr>
        <w:t xml:space="preserve">δέκα </w:t>
      </w:r>
      <w:r w:rsidR="004C17FE">
        <w:rPr>
          <w:lang w:eastAsia="x-none"/>
        </w:rPr>
        <w:t>πέντε (</w:t>
      </w:r>
      <w:r w:rsidR="002E736B">
        <w:rPr>
          <w:lang w:eastAsia="x-none"/>
        </w:rPr>
        <w:t>1</w:t>
      </w:r>
      <w:r w:rsidR="004C17FE">
        <w:rPr>
          <w:lang w:eastAsia="x-none"/>
        </w:rPr>
        <w:t>5) εργάσιμες ημέρες. Οποιοδήποτε κόστος για την εκτέλεση της επιτόπιας επίδειξης θα βαρύνει τον υποψήφιο Ανάδοχο.</w:t>
      </w:r>
    </w:p>
    <w:p w:rsidR="0081158B" w:rsidRPr="00BB2322" w:rsidRDefault="00E02DFB" w:rsidP="004C17FE">
      <w:pPr>
        <w:rPr>
          <w:lang w:eastAsia="x-none"/>
        </w:rPr>
      </w:pPr>
      <w:r w:rsidRPr="003D680C">
        <w:rPr>
          <w:b/>
          <w:lang w:eastAsia="x-none"/>
        </w:rPr>
        <w:t>9.</w:t>
      </w:r>
      <w:r>
        <w:rPr>
          <w:lang w:eastAsia="x-none"/>
        </w:rPr>
        <w:t xml:space="preserve"> </w:t>
      </w:r>
      <w:r w:rsidR="004C17FE">
        <w:rPr>
          <w:lang w:eastAsia="x-none"/>
        </w:rPr>
        <w:t>Επισημαίνεται ότι οποιαδήποτε απόκλιση της λειτουργίας του συστήματος που θα βασιστεί στο «ισοδύναμο» λογισμικό σε σχέση με τη λειτουργία του υφιστάμενου συστήματος παραγωγής, αποτελεί λόγο απόρριψης της προσφοράς του υποψηφίου Αναδόχου.</w:t>
      </w:r>
    </w:p>
    <w:p w:rsidR="004B5B40" w:rsidRPr="00E46B53" w:rsidRDefault="0044381E" w:rsidP="006F0D1C">
      <w:pPr>
        <w:pStyle w:val="Heading5"/>
        <w:rPr>
          <w:lang w:val="el-GR"/>
        </w:rPr>
      </w:pPr>
      <w:r w:rsidRPr="00E46B53">
        <w:rPr>
          <w:lang w:val="el-GR"/>
        </w:rPr>
        <w:t xml:space="preserve">Λογισμικό Εκτέλεσης Εφαρμογών και </w:t>
      </w:r>
      <w:r w:rsidR="00E446CC" w:rsidRPr="00E46B53">
        <w:rPr>
          <w:lang w:val="el-GR"/>
        </w:rPr>
        <w:t xml:space="preserve">Επιχειρησιακών </w:t>
      </w:r>
      <w:r w:rsidRPr="00E46B53">
        <w:rPr>
          <w:lang w:val="el-GR"/>
        </w:rPr>
        <w:t>Ροών Εργασιών (</w:t>
      </w:r>
      <w:r w:rsidRPr="00E46B53">
        <w:t>Application</w:t>
      </w:r>
      <w:r w:rsidRPr="00E46B53">
        <w:rPr>
          <w:lang w:val="el-GR"/>
        </w:rPr>
        <w:t xml:space="preserve"> / </w:t>
      </w:r>
      <w:r w:rsidRPr="00E46B53">
        <w:t>S</w:t>
      </w:r>
      <w:r w:rsidR="00547224" w:rsidRPr="00E46B53">
        <w:t>OA</w:t>
      </w:r>
      <w:r w:rsidR="00547224" w:rsidRPr="00E46B53">
        <w:rPr>
          <w:lang w:val="el-GR"/>
        </w:rPr>
        <w:t xml:space="preserve"> / </w:t>
      </w:r>
      <w:r w:rsidR="00547224" w:rsidRPr="00E46B53">
        <w:t>Business</w:t>
      </w:r>
      <w:r w:rsidR="00547224" w:rsidRPr="00E46B53">
        <w:rPr>
          <w:lang w:val="el-GR"/>
        </w:rPr>
        <w:t xml:space="preserve"> </w:t>
      </w:r>
      <w:r w:rsidR="00547224" w:rsidRPr="00E46B53">
        <w:t>Process</w:t>
      </w:r>
      <w:r w:rsidR="00547224" w:rsidRPr="00E46B53">
        <w:rPr>
          <w:lang w:val="el-GR"/>
        </w:rPr>
        <w:t xml:space="preserve"> </w:t>
      </w:r>
      <w:r w:rsidR="00547224" w:rsidRPr="00E46B53">
        <w:t>Execution</w:t>
      </w:r>
      <w:r w:rsidRPr="00E46B53">
        <w:rPr>
          <w:lang w:val="el-GR"/>
        </w:rPr>
        <w:t>)</w:t>
      </w:r>
    </w:p>
    <w:p w:rsidR="0044381E" w:rsidRDefault="00E02DFB" w:rsidP="0044381E">
      <w:pPr>
        <w:rPr>
          <w:lang w:eastAsia="en-US"/>
        </w:rPr>
      </w:pPr>
      <w:r w:rsidRPr="003D680C">
        <w:rPr>
          <w:b/>
          <w:lang w:eastAsia="en-US"/>
        </w:rPr>
        <w:t>1.</w:t>
      </w:r>
      <w:r>
        <w:rPr>
          <w:lang w:eastAsia="en-US"/>
        </w:rPr>
        <w:t xml:space="preserve"> </w:t>
      </w:r>
      <w:r w:rsidR="00BD7872">
        <w:rPr>
          <w:lang w:eastAsia="en-US"/>
        </w:rPr>
        <w:t xml:space="preserve">Η υφιστάμενη υποδομή θα ενισχυθεί με την εισαγωγή τεχνολογιών διαλειτουργικότητας και ανάπτυξης </w:t>
      </w:r>
      <w:r w:rsidR="00064D74">
        <w:rPr>
          <w:lang w:eastAsia="en-US"/>
        </w:rPr>
        <w:t xml:space="preserve">επιχειρησιακών </w:t>
      </w:r>
      <w:r w:rsidR="00BD7872">
        <w:rPr>
          <w:lang w:eastAsia="en-US"/>
        </w:rPr>
        <w:t>ροών</w:t>
      </w:r>
      <w:r w:rsidR="00BD2E14">
        <w:rPr>
          <w:lang w:eastAsia="en-US"/>
        </w:rPr>
        <w:t>,</w:t>
      </w:r>
      <w:r w:rsidR="00BD7872">
        <w:rPr>
          <w:lang w:eastAsia="en-US"/>
        </w:rPr>
        <w:t xml:space="preserve"> βασισμένων σε διεθνή πρότυπα. Οι νέες τεχνολογίες</w:t>
      </w:r>
      <w:r w:rsidR="0044381E">
        <w:rPr>
          <w:lang w:eastAsia="en-US"/>
        </w:rPr>
        <w:t xml:space="preserve"> </w:t>
      </w:r>
      <w:r w:rsidR="00024FA2">
        <w:rPr>
          <w:lang w:eastAsia="en-US"/>
        </w:rPr>
        <w:t xml:space="preserve">θα χρησιμοποιηθούν για την εξέλιξη </w:t>
      </w:r>
      <w:r w:rsidR="006B4237">
        <w:rPr>
          <w:lang w:eastAsia="en-US"/>
        </w:rPr>
        <w:t xml:space="preserve">και ενίσχυση των δυνατοτήτων της </w:t>
      </w:r>
      <w:r w:rsidR="00024FA2">
        <w:rPr>
          <w:lang w:eastAsia="en-US"/>
        </w:rPr>
        <w:t>υφιστάμενης υποδομής, και την υποστήριξη των νέων επιχειρησιακών απαιτήσεων</w:t>
      </w:r>
      <w:r w:rsidR="0044381E">
        <w:rPr>
          <w:lang w:eastAsia="en-US"/>
        </w:rPr>
        <w:t>.</w:t>
      </w:r>
    </w:p>
    <w:p w:rsidR="0044381E" w:rsidRDefault="00E02DFB" w:rsidP="0044381E">
      <w:pPr>
        <w:rPr>
          <w:lang w:eastAsia="en-US"/>
        </w:rPr>
      </w:pPr>
      <w:r w:rsidRPr="003D680C">
        <w:rPr>
          <w:b/>
          <w:lang w:eastAsia="en-US"/>
        </w:rPr>
        <w:t>2.</w:t>
      </w:r>
      <w:r>
        <w:rPr>
          <w:lang w:eastAsia="en-US"/>
        </w:rPr>
        <w:t xml:space="preserve"> </w:t>
      </w:r>
      <w:r w:rsidR="0044381E">
        <w:rPr>
          <w:lang w:eastAsia="en-US"/>
        </w:rPr>
        <w:t>Το περιβάλλον ανάπτυξης και λειτουργίας των εφαρμογών θα είναι J2EE και πρέπει να υποστηρίζονται τουλάχιστον τα εξής:</w:t>
      </w:r>
    </w:p>
    <w:p w:rsidR="00064D74" w:rsidRPr="005A7FB1" w:rsidRDefault="00064D74" w:rsidP="001F665A">
      <w:pPr>
        <w:numPr>
          <w:ilvl w:val="0"/>
          <w:numId w:val="24"/>
        </w:numPr>
        <w:rPr>
          <w:lang w:val="en-US" w:eastAsia="en-US"/>
        </w:rPr>
      </w:pPr>
      <w:r w:rsidRPr="005A7FB1">
        <w:rPr>
          <w:lang w:val="en-US" w:eastAsia="en-US"/>
        </w:rPr>
        <w:t>Servlets v. 2.5, 2.4, 2.3</w:t>
      </w:r>
    </w:p>
    <w:p w:rsidR="00064D74" w:rsidRPr="005A7FB1" w:rsidRDefault="00064D74" w:rsidP="001F665A">
      <w:pPr>
        <w:numPr>
          <w:ilvl w:val="0"/>
          <w:numId w:val="24"/>
        </w:numPr>
        <w:rPr>
          <w:lang w:val="en-US" w:eastAsia="en-US"/>
        </w:rPr>
      </w:pPr>
      <w:r w:rsidRPr="005A7FB1">
        <w:rPr>
          <w:lang w:val="en-US" w:eastAsia="en-US"/>
        </w:rPr>
        <w:t>JSP 2.1, 2.0, 1.2</w:t>
      </w:r>
    </w:p>
    <w:p w:rsidR="00064D74" w:rsidRPr="005A7FB1" w:rsidRDefault="00064D74" w:rsidP="001F665A">
      <w:pPr>
        <w:numPr>
          <w:ilvl w:val="0"/>
          <w:numId w:val="24"/>
        </w:numPr>
        <w:rPr>
          <w:lang w:val="en-US" w:eastAsia="en-US"/>
        </w:rPr>
      </w:pPr>
      <w:r w:rsidRPr="005A7FB1">
        <w:rPr>
          <w:lang w:val="en-US" w:eastAsia="en-US"/>
        </w:rPr>
        <w:t>JSF 1.2</w:t>
      </w:r>
    </w:p>
    <w:p w:rsidR="00064D74" w:rsidRPr="005A7FB1" w:rsidRDefault="00064D74" w:rsidP="001F665A">
      <w:pPr>
        <w:numPr>
          <w:ilvl w:val="0"/>
          <w:numId w:val="24"/>
        </w:numPr>
        <w:rPr>
          <w:lang w:val="en-US" w:eastAsia="en-US"/>
        </w:rPr>
      </w:pPr>
      <w:r w:rsidRPr="005A7FB1">
        <w:rPr>
          <w:lang w:val="en-US" w:eastAsia="en-US"/>
        </w:rPr>
        <w:t>JSTL 1.2</w:t>
      </w:r>
    </w:p>
    <w:p w:rsidR="00064D74" w:rsidRPr="005A7FB1" w:rsidRDefault="00064D74" w:rsidP="001F665A">
      <w:pPr>
        <w:numPr>
          <w:ilvl w:val="0"/>
          <w:numId w:val="24"/>
        </w:numPr>
        <w:rPr>
          <w:lang w:val="en-US" w:eastAsia="en-US"/>
        </w:rPr>
      </w:pPr>
      <w:r w:rsidRPr="005A7FB1">
        <w:rPr>
          <w:lang w:val="en-US" w:eastAsia="en-US"/>
        </w:rPr>
        <w:t>JDBC 3.0</w:t>
      </w:r>
    </w:p>
    <w:p w:rsidR="00064D74" w:rsidRPr="005A7FB1" w:rsidRDefault="00064D74" w:rsidP="001F665A">
      <w:pPr>
        <w:numPr>
          <w:ilvl w:val="0"/>
          <w:numId w:val="24"/>
        </w:numPr>
        <w:rPr>
          <w:lang w:val="en-US" w:eastAsia="en-US"/>
        </w:rPr>
      </w:pPr>
      <w:r w:rsidRPr="005A7FB1">
        <w:rPr>
          <w:lang w:val="en-US" w:eastAsia="en-US"/>
        </w:rPr>
        <w:t>JNDI 1.2</w:t>
      </w:r>
    </w:p>
    <w:p w:rsidR="00064D74" w:rsidRPr="005A7FB1" w:rsidRDefault="00064D74" w:rsidP="001F665A">
      <w:pPr>
        <w:numPr>
          <w:ilvl w:val="0"/>
          <w:numId w:val="24"/>
        </w:numPr>
        <w:rPr>
          <w:lang w:val="en-US" w:eastAsia="en-US"/>
        </w:rPr>
      </w:pPr>
      <w:r w:rsidRPr="005A7FB1">
        <w:rPr>
          <w:lang w:val="en-US" w:eastAsia="en-US"/>
        </w:rPr>
        <w:t>JMX 1.2</w:t>
      </w:r>
    </w:p>
    <w:p w:rsidR="00064D74" w:rsidRPr="005A7FB1" w:rsidRDefault="00064D74" w:rsidP="001F665A">
      <w:pPr>
        <w:numPr>
          <w:ilvl w:val="0"/>
          <w:numId w:val="24"/>
        </w:numPr>
        <w:rPr>
          <w:lang w:val="en-US" w:eastAsia="en-US"/>
        </w:rPr>
      </w:pPr>
      <w:r w:rsidRPr="005A7FB1">
        <w:rPr>
          <w:lang w:val="en-US" w:eastAsia="en-US"/>
        </w:rPr>
        <w:t>JTA 1.1</w:t>
      </w:r>
    </w:p>
    <w:p w:rsidR="00064D74" w:rsidRPr="005A7FB1" w:rsidRDefault="00064D74" w:rsidP="001F665A">
      <w:pPr>
        <w:numPr>
          <w:ilvl w:val="0"/>
          <w:numId w:val="24"/>
        </w:numPr>
        <w:rPr>
          <w:lang w:val="en-US" w:eastAsia="en-US"/>
        </w:rPr>
      </w:pPr>
      <w:r w:rsidRPr="005A7FB1">
        <w:rPr>
          <w:lang w:val="en-US" w:eastAsia="en-US"/>
        </w:rPr>
        <w:t>J2EE connector architecture 1.5, 1.0</w:t>
      </w:r>
    </w:p>
    <w:p w:rsidR="00064D74" w:rsidRPr="005A7FB1" w:rsidRDefault="00064D74" w:rsidP="001F665A">
      <w:pPr>
        <w:numPr>
          <w:ilvl w:val="0"/>
          <w:numId w:val="24"/>
        </w:numPr>
        <w:rPr>
          <w:lang w:val="en-US" w:eastAsia="en-US"/>
        </w:rPr>
      </w:pPr>
      <w:r w:rsidRPr="005A7FB1">
        <w:rPr>
          <w:lang w:val="en-US" w:eastAsia="en-US"/>
        </w:rPr>
        <w:t>EJB 3.0, 2.1, 2.0, 1.1</w:t>
      </w:r>
    </w:p>
    <w:p w:rsidR="00064D74" w:rsidRPr="005A7FB1" w:rsidRDefault="00064D74" w:rsidP="001F665A">
      <w:pPr>
        <w:numPr>
          <w:ilvl w:val="0"/>
          <w:numId w:val="24"/>
        </w:numPr>
        <w:rPr>
          <w:lang w:val="en-US" w:eastAsia="en-US"/>
        </w:rPr>
      </w:pPr>
      <w:r w:rsidRPr="005A7FB1">
        <w:rPr>
          <w:lang w:val="en-US" w:eastAsia="en-US"/>
        </w:rPr>
        <w:t xml:space="preserve">Java Persistence API </w:t>
      </w:r>
      <w:r>
        <w:rPr>
          <w:lang w:eastAsia="en-US"/>
        </w:rPr>
        <w:t>μέρος</w:t>
      </w:r>
      <w:r w:rsidRPr="0000159B">
        <w:rPr>
          <w:lang w:val="en-US" w:eastAsia="en-US"/>
        </w:rPr>
        <w:t xml:space="preserve"> </w:t>
      </w:r>
      <w:r>
        <w:rPr>
          <w:lang w:eastAsia="en-US"/>
        </w:rPr>
        <w:t>του</w:t>
      </w:r>
      <w:r w:rsidRPr="005A7FB1">
        <w:rPr>
          <w:lang w:val="en-US" w:eastAsia="en-US"/>
        </w:rPr>
        <w:t xml:space="preserve"> EJB 3.0</w:t>
      </w:r>
    </w:p>
    <w:p w:rsidR="00064D74" w:rsidRDefault="00064D74" w:rsidP="001F665A">
      <w:pPr>
        <w:numPr>
          <w:ilvl w:val="0"/>
          <w:numId w:val="24"/>
        </w:numPr>
        <w:rPr>
          <w:lang w:eastAsia="en-US"/>
        </w:rPr>
      </w:pPr>
      <w:r>
        <w:rPr>
          <w:lang w:eastAsia="en-US"/>
        </w:rPr>
        <w:t>JMS 1.1</w:t>
      </w:r>
    </w:p>
    <w:p w:rsidR="00064D74" w:rsidRDefault="00064D74" w:rsidP="001F665A">
      <w:pPr>
        <w:numPr>
          <w:ilvl w:val="0"/>
          <w:numId w:val="24"/>
        </w:numPr>
        <w:rPr>
          <w:lang w:eastAsia="en-US"/>
        </w:rPr>
      </w:pPr>
      <w:r>
        <w:rPr>
          <w:lang w:eastAsia="en-US"/>
        </w:rPr>
        <w:t>JAAS 2.0 ή 1.2</w:t>
      </w:r>
    </w:p>
    <w:p w:rsidR="00064D74" w:rsidRDefault="00064D74" w:rsidP="001F665A">
      <w:pPr>
        <w:numPr>
          <w:ilvl w:val="0"/>
          <w:numId w:val="24"/>
        </w:numPr>
        <w:rPr>
          <w:lang w:eastAsia="en-US"/>
        </w:rPr>
      </w:pPr>
      <w:r>
        <w:rPr>
          <w:lang w:eastAsia="en-US"/>
        </w:rPr>
        <w:t>JDO 2.0</w:t>
      </w:r>
    </w:p>
    <w:p w:rsidR="0044381E" w:rsidRDefault="00E02DFB" w:rsidP="0044381E">
      <w:pPr>
        <w:rPr>
          <w:lang w:eastAsia="en-US"/>
        </w:rPr>
      </w:pPr>
      <w:r w:rsidRPr="003D680C">
        <w:rPr>
          <w:b/>
          <w:lang w:eastAsia="en-US"/>
        </w:rPr>
        <w:t>3.</w:t>
      </w:r>
      <w:r>
        <w:rPr>
          <w:lang w:eastAsia="en-US"/>
        </w:rPr>
        <w:t xml:space="preserve"> </w:t>
      </w:r>
      <w:r w:rsidR="0044381E">
        <w:rPr>
          <w:lang w:eastAsia="en-US"/>
        </w:rPr>
        <w:t>Το περιβάλλον λειτουργίας των εφαρμογών θα πρέπει σε περιπτώσεις αστοχίας να παρέχει τη δυνατότητα να συνεχίζεται η συνεδρία του χρήστη (session) διαφανώς διατηρώντας σε συνέπεια όσα δεδομένα επηρεάζονται.</w:t>
      </w:r>
    </w:p>
    <w:p w:rsidR="0044381E" w:rsidRDefault="00E02DFB" w:rsidP="0044381E">
      <w:pPr>
        <w:rPr>
          <w:lang w:eastAsia="en-US"/>
        </w:rPr>
      </w:pPr>
      <w:r w:rsidRPr="003D680C">
        <w:rPr>
          <w:b/>
          <w:lang w:eastAsia="en-US"/>
        </w:rPr>
        <w:t>4.</w:t>
      </w:r>
      <w:r>
        <w:rPr>
          <w:lang w:eastAsia="en-US"/>
        </w:rPr>
        <w:t xml:space="preserve"> </w:t>
      </w:r>
      <w:r w:rsidR="0044381E">
        <w:rPr>
          <w:lang w:eastAsia="en-US"/>
        </w:rPr>
        <w:t>Απαραίτητη είναι η υποστήριξη της ανάπτυξης των εφαρμογών</w:t>
      </w:r>
      <w:r w:rsidR="003909C6">
        <w:rPr>
          <w:lang w:eastAsia="en-US"/>
        </w:rPr>
        <w:t>, κατά βάση,</w:t>
      </w:r>
      <w:r w:rsidR="0044381E">
        <w:rPr>
          <w:lang w:eastAsia="en-US"/>
        </w:rPr>
        <w:t xml:space="preserve"> σε ανεξάρτητα τμήματα υπηρεσιών (SOA) και η εύκολη δυνατότητα ενσωμάτωσης υπηρεσιών τρίτων ελαχιστοποιώντας το κόστος ανάπτυξης. </w:t>
      </w:r>
      <w:r w:rsidR="0044381E" w:rsidRPr="004259A2">
        <w:rPr>
          <w:lang w:eastAsia="en-US"/>
        </w:rPr>
        <w:t xml:space="preserve">Το λογισμικό </w:t>
      </w:r>
      <w:r w:rsidR="002206C3">
        <w:rPr>
          <w:lang w:eastAsia="en-US"/>
        </w:rPr>
        <w:t>δ</w:t>
      </w:r>
      <w:r w:rsidR="0044381E">
        <w:rPr>
          <w:lang w:eastAsia="en-US"/>
        </w:rPr>
        <w:t>ιαλειτουργικότητας θα</w:t>
      </w:r>
      <w:r w:rsidR="0044381E" w:rsidRPr="004259A2">
        <w:rPr>
          <w:lang w:eastAsia="en-US"/>
        </w:rPr>
        <w:t xml:space="preserve"> προσφέρει εξελιγμένες δυνατότητες επικοινωνίας και ασφαλούς διασύνδεσης μεταξύ των παρεχόμενων εφαρμογών και των προσφερόμενων υπηρεσιών</w:t>
      </w:r>
      <w:r w:rsidR="0044381E">
        <w:rPr>
          <w:lang w:eastAsia="en-US"/>
        </w:rPr>
        <w:t>,</w:t>
      </w:r>
      <w:r w:rsidR="0044381E" w:rsidRPr="004259A2">
        <w:rPr>
          <w:lang w:eastAsia="en-US"/>
        </w:rPr>
        <w:t xml:space="preserve"> με τρίτα πληροφοριακά συστήματα (εσωτερικά και εξωτερικά). Οι διασυνδέσεις θα διεκπεραιώνονται με προτυποποιημένο τρόπο</w:t>
      </w:r>
      <w:r w:rsidR="0044381E">
        <w:rPr>
          <w:lang w:eastAsia="en-US"/>
        </w:rPr>
        <w:t xml:space="preserve"> χρησιμοποιώντας κεντρικό σχήμα διαλειτουργικότητας, τυποποίησης ροών διαδικασιών, μετατροπής και ανταλλαγής δεδομένων. Επιπλέον το εν λόγω λογισμικό θα εξασφαλίζει την εικονικοποίηση των διαθέσιμων υπηρεσιών διατηρώντας την κλήση τους ανεξάρτητη από την τεχνολογία υλοποίησής του καθώς και την ασφαλή διαμεταγωγή των δεδομένων εντός του πληροφοριακού οικοσυστήματος το οποίο προδιαγράφεται στην παρούσα. Είναι δε απαιτητή η υποστήριξη </w:t>
      </w:r>
      <w:r w:rsidR="000D42CE">
        <w:rPr>
          <w:lang w:eastAsia="en-US"/>
        </w:rPr>
        <w:t xml:space="preserve">και αξιοποίηση </w:t>
      </w:r>
      <w:r w:rsidR="0044381E">
        <w:rPr>
          <w:lang w:eastAsia="en-US"/>
        </w:rPr>
        <w:t>από το εν λόγω λογισμικό διεθνώς αποδεκτών προτύπων (π.χ.</w:t>
      </w:r>
      <w:r w:rsidR="005750B2">
        <w:rPr>
          <w:lang w:eastAsia="en-US"/>
        </w:rPr>
        <w:t xml:space="preserve"> </w:t>
      </w:r>
      <w:r w:rsidR="0044381E">
        <w:rPr>
          <w:lang w:eastAsia="en-US"/>
        </w:rPr>
        <w:t xml:space="preserve">Web </w:t>
      </w:r>
      <w:r w:rsidR="005750B2">
        <w:rPr>
          <w:lang w:val="en-US" w:eastAsia="en-US"/>
        </w:rPr>
        <w:t>Services</w:t>
      </w:r>
      <w:r w:rsidR="0044381E">
        <w:rPr>
          <w:lang w:eastAsia="en-US"/>
        </w:rPr>
        <w:t>, SCA, BPEL4WS, XML, κλπ) τόσο στους εσωτερικούς του μηχανισμούς όσο και στις μεθόδους υλοποίησης οι οποίες θα επιλεγούν από τους υποψήφιους ανάδοχους.</w:t>
      </w:r>
    </w:p>
    <w:p w:rsidR="004B5B40" w:rsidRDefault="00E02DFB" w:rsidP="0044381E">
      <w:pPr>
        <w:rPr>
          <w:lang w:eastAsia="en-US"/>
        </w:rPr>
      </w:pPr>
      <w:r w:rsidRPr="003D680C">
        <w:rPr>
          <w:b/>
          <w:lang w:eastAsia="en-US"/>
        </w:rPr>
        <w:t>5.</w:t>
      </w:r>
      <w:r>
        <w:rPr>
          <w:lang w:eastAsia="en-US"/>
        </w:rPr>
        <w:t xml:space="preserve"> </w:t>
      </w:r>
      <w:r w:rsidR="0044381E">
        <w:rPr>
          <w:lang w:eastAsia="en-US"/>
        </w:rPr>
        <w:t>Τέλος</w:t>
      </w:r>
      <w:r w:rsidR="00D77291">
        <w:rPr>
          <w:lang w:eastAsia="en-US"/>
        </w:rPr>
        <w:t>,</w:t>
      </w:r>
      <w:r w:rsidR="0044381E">
        <w:rPr>
          <w:lang w:eastAsia="en-US"/>
        </w:rPr>
        <w:t xml:space="preserve"> απαιτείται η δυνατότητα αποτύπωσης και εκτέλεσης των επιχειρησιακών διαδικασιών με γραφικό τρόπο και ευελιξία στην προσαρμογή τόσο των ροών εργασίας όσο και των μεμονωμένων διαδικασιών.</w:t>
      </w:r>
      <w:r w:rsidR="0027071B">
        <w:rPr>
          <w:lang w:eastAsia="en-US"/>
        </w:rPr>
        <w:t xml:space="preserve"> </w:t>
      </w:r>
      <w:r w:rsidR="00064D74">
        <w:rPr>
          <w:lang w:eastAsia="en-US"/>
        </w:rPr>
        <w:t>Το λογισμ</w:t>
      </w:r>
      <w:r w:rsidR="00534B07">
        <w:rPr>
          <w:lang w:eastAsia="en-US"/>
        </w:rPr>
        <w:t>ικό</w:t>
      </w:r>
      <w:r w:rsidR="00064D74">
        <w:rPr>
          <w:lang w:eastAsia="en-US"/>
        </w:rPr>
        <w:t xml:space="preserve"> </w:t>
      </w:r>
      <w:r w:rsidR="00064D74">
        <w:rPr>
          <w:lang w:eastAsia="en-GB"/>
        </w:rPr>
        <w:t>θ</w:t>
      </w:r>
      <w:r w:rsidR="0027071B" w:rsidRPr="00122D4A">
        <w:rPr>
          <w:lang w:eastAsia="en-GB"/>
        </w:rPr>
        <w:t xml:space="preserve">α </w:t>
      </w:r>
      <w:r w:rsidR="00064D74">
        <w:rPr>
          <w:lang w:eastAsia="en-GB"/>
        </w:rPr>
        <w:t xml:space="preserve">πρέπει να </w:t>
      </w:r>
      <w:r w:rsidR="0027071B" w:rsidRPr="00122D4A">
        <w:rPr>
          <w:lang w:eastAsia="en-GB"/>
        </w:rPr>
        <w:t>υποστηρίζει την παραμετροποίηση (αναφορικά με τα επισυναπτόμενα επί των αιτήσεων έγγραφα) για την διαχείριση του κύκλου ζωής όλων των τύπων εγγράφων που αφορούν στις παρεχόμενες ψηφιακές υπηρεσίες, όπως και μηχανισμούς εγκρίσεων, προσομοίωσης των ροών, και ελέγχου απόδοσης των διαδικασιών. Θα πρέπει επιπλέον το εν λόγω λογισμικό να μπορεί να διαλειτουργήσει απρόσκοπτα με τα υπόλοιπα μέρη της προσφερόμενης υποδομής</w:t>
      </w:r>
      <w:r w:rsidR="00E446CC">
        <w:rPr>
          <w:lang w:eastAsia="en-GB"/>
        </w:rPr>
        <w:t xml:space="preserve">, αλλά και να δίνει τη δυνατότητα δυναμικής τροποποίησης των διαδικασιών </w:t>
      </w:r>
      <w:r w:rsidR="0037787A">
        <w:rPr>
          <w:lang w:eastAsia="en-GB"/>
        </w:rPr>
        <w:t xml:space="preserve">και δημιουργίας πρόσθετων διαδικασιών </w:t>
      </w:r>
      <w:r w:rsidR="00E446CC">
        <w:rPr>
          <w:lang w:eastAsia="en-GB"/>
        </w:rPr>
        <w:t>από τον τελικό χρήστη χωρίς να απαιτείται η εμπλοκή εξειδικευμένου τεχνικ</w:t>
      </w:r>
      <w:r w:rsidR="00064D74">
        <w:rPr>
          <w:lang w:eastAsia="en-GB"/>
        </w:rPr>
        <w:t>ού προσωπικού.</w:t>
      </w:r>
    </w:p>
    <w:p w:rsidR="008260C2" w:rsidRPr="008260C2" w:rsidRDefault="00E02DFB" w:rsidP="004B5B40">
      <w:pPr>
        <w:rPr>
          <w:lang w:eastAsia="en-US"/>
        </w:rPr>
      </w:pPr>
      <w:r w:rsidRPr="003D680C">
        <w:rPr>
          <w:b/>
          <w:lang w:eastAsia="en-US"/>
        </w:rPr>
        <w:t>6.</w:t>
      </w:r>
      <w:r>
        <w:rPr>
          <w:lang w:eastAsia="en-US"/>
        </w:rPr>
        <w:t xml:space="preserve"> </w:t>
      </w:r>
      <w:r w:rsidR="008260C2">
        <w:rPr>
          <w:lang w:eastAsia="en-US"/>
        </w:rPr>
        <w:t>Σημειώνεται ότι η Αναθέτουσα Αρχή θα παραδώσει στον Ανάδοχο του έργου τη μοντελοποίηση των διαδικασιών του ΟΠΣ 2014-2020. Ο Ανάδοχος θα κληθεί να εισάγει στο σύστημα τις διαδικασίες αυτές καθώς και όποιες πρόσθετες διαδικασίες υποστήριξης κριθούν απαραίτητες από την Αναθέτουσα Αρχή.</w:t>
      </w:r>
    </w:p>
    <w:p w:rsidR="004B5B40" w:rsidRDefault="00E02DFB" w:rsidP="004B5B40">
      <w:pPr>
        <w:rPr>
          <w:lang w:eastAsia="en-US"/>
        </w:rPr>
      </w:pPr>
      <w:r w:rsidRPr="003D680C">
        <w:rPr>
          <w:b/>
          <w:lang w:eastAsia="en-US"/>
        </w:rPr>
        <w:t>7.</w:t>
      </w:r>
      <w:r>
        <w:rPr>
          <w:lang w:eastAsia="en-US"/>
        </w:rPr>
        <w:t xml:space="preserve"> </w:t>
      </w:r>
      <w:r w:rsidR="004B5B40">
        <w:rPr>
          <w:lang w:eastAsia="en-US"/>
        </w:rPr>
        <w:t>Οι δυνατότητες και οι τεχνικές προδιαγραφές του λογισμι</w:t>
      </w:r>
      <w:r w:rsidR="0081158B">
        <w:rPr>
          <w:lang w:eastAsia="en-US"/>
        </w:rPr>
        <w:t>κού</w:t>
      </w:r>
      <w:r w:rsidR="00DF5807">
        <w:rPr>
          <w:lang w:eastAsia="en-US"/>
        </w:rPr>
        <w:t xml:space="preserve"> </w:t>
      </w:r>
      <w:r w:rsidR="0081158B">
        <w:rPr>
          <w:lang w:eastAsia="en-US"/>
        </w:rPr>
        <w:t xml:space="preserve">που θα πρέπει να </w:t>
      </w:r>
      <w:r w:rsidR="000D42CE">
        <w:rPr>
          <w:lang w:eastAsia="en-US"/>
        </w:rPr>
        <w:t xml:space="preserve">προσφερθούν </w:t>
      </w:r>
      <w:r w:rsidR="004B5B40">
        <w:rPr>
          <w:lang w:eastAsia="en-US"/>
        </w:rPr>
        <w:t xml:space="preserve">από τον υποψήφιο Ανάδοχο περιλαμβάνονται στο μέρος </w:t>
      </w:r>
      <w:r w:rsidR="000D42CE">
        <w:rPr>
          <w:lang w:eastAsia="en-US"/>
        </w:rPr>
        <w:t xml:space="preserve">Γ </w:t>
      </w:r>
      <w:r w:rsidR="004B5B40">
        <w:rPr>
          <w:lang w:eastAsia="en-US"/>
        </w:rPr>
        <w:t>της παρούσας</w:t>
      </w:r>
      <w:r w:rsidR="00DF5807">
        <w:rPr>
          <w:lang w:eastAsia="en-US"/>
        </w:rPr>
        <w:t xml:space="preserve"> και ειδικότερα στην παράγραφο</w:t>
      </w:r>
      <w:r w:rsidR="00ED7260">
        <w:rPr>
          <w:lang w:eastAsia="en-US"/>
        </w:rPr>
        <w:t xml:space="preserve"> </w:t>
      </w:r>
      <w:r w:rsidR="00ED7260" w:rsidRPr="00ED7260">
        <w:rPr>
          <w:i/>
          <w:highlight w:val="lightGray"/>
          <w:lang w:eastAsia="en-US"/>
        </w:rPr>
        <w:fldChar w:fldCharType="begin"/>
      </w:r>
      <w:r w:rsidR="00ED7260" w:rsidRPr="00ED7260">
        <w:rPr>
          <w:i/>
          <w:highlight w:val="lightGray"/>
          <w:lang w:eastAsia="en-US"/>
        </w:rPr>
        <w:instrText xml:space="preserve"> REF _Ref410391591 \r \h  \* MERGEFORMAT </w:instrText>
      </w:r>
      <w:r w:rsidR="00ED7260" w:rsidRPr="00ED7260">
        <w:rPr>
          <w:i/>
          <w:highlight w:val="lightGray"/>
          <w:lang w:eastAsia="en-US"/>
        </w:rPr>
      </w:r>
      <w:r w:rsidR="00ED7260" w:rsidRPr="00ED7260">
        <w:rPr>
          <w:i/>
          <w:highlight w:val="lightGray"/>
          <w:lang w:eastAsia="en-US"/>
        </w:rPr>
        <w:fldChar w:fldCharType="separate"/>
      </w:r>
      <w:r w:rsidR="00C770F4">
        <w:rPr>
          <w:i/>
          <w:highlight w:val="lightGray"/>
          <w:lang w:eastAsia="en-US"/>
        </w:rPr>
        <w:t>Γ4.3.3</w:t>
      </w:r>
      <w:r w:rsidR="00ED7260" w:rsidRPr="00ED7260">
        <w:rPr>
          <w:i/>
          <w:highlight w:val="lightGray"/>
          <w:lang w:eastAsia="en-US"/>
        </w:rPr>
        <w:fldChar w:fldCharType="end"/>
      </w:r>
      <w:r w:rsidR="00ED7260">
        <w:rPr>
          <w:lang w:eastAsia="en-US"/>
        </w:rPr>
        <w:t xml:space="preserve"> και τις υποπαραγράφους αυτής.</w:t>
      </w:r>
    </w:p>
    <w:p w:rsidR="00954A74" w:rsidRDefault="00954A74" w:rsidP="004B5B40">
      <w:pPr>
        <w:rPr>
          <w:lang w:eastAsia="en-US"/>
        </w:rPr>
      </w:pPr>
    </w:p>
    <w:p w:rsidR="00954A74" w:rsidRDefault="00954A74" w:rsidP="004B5B40">
      <w:pPr>
        <w:rPr>
          <w:lang w:eastAsia="en-US"/>
        </w:rPr>
      </w:pPr>
    </w:p>
    <w:p w:rsidR="000F5201" w:rsidRDefault="000F5201" w:rsidP="00B66126">
      <w:pPr>
        <w:pStyle w:val="Heading4"/>
      </w:pPr>
      <w:bookmarkStart w:id="92" w:name="_Ref393290929"/>
      <w:bookmarkStart w:id="93" w:name="_Toc400991565"/>
      <w:r>
        <w:t>Εργαλεία Ανάπτυξης</w:t>
      </w:r>
      <w:bookmarkEnd w:id="92"/>
      <w:bookmarkEnd w:id="93"/>
    </w:p>
    <w:p w:rsidR="000F5201" w:rsidRDefault="00E02DFB" w:rsidP="000F5201">
      <w:pPr>
        <w:rPr>
          <w:lang w:eastAsia="en-US"/>
        </w:rPr>
      </w:pPr>
      <w:r w:rsidRPr="003D680C">
        <w:rPr>
          <w:b/>
          <w:lang w:eastAsia="en-US"/>
        </w:rPr>
        <w:t>1.</w:t>
      </w:r>
      <w:r>
        <w:rPr>
          <w:lang w:eastAsia="en-US"/>
        </w:rPr>
        <w:t xml:space="preserve"> </w:t>
      </w:r>
      <w:r w:rsidR="000F5201">
        <w:rPr>
          <w:lang w:eastAsia="en-US"/>
        </w:rPr>
        <w:t xml:space="preserve">Το σύστημα θα πρέπει να αναπτυχθεί με χρήση σύγχρονων εργαλείων και να είναι παραμετροποιήσιμο σε βασικές μεταβλητές που θα καταγραφούν </w:t>
      </w:r>
      <w:r w:rsidR="009525E9">
        <w:rPr>
          <w:lang w:eastAsia="en-US"/>
        </w:rPr>
        <w:t>από τον ανάδοχο.</w:t>
      </w:r>
      <w:r w:rsidR="000F5201">
        <w:rPr>
          <w:lang w:eastAsia="en-US"/>
        </w:rPr>
        <w:t xml:space="preserve"> </w:t>
      </w:r>
    </w:p>
    <w:p w:rsidR="000F5201" w:rsidRDefault="00E02DFB" w:rsidP="000F5201">
      <w:pPr>
        <w:rPr>
          <w:lang w:eastAsia="en-US"/>
        </w:rPr>
      </w:pPr>
      <w:r w:rsidRPr="003D680C">
        <w:rPr>
          <w:b/>
          <w:lang w:eastAsia="en-US"/>
        </w:rPr>
        <w:t>2.</w:t>
      </w:r>
      <w:r>
        <w:rPr>
          <w:lang w:eastAsia="en-US"/>
        </w:rPr>
        <w:t xml:space="preserve"> </w:t>
      </w:r>
      <w:r w:rsidR="000F5201">
        <w:rPr>
          <w:lang w:eastAsia="en-US"/>
        </w:rPr>
        <w:t>Τα εργαλεία ανάπτυξης, συντήρησης και διαχείρισης των εφαρμογών που θα χρησιμοποιηθούν θα πρέπει είναι συμβατά με το σύνολο του λογισμικού υποδομής</w:t>
      </w:r>
      <w:r w:rsidR="00026628" w:rsidRPr="00026628">
        <w:rPr>
          <w:lang w:eastAsia="en-US"/>
        </w:rPr>
        <w:t xml:space="preserve"> </w:t>
      </w:r>
      <w:r w:rsidR="000F5201">
        <w:rPr>
          <w:lang w:eastAsia="en-US"/>
        </w:rPr>
        <w:t>(Web, application και database servers).</w:t>
      </w:r>
    </w:p>
    <w:p w:rsidR="00C061BF" w:rsidRPr="00B86C19" w:rsidRDefault="00E02DFB" w:rsidP="00C061BF">
      <w:pPr>
        <w:spacing w:line="300" w:lineRule="atLeast"/>
        <w:ind w:right="4"/>
        <w:rPr>
          <w:lang w:eastAsia="en-GB"/>
        </w:rPr>
      </w:pPr>
      <w:r w:rsidRPr="003D680C">
        <w:rPr>
          <w:b/>
          <w:lang w:eastAsia="en-GB"/>
        </w:rPr>
        <w:t>3.</w:t>
      </w:r>
      <w:r>
        <w:rPr>
          <w:lang w:eastAsia="en-GB"/>
        </w:rPr>
        <w:t xml:space="preserve"> </w:t>
      </w:r>
      <w:r w:rsidR="00C061BF" w:rsidRPr="00B86C19">
        <w:rPr>
          <w:lang w:eastAsia="en-GB"/>
        </w:rPr>
        <w:t>Τα βασικά χαρακτηριστικά που πρέπει να υποστηρίζονται είναι τα εξής:</w:t>
      </w:r>
    </w:p>
    <w:p w:rsidR="00C061BF" w:rsidRPr="00B86C19" w:rsidRDefault="00C061BF" w:rsidP="00B0583C">
      <w:pPr>
        <w:pStyle w:val="ListParagraph"/>
      </w:pPr>
      <w:r w:rsidRPr="00B86C19">
        <w:t xml:space="preserve">Ολοκληρωμένο περιβάλλον ανάπτυξης εφαρμογών (IDE) που να υποστηρίζει deployment στον προσφερόμενο application server. </w:t>
      </w:r>
    </w:p>
    <w:p w:rsidR="00C061BF" w:rsidRPr="00B86C19" w:rsidRDefault="00C061BF" w:rsidP="00B0583C">
      <w:pPr>
        <w:pStyle w:val="ListParagraph"/>
      </w:pPr>
      <w:r w:rsidRPr="00B86C19">
        <w:t>Το ολοκληρωμένο περιβάλλον ανάπτυξης Web εφαρμογών να υποστηρίζει όλες τις φάσεις του κύκλου ζωής των εφαρμογών (</w:t>
      </w:r>
      <w:r w:rsidR="00CE2E9B">
        <w:t xml:space="preserve">π.χ. </w:t>
      </w:r>
      <w:r w:rsidRPr="00B86C19">
        <w:t>model /design, edit, compile, test, debug, deploy, tune).</w:t>
      </w:r>
    </w:p>
    <w:p w:rsidR="00C061BF" w:rsidRPr="00B86C19" w:rsidRDefault="00C061BF" w:rsidP="00B0583C">
      <w:pPr>
        <w:pStyle w:val="ListParagraph"/>
      </w:pPr>
      <w:r w:rsidRPr="00B86C19">
        <w:t>Υποστήριξη ανάπτυξης XML εφαρμογών με τη χρήση XML editor</w:t>
      </w:r>
    </w:p>
    <w:p w:rsidR="00C061BF" w:rsidRPr="00B86C19" w:rsidRDefault="00C061BF" w:rsidP="00B0583C">
      <w:pPr>
        <w:pStyle w:val="ListParagraph"/>
      </w:pPr>
      <w:r w:rsidRPr="00B86C19">
        <w:t>Παροχή editor με δυνατότητα αυτόματης συμπλήρωσης του πηγαίου κώδικα (code-completion) καθώς και syntax-highlighting</w:t>
      </w:r>
    </w:p>
    <w:p w:rsidR="00C061BF" w:rsidRPr="00B86C19" w:rsidRDefault="00C061BF" w:rsidP="00B0583C">
      <w:pPr>
        <w:pStyle w:val="ListParagraph"/>
      </w:pPr>
      <w:r w:rsidRPr="00B86C19">
        <w:rPr>
          <w:lang w:eastAsia="en-GB"/>
        </w:rPr>
        <w:t>To</w:t>
      </w:r>
      <w:r w:rsidRPr="00B86C19">
        <w:t xml:space="preserve"> περιβάλλον ανάπτυξης θα πρέπει να υποστηρίζει τη μεθοδολογία ανάπτυξης Model View Controller (MVC), έτσι ώστε να προσφέρει τη δυνατότητα κλιμακωτής ανάπτυξης των διαφορετικών επιπέδων μιας εφαρμογής: επίπεδο παρουσίασης, επίπεδο επιχειρησιακής λογικής, επίπεδο δρομολόγησης συμβάντων, γεγονότων και ασφαλείας, επίπεδο διασύνδεσης με την πηγή δεδομένων.</w:t>
      </w:r>
    </w:p>
    <w:p w:rsidR="00C061BF" w:rsidRPr="00B86C19" w:rsidRDefault="00C061BF" w:rsidP="00B0583C">
      <w:pPr>
        <w:pStyle w:val="ListParagraph"/>
      </w:pPr>
      <w:r w:rsidRPr="00B86C19">
        <w:t>Υποστήριξη ανάπτυξης εφαρμογών με τα πρότυπα των Web Services:</w:t>
      </w:r>
    </w:p>
    <w:p w:rsidR="00C061BF" w:rsidRPr="00B86C19" w:rsidRDefault="00C061BF" w:rsidP="00B0583C">
      <w:pPr>
        <w:pStyle w:val="ListParagraph20"/>
      </w:pPr>
      <w:smartTag w:uri="urn:schemas-microsoft-com:office:smarttags" w:element="stockticker">
        <w:r w:rsidRPr="00B86C19">
          <w:t>SOAP</w:t>
        </w:r>
      </w:smartTag>
      <w:r w:rsidRPr="00B86C19">
        <w:t xml:space="preserve"> 1.1 ή </w:t>
      </w:r>
      <w:r w:rsidR="00094FFF" w:rsidRPr="00B86C19">
        <w:t>νεότερου</w:t>
      </w:r>
    </w:p>
    <w:p w:rsidR="00C061BF" w:rsidRPr="00B86C19" w:rsidRDefault="00C061BF" w:rsidP="00B0583C">
      <w:pPr>
        <w:pStyle w:val="ListParagraph20"/>
      </w:pPr>
      <w:r w:rsidRPr="00B86C19">
        <w:t xml:space="preserve">UDDI 2.1 ή </w:t>
      </w:r>
      <w:r w:rsidR="00094FFF" w:rsidRPr="00B86C19">
        <w:t>νεότερου</w:t>
      </w:r>
    </w:p>
    <w:p w:rsidR="00C061BF" w:rsidRDefault="00C061BF" w:rsidP="00B0583C">
      <w:pPr>
        <w:pStyle w:val="ListParagraph20"/>
      </w:pPr>
      <w:r w:rsidRPr="00B86C19">
        <w:t xml:space="preserve">WSDL 1.1 ή </w:t>
      </w:r>
      <w:r w:rsidR="00094FFF" w:rsidRPr="00B86C19">
        <w:t>νεότερου</w:t>
      </w:r>
    </w:p>
    <w:p w:rsidR="000F5201" w:rsidRDefault="00E02DFB" w:rsidP="000F5201">
      <w:pPr>
        <w:rPr>
          <w:lang w:eastAsia="en-US"/>
        </w:rPr>
      </w:pPr>
      <w:r w:rsidRPr="003D680C">
        <w:rPr>
          <w:b/>
          <w:lang w:eastAsia="en-US"/>
        </w:rPr>
        <w:t>4.</w:t>
      </w:r>
      <w:r>
        <w:rPr>
          <w:lang w:eastAsia="en-US"/>
        </w:rPr>
        <w:t xml:space="preserve"> </w:t>
      </w:r>
      <w:r w:rsidR="000F5201">
        <w:rPr>
          <w:lang w:eastAsia="en-US"/>
        </w:rPr>
        <w:t>Ένα πλήρες set των εργαλείων θα διατεθεί στην Αναθέτουσα Αρχή προκειμένου να είναι σε θέση να διαχειριστεί, συντηρήσει ή τροποποιήσει οποιαδήποτε στιγμή την λειτουργικότητα των εφαρμογών.</w:t>
      </w:r>
    </w:p>
    <w:p w:rsidR="00954A74" w:rsidRDefault="00954A74">
      <w:pPr>
        <w:spacing w:before="0" w:after="0" w:line="240" w:lineRule="auto"/>
        <w:jc w:val="left"/>
      </w:pPr>
      <w:r>
        <w:br w:type="page"/>
      </w:r>
    </w:p>
    <w:p w:rsidR="00B32A8B" w:rsidRDefault="002229AA" w:rsidP="00B66126">
      <w:pPr>
        <w:pStyle w:val="Heading3"/>
        <w:rPr>
          <w:lang w:val="el-GR"/>
        </w:rPr>
      </w:pPr>
      <w:bookmarkStart w:id="94" w:name="_Ref280556333"/>
      <w:bookmarkStart w:id="95" w:name="_Toc400991566"/>
      <w:bookmarkStart w:id="96" w:name="_Toc437603895"/>
      <w:r w:rsidRPr="00492372">
        <w:t>Προδιαγραφές</w:t>
      </w:r>
      <w:r w:rsidR="00990547" w:rsidRPr="00492372">
        <w:t xml:space="preserve"> </w:t>
      </w:r>
      <w:r w:rsidRPr="00492372">
        <w:t>Λειτουργικών Ενοτήτων (Υποσυστημάτων, Εφαρμογών)</w:t>
      </w:r>
      <w:bookmarkEnd w:id="94"/>
      <w:bookmarkEnd w:id="95"/>
      <w:bookmarkEnd w:id="96"/>
    </w:p>
    <w:p w:rsidR="00A748CB" w:rsidRPr="008134FB" w:rsidRDefault="00A748CB" w:rsidP="00B66126">
      <w:pPr>
        <w:pStyle w:val="Heading4"/>
      </w:pPr>
      <w:bookmarkStart w:id="97" w:name="_Toc400991567"/>
      <w:bookmarkStart w:id="98" w:name="_Ref410396521"/>
      <w:r w:rsidRPr="008134FB">
        <w:t>Λειτουργική Ενότητα «Διαδικτυακή Πύλη»</w:t>
      </w:r>
      <w:bookmarkEnd w:id="97"/>
      <w:bookmarkEnd w:id="98"/>
    </w:p>
    <w:p w:rsidR="00A748CB" w:rsidRDefault="00E02DFB" w:rsidP="00A748CB">
      <w:pPr>
        <w:rPr>
          <w:lang w:eastAsia="en-US"/>
        </w:rPr>
      </w:pPr>
      <w:r w:rsidRPr="003D680C">
        <w:rPr>
          <w:b/>
          <w:lang w:eastAsia="en-US"/>
        </w:rPr>
        <w:t>1.</w:t>
      </w:r>
      <w:r>
        <w:rPr>
          <w:lang w:eastAsia="en-US"/>
        </w:rPr>
        <w:t xml:space="preserve"> </w:t>
      </w:r>
      <w:r w:rsidR="00A748CB">
        <w:rPr>
          <w:lang w:eastAsia="en-US"/>
        </w:rPr>
        <w:t>Η διαδικτυακή πύλη θα πρέπει να αποτελεί το μοναδικό σημείο εισόδου τ</w:t>
      </w:r>
      <w:r w:rsidR="00A748CB" w:rsidRPr="007040AF">
        <w:rPr>
          <w:lang w:eastAsia="en-US"/>
        </w:rPr>
        <w:t xml:space="preserve">ων χρηστών του </w:t>
      </w:r>
      <w:r w:rsidR="00A748CB">
        <w:rPr>
          <w:lang w:eastAsia="en-US"/>
        </w:rPr>
        <w:t xml:space="preserve">ΟΠΣ </w:t>
      </w:r>
      <w:r w:rsidR="00A748CB" w:rsidRPr="007040AF">
        <w:rPr>
          <w:lang w:eastAsia="en-US"/>
        </w:rPr>
        <w:t>για όλες</w:t>
      </w:r>
      <w:r w:rsidR="006B5B77">
        <w:rPr>
          <w:rStyle w:val="FootnoteReference"/>
          <w:lang w:eastAsia="en-US"/>
        </w:rPr>
        <w:footnoteReference w:id="6"/>
      </w:r>
      <w:r w:rsidR="00A748CB" w:rsidRPr="007040AF">
        <w:rPr>
          <w:lang w:eastAsia="en-US"/>
        </w:rPr>
        <w:t xml:space="preserve"> τις επιμέρους εφαρμογές, ανάλογα με τα δικαιώματα και τους ρόλους που έχουν ανατεθεί στο χρήστη. </w:t>
      </w:r>
    </w:p>
    <w:p w:rsidR="00A748CB" w:rsidRDefault="00E02DFB" w:rsidP="00A748CB">
      <w:pPr>
        <w:rPr>
          <w:lang w:eastAsia="en-US"/>
        </w:rPr>
      </w:pPr>
      <w:r w:rsidRPr="003D680C">
        <w:rPr>
          <w:b/>
          <w:lang w:eastAsia="en-US"/>
        </w:rPr>
        <w:t>2.</w:t>
      </w:r>
      <w:r>
        <w:rPr>
          <w:lang w:eastAsia="en-US"/>
        </w:rPr>
        <w:t xml:space="preserve"> </w:t>
      </w:r>
      <w:r w:rsidR="00A748CB">
        <w:rPr>
          <w:lang w:eastAsia="en-US"/>
        </w:rPr>
        <w:t>Πιο συγκεκριμένα, μέσω της διαδικτυακής Πύλης θα έχουν πρόσβαση στο ΟΠΣ:</w:t>
      </w:r>
    </w:p>
    <w:p w:rsidR="00A748CB" w:rsidRDefault="00A748CB" w:rsidP="001F665A">
      <w:pPr>
        <w:numPr>
          <w:ilvl w:val="0"/>
          <w:numId w:val="27"/>
        </w:numPr>
        <w:rPr>
          <w:lang w:eastAsia="en-US"/>
        </w:rPr>
      </w:pPr>
      <w:r>
        <w:rPr>
          <w:lang w:eastAsia="en-US"/>
        </w:rPr>
        <w:t>Οι Δικαιούχοι Πράξεων</w:t>
      </w:r>
    </w:p>
    <w:p w:rsidR="00CD648C" w:rsidRDefault="00CD648C" w:rsidP="001F665A">
      <w:pPr>
        <w:numPr>
          <w:ilvl w:val="0"/>
          <w:numId w:val="27"/>
        </w:numPr>
        <w:rPr>
          <w:lang w:eastAsia="en-US"/>
        </w:rPr>
      </w:pPr>
      <w:r>
        <w:rPr>
          <w:lang w:eastAsia="en-US"/>
        </w:rPr>
        <w:t>Οι Φορείς Συλλογής και Καταχώρησης Δεδομένων (για πράξεις ΕΚΤ)</w:t>
      </w:r>
    </w:p>
    <w:p w:rsidR="00CD648C" w:rsidRDefault="00A748CB" w:rsidP="001F665A">
      <w:pPr>
        <w:numPr>
          <w:ilvl w:val="0"/>
          <w:numId w:val="27"/>
        </w:numPr>
        <w:rPr>
          <w:lang w:eastAsia="en-US"/>
        </w:rPr>
      </w:pPr>
      <w:r>
        <w:rPr>
          <w:lang w:eastAsia="en-US"/>
        </w:rPr>
        <w:t>Οι Διαχειριστικές Αρχές</w:t>
      </w:r>
    </w:p>
    <w:p w:rsidR="00A748CB" w:rsidRDefault="00CD648C" w:rsidP="001F665A">
      <w:pPr>
        <w:numPr>
          <w:ilvl w:val="0"/>
          <w:numId w:val="27"/>
        </w:numPr>
        <w:rPr>
          <w:lang w:eastAsia="en-US"/>
        </w:rPr>
      </w:pPr>
      <w:r>
        <w:rPr>
          <w:lang w:eastAsia="en-US"/>
        </w:rPr>
        <w:t>Οι</w:t>
      </w:r>
      <w:r w:rsidR="00A748CB">
        <w:rPr>
          <w:lang w:eastAsia="en-US"/>
        </w:rPr>
        <w:t xml:space="preserve"> Ενδιάμεσοι Φορείς</w:t>
      </w:r>
      <w:r>
        <w:rPr>
          <w:lang w:eastAsia="en-US"/>
        </w:rPr>
        <w:t xml:space="preserve"> με διαφοροποιημένες αρμοδιότητες:</w:t>
      </w:r>
    </w:p>
    <w:p w:rsidR="00CD648C" w:rsidRDefault="00CD648C" w:rsidP="00D310B2">
      <w:pPr>
        <w:numPr>
          <w:ilvl w:val="1"/>
          <w:numId w:val="27"/>
        </w:numPr>
        <w:rPr>
          <w:lang w:eastAsia="en-US"/>
        </w:rPr>
      </w:pPr>
      <w:r>
        <w:rPr>
          <w:lang w:eastAsia="en-US"/>
        </w:rPr>
        <w:t>Φορέας Πρόσκλησης</w:t>
      </w:r>
    </w:p>
    <w:p w:rsidR="00CD648C" w:rsidRDefault="00CD648C" w:rsidP="00D310B2">
      <w:pPr>
        <w:numPr>
          <w:ilvl w:val="1"/>
          <w:numId w:val="27"/>
        </w:numPr>
        <w:rPr>
          <w:lang w:eastAsia="en-US"/>
        </w:rPr>
      </w:pPr>
      <w:r>
        <w:rPr>
          <w:lang w:eastAsia="en-US"/>
        </w:rPr>
        <w:t>Φορέας Επιλογής / Έγκρισης Πράξεων</w:t>
      </w:r>
    </w:p>
    <w:p w:rsidR="00CD648C" w:rsidRDefault="00CD648C" w:rsidP="00D310B2">
      <w:pPr>
        <w:numPr>
          <w:ilvl w:val="1"/>
          <w:numId w:val="27"/>
        </w:numPr>
        <w:rPr>
          <w:lang w:eastAsia="en-US"/>
        </w:rPr>
      </w:pPr>
      <w:r>
        <w:rPr>
          <w:lang w:eastAsia="en-US"/>
        </w:rPr>
        <w:t>Φορέας Παρακολούθησης Πράξεων</w:t>
      </w:r>
    </w:p>
    <w:p w:rsidR="00CD648C" w:rsidRDefault="00CD648C" w:rsidP="001F665A">
      <w:pPr>
        <w:numPr>
          <w:ilvl w:val="0"/>
          <w:numId w:val="27"/>
        </w:numPr>
        <w:rPr>
          <w:lang w:eastAsia="en-US"/>
        </w:rPr>
      </w:pPr>
      <w:r>
        <w:rPr>
          <w:lang w:eastAsia="en-US"/>
        </w:rPr>
        <w:t>Οι Φορείς Εξακρίβωσης (για πράξεις Εδαφικής Συνεργασίας)</w:t>
      </w:r>
    </w:p>
    <w:p w:rsidR="00A748CB" w:rsidRDefault="00A748CB" w:rsidP="001F665A">
      <w:pPr>
        <w:numPr>
          <w:ilvl w:val="0"/>
          <w:numId w:val="27"/>
        </w:numPr>
        <w:rPr>
          <w:lang w:eastAsia="en-US"/>
        </w:rPr>
      </w:pPr>
      <w:r>
        <w:rPr>
          <w:lang w:eastAsia="en-US"/>
        </w:rPr>
        <w:t>Οι Φορείς Πιστοποίησης και Ελέγχου</w:t>
      </w:r>
    </w:p>
    <w:p w:rsidR="009525E9" w:rsidRDefault="009525E9" w:rsidP="001F665A">
      <w:pPr>
        <w:numPr>
          <w:ilvl w:val="0"/>
          <w:numId w:val="27"/>
        </w:numPr>
        <w:rPr>
          <w:lang w:eastAsia="en-US"/>
        </w:rPr>
      </w:pPr>
      <w:r>
        <w:rPr>
          <w:lang w:eastAsia="en-US"/>
        </w:rPr>
        <w:t xml:space="preserve">Συντονιστικές Υπηρεσίες </w:t>
      </w:r>
    </w:p>
    <w:p w:rsidR="00A748CB" w:rsidRPr="00AB3894" w:rsidRDefault="00A748CB" w:rsidP="00A748CB">
      <w:pPr>
        <w:rPr>
          <w:lang w:eastAsia="en-US"/>
        </w:rPr>
      </w:pPr>
      <w:r>
        <w:rPr>
          <w:lang w:eastAsia="en-US"/>
        </w:rPr>
        <w:t>για όλα τα υποσυστήματα του ΟΠΣ που εμπίπτουν στην αρμοδιότητα τους (</w:t>
      </w:r>
      <w:r w:rsidR="00E11CA5">
        <w:rPr>
          <w:lang w:eastAsia="en-US"/>
        </w:rPr>
        <w:t>Σύστημα Διαχείρισης Πράξεων και Προγραμμάτων</w:t>
      </w:r>
      <w:r>
        <w:rPr>
          <w:lang w:eastAsia="en-US"/>
        </w:rPr>
        <w:t xml:space="preserve">, </w:t>
      </w:r>
      <w:r>
        <w:rPr>
          <w:lang w:val="en-US" w:eastAsia="en-US"/>
        </w:rPr>
        <w:t>BI</w:t>
      </w:r>
      <w:r w:rsidRPr="00C117F5">
        <w:rPr>
          <w:lang w:eastAsia="en-US"/>
        </w:rPr>
        <w:t xml:space="preserve"> </w:t>
      </w:r>
      <w:r>
        <w:rPr>
          <w:lang w:eastAsia="en-US"/>
        </w:rPr>
        <w:t>κλπ)</w:t>
      </w:r>
      <w:r w:rsidR="009A6927">
        <w:rPr>
          <w:lang w:eastAsia="en-US"/>
        </w:rPr>
        <w:t>.</w:t>
      </w:r>
    </w:p>
    <w:p w:rsidR="00A748CB" w:rsidRDefault="00E02DFB" w:rsidP="00A748CB">
      <w:pPr>
        <w:rPr>
          <w:lang w:eastAsia="en-US"/>
        </w:rPr>
      </w:pPr>
      <w:r w:rsidRPr="003D680C">
        <w:rPr>
          <w:b/>
          <w:lang w:eastAsia="en-US"/>
        </w:rPr>
        <w:t>3.</w:t>
      </w:r>
      <w:r>
        <w:rPr>
          <w:lang w:eastAsia="en-US"/>
        </w:rPr>
        <w:t xml:space="preserve"> </w:t>
      </w:r>
      <w:r w:rsidR="00A748CB" w:rsidRPr="007040AF">
        <w:rPr>
          <w:lang w:eastAsia="en-US"/>
        </w:rPr>
        <w:t xml:space="preserve">Στην Κεντρική Σελίδα της Διαδικτυακής Πύλης θα υπάρχει ειδικός σύνδεσμος που θα προτρέπει το χρήστη να εισάγει το όνομα και τον κωδικό πρόσβασης. Με την πιστοποίηση της ταυτότητας του χρήστη θα επιτρέπεται πλέον η πρόσβαση στο σύνολο των εφαρμογών (single sign-on) χωρίς να απαιτείται η πιστοποίηση του χρήστη για κάθε εφαρμογή χωριστά. </w:t>
      </w:r>
    </w:p>
    <w:p w:rsidR="008016B4" w:rsidRDefault="00E02DFB" w:rsidP="008016B4">
      <w:pPr>
        <w:rPr>
          <w:lang w:eastAsia="en-US"/>
        </w:rPr>
      </w:pPr>
      <w:r w:rsidRPr="003D680C">
        <w:rPr>
          <w:b/>
          <w:lang w:eastAsia="en-US"/>
        </w:rPr>
        <w:t>4.</w:t>
      </w:r>
      <w:r>
        <w:rPr>
          <w:lang w:eastAsia="en-US"/>
        </w:rPr>
        <w:t xml:space="preserve"> </w:t>
      </w:r>
      <w:r w:rsidR="008016B4" w:rsidRPr="00B03047">
        <w:rPr>
          <w:lang w:eastAsia="en-US"/>
        </w:rPr>
        <w:t>Επιπλέον θα παρέχεται άμεση πρόσβαση σε άλλες υποστηρικτικές εφαρμογές</w:t>
      </w:r>
      <w:r w:rsidR="0037787A">
        <w:rPr>
          <w:lang w:eastAsia="en-US"/>
        </w:rPr>
        <w:t xml:space="preserve"> για προσωποποιημένη πληροφόρηση</w:t>
      </w:r>
      <w:r w:rsidR="008016B4" w:rsidRPr="00B03047">
        <w:rPr>
          <w:lang w:eastAsia="en-US"/>
        </w:rPr>
        <w:t xml:space="preserve">, όπως </w:t>
      </w:r>
      <w:r w:rsidR="008134FB">
        <w:rPr>
          <w:lang w:eastAsia="en-US"/>
        </w:rPr>
        <w:t>«Νέα», «Ανακοινώσεις»</w:t>
      </w:r>
      <w:r w:rsidR="008016B4" w:rsidRPr="00B03047">
        <w:rPr>
          <w:lang w:eastAsia="en-US"/>
        </w:rPr>
        <w:t>, Βιβλιοθήκη διαχειριστικών θεμάτων, αλλά και σε εκκρεμότητες και ειδοποιήσεις του χειριστή, ημερολόγιο υποχρεώσεων κλπ. Μέρος αυτού του περιεχομένου θα προσαρμόζεται ανάλογα με τις επιλογές χρήστη.</w:t>
      </w:r>
    </w:p>
    <w:p w:rsidR="00E11CA5" w:rsidRDefault="00E02DFB" w:rsidP="008016B4">
      <w:pPr>
        <w:rPr>
          <w:lang w:eastAsia="en-US"/>
        </w:rPr>
      </w:pPr>
      <w:r w:rsidRPr="003D680C">
        <w:rPr>
          <w:b/>
          <w:lang w:eastAsia="en-US"/>
        </w:rPr>
        <w:t>5.</w:t>
      </w:r>
      <w:r>
        <w:rPr>
          <w:lang w:eastAsia="en-US"/>
        </w:rPr>
        <w:t xml:space="preserve"> </w:t>
      </w:r>
      <w:r w:rsidR="00E11CA5" w:rsidRPr="009A6927">
        <w:rPr>
          <w:lang w:eastAsia="en-US"/>
        </w:rPr>
        <w:t xml:space="preserve">Η κεντρική σελίδα καθώς και οι υποστηρικτικές εφαρμογές θα πρέπει να </w:t>
      </w:r>
      <w:r w:rsidR="00396AF2" w:rsidRPr="009A6927">
        <w:rPr>
          <w:lang w:eastAsia="en-US"/>
        </w:rPr>
        <w:t>παρέχουν</w:t>
      </w:r>
      <w:r w:rsidR="00E11CA5" w:rsidRPr="009A6927">
        <w:rPr>
          <w:lang w:eastAsia="en-US"/>
        </w:rPr>
        <w:t xml:space="preserve"> </w:t>
      </w:r>
      <w:r w:rsidR="00396AF2" w:rsidRPr="009A6927">
        <w:rPr>
          <w:lang w:eastAsia="en-US"/>
        </w:rPr>
        <w:t>γραφικές διεπαφές τόσο σ</w:t>
      </w:r>
      <w:r w:rsidR="00E11CA5" w:rsidRPr="009A6927">
        <w:rPr>
          <w:lang w:eastAsia="en-US"/>
        </w:rPr>
        <w:t xml:space="preserve">τα Ελληνικά </w:t>
      </w:r>
      <w:r w:rsidR="00396AF2" w:rsidRPr="009A6927">
        <w:rPr>
          <w:lang w:eastAsia="en-US"/>
        </w:rPr>
        <w:t xml:space="preserve">όσο </w:t>
      </w:r>
      <w:r w:rsidR="00E11CA5" w:rsidRPr="009A6927">
        <w:rPr>
          <w:lang w:eastAsia="en-US"/>
        </w:rPr>
        <w:t xml:space="preserve">και </w:t>
      </w:r>
      <w:r w:rsidR="00396AF2" w:rsidRPr="009A6927">
        <w:rPr>
          <w:lang w:eastAsia="en-US"/>
        </w:rPr>
        <w:t xml:space="preserve">στα </w:t>
      </w:r>
      <w:r w:rsidR="00E11CA5" w:rsidRPr="009A6927">
        <w:rPr>
          <w:lang w:eastAsia="en-US"/>
        </w:rPr>
        <w:t>Αγγλικά.</w:t>
      </w:r>
    </w:p>
    <w:p w:rsidR="00954A74" w:rsidRDefault="00954A74">
      <w:pPr>
        <w:spacing w:before="0" w:after="0" w:line="240" w:lineRule="auto"/>
        <w:jc w:val="left"/>
        <w:rPr>
          <w:lang w:eastAsia="en-US"/>
        </w:rPr>
      </w:pPr>
      <w:r>
        <w:rPr>
          <w:lang w:eastAsia="en-US"/>
        </w:rPr>
        <w:br w:type="page"/>
      </w:r>
    </w:p>
    <w:p w:rsidR="002229AA" w:rsidRPr="008134FB" w:rsidRDefault="002229AA" w:rsidP="00B66126">
      <w:pPr>
        <w:pStyle w:val="Heading4"/>
      </w:pPr>
      <w:bookmarkStart w:id="99" w:name="_Toc400991568"/>
      <w:bookmarkStart w:id="100" w:name="_Ref410396523"/>
      <w:r w:rsidRPr="008134FB">
        <w:t>Λειτουργική Ενότητα «</w:t>
      </w:r>
      <w:r w:rsidR="00110656" w:rsidRPr="008134FB">
        <w:t xml:space="preserve">Σύστημα Διαχείρισης </w:t>
      </w:r>
      <w:r w:rsidR="003176AC" w:rsidRPr="008134FB">
        <w:t>Πράξεων</w:t>
      </w:r>
      <w:r w:rsidR="00AC31EB" w:rsidRPr="008134FB">
        <w:t xml:space="preserve"> και Προγραμμάτων</w:t>
      </w:r>
      <w:r w:rsidRPr="008134FB">
        <w:t>»</w:t>
      </w:r>
      <w:bookmarkEnd w:id="99"/>
      <w:bookmarkEnd w:id="100"/>
    </w:p>
    <w:p w:rsidR="0035008B" w:rsidRPr="0035008B" w:rsidRDefault="00E02DFB" w:rsidP="004F146E">
      <w:pPr>
        <w:rPr>
          <w:lang w:eastAsia="en-US"/>
        </w:rPr>
      </w:pPr>
      <w:r w:rsidRPr="003D680C">
        <w:rPr>
          <w:b/>
          <w:lang w:eastAsia="en-US"/>
        </w:rPr>
        <w:t>1.</w:t>
      </w:r>
      <w:r>
        <w:rPr>
          <w:lang w:eastAsia="en-US"/>
        </w:rPr>
        <w:t xml:space="preserve"> </w:t>
      </w:r>
      <w:r w:rsidR="004F146E" w:rsidRPr="004F146E">
        <w:rPr>
          <w:lang w:eastAsia="en-US"/>
        </w:rPr>
        <w:t xml:space="preserve">Το </w:t>
      </w:r>
      <w:r w:rsidR="00064D74">
        <w:rPr>
          <w:lang w:eastAsia="en-US"/>
        </w:rPr>
        <w:t>Σ</w:t>
      </w:r>
      <w:r w:rsidR="00064D74" w:rsidRPr="004F146E">
        <w:rPr>
          <w:lang w:eastAsia="en-US"/>
        </w:rPr>
        <w:t xml:space="preserve">ύστημα </w:t>
      </w:r>
      <w:r w:rsidR="00064D74">
        <w:rPr>
          <w:lang w:eastAsia="en-US"/>
        </w:rPr>
        <w:t>Δ</w:t>
      </w:r>
      <w:r w:rsidR="00064D74" w:rsidRPr="004F146E">
        <w:rPr>
          <w:lang w:eastAsia="en-US"/>
        </w:rPr>
        <w:t xml:space="preserve">ιαχείρισης </w:t>
      </w:r>
      <w:r w:rsidR="00064D74">
        <w:rPr>
          <w:lang w:eastAsia="en-US"/>
        </w:rPr>
        <w:t>Πράξεων και Προγραμμάτων</w:t>
      </w:r>
      <w:r w:rsidR="00984C31">
        <w:rPr>
          <w:lang w:eastAsia="en-US"/>
        </w:rPr>
        <w:t xml:space="preserve"> </w:t>
      </w:r>
      <w:r w:rsidR="004F146E">
        <w:rPr>
          <w:lang w:eastAsia="en-US"/>
        </w:rPr>
        <w:t xml:space="preserve">αποτελεί το κύριο μέρος του υπό ανάπτυξη συστήματος το οποίο θα αποτελεί ένα ολοκληρωμένο περιβάλλον μέσω του οποίου θα επιτυγχάνεται η διαχείριση των Πράξεων </w:t>
      </w:r>
      <w:r w:rsidR="00064D74">
        <w:rPr>
          <w:lang w:eastAsia="en-US"/>
        </w:rPr>
        <w:t xml:space="preserve">και Προγραμμάτων </w:t>
      </w:r>
      <w:r w:rsidR="004F146E">
        <w:rPr>
          <w:lang w:eastAsia="en-US"/>
        </w:rPr>
        <w:t>του ΕΣΠΑ</w:t>
      </w:r>
      <w:r w:rsidR="001B1F2E">
        <w:rPr>
          <w:lang w:eastAsia="en-US"/>
        </w:rPr>
        <w:t xml:space="preserve"> 2014-2020</w:t>
      </w:r>
      <w:r w:rsidR="004F146E">
        <w:rPr>
          <w:lang w:eastAsia="en-US"/>
        </w:rPr>
        <w:t xml:space="preserve">. Το σύστημα θα υλοποιεί το σύνολο των </w:t>
      </w:r>
      <w:r w:rsidR="00901E2F">
        <w:rPr>
          <w:lang w:eastAsia="en-US"/>
        </w:rPr>
        <w:t xml:space="preserve">επιχειρησιακών </w:t>
      </w:r>
      <w:r w:rsidR="004F146E">
        <w:rPr>
          <w:lang w:eastAsia="en-US"/>
        </w:rPr>
        <w:t xml:space="preserve">διαδικασιών του υφιστάμενου πληροφοριακού συστήματος, όπως αυτές αναφέρονται </w:t>
      </w:r>
      <w:r w:rsidR="00CE2E9B">
        <w:rPr>
          <w:lang w:eastAsia="en-US"/>
        </w:rPr>
        <w:t xml:space="preserve">ενδεικτικά </w:t>
      </w:r>
      <w:r w:rsidR="004F146E">
        <w:rPr>
          <w:lang w:eastAsia="en-US"/>
        </w:rPr>
        <w:t xml:space="preserve">στην παράγραφο </w:t>
      </w:r>
      <w:r w:rsidR="000F6217" w:rsidRPr="007B289D">
        <w:rPr>
          <w:i/>
          <w:highlight w:val="lightGray"/>
          <w:lang w:eastAsia="en-US"/>
        </w:rPr>
        <w:fldChar w:fldCharType="begin"/>
      </w:r>
      <w:r w:rsidR="000F6217" w:rsidRPr="007B289D">
        <w:rPr>
          <w:i/>
          <w:highlight w:val="lightGray"/>
          <w:lang w:eastAsia="en-US"/>
        </w:rPr>
        <w:instrText xml:space="preserve"> REF _Ref391904877 \r \h </w:instrText>
      </w:r>
      <w:r w:rsidR="009A6927" w:rsidRPr="007B289D">
        <w:rPr>
          <w:i/>
          <w:highlight w:val="lightGray"/>
          <w:lang w:eastAsia="en-US"/>
        </w:rPr>
        <w:instrText xml:space="preserve"> \* MERGEFORMAT </w:instrText>
      </w:r>
      <w:r w:rsidR="000F6217" w:rsidRPr="007B289D">
        <w:rPr>
          <w:i/>
          <w:highlight w:val="lightGray"/>
          <w:lang w:eastAsia="en-US"/>
        </w:rPr>
      </w:r>
      <w:r w:rsidR="000F6217" w:rsidRPr="007B289D">
        <w:rPr>
          <w:i/>
          <w:highlight w:val="lightGray"/>
          <w:lang w:eastAsia="en-US"/>
        </w:rPr>
        <w:fldChar w:fldCharType="separate"/>
      </w:r>
      <w:r w:rsidR="00C770F4">
        <w:rPr>
          <w:i/>
          <w:highlight w:val="lightGray"/>
          <w:lang w:eastAsia="en-US"/>
        </w:rPr>
        <w:t>Α1.2.2</w:t>
      </w:r>
      <w:r w:rsidR="000F6217" w:rsidRPr="007B289D">
        <w:rPr>
          <w:i/>
          <w:highlight w:val="lightGray"/>
          <w:lang w:eastAsia="en-US"/>
        </w:rPr>
        <w:fldChar w:fldCharType="end"/>
      </w:r>
      <w:r w:rsidR="00901E2F">
        <w:rPr>
          <w:lang w:eastAsia="en-US"/>
        </w:rPr>
        <w:t xml:space="preserve"> και αφορούν σε </w:t>
      </w:r>
      <w:r w:rsidR="00064D74">
        <w:rPr>
          <w:lang w:eastAsia="en-US"/>
        </w:rPr>
        <w:t>Διαδικασίες Διαχείρισης</w:t>
      </w:r>
      <w:r w:rsidR="0014018C">
        <w:rPr>
          <w:lang w:eastAsia="en-US"/>
        </w:rPr>
        <w:t>:</w:t>
      </w:r>
      <w:r w:rsidR="00064D74">
        <w:rPr>
          <w:lang w:eastAsia="en-US"/>
        </w:rPr>
        <w:t xml:space="preserve"> Προγραμμάτων, </w:t>
      </w:r>
      <w:r w:rsidR="00901E2F">
        <w:rPr>
          <w:lang w:eastAsia="en-US"/>
        </w:rPr>
        <w:t>Πράξεων (εκτός Κρατικών Ενισχύσεων)</w:t>
      </w:r>
      <w:r w:rsidR="0014018C">
        <w:rPr>
          <w:lang w:eastAsia="en-US"/>
        </w:rPr>
        <w:t>,</w:t>
      </w:r>
      <w:r w:rsidR="00901E2F">
        <w:rPr>
          <w:lang w:eastAsia="en-US"/>
        </w:rPr>
        <w:t xml:space="preserve"> Πράξεων Κρατικών Ενισχύσεων</w:t>
      </w:r>
      <w:r w:rsidR="00CE2E9B">
        <w:rPr>
          <w:lang w:eastAsia="en-US"/>
        </w:rPr>
        <w:t xml:space="preserve"> </w:t>
      </w:r>
      <w:r w:rsidR="0037787A">
        <w:rPr>
          <w:lang w:eastAsia="en-US"/>
        </w:rPr>
        <w:t>και λοιπών κατηγοριών</w:t>
      </w:r>
      <w:r w:rsidR="0014018C">
        <w:rPr>
          <w:lang w:eastAsia="en-US"/>
        </w:rPr>
        <w:t xml:space="preserve"> (όπως Πράξεις Προγραμμάτων Εδαφικής Συνεργασίας, Πράξεις Μέσων Χρηματοδοτικής Τεχνικής κλπ)</w:t>
      </w:r>
      <w:r w:rsidR="0037787A">
        <w:rPr>
          <w:lang w:eastAsia="en-US"/>
        </w:rPr>
        <w:t xml:space="preserve"> </w:t>
      </w:r>
      <w:r w:rsidR="00CE2E9B">
        <w:rPr>
          <w:lang w:eastAsia="en-US"/>
        </w:rPr>
        <w:t>και όπως αυτές θα επικαιροποιηθούν για τις ανάγκες της ΠΠ 2014-2020</w:t>
      </w:r>
      <w:r w:rsidR="00901E2F">
        <w:rPr>
          <w:lang w:eastAsia="en-US"/>
        </w:rPr>
        <w:t xml:space="preserve">. </w:t>
      </w:r>
      <w:r w:rsidR="00D221B0">
        <w:rPr>
          <w:lang w:eastAsia="en-US"/>
        </w:rPr>
        <w:t>Το σημαντικό στοιχε</w:t>
      </w:r>
      <w:r w:rsidR="00405812">
        <w:rPr>
          <w:lang w:eastAsia="en-US"/>
        </w:rPr>
        <w:t>ίο</w:t>
      </w:r>
      <w:r w:rsidR="00D221B0">
        <w:rPr>
          <w:lang w:eastAsia="en-US"/>
        </w:rPr>
        <w:t xml:space="preserve"> προστιθέμενης αξίας του ΟΠΣ</w:t>
      </w:r>
      <w:r w:rsidR="009525E9">
        <w:rPr>
          <w:lang w:eastAsia="en-US"/>
        </w:rPr>
        <w:t xml:space="preserve"> ΕΣΠΑ 2014 - 2020</w:t>
      </w:r>
      <w:r w:rsidR="00D221B0">
        <w:rPr>
          <w:lang w:eastAsia="en-US"/>
        </w:rPr>
        <w:t xml:space="preserve"> είναι ότι θα ολοκληρώνει το σύνολο των διαδικασιών </w:t>
      </w:r>
      <w:r w:rsidR="00D221B0">
        <w:rPr>
          <w:lang w:val="en-US" w:eastAsia="en-US"/>
        </w:rPr>
        <w:t>online</w:t>
      </w:r>
      <w:r w:rsidR="00D221B0" w:rsidRPr="00D221B0">
        <w:rPr>
          <w:lang w:eastAsia="en-US"/>
        </w:rPr>
        <w:t xml:space="preserve"> </w:t>
      </w:r>
      <w:r w:rsidR="00D221B0">
        <w:rPr>
          <w:lang w:eastAsia="en-US"/>
        </w:rPr>
        <w:t xml:space="preserve">χωρίς να απαιτούνται πρόσθετες </w:t>
      </w:r>
      <w:r w:rsidR="00E40571">
        <w:rPr>
          <w:lang w:eastAsia="en-US"/>
        </w:rPr>
        <w:t xml:space="preserve">γραφειοκρατικές διαδικασίες τόσο από τους διαχειριστές των Πράξεων </w:t>
      </w:r>
      <w:r w:rsidR="00FF0AED">
        <w:rPr>
          <w:lang w:eastAsia="en-US"/>
        </w:rPr>
        <w:t xml:space="preserve">και </w:t>
      </w:r>
      <w:r w:rsidR="00064D74">
        <w:rPr>
          <w:lang w:eastAsia="en-US"/>
        </w:rPr>
        <w:t>Προγραμμάτων</w:t>
      </w:r>
      <w:r w:rsidR="00E40571">
        <w:rPr>
          <w:lang w:eastAsia="en-US"/>
        </w:rPr>
        <w:t xml:space="preserve"> όσο και από τους Τελικούς Δικαιούχους αυτών.</w:t>
      </w:r>
    </w:p>
    <w:p w:rsidR="00E97EE1" w:rsidRPr="005C79C3" w:rsidRDefault="00E02DFB" w:rsidP="004F146E">
      <w:pPr>
        <w:rPr>
          <w:lang w:eastAsia="en-US"/>
        </w:rPr>
      </w:pPr>
      <w:r w:rsidRPr="003D680C">
        <w:rPr>
          <w:b/>
          <w:lang w:eastAsia="en-US"/>
        </w:rPr>
        <w:t>2.</w:t>
      </w:r>
      <w:r>
        <w:rPr>
          <w:lang w:eastAsia="en-US"/>
        </w:rPr>
        <w:t xml:space="preserve"> </w:t>
      </w:r>
      <w:r w:rsidR="00E97EE1">
        <w:rPr>
          <w:lang w:eastAsia="en-US"/>
        </w:rPr>
        <w:t xml:space="preserve">Σύμφωνα </w:t>
      </w:r>
      <w:r w:rsidR="005C79C3">
        <w:rPr>
          <w:lang w:eastAsia="en-US"/>
        </w:rPr>
        <w:t xml:space="preserve">με το </w:t>
      </w:r>
      <w:r w:rsidR="005C79C3">
        <w:rPr>
          <w:lang w:val="en-US" w:eastAsia="en-US"/>
        </w:rPr>
        <w:t>e</w:t>
      </w:r>
      <w:r w:rsidR="005C79C3" w:rsidRPr="005C79C3">
        <w:rPr>
          <w:lang w:eastAsia="en-US"/>
        </w:rPr>
        <w:t>-</w:t>
      </w:r>
      <w:r w:rsidR="005C79C3">
        <w:rPr>
          <w:lang w:val="en-US" w:eastAsia="en-US"/>
        </w:rPr>
        <w:t>Cohesion</w:t>
      </w:r>
      <w:r w:rsidR="005C79C3" w:rsidRPr="005C79C3">
        <w:rPr>
          <w:lang w:eastAsia="en-US"/>
        </w:rPr>
        <w:t xml:space="preserve"> </w:t>
      </w:r>
      <w:r w:rsidR="005C79C3">
        <w:rPr>
          <w:lang w:eastAsia="en-US"/>
        </w:rPr>
        <w:t xml:space="preserve">το σύστημα διαχείρισης </w:t>
      </w:r>
      <w:r w:rsidR="00984C31">
        <w:rPr>
          <w:lang w:eastAsia="en-US"/>
        </w:rPr>
        <w:t xml:space="preserve">Πράξεων και Προγραμμάτων </w:t>
      </w:r>
      <w:r w:rsidR="005C79C3">
        <w:rPr>
          <w:lang w:eastAsia="en-US"/>
        </w:rPr>
        <w:t>θα πρέπει να είναι συμβατό με τους στόχους που αναφέρονται στ</w:t>
      </w:r>
      <w:r w:rsidR="006B5B77">
        <w:rPr>
          <w:lang w:eastAsia="en-US"/>
        </w:rPr>
        <w:t>ις</w:t>
      </w:r>
      <w:r w:rsidR="005C79C3">
        <w:rPr>
          <w:lang w:eastAsia="en-US"/>
        </w:rPr>
        <w:t xml:space="preserve"> παρ</w:t>
      </w:r>
      <w:r w:rsidR="006B5B77">
        <w:rPr>
          <w:lang w:eastAsia="en-US"/>
        </w:rPr>
        <w:t>α</w:t>
      </w:r>
      <w:r w:rsidR="005C79C3">
        <w:rPr>
          <w:lang w:eastAsia="en-US"/>
        </w:rPr>
        <w:t>γρ</w:t>
      </w:r>
      <w:r w:rsidR="006B5B77">
        <w:rPr>
          <w:lang w:eastAsia="en-US"/>
        </w:rPr>
        <w:t>ά</w:t>
      </w:r>
      <w:r w:rsidR="005C79C3">
        <w:rPr>
          <w:lang w:eastAsia="en-US"/>
        </w:rPr>
        <w:t>φο</w:t>
      </w:r>
      <w:r w:rsidR="006B5B77">
        <w:rPr>
          <w:lang w:eastAsia="en-US"/>
        </w:rPr>
        <w:t>υς</w:t>
      </w:r>
      <w:r w:rsidR="005C79C3">
        <w:rPr>
          <w:lang w:eastAsia="en-US"/>
        </w:rPr>
        <w:t xml:space="preserve"> </w:t>
      </w:r>
      <w:r w:rsidR="00AC5EB1" w:rsidRPr="007B289D">
        <w:rPr>
          <w:i/>
          <w:highlight w:val="lightGray"/>
          <w:lang w:eastAsia="en-US"/>
        </w:rPr>
        <w:fldChar w:fldCharType="begin"/>
      </w:r>
      <w:r w:rsidR="00AC5EB1" w:rsidRPr="007B289D">
        <w:rPr>
          <w:i/>
          <w:highlight w:val="lightGray"/>
          <w:lang w:eastAsia="en-US"/>
        </w:rPr>
        <w:instrText xml:space="preserve"> REF _Ref391905858 \r \h </w:instrText>
      </w:r>
      <w:r w:rsidR="009A6927" w:rsidRPr="007B289D">
        <w:rPr>
          <w:i/>
          <w:highlight w:val="lightGray"/>
          <w:lang w:eastAsia="en-US"/>
        </w:rPr>
        <w:instrText xml:space="preserve"> \* MERGEFORMAT </w:instrText>
      </w:r>
      <w:r w:rsidR="00AC5EB1" w:rsidRPr="007B289D">
        <w:rPr>
          <w:i/>
          <w:highlight w:val="lightGray"/>
          <w:lang w:eastAsia="en-US"/>
        </w:rPr>
      </w:r>
      <w:r w:rsidR="00AC5EB1" w:rsidRPr="007B289D">
        <w:rPr>
          <w:i/>
          <w:highlight w:val="lightGray"/>
          <w:lang w:eastAsia="en-US"/>
        </w:rPr>
        <w:fldChar w:fldCharType="separate"/>
      </w:r>
      <w:r w:rsidR="00C770F4">
        <w:rPr>
          <w:i/>
          <w:highlight w:val="lightGray"/>
          <w:lang w:eastAsia="en-US"/>
        </w:rPr>
        <w:t>Α2.2</w:t>
      </w:r>
      <w:r w:rsidR="00AC5EB1" w:rsidRPr="007B289D">
        <w:rPr>
          <w:i/>
          <w:highlight w:val="lightGray"/>
          <w:lang w:eastAsia="en-US"/>
        </w:rPr>
        <w:fldChar w:fldCharType="end"/>
      </w:r>
      <w:r w:rsidR="006B5B77">
        <w:rPr>
          <w:i/>
          <w:lang w:eastAsia="en-US"/>
        </w:rPr>
        <w:t xml:space="preserve"> και </w:t>
      </w:r>
      <w:r w:rsidR="006B5B77">
        <w:rPr>
          <w:i/>
          <w:highlight w:val="lightGray"/>
          <w:lang w:eastAsia="en-US"/>
        </w:rPr>
        <w:fldChar w:fldCharType="begin"/>
      </w:r>
      <w:r w:rsidR="006B5B77">
        <w:rPr>
          <w:i/>
          <w:lang w:eastAsia="en-US"/>
        </w:rPr>
        <w:instrText xml:space="preserve"> REF _Ref397349496 \r \h </w:instrText>
      </w:r>
      <w:r w:rsidR="006B5B77">
        <w:rPr>
          <w:i/>
          <w:highlight w:val="lightGray"/>
          <w:lang w:eastAsia="en-US"/>
        </w:rPr>
      </w:r>
      <w:r w:rsidR="006B5B77">
        <w:rPr>
          <w:i/>
          <w:highlight w:val="lightGray"/>
          <w:lang w:eastAsia="en-US"/>
        </w:rPr>
        <w:fldChar w:fldCharType="separate"/>
      </w:r>
      <w:r w:rsidR="00C770F4">
        <w:rPr>
          <w:i/>
          <w:lang w:eastAsia="en-US"/>
        </w:rPr>
        <w:t>Α3.3.9</w:t>
      </w:r>
      <w:r w:rsidR="006B5B77">
        <w:rPr>
          <w:i/>
          <w:highlight w:val="lightGray"/>
          <w:lang w:eastAsia="en-US"/>
        </w:rPr>
        <w:fldChar w:fldCharType="end"/>
      </w:r>
      <w:r w:rsidR="006B5B77">
        <w:rPr>
          <w:i/>
          <w:lang w:eastAsia="en-US"/>
        </w:rPr>
        <w:t>.</w:t>
      </w:r>
      <w:r w:rsidR="00405812">
        <w:rPr>
          <w:lang w:eastAsia="en-US"/>
        </w:rPr>
        <w:t>.</w:t>
      </w:r>
    </w:p>
    <w:p w:rsidR="002E407F" w:rsidRDefault="00E02DFB" w:rsidP="004F146E">
      <w:pPr>
        <w:rPr>
          <w:lang w:eastAsia="en-US"/>
        </w:rPr>
      </w:pPr>
      <w:r w:rsidRPr="003D680C">
        <w:rPr>
          <w:b/>
          <w:lang w:eastAsia="en-US"/>
        </w:rPr>
        <w:t>3.</w:t>
      </w:r>
      <w:r>
        <w:rPr>
          <w:lang w:eastAsia="en-US"/>
        </w:rPr>
        <w:t xml:space="preserve"> </w:t>
      </w:r>
      <w:r w:rsidR="00E97EE1">
        <w:rPr>
          <w:lang w:eastAsia="en-US"/>
        </w:rPr>
        <w:t xml:space="preserve">Επιγραμματικά </w:t>
      </w:r>
      <w:r w:rsidR="002E407F">
        <w:rPr>
          <w:lang w:eastAsia="en-US"/>
        </w:rPr>
        <w:t xml:space="preserve">το σύστημα διαχείρισης </w:t>
      </w:r>
      <w:r w:rsidR="00A748CB">
        <w:rPr>
          <w:lang w:eastAsia="en-US"/>
        </w:rPr>
        <w:t xml:space="preserve">Πράξεων και Προγραμμάτων </w:t>
      </w:r>
      <w:r w:rsidR="002E407F">
        <w:rPr>
          <w:lang w:eastAsia="en-US"/>
        </w:rPr>
        <w:t xml:space="preserve">θα </w:t>
      </w:r>
      <w:r w:rsidR="00E97EE1">
        <w:rPr>
          <w:lang w:eastAsia="en-US"/>
        </w:rPr>
        <w:t>διαθέτει κατάλληλο περιβάλλον</w:t>
      </w:r>
      <w:r w:rsidR="002E407F">
        <w:rPr>
          <w:lang w:eastAsia="en-US"/>
        </w:rPr>
        <w:t>:</w:t>
      </w:r>
    </w:p>
    <w:p w:rsidR="002E407F" w:rsidRDefault="002E407F" w:rsidP="00B0583C">
      <w:pPr>
        <w:pStyle w:val="ListParagraph"/>
      </w:pPr>
      <w:r>
        <w:t xml:space="preserve">ανάθεσης και παρακολούθησης σταδίων ολοκλήρωσης </w:t>
      </w:r>
      <w:r w:rsidR="00A748CB">
        <w:t xml:space="preserve">των </w:t>
      </w:r>
      <w:r>
        <w:t>διαδικασιών</w:t>
      </w:r>
      <w:r w:rsidR="00A748CB">
        <w:t xml:space="preserve"> διαχείρισης Πράξεων και Προγραμμάτων,</w:t>
      </w:r>
      <w:r>
        <w:t xml:space="preserve"> </w:t>
      </w:r>
    </w:p>
    <w:p w:rsidR="002E407F" w:rsidRDefault="002E407F" w:rsidP="00B0583C">
      <w:pPr>
        <w:pStyle w:val="ListParagraph"/>
      </w:pPr>
      <w:r>
        <w:t xml:space="preserve">διάθεσης και παρακολούθησης απορρόφησης οικονομικών πόρων </w:t>
      </w:r>
      <w:r w:rsidR="00A748CB">
        <w:t xml:space="preserve">προγραμμάτων και των πόρων </w:t>
      </w:r>
      <w:r>
        <w:t xml:space="preserve">ανά </w:t>
      </w:r>
      <w:r w:rsidR="00A748CB">
        <w:t xml:space="preserve">Πράξη </w:t>
      </w:r>
      <w:r>
        <w:t xml:space="preserve">ή ομάδα </w:t>
      </w:r>
      <w:r w:rsidR="00FF0AED">
        <w:t>Πράξεων</w:t>
      </w:r>
      <w:r w:rsidR="00A748CB">
        <w:t>,</w:t>
      </w:r>
    </w:p>
    <w:p w:rsidR="002E407F" w:rsidRDefault="00A748CB" w:rsidP="00B0583C">
      <w:pPr>
        <w:pStyle w:val="ListParagraph"/>
      </w:pPr>
      <w:r>
        <w:t xml:space="preserve">παρακολούθησης της υλοποίησης των προγραμμάτων και </w:t>
      </w:r>
      <w:r w:rsidR="00345165">
        <w:t xml:space="preserve">παρακολούθησης χρονοδιαγράμματος υλοποίησης </w:t>
      </w:r>
      <w:r>
        <w:t>Πράξεων,</w:t>
      </w:r>
    </w:p>
    <w:p w:rsidR="00345165" w:rsidRDefault="00E97EE1" w:rsidP="00B0583C">
      <w:pPr>
        <w:pStyle w:val="ListParagraph"/>
      </w:pPr>
      <w:r>
        <w:t>παρακολούθησης υλοποίησης φυσικού αντικειμένου και επίτευξης επιμέρους στόχων</w:t>
      </w:r>
      <w:r w:rsidR="009A6927">
        <w:t>,</w:t>
      </w:r>
    </w:p>
    <w:p w:rsidR="0037787A" w:rsidRDefault="0037787A" w:rsidP="001F665A">
      <w:pPr>
        <w:pStyle w:val="ListParagraph20"/>
        <w:numPr>
          <w:ilvl w:val="0"/>
          <w:numId w:val="7"/>
        </w:numPr>
      </w:pPr>
      <w:r>
        <w:t>δυνατότητα διενέργειας μιας διαδικασίας (</w:t>
      </w:r>
      <w:r>
        <w:rPr>
          <w:lang w:val="en-US"/>
        </w:rPr>
        <w:t>bulk</w:t>
      </w:r>
      <w:r w:rsidRPr="00EF1AD8">
        <w:t>)</w:t>
      </w:r>
      <w:r>
        <w:t xml:space="preserve"> για περισσότερες από μια οντότ</w:t>
      </w:r>
      <w:r w:rsidR="009A6927">
        <w:t>ητες με επιλογή βάσει κριτηρίων.</w:t>
      </w:r>
    </w:p>
    <w:p w:rsidR="002864E8" w:rsidRDefault="00E02DFB" w:rsidP="007B289D">
      <w:pPr>
        <w:pStyle w:val="ListParagraph20"/>
        <w:numPr>
          <w:ilvl w:val="0"/>
          <w:numId w:val="0"/>
        </w:numPr>
      </w:pPr>
      <w:r w:rsidRPr="003D680C">
        <w:rPr>
          <w:b/>
        </w:rPr>
        <w:t>4.</w:t>
      </w:r>
      <w:r>
        <w:t xml:space="preserve"> </w:t>
      </w:r>
      <w:r w:rsidR="007B289D" w:rsidRPr="00D02123">
        <w:t xml:space="preserve">Στην ενότητα </w:t>
      </w:r>
      <w:r w:rsidR="007B289D" w:rsidRPr="00D02123">
        <w:rPr>
          <w:i/>
          <w:highlight w:val="lightGray"/>
        </w:rPr>
        <w:fldChar w:fldCharType="begin"/>
      </w:r>
      <w:r w:rsidR="007B289D" w:rsidRPr="00D02123">
        <w:rPr>
          <w:i/>
          <w:highlight w:val="lightGray"/>
        </w:rPr>
        <w:instrText xml:space="preserve"> REF _Ref394414028 \r \h  \* MERGEFORMAT </w:instrText>
      </w:r>
      <w:r w:rsidR="007B289D" w:rsidRPr="00D02123">
        <w:rPr>
          <w:i/>
          <w:highlight w:val="lightGray"/>
        </w:rPr>
      </w:r>
      <w:r w:rsidR="007B289D" w:rsidRPr="00D02123">
        <w:rPr>
          <w:i/>
          <w:highlight w:val="lightGray"/>
        </w:rPr>
        <w:fldChar w:fldCharType="separate"/>
      </w:r>
      <w:r w:rsidR="00C770F4">
        <w:rPr>
          <w:i/>
          <w:highlight w:val="lightGray"/>
        </w:rPr>
        <w:t>Α7</w:t>
      </w:r>
      <w:r w:rsidR="007B289D" w:rsidRPr="00D02123">
        <w:rPr>
          <w:i/>
          <w:highlight w:val="lightGray"/>
        </w:rPr>
        <w:fldChar w:fldCharType="end"/>
      </w:r>
      <w:r w:rsidR="007B289D" w:rsidRPr="00D02123">
        <w:rPr>
          <w:i/>
          <w:highlight w:val="lightGray"/>
        </w:rPr>
        <w:t xml:space="preserve"> «</w:t>
      </w:r>
      <w:r w:rsidR="007B289D" w:rsidRPr="00D02123">
        <w:rPr>
          <w:i/>
          <w:highlight w:val="lightGray"/>
        </w:rPr>
        <w:fldChar w:fldCharType="begin"/>
      </w:r>
      <w:r w:rsidR="007B289D" w:rsidRPr="00D02123">
        <w:rPr>
          <w:i/>
          <w:highlight w:val="lightGray"/>
        </w:rPr>
        <w:instrText xml:space="preserve"> REF _Ref394414028 \h  \* MERGEFORMAT </w:instrText>
      </w:r>
      <w:r w:rsidR="007B289D" w:rsidRPr="00D02123">
        <w:rPr>
          <w:i/>
          <w:highlight w:val="lightGray"/>
        </w:rPr>
      </w:r>
      <w:r w:rsidR="007B289D" w:rsidRPr="00D02123">
        <w:rPr>
          <w:i/>
          <w:highlight w:val="lightGray"/>
        </w:rPr>
        <w:fldChar w:fldCharType="separate"/>
      </w:r>
      <w:r w:rsidR="00C770F4" w:rsidRPr="00C770F4">
        <w:rPr>
          <w:i/>
          <w:highlight w:val="lightGray"/>
        </w:rPr>
        <w:t>Παράρτημα ΙΙ: Διαδικασίες Διαχείρισης Προγραμμάτων και Πράξεων</w:t>
      </w:r>
      <w:r w:rsidR="007B289D" w:rsidRPr="00D02123">
        <w:rPr>
          <w:i/>
          <w:highlight w:val="lightGray"/>
        </w:rPr>
        <w:fldChar w:fldCharType="end"/>
      </w:r>
      <w:r w:rsidR="007B289D" w:rsidRPr="00D02123">
        <w:rPr>
          <w:i/>
          <w:highlight w:val="lightGray"/>
        </w:rPr>
        <w:t>»</w:t>
      </w:r>
      <w:r w:rsidR="00A748CB">
        <w:t xml:space="preserve"> </w:t>
      </w:r>
      <w:r w:rsidR="002A5D37">
        <w:t xml:space="preserve">απεικονίζονται ενδεικτικά </w:t>
      </w:r>
      <w:r w:rsidR="002864E8">
        <w:t>οι διαδικασίες που θα υλοποιεί το ΟΠΣ.</w:t>
      </w:r>
    </w:p>
    <w:p w:rsidR="002A5D37" w:rsidRDefault="00E02DFB" w:rsidP="007B289D">
      <w:pPr>
        <w:pStyle w:val="ListParagraph20"/>
        <w:numPr>
          <w:ilvl w:val="0"/>
          <w:numId w:val="0"/>
        </w:numPr>
      </w:pPr>
      <w:r w:rsidRPr="003D680C">
        <w:rPr>
          <w:b/>
        </w:rPr>
        <w:t>5.</w:t>
      </w:r>
      <w:r>
        <w:t xml:space="preserve"> </w:t>
      </w:r>
      <w:r w:rsidR="002A5D37">
        <w:t>Ενδεικτικά, οι παρακάτω διαδικασίες θα καλύπτονται μηχανογραφικά από το ΟΠΣ:</w:t>
      </w:r>
    </w:p>
    <w:p w:rsidR="002A5D37" w:rsidRDefault="002A5D37" w:rsidP="002A5D37">
      <w:pPr>
        <w:pStyle w:val="ListParagraph20"/>
        <w:numPr>
          <w:ilvl w:val="0"/>
          <w:numId w:val="107"/>
        </w:numPr>
      </w:pPr>
      <w:r>
        <w:t xml:space="preserve">Ορισμός Επιχειρησιακών Προγραμμάτων </w:t>
      </w:r>
    </w:p>
    <w:p w:rsidR="002A5D37" w:rsidRDefault="002A5D37" w:rsidP="002A5D37">
      <w:pPr>
        <w:pStyle w:val="ListParagraph20"/>
        <w:numPr>
          <w:ilvl w:val="0"/>
          <w:numId w:val="107"/>
        </w:numPr>
      </w:pPr>
      <w:r>
        <w:t xml:space="preserve">Διαχείριση Επιχειρησιακών Προγραμμάτων και Χρηματοδοτικών Πινάκων </w:t>
      </w:r>
    </w:p>
    <w:p w:rsidR="002A5D37" w:rsidRDefault="002A5D37" w:rsidP="002A5D37">
      <w:pPr>
        <w:pStyle w:val="ListParagraph20"/>
        <w:numPr>
          <w:ilvl w:val="0"/>
          <w:numId w:val="107"/>
        </w:numPr>
      </w:pPr>
      <w:r>
        <w:t>Αξιολόγηση Επιχειρησιακών Προγραμμάτων - Ετήσια</w:t>
      </w:r>
      <w:r w:rsidR="0014018C">
        <w:t>ς</w:t>
      </w:r>
      <w:r>
        <w:t xml:space="preserve"> Έκθεση</w:t>
      </w:r>
      <w:r w:rsidR="0014018C">
        <w:t>ς</w:t>
      </w:r>
    </w:p>
    <w:p w:rsidR="002A5D37" w:rsidRDefault="002A5D37" w:rsidP="002A5D37">
      <w:pPr>
        <w:pStyle w:val="ListParagraph20"/>
        <w:numPr>
          <w:ilvl w:val="0"/>
          <w:numId w:val="107"/>
        </w:numPr>
      </w:pPr>
      <w:r>
        <w:t xml:space="preserve">Ορισμός </w:t>
      </w:r>
      <w:r w:rsidR="0014018C">
        <w:t xml:space="preserve">και Παρακολούθηση </w:t>
      </w:r>
      <w:r>
        <w:t>Ενδιάμεσου Φορέα</w:t>
      </w:r>
      <w:r w:rsidR="0014018C">
        <w:t xml:space="preserve"> </w:t>
      </w:r>
    </w:p>
    <w:p w:rsidR="002A5D37" w:rsidRDefault="002A5D37" w:rsidP="002A5D37">
      <w:pPr>
        <w:pStyle w:val="ListParagraph20"/>
        <w:numPr>
          <w:ilvl w:val="0"/>
          <w:numId w:val="107"/>
        </w:numPr>
      </w:pPr>
      <w:r>
        <w:t xml:space="preserve">Έκδοση Προσκλήσεων </w:t>
      </w:r>
    </w:p>
    <w:p w:rsidR="002A5D37" w:rsidRDefault="002A5D37" w:rsidP="002A5D37">
      <w:pPr>
        <w:pStyle w:val="ListParagraph20"/>
        <w:numPr>
          <w:ilvl w:val="0"/>
          <w:numId w:val="107"/>
        </w:numPr>
      </w:pPr>
      <w:r>
        <w:t>Διαχείριση Αιτήματος Χρηματοδότησης</w:t>
      </w:r>
    </w:p>
    <w:p w:rsidR="002A5D37" w:rsidRDefault="002A5D37" w:rsidP="002A5D37">
      <w:pPr>
        <w:pStyle w:val="ListParagraph20"/>
        <w:numPr>
          <w:ilvl w:val="0"/>
          <w:numId w:val="107"/>
        </w:numPr>
      </w:pPr>
      <w:r>
        <w:t>Αξιολόγηση Αιτήματος Χρηματοδότησης</w:t>
      </w:r>
    </w:p>
    <w:p w:rsidR="002A5D37" w:rsidRDefault="002A5D37" w:rsidP="002A5D37">
      <w:pPr>
        <w:pStyle w:val="ListParagraph20"/>
        <w:numPr>
          <w:ilvl w:val="0"/>
          <w:numId w:val="107"/>
        </w:numPr>
      </w:pPr>
      <w:r>
        <w:t>Έκδοση Απόφασης Ένταξης</w:t>
      </w:r>
    </w:p>
    <w:p w:rsidR="002A5D37" w:rsidRDefault="002A5D37" w:rsidP="002A5D37">
      <w:pPr>
        <w:pStyle w:val="ListParagraph20"/>
        <w:numPr>
          <w:ilvl w:val="0"/>
          <w:numId w:val="107"/>
        </w:numPr>
      </w:pPr>
      <w:r>
        <w:t>Διαχείριση Δελτίου Συμμετεχόντων</w:t>
      </w:r>
    </w:p>
    <w:p w:rsidR="002A5D37" w:rsidRDefault="002A5D37" w:rsidP="002A5D37">
      <w:pPr>
        <w:pStyle w:val="ListParagraph20"/>
        <w:numPr>
          <w:ilvl w:val="0"/>
          <w:numId w:val="107"/>
        </w:numPr>
      </w:pPr>
      <w:r>
        <w:t xml:space="preserve">Υποβολή Αιτήματος Προέγκρισης </w:t>
      </w:r>
    </w:p>
    <w:p w:rsidR="002A5D37" w:rsidRDefault="002A5D37" w:rsidP="002A5D37">
      <w:pPr>
        <w:pStyle w:val="ListParagraph20"/>
        <w:numPr>
          <w:ilvl w:val="0"/>
          <w:numId w:val="107"/>
        </w:numPr>
      </w:pPr>
      <w:r>
        <w:t>Συμπλήρωση Λιστών Εξέτασης</w:t>
      </w:r>
    </w:p>
    <w:p w:rsidR="002A5D37" w:rsidRDefault="002A5D37" w:rsidP="002A5D37">
      <w:pPr>
        <w:pStyle w:val="ListParagraph20"/>
        <w:numPr>
          <w:ilvl w:val="0"/>
          <w:numId w:val="107"/>
        </w:numPr>
      </w:pPr>
      <w:r>
        <w:t>Συμβασιοποίηση – Τεχνικό Δελτίο Υποέργου</w:t>
      </w:r>
    </w:p>
    <w:p w:rsidR="002A5D37" w:rsidRDefault="002A5D37" w:rsidP="002A5D37">
      <w:pPr>
        <w:pStyle w:val="ListParagraph20"/>
        <w:numPr>
          <w:ilvl w:val="0"/>
          <w:numId w:val="107"/>
        </w:numPr>
      </w:pPr>
      <w:r>
        <w:t>Παρακολούθηση Ωρίμανσης Πράξης</w:t>
      </w:r>
    </w:p>
    <w:p w:rsidR="002A5D37" w:rsidRDefault="002A5D37" w:rsidP="002A5D37">
      <w:pPr>
        <w:pStyle w:val="ListParagraph20"/>
        <w:numPr>
          <w:ilvl w:val="0"/>
          <w:numId w:val="107"/>
        </w:numPr>
      </w:pPr>
      <w:r>
        <w:t>Παρακολούθηση προόδου υλοποίησης πράξης</w:t>
      </w:r>
    </w:p>
    <w:p w:rsidR="002A5D37" w:rsidRDefault="002A5D37" w:rsidP="002A5D37">
      <w:pPr>
        <w:pStyle w:val="ListParagraph20"/>
        <w:numPr>
          <w:ilvl w:val="0"/>
          <w:numId w:val="107"/>
        </w:numPr>
      </w:pPr>
      <w:r>
        <w:t>Δήλωση Δαπανών - Διοικητική Επαλήθευση</w:t>
      </w:r>
    </w:p>
    <w:p w:rsidR="002A5D37" w:rsidRDefault="002A5D37" w:rsidP="002A5D37">
      <w:pPr>
        <w:pStyle w:val="ListParagraph20"/>
        <w:numPr>
          <w:ilvl w:val="0"/>
          <w:numId w:val="107"/>
        </w:numPr>
      </w:pPr>
      <w:r>
        <w:t xml:space="preserve">Δειγματοληψία </w:t>
      </w:r>
    </w:p>
    <w:p w:rsidR="002A5D37" w:rsidRDefault="002A5D37" w:rsidP="002A5D37">
      <w:pPr>
        <w:pStyle w:val="ListParagraph20"/>
        <w:numPr>
          <w:ilvl w:val="0"/>
          <w:numId w:val="107"/>
        </w:numPr>
      </w:pPr>
      <w:r>
        <w:t xml:space="preserve">Προγραμματισμός </w:t>
      </w:r>
      <w:r w:rsidR="009525E9">
        <w:t>Επιτόπιων</w:t>
      </w:r>
      <w:r>
        <w:t xml:space="preserve"> Επαληθεύσεων </w:t>
      </w:r>
    </w:p>
    <w:p w:rsidR="002A5D37" w:rsidRDefault="00D454E8" w:rsidP="002A5D37">
      <w:pPr>
        <w:pStyle w:val="ListParagraph20"/>
        <w:numPr>
          <w:ilvl w:val="0"/>
          <w:numId w:val="107"/>
        </w:numPr>
      </w:pPr>
      <w:r>
        <w:t xml:space="preserve">Στοιχεία </w:t>
      </w:r>
      <w:r w:rsidR="009525E9">
        <w:t>Επιτόπιων</w:t>
      </w:r>
      <w:r w:rsidR="002A5D37">
        <w:t xml:space="preserve"> Επαληθεύσε</w:t>
      </w:r>
      <w:r>
        <w:t>ων</w:t>
      </w:r>
    </w:p>
    <w:p w:rsidR="002A5D37" w:rsidRDefault="002A5D37" w:rsidP="002A5D37">
      <w:pPr>
        <w:pStyle w:val="ListParagraph20"/>
        <w:numPr>
          <w:ilvl w:val="0"/>
          <w:numId w:val="107"/>
        </w:numPr>
      </w:pPr>
      <w:r>
        <w:t>Παρακολούθηση αποτελεσμάτων επαλήθευσης και ελέγχου</w:t>
      </w:r>
    </w:p>
    <w:p w:rsidR="002A5D37" w:rsidRDefault="002A5D37" w:rsidP="002A5D37">
      <w:pPr>
        <w:pStyle w:val="ListParagraph20"/>
        <w:numPr>
          <w:ilvl w:val="0"/>
          <w:numId w:val="107"/>
        </w:numPr>
      </w:pPr>
      <w:r>
        <w:t>Ολοκλήρωση πράξης</w:t>
      </w:r>
    </w:p>
    <w:p w:rsidR="002A5D37" w:rsidRDefault="002A5D37" w:rsidP="002A5D37">
      <w:pPr>
        <w:pStyle w:val="ListParagraph20"/>
        <w:numPr>
          <w:ilvl w:val="0"/>
          <w:numId w:val="107"/>
        </w:numPr>
      </w:pPr>
      <w:r>
        <w:t>Επαλήθευση μακροχρόνιων υποχρεώσεων</w:t>
      </w:r>
    </w:p>
    <w:p w:rsidR="002A5D37" w:rsidRDefault="002A5D37" w:rsidP="002A5D37">
      <w:pPr>
        <w:pStyle w:val="ListParagraph20"/>
        <w:numPr>
          <w:ilvl w:val="0"/>
          <w:numId w:val="107"/>
        </w:numPr>
      </w:pPr>
      <w:r>
        <w:t>Ανάκληση Απόφασης Ένταξης</w:t>
      </w:r>
    </w:p>
    <w:p w:rsidR="002A5D37" w:rsidRDefault="002A5D37" w:rsidP="002A5D37">
      <w:pPr>
        <w:pStyle w:val="ListParagraph20"/>
        <w:numPr>
          <w:ilvl w:val="0"/>
          <w:numId w:val="107"/>
        </w:numPr>
      </w:pPr>
      <w:r>
        <w:t>Δημοσιονομικές διορθώσεις</w:t>
      </w:r>
    </w:p>
    <w:p w:rsidR="002A5D37" w:rsidRDefault="002A5D37" w:rsidP="002A5D37">
      <w:pPr>
        <w:pStyle w:val="ListParagraph20"/>
        <w:numPr>
          <w:ilvl w:val="0"/>
          <w:numId w:val="107"/>
        </w:numPr>
      </w:pPr>
      <w:r>
        <w:t>Ανάκτηση αχρεωστήτως</w:t>
      </w:r>
      <w:r w:rsidR="00D454E8">
        <w:t xml:space="preserve"> </w:t>
      </w:r>
      <w:r>
        <w:t>ή παρανόμως καταβληθέντων ποσών</w:t>
      </w:r>
    </w:p>
    <w:p w:rsidR="002A5D37" w:rsidRDefault="002A5D37" w:rsidP="002A5D37">
      <w:pPr>
        <w:pStyle w:val="ListParagraph20"/>
        <w:numPr>
          <w:ilvl w:val="0"/>
          <w:numId w:val="107"/>
        </w:numPr>
      </w:pPr>
      <w:r>
        <w:t>Ορισμός Υπολόγων / Λογαριασμών πλην Κρατικών Ενισχύσεων</w:t>
      </w:r>
    </w:p>
    <w:p w:rsidR="002A5D37" w:rsidRDefault="002A5D37" w:rsidP="002A5D37">
      <w:pPr>
        <w:pStyle w:val="ListParagraph20"/>
        <w:numPr>
          <w:ilvl w:val="0"/>
          <w:numId w:val="107"/>
        </w:numPr>
      </w:pPr>
      <w:r>
        <w:t>Αιτήματα κατανομών Χρηματοδότησης</w:t>
      </w:r>
    </w:p>
    <w:p w:rsidR="002A5D37" w:rsidRDefault="002A5D37" w:rsidP="002A5D37">
      <w:pPr>
        <w:pStyle w:val="ListParagraph20"/>
        <w:numPr>
          <w:ilvl w:val="0"/>
          <w:numId w:val="107"/>
        </w:numPr>
      </w:pPr>
      <w:r>
        <w:t>Έγκριση Κατανομής από Ε</w:t>
      </w:r>
      <w:r w:rsidR="00D454E8">
        <w:t xml:space="preserve">νδιάμεσο </w:t>
      </w:r>
      <w:r>
        <w:t>Φ</w:t>
      </w:r>
      <w:r w:rsidR="00D454E8">
        <w:t>ορέα</w:t>
      </w:r>
    </w:p>
    <w:p w:rsidR="002A5D37" w:rsidRDefault="002A5D37" w:rsidP="002A5D37">
      <w:pPr>
        <w:pStyle w:val="ListParagraph20"/>
        <w:numPr>
          <w:ilvl w:val="0"/>
          <w:numId w:val="107"/>
        </w:numPr>
      </w:pPr>
      <w:r>
        <w:t>Αίτημα Πληρωμών</w:t>
      </w:r>
    </w:p>
    <w:p w:rsidR="002A5D37" w:rsidRDefault="002A5D37" w:rsidP="002A5D37">
      <w:pPr>
        <w:pStyle w:val="ListParagraph20"/>
        <w:numPr>
          <w:ilvl w:val="0"/>
          <w:numId w:val="107"/>
        </w:numPr>
      </w:pPr>
      <w:r>
        <w:t>Διαχείριση κινδύνων</w:t>
      </w:r>
    </w:p>
    <w:p w:rsidR="002A5D37" w:rsidRDefault="002A5D37" w:rsidP="002A5D37">
      <w:pPr>
        <w:pStyle w:val="ListParagraph20"/>
        <w:numPr>
          <w:ilvl w:val="0"/>
          <w:numId w:val="107"/>
        </w:numPr>
      </w:pPr>
      <w:r>
        <w:t>Εισροές</w:t>
      </w:r>
    </w:p>
    <w:p w:rsidR="002A5D37" w:rsidRDefault="002A5D37" w:rsidP="002A5D37">
      <w:pPr>
        <w:pStyle w:val="ListParagraph20"/>
        <w:numPr>
          <w:ilvl w:val="0"/>
          <w:numId w:val="107"/>
        </w:numPr>
      </w:pPr>
      <w:r>
        <w:t>Εξαιρέσεις/Προκαταβολές</w:t>
      </w:r>
    </w:p>
    <w:p w:rsidR="002A5D37" w:rsidRDefault="002A5D37" w:rsidP="002A5D37">
      <w:pPr>
        <w:pStyle w:val="ListParagraph20"/>
        <w:numPr>
          <w:ilvl w:val="0"/>
          <w:numId w:val="107"/>
        </w:numPr>
      </w:pPr>
      <w:r>
        <w:t>Διαχείριση στοιχείων Πυρήνα ΟΠΣ ΕΣΠΑ (π.χ. Φορείς, Ανάδοχοι κλπ)</w:t>
      </w:r>
    </w:p>
    <w:p w:rsidR="002A5D37" w:rsidRDefault="002A5D37" w:rsidP="002A5D37">
      <w:pPr>
        <w:pStyle w:val="ListParagraph20"/>
        <w:numPr>
          <w:ilvl w:val="0"/>
          <w:numId w:val="107"/>
        </w:numPr>
      </w:pPr>
      <w:r>
        <w:t>Υποβολή Εγγράφων</w:t>
      </w:r>
    </w:p>
    <w:p w:rsidR="002A5D37" w:rsidRDefault="002A5D37" w:rsidP="002A5D37">
      <w:pPr>
        <w:pStyle w:val="ListParagraph20"/>
        <w:numPr>
          <w:ilvl w:val="0"/>
          <w:numId w:val="107"/>
        </w:numPr>
      </w:pPr>
      <w:r>
        <w:t>Ηλεκτρονικός Φάκελος Έργου</w:t>
      </w:r>
    </w:p>
    <w:p w:rsidR="002A5D37" w:rsidRDefault="002A5D37" w:rsidP="002A5D37">
      <w:pPr>
        <w:pStyle w:val="ListParagraph20"/>
        <w:numPr>
          <w:ilvl w:val="0"/>
          <w:numId w:val="107"/>
        </w:numPr>
      </w:pPr>
      <w:r>
        <w:t>Παρακολούθηση Ενδιάμεσου Φορέα</w:t>
      </w:r>
    </w:p>
    <w:p w:rsidR="002A5D37" w:rsidRDefault="00D454E8" w:rsidP="00C75653">
      <w:pPr>
        <w:pStyle w:val="ListParagraph20"/>
        <w:numPr>
          <w:ilvl w:val="0"/>
          <w:numId w:val="107"/>
        </w:numPr>
      </w:pPr>
      <w:r>
        <w:t xml:space="preserve">Διαχείριση </w:t>
      </w:r>
      <w:r w:rsidR="002A5D37">
        <w:t>Συστήματος Δεικτών</w:t>
      </w:r>
    </w:p>
    <w:p w:rsidR="00D454E8" w:rsidRDefault="00E02DFB" w:rsidP="00396AF2">
      <w:r w:rsidRPr="003D680C">
        <w:rPr>
          <w:b/>
        </w:rPr>
        <w:t>6.</w:t>
      </w:r>
      <w:r>
        <w:t xml:space="preserve"> </w:t>
      </w:r>
      <w:r w:rsidR="00D454E8">
        <w:t xml:space="preserve">Ο οριστικός προσδιορισμός των διαδικασιών θα εκπονηθεί κατά τη Φάση </w:t>
      </w:r>
      <w:r w:rsidR="009525E9">
        <w:t>του Σχεδίου Υλοποίησης Έργου</w:t>
      </w:r>
      <w:r w:rsidR="00D454E8">
        <w:t xml:space="preserve"> </w:t>
      </w:r>
      <w:r w:rsidR="009525E9">
        <w:t xml:space="preserve">του </w:t>
      </w:r>
      <w:r w:rsidR="00D454E8">
        <w:t xml:space="preserve">παρόντος έργου και με βάση τις επικαιροποιήσεις του σχετικού θεσμικού πλαισίου. </w:t>
      </w:r>
    </w:p>
    <w:p w:rsidR="00396AF2" w:rsidRPr="00B03047" w:rsidRDefault="00E02DFB" w:rsidP="00396AF2">
      <w:pPr>
        <w:rPr>
          <w:lang w:eastAsia="en-US"/>
        </w:rPr>
      </w:pPr>
      <w:r w:rsidRPr="003D680C">
        <w:rPr>
          <w:b/>
          <w:lang w:eastAsia="en-US"/>
        </w:rPr>
        <w:t>7.</w:t>
      </w:r>
      <w:r>
        <w:rPr>
          <w:lang w:eastAsia="en-US"/>
        </w:rPr>
        <w:t xml:space="preserve"> </w:t>
      </w:r>
      <w:r w:rsidR="00396AF2">
        <w:rPr>
          <w:lang w:eastAsia="en-US"/>
        </w:rPr>
        <w:t xml:space="preserve">Οι γραφικές διεπαφές που θα παρέχονται για την υποστήριξη των Προγραμμάτων </w:t>
      </w:r>
      <w:r w:rsidR="00A90E06">
        <w:rPr>
          <w:lang w:eastAsia="en-US"/>
        </w:rPr>
        <w:t xml:space="preserve">και Πράξεων </w:t>
      </w:r>
      <w:r w:rsidR="00396AF2">
        <w:rPr>
          <w:lang w:eastAsia="en-US"/>
        </w:rPr>
        <w:t>του Στόχου 3 θα πρέπει να παρέχονται τόσο στα Ελληνικά όσο και στα Αγγλικά.</w:t>
      </w:r>
      <w:r w:rsidR="009A6927">
        <w:rPr>
          <w:lang w:eastAsia="en-US"/>
        </w:rPr>
        <w:t xml:space="preserve"> </w:t>
      </w:r>
      <w:r w:rsidR="00791442">
        <w:rPr>
          <w:lang w:eastAsia="en-US"/>
        </w:rPr>
        <w:t>Η</w:t>
      </w:r>
      <w:r w:rsidR="009A6927" w:rsidRPr="00020FF2">
        <w:rPr>
          <w:lang w:eastAsia="en-US"/>
        </w:rPr>
        <w:t xml:space="preserve"> υποβολή Δελτίων για τις Πράξεις του Στόχου 3 θα είναι σε Ελληνικά και Αγγλικά όπως επίσης και η λειτουργικότητα που αφορά στον Κεντρικό Λογαριασμό, Υπολόγους και Κατανομές.</w:t>
      </w:r>
    </w:p>
    <w:p w:rsidR="00C114AD" w:rsidRDefault="00E02DFB" w:rsidP="002864E8">
      <w:pPr>
        <w:pStyle w:val="ListParagraph20"/>
        <w:numPr>
          <w:ilvl w:val="0"/>
          <w:numId w:val="0"/>
        </w:numPr>
      </w:pPr>
      <w:r w:rsidRPr="003D680C">
        <w:rPr>
          <w:b/>
        </w:rPr>
        <w:t>8.</w:t>
      </w:r>
      <w:r>
        <w:t xml:space="preserve"> </w:t>
      </w:r>
      <w:r w:rsidR="00C114AD">
        <w:t xml:space="preserve">Ειδικότερες απαιτήσεις αναφέρονται στο μέρος Γ του παρόντος, παράγραφος </w:t>
      </w:r>
      <w:r w:rsidR="007B289D" w:rsidRPr="007B289D">
        <w:rPr>
          <w:highlight w:val="lightGray"/>
        </w:rPr>
        <w:fldChar w:fldCharType="begin"/>
      </w:r>
      <w:r w:rsidR="007B289D" w:rsidRPr="007B289D">
        <w:rPr>
          <w:highlight w:val="lightGray"/>
        </w:rPr>
        <w:instrText xml:space="preserve"> REF _Ref410146418 \r \h </w:instrText>
      </w:r>
      <w:r w:rsidR="007B289D">
        <w:rPr>
          <w:highlight w:val="lightGray"/>
        </w:rPr>
        <w:instrText xml:space="preserve"> \* MERGEFORMAT </w:instrText>
      </w:r>
      <w:r w:rsidR="007B289D" w:rsidRPr="007B289D">
        <w:rPr>
          <w:highlight w:val="lightGray"/>
        </w:rPr>
      </w:r>
      <w:r w:rsidR="007B289D" w:rsidRPr="007B289D">
        <w:rPr>
          <w:highlight w:val="lightGray"/>
        </w:rPr>
        <w:fldChar w:fldCharType="separate"/>
      </w:r>
      <w:r w:rsidR="00C770F4">
        <w:rPr>
          <w:highlight w:val="lightGray"/>
        </w:rPr>
        <w:t>Γ4.4</w:t>
      </w:r>
      <w:r w:rsidR="007B289D" w:rsidRPr="007B289D">
        <w:rPr>
          <w:highlight w:val="lightGray"/>
        </w:rPr>
        <w:fldChar w:fldCharType="end"/>
      </w:r>
      <w:r w:rsidR="00C114AD" w:rsidRPr="007B289D">
        <w:t xml:space="preserve">, απαιτήσεις </w:t>
      </w:r>
      <w:r w:rsidR="007B289D" w:rsidRPr="007B289D">
        <w:rPr>
          <w:i/>
          <w:highlight w:val="lightGray"/>
        </w:rPr>
        <w:fldChar w:fldCharType="begin"/>
      </w:r>
      <w:r w:rsidR="007B289D" w:rsidRPr="007B289D">
        <w:rPr>
          <w:i/>
          <w:highlight w:val="lightGray"/>
        </w:rPr>
        <w:instrText xml:space="preserve"> REF _Ref410146450 \r \h </w:instrText>
      </w:r>
      <w:r w:rsidR="007B289D">
        <w:rPr>
          <w:i/>
          <w:highlight w:val="lightGray"/>
        </w:rPr>
        <w:instrText xml:space="preserve"> \* MERGEFORMAT </w:instrText>
      </w:r>
      <w:r w:rsidR="007B289D" w:rsidRPr="007B289D">
        <w:rPr>
          <w:i/>
          <w:highlight w:val="lightGray"/>
        </w:rPr>
      </w:r>
      <w:r w:rsidR="007B289D" w:rsidRPr="007B289D">
        <w:rPr>
          <w:i/>
          <w:highlight w:val="lightGray"/>
        </w:rPr>
        <w:fldChar w:fldCharType="separate"/>
      </w:r>
      <w:r w:rsidR="00C770F4">
        <w:rPr>
          <w:i/>
          <w:highlight w:val="lightGray"/>
        </w:rPr>
        <w:t>Γ4.4.2.1</w:t>
      </w:r>
      <w:r w:rsidR="007B289D" w:rsidRPr="007B289D">
        <w:rPr>
          <w:i/>
          <w:highlight w:val="lightGray"/>
        </w:rPr>
        <w:fldChar w:fldCharType="end"/>
      </w:r>
      <w:r w:rsidR="007B289D" w:rsidRPr="007B289D">
        <w:t xml:space="preserve"> </w:t>
      </w:r>
      <w:r w:rsidR="00C114AD" w:rsidRPr="007B289D">
        <w:t xml:space="preserve">έως </w:t>
      </w:r>
      <w:r w:rsidR="007B289D" w:rsidRPr="007B289D">
        <w:rPr>
          <w:i/>
          <w:highlight w:val="lightGray"/>
        </w:rPr>
        <w:fldChar w:fldCharType="begin"/>
      </w:r>
      <w:r w:rsidR="007B289D" w:rsidRPr="007B289D">
        <w:rPr>
          <w:i/>
          <w:highlight w:val="lightGray"/>
        </w:rPr>
        <w:instrText xml:space="preserve"> REF _Ref410146468 \r \h </w:instrText>
      </w:r>
      <w:r w:rsidR="007B289D">
        <w:rPr>
          <w:i/>
          <w:highlight w:val="lightGray"/>
        </w:rPr>
        <w:instrText xml:space="preserve"> \* MERGEFORMAT </w:instrText>
      </w:r>
      <w:r w:rsidR="007B289D" w:rsidRPr="007B289D">
        <w:rPr>
          <w:i/>
          <w:highlight w:val="lightGray"/>
        </w:rPr>
      </w:r>
      <w:r w:rsidR="007B289D" w:rsidRPr="007B289D">
        <w:rPr>
          <w:i/>
          <w:highlight w:val="lightGray"/>
        </w:rPr>
        <w:fldChar w:fldCharType="separate"/>
      </w:r>
      <w:r w:rsidR="00C770F4">
        <w:rPr>
          <w:i/>
          <w:highlight w:val="lightGray"/>
        </w:rPr>
        <w:t>Γ4.4.2.5</w:t>
      </w:r>
      <w:r w:rsidR="007B289D" w:rsidRPr="007B289D">
        <w:rPr>
          <w:i/>
          <w:highlight w:val="lightGray"/>
        </w:rPr>
        <w:fldChar w:fldCharType="end"/>
      </w:r>
      <w:r w:rsidR="00C114AD" w:rsidRPr="007B289D">
        <w:t>.</w:t>
      </w:r>
    </w:p>
    <w:p w:rsidR="00297239" w:rsidRPr="00DC0BE7" w:rsidRDefault="00297239" w:rsidP="00B66126">
      <w:pPr>
        <w:pStyle w:val="Heading4"/>
      </w:pPr>
      <w:bookmarkStart w:id="101" w:name="_Toc400991569"/>
      <w:bookmarkStart w:id="102" w:name="_Ref398903620"/>
      <w:bookmarkStart w:id="103" w:name="_Ref410396525"/>
      <w:bookmarkStart w:id="104" w:name="_Ref387333426"/>
      <w:r w:rsidRPr="00DC0BE7">
        <w:t>Λειτουργ</w:t>
      </w:r>
      <w:r>
        <w:t>ική Ενότητα «</w:t>
      </w:r>
      <w:r w:rsidRPr="00B0583C">
        <w:t>Υποσύστημα Υποστηρικτικών λειτουργιών</w:t>
      </w:r>
      <w:r w:rsidRPr="00DC0BE7">
        <w:t>»</w:t>
      </w:r>
      <w:bookmarkEnd w:id="101"/>
      <w:bookmarkEnd w:id="102"/>
      <w:bookmarkEnd w:id="103"/>
    </w:p>
    <w:p w:rsidR="00297239" w:rsidRDefault="00297239" w:rsidP="00297239">
      <w:pPr>
        <w:rPr>
          <w:lang w:eastAsia="en-US"/>
        </w:rPr>
      </w:pPr>
      <w:r>
        <w:rPr>
          <w:lang w:eastAsia="en-US"/>
        </w:rPr>
        <w:t xml:space="preserve">Η λειτουργικότητα του παρόντος υποσυστήματος </w:t>
      </w:r>
      <w:r w:rsidR="0014018C">
        <w:rPr>
          <w:lang w:eastAsia="en-US"/>
        </w:rPr>
        <w:t xml:space="preserve">προσφέρεται στους χρήστες της Αναθέτουσας Αρχής και </w:t>
      </w:r>
      <w:r>
        <w:rPr>
          <w:lang w:eastAsia="en-US"/>
        </w:rPr>
        <w:t xml:space="preserve">αφορά: </w:t>
      </w:r>
    </w:p>
    <w:p w:rsidR="00297239" w:rsidRDefault="00297239" w:rsidP="001F665A">
      <w:pPr>
        <w:numPr>
          <w:ilvl w:val="0"/>
          <w:numId w:val="33"/>
        </w:numPr>
        <w:rPr>
          <w:lang w:eastAsia="en-US"/>
        </w:rPr>
      </w:pPr>
      <w:r>
        <w:rPr>
          <w:lang w:eastAsia="en-US"/>
        </w:rPr>
        <w:t>Στην αυτοματοποίηση διαδικασιών υποστήριξης που παρέχει προς τους χρήστες του ΟΠΣ η Αναθέτουσα Αρχή:</w:t>
      </w:r>
    </w:p>
    <w:p w:rsidR="00297239" w:rsidRDefault="00297239" w:rsidP="00B0583C">
      <w:pPr>
        <w:pStyle w:val="ListParagraph20"/>
      </w:pPr>
      <w:r>
        <w:t>Αλλαγές δεδομένων</w:t>
      </w:r>
    </w:p>
    <w:p w:rsidR="00297239" w:rsidRDefault="00297239" w:rsidP="00B0583C">
      <w:pPr>
        <w:pStyle w:val="ListParagraph20"/>
      </w:pPr>
      <w:r>
        <w:t>Μαζικές ενημερώσεις στοιχείων</w:t>
      </w:r>
      <w:r w:rsidR="0037787A">
        <w:t xml:space="preserve"> (πχ  μαζικός έλεγχος δελτίων, μαζική αντιγραφή/τροποποίηση δελτίων κτλ)</w:t>
      </w:r>
    </w:p>
    <w:p w:rsidR="0037787A" w:rsidRDefault="0037787A" w:rsidP="009A6927">
      <w:pPr>
        <w:pStyle w:val="ListParagraph20"/>
      </w:pPr>
      <w:r>
        <w:t>Μαζική διενέργεια ελέγχων επικύρωσης</w:t>
      </w:r>
    </w:p>
    <w:p w:rsidR="00297239" w:rsidRDefault="003B20EA" w:rsidP="003B20EA">
      <w:pPr>
        <w:numPr>
          <w:ilvl w:val="0"/>
          <w:numId w:val="33"/>
        </w:numPr>
        <w:rPr>
          <w:lang w:eastAsia="en-US"/>
        </w:rPr>
      </w:pPr>
      <w:r>
        <w:t xml:space="preserve">Στη διαχείριση </w:t>
      </w:r>
      <w:r w:rsidR="00297239">
        <w:rPr>
          <w:lang w:eastAsia="en-US"/>
        </w:rPr>
        <w:t>υποστηρικτικ</w:t>
      </w:r>
      <w:r>
        <w:rPr>
          <w:lang w:eastAsia="en-US"/>
        </w:rPr>
        <w:t>ού</w:t>
      </w:r>
      <w:r w:rsidR="00297239">
        <w:rPr>
          <w:lang w:eastAsia="en-US"/>
        </w:rPr>
        <w:t xml:space="preserve"> υλικ</w:t>
      </w:r>
      <w:r>
        <w:rPr>
          <w:lang w:eastAsia="en-US"/>
        </w:rPr>
        <w:t>ού</w:t>
      </w:r>
      <w:r w:rsidR="00297239">
        <w:rPr>
          <w:lang w:eastAsia="en-US"/>
        </w:rPr>
        <w:t xml:space="preserve"> για τη χρήση του συστήματος</w:t>
      </w:r>
      <w:r>
        <w:rPr>
          <w:lang w:eastAsia="en-US"/>
        </w:rPr>
        <w:t xml:space="preserve"> με χρήση αυτοματοποιημένου γραφικού περιβάλλοντος</w:t>
      </w:r>
      <w:r w:rsidR="00297239">
        <w:rPr>
          <w:lang w:eastAsia="en-US"/>
        </w:rPr>
        <w:t>:</w:t>
      </w:r>
    </w:p>
    <w:p w:rsidR="00297239" w:rsidRDefault="003B20EA" w:rsidP="00B0583C">
      <w:pPr>
        <w:pStyle w:val="ListParagraph20"/>
      </w:pPr>
      <w:r>
        <w:t xml:space="preserve">Διαχείριση </w:t>
      </w:r>
      <w:r w:rsidR="00297239">
        <w:t>Οδηγ</w:t>
      </w:r>
      <w:r>
        <w:t>ών χρήσης συστήματος που παρέχονται στους τελικούς χρήστες</w:t>
      </w:r>
    </w:p>
    <w:p w:rsidR="00297239" w:rsidRDefault="003B20EA" w:rsidP="00B0583C">
      <w:pPr>
        <w:pStyle w:val="ListParagraph20"/>
      </w:pPr>
      <w:r>
        <w:t xml:space="preserve">Διαχείριση </w:t>
      </w:r>
      <w:r w:rsidR="00297239">
        <w:t>Ανακοινώσε</w:t>
      </w:r>
      <w:r>
        <w:t>ων προς τους τελικούς χρήστες</w:t>
      </w:r>
    </w:p>
    <w:p w:rsidR="0037787A" w:rsidRDefault="0037787A" w:rsidP="009A6927">
      <w:pPr>
        <w:pStyle w:val="ListParagraph20"/>
      </w:pPr>
      <w:r>
        <w:t xml:space="preserve">Δυνατότητα συμπλήρωσης/τροποποίησης της </w:t>
      </w:r>
      <w:r w:rsidRPr="009A6927">
        <w:t>Online</w:t>
      </w:r>
      <w:r w:rsidRPr="00EF1AD8">
        <w:t xml:space="preserve"> </w:t>
      </w:r>
      <w:r>
        <w:t>βοήθειας για τον χρήστη (οδηγίες συμπλήρωσης σε επίπεδο πεδίου).</w:t>
      </w:r>
    </w:p>
    <w:p w:rsidR="00297239" w:rsidRDefault="00297239" w:rsidP="001F665A">
      <w:pPr>
        <w:numPr>
          <w:ilvl w:val="0"/>
          <w:numId w:val="33"/>
        </w:numPr>
        <w:rPr>
          <w:lang w:eastAsia="en-US"/>
        </w:rPr>
      </w:pPr>
      <w:r>
        <w:rPr>
          <w:lang w:eastAsia="en-US"/>
        </w:rPr>
        <w:t>Σε εφαρμογή</w:t>
      </w:r>
      <w:r w:rsidRPr="006A2440">
        <w:rPr>
          <w:lang w:eastAsia="en-US"/>
        </w:rPr>
        <w:t xml:space="preserve"> διαχείρισης αιτημάτων υπο</w:t>
      </w:r>
      <w:r>
        <w:rPr>
          <w:lang w:eastAsia="en-US"/>
        </w:rPr>
        <w:t xml:space="preserve">στήριξης των χρηστών (helpdesk), το οποίο </w:t>
      </w:r>
      <w:r w:rsidRPr="006A2440">
        <w:rPr>
          <w:lang w:eastAsia="en-US"/>
        </w:rPr>
        <w:t>θα βασιστεί στην τροποποίηση του υπάρχοντος συστήματος</w:t>
      </w:r>
      <w:r w:rsidR="003B20EA">
        <w:rPr>
          <w:lang w:eastAsia="en-US"/>
        </w:rPr>
        <w:t xml:space="preserve"> ηλεκτρονικού </w:t>
      </w:r>
      <w:r w:rsidR="003B20EA">
        <w:rPr>
          <w:lang w:val="en-US" w:eastAsia="en-US"/>
        </w:rPr>
        <w:t>Helpdesk</w:t>
      </w:r>
      <w:r w:rsidRPr="006A2440">
        <w:rPr>
          <w:lang w:eastAsia="en-US"/>
        </w:rPr>
        <w:t>, σύμφωνα με τις απαιτήσεις</w:t>
      </w:r>
      <w:r>
        <w:rPr>
          <w:lang w:eastAsia="en-US"/>
        </w:rPr>
        <w:t xml:space="preserve"> της ΠΠ 2014-2020.</w:t>
      </w:r>
    </w:p>
    <w:p w:rsidR="001C31B9" w:rsidRDefault="001C31B9" w:rsidP="001C31B9">
      <w:pPr>
        <w:pStyle w:val="ListParagraph20"/>
        <w:numPr>
          <w:ilvl w:val="0"/>
          <w:numId w:val="0"/>
        </w:numPr>
      </w:pPr>
      <w:r>
        <w:t xml:space="preserve">Ειδικότερες απαιτήσεις αναφέρονται στο μέρος Γ του παρόντος, παράγραφος </w:t>
      </w:r>
      <w:r w:rsidRPr="001C31B9">
        <w:fldChar w:fldCharType="begin"/>
      </w:r>
      <w:r w:rsidRPr="001C31B9">
        <w:instrText xml:space="preserve"> REF _Ref410146418 \r \h  \* MERGEFORMAT </w:instrText>
      </w:r>
      <w:r w:rsidRPr="001C31B9">
        <w:fldChar w:fldCharType="separate"/>
      </w:r>
      <w:r w:rsidR="00C770F4">
        <w:t>Γ4.4</w:t>
      </w:r>
      <w:r w:rsidRPr="001C31B9">
        <w:fldChar w:fldCharType="end"/>
      </w:r>
      <w:r w:rsidRPr="007B289D">
        <w:t xml:space="preserve">, απαιτήσεις </w:t>
      </w:r>
      <w:r w:rsidRPr="001C31B9">
        <w:rPr>
          <w:i/>
          <w:highlight w:val="lightGray"/>
        </w:rPr>
        <w:fldChar w:fldCharType="begin"/>
      </w:r>
      <w:r w:rsidRPr="001C31B9">
        <w:rPr>
          <w:i/>
          <w:highlight w:val="lightGray"/>
        </w:rPr>
        <w:instrText xml:space="preserve"> REF _Ref410210650 \r \h  \* MERGEFORMAT </w:instrText>
      </w:r>
      <w:r w:rsidRPr="001C31B9">
        <w:rPr>
          <w:i/>
          <w:highlight w:val="lightGray"/>
        </w:rPr>
      </w:r>
      <w:r w:rsidRPr="001C31B9">
        <w:rPr>
          <w:i/>
          <w:highlight w:val="lightGray"/>
        </w:rPr>
        <w:fldChar w:fldCharType="separate"/>
      </w:r>
      <w:r w:rsidR="00C770F4">
        <w:rPr>
          <w:i/>
          <w:highlight w:val="lightGray"/>
        </w:rPr>
        <w:t>Γ4.4.3.1</w:t>
      </w:r>
      <w:r w:rsidRPr="001C31B9">
        <w:rPr>
          <w:i/>
          <w:highlight w:val="lightGray"/>
        </w:rPr>
        <w:fldChar w:fldCharType="end"/>
      </w:r>
      <w:r>
        <w:t xml:space="preserve"> </w:t>
      </w:r>
      <w:r w:rsidRPr="007B289D">
        <w:t>έως</w:t>
      </w:r>
      <w:r>
        <w:t xml:space="preserve"> </w:t>
      </w:r>
      <w:r w:rsidRPr="001C31B9">
        <w:rPr>
          <w:i/>
          <w:highlight w:val="lightGray"/>
        </w:rPr>
        <w:fldChar w:fldCharType="begin"/>
      </w:r>
      <w:r w:rsidRPr="001C31B9">
        <w:rPr>
          <w:i/>
          <w:highlight w:val="lightGray"/>
        </w:rPr>
        <w:instrText xml:space="preserve"> REF _Ref410210671 \r \h </w:instrText>
      </w:r>
      <w:r>
        <w:rPr>
          <w:i/>
          <w:highlight w:val="lightGray"/>
        </w:rPr>
        <w:instrText xml:space="preserve"> \* MERGEFORMAT </w:instrText>
      </w:r>
      <w:r w:rsidRPr="001C31B9">
        <w:rPr>
          <w:i/>
          <w:highlight w:val="lightGray"/>
        </w:rPr>
      </w:r>
      <w:r w:rsidRPr="001C31B9">
        <w:rPr>
          <w:i/>
          <w:highlight w:val="lightGray"/>
        </w:rPr>
        <w:fldChar w:fldCharType="separate"/>
      </w:r>
      <w:r w:rsidR="00C770F4">
        <w:rPr>
          <w:i/>
          <w:highlight w:val="lightGray"/>
        </w:rPr>
        <w:t>Γ4.4.3.2</w:t>
      </w:r>
      <w:r w:rsidRPr="001C31B9">
        <w:rPr>
          <w:i/>
          <w:highlight w:val="lightGray"/>
        </w:rPr>
        <w:fldChar w:fldCharType="end"/>
      </w:r>
      <w:r w:rsidRPr="007B289D">
        <w:t>.</w:t>
      </w:r>
    </w:p>
    <w:p w:rsidR="00297239" w:rsidRPr="00DC0BE7" w:rsidRDefault="00297239" w:rsidP="00B66126">
      <w:pPr>
        <w:pStyle w:val="Heading4"/>
      </w:pPr>
      <w:bookmarkStart w:id="105" w:name="_Toc400991570"/>
      <w:bookmarkStart w:id="106" w:name="_Ref410396526"/>
      <w:r w:rsidRPr="00DC0BE7">
        <w:t>Λειτουργική Ενότητα «Σύστημα Επιχειρησιακής Ευφυΐας»</w:t>
      </w:r>
      <w:bookmarkEnd w:id="105"/>
      <w:bookmarkEnd w:id="106"/>
    </w:p>
    <w:p w:rsidR="00297239" w:rsidRPr="006B77B0" w:rsidRDefault="00E02DFB" w:rsidP="00297239">
      <w:r w:rsidRPr="003D680C">
        <w:rPr>
          <w:b/>
        </w:rPr>
        <w:t>1.</w:t>
      </w:r>
      <w:r>
        <w:t xml:space="preserve"> </w:t>
      </w:r>
      <w:r w:rsidR="00297239">
        <w:t>Σκοπός του συστή</w:t>
      </w:r>
      <w:r w:rsidR="00297239" w:rsidRPr="001E5E47">
        <w:t>μα</w:t>
      </w:r>
      <w:r w:rsidR="00297239">
        <w:t>τος</w:t>
      </w:r>
      <w:r w:rsidR="00297239" w:rsidRPr="001E5E47">
        <w:t xml:space="preserve"> Επιχειρησιακής Ευφυΐας (</w:t>
      </w:r>
      <w:r w:rsidR="00297239">
        <w:t>Business</w:t>
      </w:r>
      <w:r w:rsidR="00297239" w:rsidRPr="001E5E47">
        <w:t xml:space="preserve"> </w:t>
      </w:r>
      <w:r w:rsidR="00297239">
        <w:t>Intelligence</w:t>
      </w:r>
      <w:r w:rsidR="00297239" w:rsidRPr="001E5E47">
        <w:t xml:space="preserve">, </w:t>
      </w:r>
      <w:r w:rsidR="00297239">
        <w:t>BI</w:t>
      </w:r>
      <w:r w:rsidR="00297239" w:rsidRPr="001E5E47">
        <w:t>)</w:t>
      </w:r>
      <w:r w:rsidR="00297239" w:rsidRPr="00C117F5">
        <w:t xml:space="preserve"> </w:t>
      </w:r>
      <w:r w:rsidR="00297239">
        <w:t>είναι να διαδίδει την πληροφορία του ΟΠΣ, επεξεργασμένη (αναφορές, γραφήματα), στους χρήστες της, οι οποίοι είναι οι Διαχειριστικές Αρχές, η Δημόσια διοίκηση που συμμετέχει στην Προγραμματική Περίοδο 2014-2020, η διοίκηση του οικείου Υπουργείου, αρμόδιες υπηρεσίες της ΕΕ, κλπ.</w:t>
      </w:r>
    </w:p>
    <w:p w:rsidR="00297239" w:rsidRPr="0039727F" w:rsidRDefault="00E02DFB" w:rsidP="00297239">
      <w:r w:rsidRPr="003D680C">
        <w:rPr>
          <w:b/>
        </w:rPr>
        <w:t>2.</w:t>
      </w:r>
      <w:r>
        <w:t xml:space="preserve"> </w:t>
      </w:r>
      <w:r w:rsidR="00297239">
        <w:t xml:space="preserve">Με βάση την προσφερόμενη λειτουργικότητα από το ΒΙ ΕΣΠΑ 2007-2013 που αποτελεί μια καλή πρακτική επιχειρησιακού σχεδιασμού και λειτουργίας και τυγχάνει υψηλής αποδοχής από τους χρήστες, περιγράφονται στη συνέχεια τα χαρακτηριστικά που θα πρέπει να διέπουν το σύστημα Επιχειρησιακής </w:t>
      </w:r>
      <w:r w:rsidR="008016B4">
        <w:t>Ευφυΐας</w:t>
      </w:r>
      <w:r w:rsidR="00297239">
        <w:t>, έτσι ώστε να είναι επιχειρησιακά λειτουργικό αλλά και σύμφωνο με το σύστημα διαχείρισης και ελέγχου.</w:t>
      </w:r>
    </w:p>
    <w:p w:rsidR="00297239" w:rsidRPr="0039727F" w:rsidRDefault="00297239" w:rsidP="00297239">
      <w:r>
        <w:t xml:space="preserve">Α. Ως προς τη δομή του συστήματος Επιχειρησιακής </w:t>
      </w:r>
      <w:r w:rsidR="008016B4">
        <w:t>Ευφυΐας</w:t>
      </w:r>
      <w:r>
        <w:t>:</w:t>
      </w:r>
    </w:p>
    <w:p w:rsidR="00297239" w:rsidRDefault="00297239" w:rsidP="001F665A">
      <w:pPr>
        <w:pStyle w:val="ListParagraph"/>
        <w:numPr>
          <w:ilvl w:val="0"/>
          <w:numId w:val="29"/>
        </w:numPr>
        <w:spacing w:before="0" w:after="200" w:line="276" w:lineRule="auto"/>
        <w:contextualSpacing/>
      </w:pPr>
      <w:r>
        <w:t>Η πληροφορία θα πρέπει δομείται σύμφωνα με συγκεκριμένη ιεραρχία που θα εκφράζει την επιχειρησιακή δομή της νέας ΠΠ.</w:t>
      </w:r>
    </w:p>
    <w:p w:rsidR="00297239" w:rsidRDefault="00297239" w:rsidP="001F665A">
      <w:pPr>
        <w:pStyle w:val="ListParagraph"/>
        <w:numPr>
          <w:ilvl w:val="0"/>
          <w:numId w:val="29"/>
        </w:numPr>
        <w:spacing w:before="0" w:after="200" w:line="276" w:lineRule="auto"/>
        <w:contextualSpacing/>
      </w:pPr>
      <w:r>
        <w:t>Να είναι δυνατός και εύκολος ο συνδυασμός πληροφορίας από διαφορετικά επίπεδα αυτής της ιεραρχίας έτσι ώστε να διευκολύνεται η παραγωγή αναφορών.</w:t>
      </w:r>
    </w:p>
    <w:p w:rsidR="00297239" w:rsidRDefault="00297239" w:rsidP="001F665A">
      <w:pPr>
        <w:pStyle w:val="ListParagraph"/>
        <w:numPr>
          <w:ilvl w:val="0"/>
          <w:numId w:val="29"/>
        </w:numPr>
        <w:spacing w:before="0" w:after="200" w:line="276" w:lineRule="auto"/>
        <w:contextualSpacing/>
      </w:pPr>
      <w:r>
        <w:t xml:space="preserve">Θα πρέπει να είναι σε θέση να ενσωματώνει πληροφορία όχι μόνο από το ΟΠΣ αλλά και από άλλα συστήματα της Γενικής Γραμματείας Δημοσίων Επενδύσεων – ΕΣΠΑ αν αυτό κριθεί απαραίτητο. </w:t>
      </w:r>
    </w:p>
    <w:p w:rsidR="00297239" w:rsidRDefault="00297239" w:rsidP="001F665A">
      <w:pPr>
        <w:pStyle w:val="ListParagraph"/>
        <w:numPr>
          <w:ilvl w:val="0"/>
          <w:numId w:val="29"/>
        </w:numPr>
        <w:spacing w:before="0" w:after="200" w:line="276" w:lineRule="auto"/>
        <w:contextualSpacing/>
      </w:pPr>
      <w:r>
        <w:t>Εάν κριθεί απαραίτητο, για την βελτιστοποίηση της επίδοσης του συστήματος, θα πρέπει δημιουργηθούν πάνω από μια περιοχές θεμάτων που να αντιστοιχούν σε διαφορετικά υποσυστήματα, ή και σε διαφορετικές ενότητες μέσα στην ίδιο σύστημα λογικό-μοντέλο του ΒΙ ΕΣΠΑ.</w:t>
      </w:r>
    </w:p>
    <w:p w:rsidR="00297239" w:rsidRPr="001E5E47" w:rsidRDefault="00297239" w:rsidP="00297239">
      <w:r>
        <w:t xml:space="preserve">Β. </w:t>
      </w:r>
      <w:r w:rsidRPr="001E5E47">
        <w:t>Το σ</w:t>
      </w:r>
      <w:r>
        <w:t>ύστημα Επιχειρησιακής Ευφυΐας, θ</w:t>
      </w:r>
      <w:r w:rsidRPr="001E5E47">
        <w:t>α πρέπει να παρέχει στους χρήστες του συστήματος:</w:t>
      </w:r>
    </w:p>
    <w:p w:rsidR="00297239" w:rsidRDefault="00297239" w:rsidP="00CE739F">
      <w:pPr>
        <w:pStyle w:val="ListParagraph"/>
        <w:numPr>
          <w:ilvl w:val="0"/>
          <w:numId w:val="34"/>
        </w:numPr>
        <w:spacing w:before="0" w:after="200" w:line="276" w:lineRule="auto"/>
        <w:ind w:left="851" w:hanging="425"/>
        <w:contextualSpacing/>
      </w:pPr>
      <w:r>
        <w:t xml:space="preserve">«Προειδοποιήσεις - alert» σύμφωνα με τα κριτήρια που έχουν τεθεί </w:t>
      </w:r>
    </w:p>
    <w:p w:rsidR="00297239" w:rsidRDefault="00297239" w:rsidP="00CE739F">
      <w:pPr>
        <w:pStyle w:val="ListParagraph"/>
        <w:numPr>
          <w:ilvl w:val="0"/>
          <w:numId w:val="34"/>
        </w:numPr>
        <w:spacing w:before="0" w:after="200" w:line="276" w:lineRule="auto"/>
        <w:ind w:left="851" w:hanging="425"/>
        <w:contextualSpacing/>
      </w:pPr>
      <w:r>
        <w:t xml:space="preserve">Δυνατότητα να έχουν τις πληροφορίες σε όποια μορφή </w:t>
      </w:r>
      <w:r w:rsidR="000E559D">
        <w:t>επιθυμούν</w:t>
      </w:r>
      <w:r>
        <w:t xml:space="preserve"> (γραφήματα, πίνακες, στήλες κτλ)</w:t>
      </w:r>
    </w:p>
    <w:p w:rsidR="00297239" w:rsidRDefault="00297239" w:rsidP="00CE739F">
      <w:pPr>
        <w:pStyle w:val="ListParagraph"/>
        <w:numPr>
          <w:ilvl w:val="0"/>
          <w:numId w:val="34"/>
        </w:numPr>
        <w:spacing w:before="0" w:after="200" w:line="276" w:lineRule="auto"/>
        <w:ind w:left="851" w:hanging="425"/>
        <w:contextualSpacing/>
      </w:pPr>
      <w:r>
        <w:t>Δυνατότητα απεικόνισης της πληροφορίας σε μια μόνο οθόνη (dashboard) που να περιλαμβάνει συγκεντρωτικούς δείκτες για τον οργανισμό</w:t>
      </w:r>
    </w:p>
    <w:p w:rsidR="00297239" w:rsidRDefault="00297239" w:rsidP="00CE739F">
      <w:pPr>
        <w:pStyle w:val="ListParagraph"/>
        <w:numPr>
          <w:ilvl w:val="0"/>
          <w:numId w:val="34"/>
        </w:numPr>
        <w:spacing w:before="0" w:after="200" w:line="276" w:lineRule="auto"/>
        <w:ind w:left="851" w:hanging="425"/>
        <w:contextualSpacing/>
      </w:pPr>
      <w:r>
        <w:t xml:space="preserve">Δυνατότητα εξαγωγής στοιχείων σε μορφή </w:t>
      </w:r>
      <w:r w:rsidRPr="001E5E47">
        <w:t>.</w:t>
      </w:r>
      <w:r>
        <w:t>xls</w:t>
      </w:r>
      <w:r w:rsidRPr="001E5E47">
        <w:t>, .</w:t>
      </w:r>
      <w:r>
        <w:t>xlsx</w:t>
      </w:r>
      <w:r w:rsidRPr="001E5E47">
        <w:t>,</w:t>
      </w:r>
      <w:r>
        <w:t xml:space="preserve"> .csv, .txt, .xml, .html, .tab, κ.λ</w:t>
      </w:r>
      <w:r w:rsidR="009A6927">
        <w:t>.</w:t>
      </w:r>
      <w:r>
        <w:t>π.</w:t>
      </w:r>
    </w:p>
    <w:p w:rsidR="00297239" w:rsidRDefault="00297239" w:rsidP="00CE739F">
      <w:pPr>
        <w:pStyle w:val="ListParagraph"/>
        <w:numPr>
          <w:ilvl w:val="0"/>
          <w:numId w:val="34"/>
        </w:numPr>
        <w:spacing w:before="0" w:after="200" w:line="276" w:lineRule="auto"/>
        <w:ind w:left="851" w:hanging="425"/>
        <w:contextualSpacing/>
      </w:pPr>
      <w:r>
        <w:t>Δυνατότητα σε εξουσιοδοτημένους χρήστες να ορίσουν και να δημιουργήσουν ad hoc δείκτες από τα διαθέσιμα δεδομένα και να τους πρ</w:t>
      </w:r>
      <w:r w:rsidR="009A6927">
        <w:t>οσφέρουν στους τελικούς χρήστες</w:t>
      </w:r>
    </w:p>
    <w:p w:rsidR="00297239" w:rsidRDefault="00297239" w:rsidP="00CE739F">
      <w:pPr>
        <w:pStyle w:val="ListParagraph"/>
        <w:numPr>
          <w:ilvl w:val="0"/>
          <w:numId w:val="34"/>
        </w:numPr>
        <w:spacing w:before="0" w:after="200" w:line="276" w:lineRule="auto"/>
        <w:ind w:left="851" w:hanging="425"/>
        <w:contextualSpacing/>
      </w:pPr>
      <w:r>
        <w:t>Δυνατότητα δημιουργίας δυναμικών “report” ανάλογα με τις επιλογές του χρήστη, που να μπορούν να εκτυπωθούν</w:t>
      </w:r>
    </w:p>
    <w:p w:rsidR="00297239" w:rsidRDefault="00297239" w:rsidP="00CE739F">
      <w:pPr>
        <w:pStyle w:val="ListParagraph"/>
        <w:numPr>
          <w:ilvl w:val="0"/>
          <w:numId w:val="34"/>
        </w:numPr>
        <w:spacing w:before="0" w:after="200" w:line="276" w:lineRule="auto"/>
        <w:ind w:left="851" w:hanging="425"/>
        <w:contextualSpacing/>
      </w:pPr>
      <w:r>
        <w:t>Δυνατότητες δημιουργίας εν δυνάμει πεδίων (variables) που να μπορούν να δεχτούν τιμές από τον τελικό χρήστη ή κείμενο</w:t>
      </w:r>
    </w:p>
    <w:p w:rsidR="00297239" w:rsidRDefault="00297239" w:rsidP="00CE739F">
      <w:pPr>
        <w:pStyle w:val="ListParagraph"/>
        <w:numPr>
          <w:ilvl w:val="0"/>
          <w:numId w:val="34"/>
        </w:numPr>
        <w:spacing w:before="0" w:after="200" w:line="276" w:lineRule="auto"/>
        <w:ind w:left="851" w:hanging="425"/>
        <w:contextualSpacing/>
      </w:pPr>
      <w:r>
        <w:t>Δυνατότητα πρόσβασης στην πληροφορία με τη χρήση όλων των σημαντικών προγραμμάτων περιήγησης, (browser</w:t>
      </w:r>
      <w:r w:rsidRPr="00B0583C">
        <w:t>s</w:t>
      </w:r>
      <w:r>
        <w:t xml:space="preserve">) όπως οι Internet Explorer, </w:t>
      </w:r>
      <w:r w:rsidRPr="00B0583C">
        <w:t>Mozilla</w:t>
      </w:r>
      <w:r w:rsidRPr="00C117F5">
        <w:t xml:space="preserve"> </w:t>
      </w:r>
      <w:r>
        <w:t xml:space="preserve">Firefox, </w:t>
      </w:r>
      <w:r w:rsidRPr="00B0583C">
        <w:t>Google</w:t>
      </w:r>
      <w:r w:rsidRPr="00C117F5">
        <w:t xml:space="preserve"> </w:t>
      </w:r>
      <w:r w:rsidRPr="00B0583C">
        <w:t>Chrome</w:t>
      </w:r>
      <w:r w:rsidR="009525E9">
        <w:t xml:space="preserve"> κλπ</w:t>
      </w:r>
      <w:r>
        <w:t xml:space="preserve"> χωρίς να προαπαιτείται εγκατάσταση λογισμικού στον τελικό χρήστη</w:t>
      </w:r>
    </w:p>
    <w:p w:rsidR="00297239" w:rsidRDefault="00297239" w:rsidP="00CE739F">
      <w:pPr>
        <w:pStyle w:val="ListParagraph"/>
        <w:numPr>
          <w:ilvl w:val="0"/>
          <w:numId w:val="34"/>
        </w:numPr>
        <w:spacing w:before="0" w:after="200" w:line="276" w:lineRule="auto"/>
        <w:ind w:left="851" w:hanging="425"/>
        <w:contextualSpacing/>
      </w:pPr>
      <w:r>
        <w:t>Δυνατότητα εμβάθυνσης στο περιεχόμενο και μετάβασης σε σχετικές πληροφορίες (drill down-up-across)</w:t>
      </w:r>
    </w:p>
    <w:p w:rsidR="00297239" w:rsidRDefault="00297239" w:rsidP="00CE739F">
      <w:pPr>
        <w:pStyle w:val="ListParagraph"/>
        <w:numPr>
          <w:ilvl w:val="0"/>
          <w:numId w:val="34"/>
        </w:numPr>
        <w:spacing w:before="0" w:after="200" w:line="276" w:lineRule="auto"/>
        <w:ind w:left="851" w:hanging="425"/>
        <w:contextualSpacing/>
      </w:pPr>
      <w:r>
        <w:t>Δυνατότητα δημιουργίας νέων πεδίων και εφαρμογής συναρτήσεων (π.χ. Time Series Analysis) μέσα από ένα web browser</w:t>
      </w:r>
    </w:p>
    <w:p w:rsidR="00297239" w:rsidRDefault="00297239" w:rsidP="00CE739F">
      <w:pPr>
        <w:pStyle w:val="ListParagraph"/>
        <w:numPr>
          <w:ilvl w:val="0"/>
          <w:numId w:val="34"/>
        </w:numPr>
        <w:spacing w:before="0" w:after="200" w:line="276" w:lineRule="auto"/>
        <w:ind w:left="851" w:hanging="425"/>
        <w:contextualSpacing/>
      </w:pPr>
      <w:r>
        <w:t>Δυνατότητα καθοδήγησης των χρηστών &amp; παράδοσης της πληροφορίας σε διάφορα κανάλια (π.χ. e-mail, κινητές συσκευές κ.λπ.)</w:t>
      </w:r>
    </w:p>
    <w:p w:rsidR="00297239" w:rsidRDefault="00297239" w:rsidP="00CE739F">
      <w:pPr>
        <w:pStyle w:val="ListParagraph"/>
        <w:numPr>
          <w:ilvl w:val="0"/>
          <w:numId w:val="34"/>
        </w:numPr>
        <w:spacing w:before="0" w:after="200" w:line="276" w:lineRule="auto"/>
        <w:ind w:left="851" w:hanging="425"/>
        <w:contextualSpacing/>
      </w:pPr>
      <w:r>
        <w:t>Δυνατότητα απεικόνισης πληροφοριών σε γεωγραφικούς χάρτες</w:t>
      </w:r>
    </w:p>
    <w:p w:rsidR="00297239" w:rsidRDefault="00297239" w:rsidP="00CE739F">
      <w:pPr>
        <w:pStyle w:val="ListParagraph"/>
        <w:numPr>
          <w:ilvl w:val="0"/>
          <w:numId w:val="34"/>
        </w:numPr>
        <w:spacing w:before="0" w:after="200" w:line="276" w:lineRule="auto"/>
        <w:ind w:left="851" w:hanging="425"/>
        <w:contextualSpacing/>
      </w:pPr>
      <w:r>
        <w:t>Δυνατότητα παροχής ενοποιημένων αναφορών με στοιχεία και από ΕΣΠΑ</w:t>
      </w:r>
    </w:p>
    <w:p w:rsidR="001C31B9" w:rsidRDefault="00E02DFB" w:rsidP="001C31B9">
      <w:pPr>
        <w:pStyle w:val="ListParagraph20"/>
        <w:numPr>
          <w:ilvl w:val="0"/>
          <w:numId w:val="0"/>
        </w:numPr>
      </w:pPr>
      <w:r w:rsidRPr="003D680C">
        <w:rPr>
          <w:b/>
        </w:rPr>
        <w:t>3.</w:t>
      </w:r>
      <w:r>
        <w:t xml:space="preserve"> </w:t>
      </w:r>
      <w:r w:rsidR="001C31B9">
        <w:t xml:space="preserve">Ειδικότερες απαιτήσεις αναφέρονται στο μέρος Γ του παρόντος, παράγραφος </w:t>
      </w:r>
      <w:r w:rsidR="001C31B9" w:rsidRPr="001C31B9">
        <w:fldChar w:fldCharType="begin"/>
      </w:r>
      <w:r w:rsidR="001C31B9" w:rsidRPr="001C31B9">
        <w:instrText xml:space="preserve"> REF _Ref410146418 \r \h  \* MERGEFORMAT </w:instrText>
      </w:r>
      <w:r w:rsidR="001C31B9" w:rsidRPr="001C31B9">
        <w:fldChar w:fldCharType="separate"/>
      </w:r>
      <w:r w:rsidR="00C770F4">
        <w:t>Γ4.4</w:t>
      </w:r>
      <w:r w:rsidR="001C31B9" w:rsidRPr="001C31B9">
        <w:fldChar w:fldCharType="end"/>
      </w:r>
      <w:r w:rsidR="001C31B9" w:rsidRPr="007B289D">
        <w:t xml:space="preserve">, απαιτήσεις </w:t>
      </w:r>
      <w:r w:rsidR="001C31B9" w:rsidRPr="001C31B9">
        <w:rPr>
          <w:i/>
          <w:highlight w:val="lightGray"/>
        </w:rPr>
        <w:fldChar w:fldCharType="begin"/>
      </w:r>
      <w:r w:rsidR="001C31B9" w:rsidRPr="001C31B9">
        <w:rPr>
          <w:i/>
          <w:highlight w:val="lightGray"/>
        </w:rPr>
        <w:instrText xml:space="preserve"> REF _Ref410210775 \r \h  \* MERGEFORMAT </w:instrText>
      </w:r>
      <w:r w:rsidR="001C31B9" w:rsidRPr="001C31B9">
        <w:rPr>
          <w:i/>
          <w:highlight w:val="lightGray"/>
        </w:rPr>
      </w:r>
      <w:r w:rsidR="001C31B9" w:rsidRPr="001C31B9">
        <w:rPr>
          <w:i/>
          <w:highlight w:val="lightGray"/>
        </w:rPr>
        <w:fldChar w:fldCharType="separate"/>
      </w:r>
      <w:r w:rsidR="00C770F4">
        <w:rPr>
          <w:i/>
          <w:highlight w:val="lightGray"/>
        </w:rPr>
        <w:t>Γ4.4.4.1</w:t>
      </w:r>
      <w:r w:rsidR="001C31B9" w:rsidRPr="001C31B9">
        <w:rPr>
          <w:i/>
          <w:highlight w:val="lightGray"/>
        </w:rPr>
        <w:fldChar w:fldCharType="end"/>
      </w:r>
      <w:r w:rsidR="001C31B9">
        <w:t xml:space="preserve"> </w:t>
      </w:r>
      <w:r w:rsidR="001C31B9" w:rsidRPr="007B289D">
        <w:t>έως</w:t>
      </w:r>
      <w:r w:rsidR="001C31B9">
        <w:t xml:space="preserve"> </w:t>
      </w:r>
      <w:r w:rsidR="001C31B9" w:rsidRPr="001C31B9">
        <w:rPr>
          <w:i/>
          <w:highlight w:val="lightGray"/>
        </w:rPr>
        <w:fldChar w:fldCharType="begin"/>
      </w:r>
      <w:r w:rsidR="001C31B9" w:rsidRPr="001C31B9">
        <w:rPr>
          <w:i/>
          <w:highlight w:val="lightGray"/>
        </w:rPr>
        <w:instrText xml:space="preserve"> REF _Ref410210790 \r \h </w:instrText>
      </w:r>
      <w:r w:rsidR="001C31B9">
        <w:rPr>
          <w:i/>
          <w:highlight w:val="lightGray"/>
        </w:rPr>
        <w:instrText xml:space="preserve"> \* MERGEFORMAT </w:instrText>
      </w:r>
      <w:r w:rsidR="001C31B9" w:rsidRPr="001C31B9">
        <w:rPr>
          <w:i/>
          <w:highlight w:val="lightGray"/>
        </w:rPr>
      </w:r>
      <w:r w:rsidR="001C31B9" w:rsidRPr="001C31B9">
        <w:rPr>
          <w:i/>
          <w:highlight w:val="lightGray"/>
        </w:rPr>
        <w:fldChar w:fldCharType="separate"/>
      </w:r>
      <w:r w:rsidR="00C770F4">
        <w:rPr>
          <w:i/>
          <w:highlight w:val="lightGray"/>
        </w:rPr>
        <w:t>Γ4.4.4.2</w:t>
      </w:r>
      <w:r w:rsidR="001C31B9" w:rsidRPr="001C31B9">
        <w:rPr>
          <w:i/>
          <w:highlight w:val="lightGray"/>
        </w:rPr>
        <w:fldChar w:fldCharType="end"/>
      </w:r>
      <w:r w:rsidR="001C31B9" w:rsidRPr="007B289D">
        <w:t>.</w:t>
      </w:r>
    </w:p>
    <w:p w:rsidR="00297239" w:rsidRPr="008134FB" w:rsidRDefault="00297239" w:rsidP="00B66126">
      <w:pPr>
        <w:pStyle w:val="Heading4"/>
      </w:pPr>
      <w:bookmarkStart w:id="107" w:name="_Toc400991571"/>
      <w:bookmarkStart w:id="108" w:name="_Ref410396527"/>
      <w:r w:rsidRPr="008134FB">
        <w:t>Λειτουργική Ενότητα «Υποσύστημα Παραγωγής Εγγράφων και Αναφορών»</w:t>
      </w:r>
      <w:bookmarkEnd w:id="107"/>
      <w:bookmarkEnd w:id="108"/>
    </w:p>
    <w:p w:rsidR="00297239" w:rsidRDefault="00E02DFB" w:rsidP="00297239">
      <w:pPr>
        <w:rPr>
          <w:lang w:eastAsia="en-US"/>
        </w:rPr>
      </w:pPr>
      <w:r w:rsidRPr="003D680C">
        <w:rPr>
          <w:b/>
          <w:lang w:eastAsia="en-US"/>
        </w:rPr>
        <w:t>1.</w:t>
      </w:r>
      <w:r>
        <w:rPr>
          <w:lang w:eastAsia="en-US"/>
        </w:rPr>
        <w:t xml:space="preserve"> </w:t>
      </w:r>
      <w:r w:rsidR="00297239">
        <w:rPr>
          <w:lang w:eastAsia="en-US"/>
        </w:rPr>
        <w:t>Το ΟΠΣ εκπληρώνει σημαντικές ανάγκες των χρηστών σχετικά με την παραγωγή εγγράφων που υπαγορεύονται από τα Συστήματα Διαχείρισης και Ελέγχου του ΕΣΠΑ. Επίσης παρέχει ένα μεγάλο πλήθος αναφορών σε διάφορα επίπεδα της διαχείρισης Πράξεων π.χ. αναφορές στοιχείων παρακολούθησης Πράξης, εποπτικές αναφορές σε επίπεδο Επιχειρησιακού Προγράμματος κλπ.</w:t>
      </w:r>
    </w:p>
    <w:p w:rsidR="00297239" w:rsidRDefault="00E02DFB" w:rsidP="00297239">
      <w:pPr>
        <w:rPr>
          <w:lang w:eastAsia="en-US"/>
        </w:rPr>
      </w:pPr>
      <w:r w:rsidRPr="003D680C">
        <w:rPr>
          <w:b/>
          <w:lang w:eastAsia="en-US"/>
        </w:rPr>
        <w:t>2.</w:t>
      </w:r>
      <w:r>
        <w:rPr>
          <w:lang w:eastAsia="en-US"/>
        </w:rPr>
        <w:t xml:space="preserve"> </w:t>
      </w:r>
      <w:r w:rsidR="00297239">
        <w:rPr>
          <w:lang w:eastAsia="en-US"/>
        </w:rPr>
        <w:t>Στ</w:t>
      </w:r>
      <w:r w:rsidR="009525E9">
        <w:rPr>
          <w:lang w:eastAsia="en-US"/>
        </w:rPr>
        <w:t>ο</w:t>
      </w:r>
      <w:r w:rsidR="00297239">
        <w:rPr>
          <w:lang w:eastAsia="en-US"/>
        </w:rPr>
        <w:t xml:space="preserve"> πλαίσι</w:t>
      </w:r>
      <w:r w:rsidR="009525E9">
        <w:rPr>
          <w:lang w:eastAsia="en-US"/>
        </w:rPr>
        <w:t>ο</w:t>
      </w:r>
      <w:r w:rsidR="00297239">
        <w:rPr>
          <w:lang w:eastAsia="en-US"/>
        </w:rPr>
        <w:t xml:space="preserve"> αυτ</w:t>
      </w:r>
      <w:r w:rsidR="009525E9">
        <w:rPr>
          <w:lang w:eastAsia="en-US"/>
        </w:rPr>
        <w:t>ό</w:t>
      </w:r>
      <w:r w:rsidR="00297239">
        <w:rPr>
          <w:lang w:eastAsia="en-US"/>
        </w:rPr>
        <w:t xml:space="preserve">, το ΟΠΣ θα καλύπτει σε κεντρικό επίπεδο τις ανάγκες παραγωγής εγγράφων και αναφορών, μέσω συγκεκριμένου ενιαίου μηχανισμού που θα παρέχει δυνατότητες εξαγωγής δεδομένων τουλάχιστο σε μορφή </w:t>
      </w:r>
      <w:r w:rsidR="00297239" w:rsidRPr="00C117F5">
        <w:rPr>
          <w:lang w:eastAsia="en-US"/>
        </w:rPr>
        <w:t>.</w:t>
      </w:r>
      <w:r w:rsidR="00297239">
        <w:rPr>
          <w:lang w:val="en-US" w:eastAsia="en-US"/>
        </w:rPr>
        <w:t>pdf</w:t>
      </w:r>
      <w:r w:rsidR="00297239" w:rsidRPr="00C117F5">
        <w:rPr>
          <w:lang w:eastAsia="en-US"/>
        </w:rPr>
        <w:t>, .</w:t>
      </w:r>
      <w:r w:rsidR="00297239">
        <w:rPr>
          <w:lang w:val="en-US" w:eastAsia="en-US"/>
        </w:rPr>
        <w:t>xlsx</w:t>
      </w:r>
      <w:r w:rsidR="00297239" w:rsidRPr="00C117F5">
        <w:rPr>
          <w:lang w:eastAsia="en-US"/>
        </w:rPr>
        <w:t>, .</w:t>
      </w:r>
      <w:r w:rsidR="00297239">
        <w:rPr>
          <w:lang w:val="en-US" w:eastAsia="en-US"/>
        </w:rPr>
        <w:t>xls</w:t>
      </w:r>
      <w:r w:rsidR="00297239" w:rsidRPr="00C117F5">
        <w:rPr>
          <w:lang w:eastAsia="en-US"/>
        </w:rPr>
        <w:t>, .</w:t>
      </w:r>
      <w:r w:rsidR="00297239">
        <w:rPr>
          <w:lang w:val="en-US" w:eastAsia="en-US"/>
        </w:rPr>
        <w:t>docx</w:t>
      </w:r>
      <w:r w:rsidR="00297239" w:rsidRPr="00C117F5">
        <w:rPr>
          <w:lang w:eastAsia="en-US"/>
        </w:rPr>
        <w:t>, .</w:t>
      </w:r>
      <w:r w:rsidR="00297239">
        <w:rPr>
          <w:lang w:val="en-US" w:eastAsia="en-US"/>
        </w:rPr>
        <w:t>doc</w:t>
      </w:r>
      <w:r w:rsidR="00297239" w:rsidRPr="00C117F5">
        <w:rPr>
          <w:lang w:eastAsia="en-US"/>
        </w:rPr>
        <w:t>, .</w:t>
      </w:r>
      <w:r w:rsidR="00297239">
        <w:rPr>
          <w:lang w:val="en-US" w:eastAsia="en-US"/>
        </w:rPr>
        <w:t>csv</w:t>
      </w:r>
      <w:r w:rsidR="00297239" w:rsidRPr="00C117F5">
        <w:rPr>
          <w:lang w:eastAsia="en-US"/>
        </w:rPr>
        <w:t>, .</w:t>
      </w:r>
      <w:r w:rsidR="00297239">
        <w:rPr>
          <w:lang w:val="en-US" w:eastAsia="en-US"/>
        </w:rPr>
        <w:t>txt</w:t>
      </w:r>
      <w:r w:rsidR="00297239" w:rsidRPr="00C117F5">
        <w:rPr>
          <w:lang w:eastAsia="en-US"/>
        </w:rPr>
        <w:t>, .</w:t>
      </w:r>
      <w:r w:rsidR="00297239">
        <w:rPr>
          <w:lang w:val="en-US" w:eastAsia="en-US"/>
        </w:rPr>
        <w:t>xml</w:t>
      </w:r>
      <w:r w:rsidR="00297239" w:rsidRPr="00C117F5">
        <w:rPr>
          <w:lang w:eastAsia="en-US"/>
        </w:rPr>
        <w:t>.</w:t>
      </w:r>
    </w:p>
    <w:p w:rsidR="00297239" w:rsidRDefault="00E02DFB" w:rsidP="00297239">
      <w:pPr>
        <w:rPr>
          <w:lang w:eastAsia="en-US"/>
        </w:rPr>
      </w:pPr>
      <w:r w:rsidRPr="003D680C">
        <w:rPr>
          <w:b/>
          <w:lang w:eastAsia="en-US"/>
        </w:rPr>
        <w:t>3.</w:t>
      </w:r>
      <w:r>
        <w:rPr>
          <w:lang w:eastAsia="en-US"/>
        </w:rPr>
        <w:t xml:space="preserve"> </w:t>
      </w:r>
      <w:r w:rsidR="00297239">
        <w:rPr>
          <w:lang w:eastAsia="en-US"/>
        </w:rPr>
        <w:t xml:space="preserve">Η παραγωγή εγγράφων σε μορφή </w:t>
      </w:r>
      <w:r w:rsidR="00297239" w:rsidRPr="00C117F5">
        <w:rPr>
          <w:lang w:eastAsia="en-US"/>
        </w:rPr>
        <w:t>.</w:t>
      </w:r>
      <w:r w:rsidR="00297239">
        <w:rPr>
          <w:lang w:val="en-US" w:eastAsia="en-US"/>
        </w:rPr>
        <w:t>pdf</w:t>
      </w:r>
      <w:r w:rsidR="00297239" w:rsidRPr="00C117F5">
        <w:rPr>
          <w:lang w:eastAsia="en-US"/>
        </w:rPr>
        <w:t xml:space="preserve"> </w:t>
      </w:r>
      <w:r w:rsidR="00297239">
        <w:rPr>
          <w:lang w:eastAsia="en-US"/>
        </w:rPr>
        <w:t xml:space="preserve">θα υποστηρίζει την αυτοματοποιημένη υπογραφή του </w:t>
      </w:r>
      <w:r w:rsidR="002C31AF">
        <w:rPr>
          <w:lang w:eastAsia="en-US"/>
        </w:rPr>
        <w:t xml:space="preserve">παραγόμενου </w:t>
      </w:r>
      <w:r w:rsidR="00297239">
        <w:rPr>
          <w:lang w:eastAsia="en-US"/>
        </w:rPr>
        <w:t>εγγράφου με χρήση πιστοποιητικού του συστήματος.</w:t>
      </w:r>
    </w:p>
    <w:p w:rsidR="003C74C4" w:rsidRDefault="00E02DFB" w:rsidP="00297239">
      <w:pPr>
        <w:rPr>
          <w:lang w:eastAsia="en-US"/>
        </w:rPr>
      </w:pPr>
      <w:r w:rsidRPr="003D680C">
        <w:rPr>
          <w:b/>
          <w:lang w:eastAsia="en-US"/>
        </w:rPr>
        <w:t>4.</w:t>
      </w:r>
      <w:r>
        <w:rPr>
          <w:lang w:eastAsia="en-US"/>
        </w:rPr>
        <w:t xml:space="preserve"> </w:t>
      </w:r>
      <w:r w:rsidR="00396AF2" w:rsidRPr="008134FB">
        <w:rPr>
          <w:lang w:eastAsia="en-US"/>
        </w:rPr>
        <w:t xml:space="preserve">Οι γραφικές διεπαφές που θα παρέχονται από το συγκεκριμένο υποσύστημα καθώς και η μορφοποίηση των παραγόμενων εγγράφων και αναφορών </w:t>
      </w:r>
      <w:r w:rsidR="00A90E06" w:rsidRPr="008134FB">
        <w:rPr>
          <w:lang w:eastAsia="en-US"/>
        </w:rPr>
        <w:t xml:space="preserve">που αφορούν στα Προγράμματα και τις Πράξεις του Στόχου 3 </w:t>
      </w:r>
      <w:r w:rsidR="00396AF2" w:rsidRPr="008134FB">
        <w:rPr>
          <w:lang w:eastAsia="en-US"/>
        </w:rPr>
        <w:t>θα πρέπει να παρέχονται τόσο στα Ελληνικά όσο και στα Αγγλικά.</w:t>
      </w:r>
    </w:p>
    <w:p w:rsidR="001C31B9" w:rsidRDefault="00E02DFB" w:rsidP="001C31B9">
      <w:pPr>
        <w:pStyle w:val="ListParagraph20"/>
        <w:numPr>
          <w:ilvl w:val="0"/>
          <w:numId w:val="0"/>
        </w:numPr>
      </w:pPr>
      <w:r w:rsidRPr="003D680C">
        <w:rPr>
          <w:b/>
        </w:rPr>
        <w:t>5.</w:t>
      </w:r>
      <w:r>
        <w:t xml:space="preserve"> </w:t>
      </w:r>
      <w:r w:rsidR="001C31B9">
        <w:t xml:space="preserve">Ειδικότερες απαιτήσεις αναφέρονται στο μέρος Γ του παρόντος, παράγραφος </w:t>
      </w:r>
      <w:r w:rsidR="001C31B9" w:rsidRPr="001C31B9">
        <w:fldChar w:fldCharType="begin"/>
      </w:r>
      <w:r w:rsidR="001C31B9" w:rsidRPr="001C31B9">
        <w:instrText xml:space="preserve"> REF _Ref410146418 \r \h  \* MERGEFORMAT </w:instrText>
      </w:r>
      <w:r w:rsidR="001C31B9" w:rsidRPr="001C31B9">
        <w:fldChar w:fldCharType="separate"/>
      </w:r>
      <w:r w:rsidR="00C770F4">
        <w:t>Γ4.4</w:t>
      </w:r>
      <w:r w:rsidR="001C31B9" w:rsidRPr="001C31B9">
        <w:fldChar w:fldCharType="end"/>
      </w:r>
      <w:r w:rsidR="001C31B9" w:rsidRPr="007B289D">
        <w:t xml:space="preserve">, απαιτήσεις </w:t>
      </w:r>
      <w:r w:rsidR="001C31B9" w:rsidRPr="001C31B9">
        <w:rPr>
          <w:i/>
          <w:highlight w:val="lightGray"/>
        </w:rPr>
        <w:fldChar w:fldCharType="begin"/>
      </w:r>
      <w:r w:rsidR="001C31B9" w:rsidRPr="001C31B9">
        <w:rPr>
          <w:i/>
          <w:highlight w:val="lightGray"/>
        </w:rPr>
        <w:instrText xml:space="preserve"> REF _Ref410210925 \r \h  \* MERGEFORMAT </w:instrText>
      </w:r>
      <w:r w:rsidR="001C31B9" w:rsidRPr="001C31B9">
        <w:rPr>
          <w:i/>
          <w:highlight w:val="lightGray"/>
        </w:rPr>
      </w:r>
      <w:r w:rsidR="001C31B9" w:rsidRPr="001C31B9">
        <w:rPr>
          <w:i/>
          <w:highlight w:val="lightGray"/>
        </w:rPr>
        <w:fldChar w:fldCharType="separate"/>
      </w:r>
      <w:r w:rsidR="00C770F4">
        <w:rPr>
          <w:i/>
          <w:highlight w:val="lightGray"/>
        </w:rPr>
        <w:t>Γ4.4.5.1</w:t>
      </w:r>
      <w:r w:rsidR="001C31B9" w:rsidRPr="001C31B9">
        <w:rPr>
          <w:i/>
          <w:highlight w:val="lightGray"/>
        </w:rPr>
        <w:fldChar w:fldCharType="end"/>
      </w:r>
      <w:r w:rsidR="001C31B9">
        <w:t xml:space="preserve"> </w:t>
      </w:r>
      <w:r w:rsidR="001C31B9" w:rsidRPr="007B289D">
        <w:t>έως</w:t>
      </w:r>
      <w:r w:rsidR="001C31B9">
        <w:t xml:space="preserve"> </w:t>
      </w:r>
      <w:r w:rsidR="001C31B9" w:rsidRPr="001C31B9">
        <w:rPr>
          <w:i/>
          <w:highlight w:val="lightGray"/>
        </w:rPr>
        <w:fldChar w:fldCharType="begin"/>
      </w:r>
      <w:r w:rsidR="001C31B9" w:rsidRPr="001C31B9">
        <w:rPr>
          <w:i/>
          <w:highlight w:val="lightGray"/>
        </w:rPr>
        <w:instrText xml:space="preserve"> REF _Ref410210946 \r \h </w:instrText>
      </w:r>
      <w:r w:rsidR="001C31B9">
        <w:rPr>
          <w:i/>
          <w:highlight w:val="lightGray"/>
        </w:rPr>
        <w:instrText xml:space="preserve"> \* MERGEFORMAT </w:instrText>
      </w:r>
      <w:r w:rsidR="001C31B9" w:rsidRPr="001C31B9">
        <w:rPr>
          <w:i/>
          <w:highlight w:val="lightGray"/>
        </w:rPr>
      </w:r>
      <w:r w:rsidR="001C31B9" w:rsidRPr="001C31B9">
        <w:rPr>
          <w:i/>
          <w:highlight w:val="lightGray"/>
        </w:rPr>
        <w:fldChar w:fldCharType="separate"/>
      </w:r>
      <w:r w:rsidR="00C770F4">
        <w:rPr>
          <w:i/>
          <w:highlight w:val="lightGray"/>
        </w:rPr>
        <w:t>Γ4.4.5.3</w:t>
      </w:r>
      <w:r w:rsidR="001C31B9" w:rsidRPr="001C31B9">
        <w:rPr>
          <w:i/>
          <w:highlight w:val="lightGray"/>
        </w:rPr>
        <w:fldChar w:fldCharType="end"/>
      </w:r>
      <w:r w:rsidR="001C31B9" w:rsidRPr="007B289D">
        <w:t>.</w:t>
      </w:r>
    </w:p>
    <w:p w:rsidR="00297239" w:rsidRDefault="00297239" w:rsidP="00B66126">
      <w:pPr>
        <w:pStyle w:val="Heading4"/>
      </w:pPr>
      <w:bookmarkStart w:id="109" w:name="_Toc400991572"/>
      <w:bookmarkStart w:id="110" w:name="_Ref410396530"/>
      <w:r w:rsidRPr="00DC0BE7">
        <w:t>Λειτουργική Ενότητα «</w:t>
      </w:r>
      <w:r>
        <w:t>Υποσ</w:t>
      </w:r>
      <w:r w:rsidRPr="00DC0BE7">
        <w:t xml:space="preserve">ύστημα </w:t>
      </w:r>
      <w:r>
        <w:t>Διαλειτουργικότητας</w:t>
      </w:r>
      <w:r w:rsidRPr="00DC0BE7">
        <w:t>»</w:t>
      </w:r>
      <w:bookmarkEnd w:id="109"/>
      <w:bookmarkEnd w:id="110"/>
    </w:p>
    <w:p w:rsidR="00297239" w:rsidRDefault="00297239" w:rsidP="00297239">
      <w:pPr>
        <w:rPr>
          <w:lang w:eastAsia="en-US"/>
        </w:rPr>
      </w:pPr>
      <w:r>
        <w:rPr>
          <w:lang w:eastAsia="en-US"/>
        </w:rPr>
        <w:t xml:space="preserve">Το συγκεκριμένο υποσύστημα θα ολοκληρώνεται κυρίως με το Σύστημα Διαχείρισης Πράξεων </w:t>
      </w:r>
      <w:r w:rsidR="002C31AF">
        <w:rPr>
          <w:lang w:eastAsia="en-US"/>
        </w:rPr>
        <w:t xml:space="preserve">και Προγραμμάτων </w:t>
      </w:r>
      <w:r>
        <w:rPr>
          <w:lang w:eastAsia="en-US"/>
        </w:rPr>
        <w:t>με σκοπό:</w:t>
      </w:r>
    </w:p>
    <w:p w:rsidR="00297239" w:rsidRDefault="00297239" w:rsidP="001F665A">
      <w:pPr>
        <w:numPr>
          <w:ilvl w:val="0"/>
          <w:numId w:val="30"/>
        </w:numPr>
        <w:rPr>
          <w:lang w:eastAsia="en-US"/>
        </w:rPr>
      </w:pPr>
      <w:r>
        <w:rPr>
          <w:lang w:eastAsia="en-US"/>
        </w:rPr>
        <w:t xml:space="preserve">Την </w:t>
      </w:r>
      <w:r w:rsidR="002C31AF">
        <w:rPr>
          <w:lang w:eastAsia="en-US"/>
        </w:rPr>
        <w:t>ανταλλαγή</w:t>
      </w:r>
      <w:r>
        <w:rPr>
          <w:lang w:eastAsia="en-US"/>
        </w:rPr>
        <w:t xml:space="preserve"> πληροφοριών </w:t>
      </w:r>
      <w:r w:rsidR="002C31AF">
        <w:rPr>
          <w:lang w:eastAsia="en-US"/>
        </w:rPr>
        <w:t>και υπηρεσιών</w:t>
      </w:r>
    </w:p>
    <w:p w:rsidR="00297239" w:rsidRDefault="00297239" w:rsidP="001F665A">
      <w:pPr>
        <w:numPr>
          <w:ilvl w:val="0"/>
          <w:numId w:val="30"/>
        </w:numPr>
        <w:rPr>
          <w:lang w:eastAsia="en-US"/>
        </w:rPr>
      </w:pPr>
      <w:r>
        <w:rPr>
          <w:lang w:eastAsia="en-US"/>
        </w:rPr>
        <w:t xml:space="preserve">Την εξαγωγή δεδομένων από άλλα συστήματα, όπως αυτά περιγράφονται στην ενότητα </w:t>
      </w:r>
      <w:r w:rsidR="00FF0AED" w:rsidRPr="007B289D">
        <w:rPr>
          <w:i/>
          <w:highlight w:val="lightGray"/>
          <w:lang w:eastAsia="en-US"/>
        </w:rPr>
        <w:fldChar w:fldCharType="begin"/>
      </w:r>
      <w:r w:rsidR="00FF0AED" w:rsidRPr="007B289D">
        <w:rPr>
          <w:i/>
          <w:highlight w:val="lightGray"/>
          <w:lang w:eastAsia="en-US"/>
        </w:rPr>
        <w:instrText xml:space="preserve"> REF _Ref388367676 \r \h </w:instrText>
      </w:r>
      <w:r w:rsidR="00C92DF5" w:rsidRPr="007B289D">
        <w:rPr>
          <w:i/>
          <w:highlight w:val="lightGray"/>
          <w:lang w:eastAsia="en-US"/>
        </w:rPr>
        <w:instrText xml:space="preserve"> \* MERGEFORMAT </w:instrText>
      </w:r>
      <w:r w:rsidR="00FF0AED" w:rsidRPr="007B289D">
        <w:rPr>
          <w:i/>
          <w:highlight w:val="lightGray"/>
          <w:lang w:eastAsia="en-US"/>
        </w:rPr>
      </w:r>
      <w:r w:rsidR="00FF0AED" w:rsidRPr="007B289D">
        <w:rPr>
          <w:i/>
          <w:highlight w:val="lightGray"/>
          <w:lang w:eastAsia="en-US"/>
        </w:rPr>
        <w:fldChar w:fldCharType="separate"/>
      </w:r>
      <w:r w:rsidR="00C770F4">
        <w:rPr>
          <w:i/>
          <w:highlight w:val="lightGray"/>
          <w:lang w:eastAsia="en-US"/>
        </w:rPr>
        <w:t>Α3.5</w:t>
      </w:r>
      <w:r w:rsidR="00FF0AED" w:rsidRPr="007B289D">
        <w:rPr>
          <w:i/>
          <w:highlight w:val="lightGray"/>
          <w:lang w:eastAsia="en-US"/>
        </w:rPr>
        <w:fldChar w:fldCharType="end"/>
      </w:r>
      <w:r w:rsidRPr="007B289D">
        <w:rPr>
          <w:lang w:eastAsia="en-US"/>
        </w:rPr>
        <w:t>.</w:t>
      </w:r>
    </w:p>
    <w:p w:rsidR="001C31B9" w:rsidRDefault="001C31B9" w:rsidP="001C31B9">
      <w:pPr>
        <w:pStyle w:val="ListParagraph20"/>
        <w:numPr>
          <w:ilvl w:val="0"/>
          <w:numId w:val="0"/>
        </w:numPr>
        <w:rPr>
          <w:i/>
        </w:rPr>
      </w:pPr>
      <w:r>
        <w:t xml:space="preserve">Ειδικότερες απαιτήσεις αναφέρονται στο μέρος Γ του παρόντος, παράγραφος </w:t>
      </w:r>
      <w:r w:rsidRPr="001C31B9">
        <w:fldChar w:fldCharType="begin"/>
      </w:r>
      <w:r w:rsidRPr="001C31B9">
        <w:instrText xml:space="preserve"> REF _Ref410146418 \r \h  \* MERGEFORMAT </w:instrText>
      </w:r>
      <w:r w:rsidRPr="001C31B9">
        <w:fldChar w:fldCharType="separate"/>
      </w:r>
      <w:r w:rsidR="00C770F4">
        <w:t>Γ4.4</w:t>
      </w:r>
      <w:r w:rsidRPr="001C31B9">
        <w:fldChar w:fldCharType="end"/>
      </w:r>
      <w:r w:rsidRPr="007B289D">
        <w:t xml:space="preserve">, απαιτήσεις </w:t>
      </w:r>
      <w:r w:rsidRPr="001C31B9">
        <w:rPr>
          <w:i/>
          <w:highlight w:val="lightGray"/>
        </w:rPr>
        <w:fldChar w:fldCharType="begin"/>
      </w:r>
      <w:r w:rsidRPr="001C31B9">
        <w:rPr>
          <w:i/>
          <w:highlight w:val="lightGray"/>
        </w:rPr>
        <w:instrText xml:space="preserve"> REF _Ref410210964 \r \h  \* MERGEFORMAT </w:instrText>
      </w:r>
      <w:r w:rsidRPr="001C31B9">
        <w:rPr>
          <w:i/>
          <w:highlight w:val="lightGray"/>
        </w:rPr>
      </w:r>
      <w:r w:rsidRPr="001C31B9">
        <w:rPr>
          <w:i/>
          <w:highlight w:val="lightGray"/>
        </w:rPr>
        <w:fldChar w:fldCharType="separate"/>
      </w:r>
      <w:r w:rsidR="00C770F4">
        <w:rPr>
          <w:i/>
          <w:highlight w:val="lightGray"/>
        </w:rPr>
        <w:t>Γ4.4.6.1</w:t>
      </w:r>
      <w:r w:rsidRPr="001C31B9">
        <w:rPr>
          <w:i/>
          <w:highlight w:val="lightGray"/>
        </w:rPr>
        <w:fldChar w:fldCharType="end"/>
      </w:r>
      <w:r>
        <w:t xml:space="preserve"> έως </w:t>
      </w:r>
      <w:r w:rsidRPr="001C31B9">
        <w:rPr>
          <w:i/>
          <w:highlight w:val="lightGray"/>
        </w:rPr>
        <w:fldChar w:fldCharType="begin"/>
      </w:r>
      <w:r w:rsidRPr="001C31B9">
        <w:rPr>
          <w:i/>
          <w:highlight w:val="lightGray"/>
        </w:rPr>
        <w:instrText xml:space="preserve"> REF _Ref410210975 \r \h  \* MERGEFORMAT </w:instrText>
      </w:r>
      <w:r w:rsidRPr="001C31B9">
        <w:rPr>
          <w:i/>
          <w:highlight w:val="lightGray"/>
        </w:rPr>
      </w:r>
      <w:r w:rsidRPr="001C31B9">
        <w:rPr>
          <w:i/>
          <w:highlight w:val="lightGray"/>
        </w:rPr>
        <w:fldChar w:fldCharType="separate"/>
      </w:r>
      <w:r w:rsidR="00C770F4">
        <w:rPr>
          <w:i/>
          <w:highlight w:val="lightGray"/>
        </w:rPr>
        <w:t>Γ4.4.6.3</w:t>
      </w:r>
      <w:r w:rsidRPr="001C31B9">
        <w:rPr>
          <w:i/>
          <w:highlight w:val="lightGray"/>
        </w:rPr>
        <w:fldChar w:fldCharType="end"/>
      </w:r>
      <w:r>
        <w:rPr>
          <w:i/>
        </w:rPr>
        <w:t>.</w:t>
      </w:r>
    </w:p>
    <w:p w:rsidR="0067771F" w:rsidRPr="00DC0BE7" w:rsidRDefault="0067771F" w:rsidP="00B66126">
      <w:pPr>
        <w:pStyle w:val="Heading4"/>
      </w:pPr>
      <w:bookmarkStart w:id="111" w:name="_Toc400991573"/>
      <w:bookmarkStart w:id="112" w:name="_Ref410396533"/>
      <w:bookmarkStart w:id="113" w:name="_Ref417655335"/>
      <w:r w:rsidRPr="00DC0BE7">
        <w:t>Λειτουργική Ενότητα «Σύστημα Διαχείρισης Χρηστών»</w:t>
      </w:r>
      <w:bookmarkEnd w:id="104"/>
      <w:bookmarkEnd w:id="111"/>
      <w:bookmarkEnd w:id="112"/>
      <w:bookmarkEnd w:id="113"/>
    </w:p>
    <w:p w:rsidR="00F36619" w:rsidRPr="00E214FB" w:rsidRDefault="00E02DFB" w:rsidP="00FD3953">
      <w:pPr>
        <w:rPr>
          <w:lang w:eastAsia="en-US"/>
        </w:rPr>
      </w:pPr>
      <w:r w:rsidRPr="003D680C">
        <w:rPr>
          <w:b/>
          <w:lang w:eastAsia="en-US"/>
        </w:rPr>
        <w:t>1.</w:t>
      </w:r>
      <w:r>
        <w:rPr>
          <w:lang w:eastAsia="en-US"/>
        </w:rPr>
        <w:t xml:space="preserve"> </w:t>
      </w:r>
      <w:r w:rsidR="00F04720" w:rsidRPr="00E214FB">
        <w:rPr>
          <w:lang w:eastAsia="en-US"/>
        </w:rPr>
        <w:t xml:space="preserve">Το σύστημα διαχείρισης χρηστών θα καλύπτει το σύνολο της λειτουργικότητας που αφορά </w:t>
      </w:r>
      <w:r w:rsidR="00B8289D" w:rsidRPr="00E214FB">
        <w:rPr>
          <w:lang w:eastAsia="en-US"/>
        </w:rPr>
        <w:t>συνοπτικά σε</w:t>
      </w:r>
      <w:r w:rsidR="00F04720" w:rsidRPr="00E214FB">
        <w:rPr>
          <w:lang w:eastAsia="en-US"/>
        </w:rPr>
        <w:t>:</w:t>
      </w:r>
    </w:p>
    <w:p w:rsidR="00B8289D" w:rsidRPr="00E214FB" w:rsidRDefault="00B8289D" w:rsidP="00FD3953">
      <w:pPr>
        <w:pStyle w:val="ListParagraph"/>
      </w:pPr>
      <w:r w:rsidRPr="00E214FB">
        <w:t xml:space="preserve">Πιστοποίηση και </w:t>
      </w:r>
      <w:r w:rsidR="000E559D">
        <w:t>ε</w:t>
      </w:r>
      <w:r w:rsidR="000E559D" w:rsidRPr="00E214FB">
        <w:t xml:space="preserve">ξουσιοδότηση </w:t>
      </w:r>
      <w:r w:rsidRPr="00E214FB">
        <w:t>χρήστη</w:t>
      </w:r>
    </w:p>
    <w:p w:rsidR="00F04720" w:rsidRPr="00E214FB" w:rsidRDefault="00F04720" w:rsidP="00FD3953">
      <w:pPr>
        <w:pStyle w:val="ListParagraph"/>
      </w:pPr>
      <w:r w:rsidRPr="00E214FB">
        <w:t xml:space="preserve">Εγγραφή, τροποποίηση </w:t>
      </w:r>
      <w:r w:rsidR="00103F54" w:rsidRPr="00E214FB">
        <w:t xml:space="preserve">και </w:t>
      </w:r>
      <w:r w:rsidRPr="00E214FB">
        <w:t>διαγραφή χρήστη</w:t>
      </w:r>
    </w:p>
    <w:p w:rsidR="00F04720" w:rsidRPr="00E214FB" w:rsidRDefault="00B8289D" w:rsidP="00FD3953">
      <w:pPr>
        <w:pStyle w:val="ListParagraph"/>
      </w:pPr>
      <w:r w:rsidRPr="00E214FB">
        <w:t>Απόδοση ρόλου σε χρήστη</w:t>
      </w:r>
    </w:p>
    <w:p w:rsidR="00B8289D" w:rsidRPr="00E214FB" w:rsidRDefault="00E02DFB" w:rsidP="00FD3953">
      <w:pPr>
        <w:rPr>
          <w:lang w:eastAsia="en-US"/>
        </w:rPr>
      </w:pPr>
      <w:r w:rsidRPr="003D680C">
        <w:rPr>
          <w:b/>
          <w:lang w:eastAsia="en-US"/>
        </w:rPr>
        <w:t>2.</w:t>
      </w:r>
      <w:r>
        <w:rPr>
          <w:lang w:eastAsia="en-US"/>
        </w:rPr>
        <w:t xml:space="preserve"> </w:t>
      </w:r>
      <w:r w:rsidR="00B8289D" w:rsidRPr="00E214FB">
        <w:rPr>
          <w:lang w:eastAsia="en-US"/>
        </w:rPr>
        <w:t>Το σύστημα διαχείρισης χρηστών θα περιλαμβάνει το σύνολο των απαραίτητων υποσυστημάτων και εφαρμογών που θα εξυπηρετούν τις παραπάνω λειτουργίες. Ενδεικτικά θα περιλαμβάνει:</w:t>
      </w:r>
    </w:p>
    <w:p w:rsidR="00B8289D" w:rsidRPr="00E214FB" w:rsidRDefault="00B8289D" w:rsidP="00FD3953">
      <w:pPr>
        <w:pStyle w:val="ListParagraph"/>
      </w:pPr>
      <w:r w:rsidRPr="00E214FB">
        <w:t>Υπηρεσία Καταλόγου</w:t>
      </w:r>
      <w:r w:rsidR="005329D6" w:rsidRPr="00E214FB">
        <w:t xml:space="preserve"> για τη διαχείριση εγγραφών των χρηστών</w:t>
      </w:r>
    </w:p>
    <w:p w:rsidR="005329D6" w:rsidRPr="00E214FB" w:rsidRDefault="005329D6" w:rsidP="00FD3953">
      <w:pPr>
        <w:pStyle w:val="ListParagraph"/>
      </w:pPr>
      <w:r w:rsidRPr="00E214FB">
        <w:t>Υπηρεσίες Ιστού (</w:t>
      </w:r>
      <w:r w:rsidRPr="00E214FB">
        <w:rPr>
          <w:lang w:val="en-US"/>
        </w:rPr>
        <w:t>web</w:t>
      </w:r>
      <w:r w:rsidRPr="00E214FB">
        <w:t xml:space="preserve"> </w:t>
      </w:r>
      <w:r w:rsidRPr="00E214FB">
        <w:rPr>
          <w:lang w:val="en-US"/>
        </w:rPr>
        <w:t>services</w:t>
      </w:r>
      <w:r w:rsidRPr="00E214FB">
        <w:t xml:space="preserve">) για την παροχή υπηρεσιών από ή προς </w:t>
      </w:r>
      <w:r w:rsidR="002C31AF">
        <w:t>άλλα</w:t>
      </w:r>
      <w:r w:rsidR="002C31AF" w:rsidRPr="00E214FB">
        <w:t xml:space="preserve"> </w:t>
      </w:r>
      <w:r w:rsidR="002C31AF">
        <w:t>(υπο)</w:t>
      </w:r>
      <w:r w:rsidRPr="00E214FB">
        <w:t xml:space="preserve">συστήματα </w:t>
      </w:r>
      <w:r w:rsidR="002C31AF">
        <w:t>του</w:t>
      </w:r>
      <w:r w:rsidRPr="00E214FB">
        <w:t xml:space="preserve"> ΟΠΣ αλλά και τρίτα συστήματα</w:t>
      </w:r>
    </w:p>
    <w:p w:rsidR="00B8289D" w:rsidRPr="00E214FB" w:rsidRDefault="005778B3" w:rsidP="00FD3953">
      <w:pPr>
        <w:pStyle w:val="ListParagraph"/>
      </w:pPr>
      <w:r w:rsidRPr="00E214FB">
        <w:t xml:space="preserve">Υποστήριξη </w:t>
      </w:r>
      <w:r w:rsidR="00103F54" w:rsidRPr="00E214FB">
        <w:t>Υπηρεσία</w:t>
      </w:r>
      <w:r w:rsidRPr="00E214FB">
        <w:t>ς</w:t>
      </w:r>
      <w:r w:rsidR="00103F54" w:rsidRPr="00E214FB">
        <w:t xml:space="preserve"> Μοναδικής Πρόσβασης (</w:t>
      </w:r>
      <w:r w:rsidR="00103F54" w:rsidRPr="00E214FB">
        <w:rPr>
          <w:lang w:val="en-US"/>
        </w:rPr>
        <w:t>Single</w:t>
      </w:r>
      <w:r w:rsidR="00103F54" w:rsidRPr="00E214FB">
        <w:t xml:space="preserve"> </w:t>
      </w:r>
      <w:r w:rsidR="00103F54" w:rsidRPr="00E214FB">
        <w:rPr>
          <w:lang w:val="en-US"/>
        </w:rPr>
        <w:t>Sign</w:t>
      </w:r>
      <w:r w:rsidR="00103F54" w:rsidRPr="00E214FB">
        <w:t xml:space="preserve"> </w:t>
      </w:r>
      <w:r w:rsidR="00103F54" w:rsidRPr="00E214FB">
        <w:rPr>
          <w:lang w:val="en-US"/>
        </w:rPr>
        <w:t>On</w:t>
      </w:r>
      <w:r w:rsidR="00103F54" w:rsidRPr="00E214FB">
        <w:t xml:space="preserve"> – </w:t>
      </w:r>
      <w:r w:rsidR="00103F54" w:rsidRPr="00E214FB">
        <w:rPr>
          <w:lang w:val="en-US"/>
        </w:rPr>
        <w:t>SSO</w:t>
      </w:r>
      <w:r w:rsidR="00103F54" w:rsidRPr="00E214FB">
        <w:t>)</w:t>
      </w:r>
    </w:p>
    <w:p w:rsidR="00103F54" w:rsidRPr="00E214FB" w:rsidRDefault="00CC3DFA" w:rsidP="00FD3953">
      <w:pPr>
        <w:pStyle w:val="ListParagraph"/>
      </w:pPr>
      <w:r>
        <w:t xml:space="preserve">Ηλεκτρονικές φόρμες </w:t>
      </w:r>
      <w:r w:rsidR="00103F54" w:rsidRPr="00E214FB">
        <w:t xml:space="preserve">μέσω </w:t>
      </w:r>
      <w:r w:rsidR="00103F54" w:rsidRPr="00E214FB">
        <w:rPr>
          <w:lang w:val="en-US"/>
        </w:rPr>
        <w:t>web</w:t>
      </w:r>
      <w:r w:rsidR="00103F54" w:rsidRPr="00CB5F60">
        <w:t xml:space="preserve"> </w:t>
      </w:r>
      <w:r>
        <w:t xml:space="preserve">(σε Ελληνικά και Αγγλικά) </w:t>
      </w:r>
      <w:r w:rsidR="00103F54" w:rsidRPr="00E214FB">
        <w:t>για:</w:t>
      </w:r>
    </w:p>
    <w:p w:rsidR="00103F54" w:rsidRPr="00E214FB" w:rsidRDefault="00103F54" w:rsidP="00FD3953">
      <w:pPr>
        <w:pStyle w:val="ListParagraph20"/>
      </w:pPr>
      <w:r w:rsidRPr="00E214FB">
        <w:t>Την εγγραφή του χρήστη</w:t>
      </w:r>
    </w:p>
    <w:p w:rsidR="00103F54" w:rsidRPr="00E214FB" w:rsidRDefault="00103F54" w:rsidP="00FD3953">
      <w:pPr>
        <w:pStyle w:val="ListParagraph20"/>
      </w:pPr>
      <w:r w:rsidRPr="00E214FB">
        <w:t>Τη διαχείριση του ατομικού προφίλ από τον ίδιο το χρήστη</w:t>
      </w:r>
    </w:p>
    <w:p w:rsidR="00103F54" w:rsidRPr="00E214FB" w:rsidRDefault="00103F54" w:rsidP="00FD3953">
      <w:pPr>
        <w:pStyle w:val="ListParagraph20"/>
      </w:pPr>
      <w:r w:rsidRPr="00E214FB">
        <w:t xml:space="preserve">Την </w:t>
      </w:r>
      <w:r w:rsidRPr="00B0583C">
        <w:t>backend</w:t>
      </w:r>
      <w:r w:rsidRPr="00E214FB">
        <w:t xml:space="preserve"> εφαρμογή για τη διαχείριση του συνόλου ή μέρους των χρηστών ανά φορέα λειτουργίας του ΟΠΣ, καθώς και τη δημιουργία και απόδοση ρόλων σε αυτούς</w:t>
      </w:r>
    </w:p>
    <w:p w:rsidR="007C2516" w:rsidRDefault="00E02DFB" w:rsidP="007C2516">
      <w:pPr>
        <w:rPr>
          <w:lang w:eastAsia="en-US"/>
        </w:rPr>
      </w:pPr>
      <w:r w:rsidRPr="003D680C">
        <w:rPr>
          <w:b/>
          <w:lang w:eastAsia="en-US"/>
        </w:rPr>
        <w:t>3.</w:t>
      </w:r>
      <w:r>
        <w:rPr>
          <w:lang w:eastAsia="en-US"/>
        </w:rPr>
        <w:t xml:space="preserve"> </w:t>
      </w:r>
      <w:r w:rsidR="007C2516">
        <w:rPr>
          <w:lang w:eastAsia="en-US"/>
        </w:rPr>
        <w:t>Το σύστημα διαχείρισης χρηστών θα επιτρέπει τη διαβαθμισμένη πρόσβαση των χρηστών σε υπηρεσίες, εφαρμογές ή πληροφορίες, σύμφωνα με τον αποδοθέν ρόλο τους. Ενδεικτικά αναφέρονται:</w:t>
      </w:r>
    </w:p>
    <w:p w:rsidR="007C2516" w:rsidRDefault="007C2516" w:rsidP="003B61F5">
      <w:pPr>
        <w:pStyle w:val="ListParagraph"/>
      </w:pPr>
      <w:r>
        <w:t xml:space="preserve">Διαβαθμισμένη πρόσβαση σε </w:t>
      </w:r>
      <w:r w:rsidR="00E51D4C">
        <w:t xml:space="preserve">διαδικασίες και </w:t>
      </w:r>
      <w:r>
        <w:t>πληροφορί</w:t>
      </w:r>
      <w:r w:rsidR="00F92F40">
        <w:t xml:space="preserve">ες που αφορούν σε Πράξεις, όπως μόνο στα στοιχεία </w:t>
      </w:r>
      <w:r w:rsidR="00CE2E9B">
        <w:t xml:space="preserve">Ένταξης </w:t>
      </w:r>
      <w:r w:rsidR="00F92F40">
        <w:t>Πράξης ή/και σε αναλυτικά στοιχεία π</w:t>
      </w:r>
      <w:r>
        <w:t>αρακολούθησης Πράξης, κ.λπ.</w:t>
      </w:r>
    </w:p>
    <w:p w:rsidR="007C2516" w:rsidRDefault="003A1E8C" w:rsidP="003B61F5">
      <w:pPr>
        <w:pStyle w:val="ListParagraph"/>
      </w:pPr>
      <w:r>
        <w:t xml:space="preserve">Διαβαθμισμένη πρόσβαση </w:t>
      </w:r>
      <w:r w:rsidR="00E51D4C">
        <w:t>σε συγκεκριμένες Πράξεις, όπως π.χ. πράξεις συγκεκριμένου Επιχειρησιακού Προγράμματος ή πράξεις αρμοδιότητας του Φορέα Διαχείρισης</w:t>
      </w:r>
      <w:r>
        <w:t>.</w:t>
      </w:r>
    </w:p>
    <w:p w:rsidR="003A1E8C" w:rsidRDefault="003A1E8C" w:rsidP="003B61F5">
      <w:pPr>
        <w:pStyle w:val="ListParagraph"/>
      </w:pPr>
      <w:r>
        <w:t>Δυνατότητα ανάγνωσης/ εγγραφής/ τροποποίησης /επικύρωσης σε δεδομένα που σχετίζονται με μία Πράξη</w:t>
      </w:r>
    </w:p>
    <w:p w:rsidR="00BF6E7F" w:rsidRDefault="00E02DFB" w:rsidP="00C85E92">
      <w:r w:rsidRPr="003D680C">
        <w:rPr>
          <w:b/>
        </w:rPr>
        <w:t>4.</w:t>
      </w:r>
      <w:r>
        <w:t xml:space="preserve"> </w:t>
      </w:r>
      <w:r w:rsidR="00BF6E7F" w:rsidRPr="00BF6E7F">
        <w:t>Επιπλέον θα υποστηρίζεται ο ορισμός τοπικών διαχειριστών π.χ. ανά Φορέα</w:t>
      </w:r>
      <w:r w:rsidR="006D7384">
        <w:t xml:space="preserve"> Διαχείρισης και Δικαιούχο</w:t>
      </w:r>
      <w:r w:rsidR="00BF6E7F" w:rsidRPr="00BF6E7F">
        <w:t xml:space="preserve"> που θα εξουσιοδοτούνται για την ανάθεση δικαιωμάτων πρόσβασης σε χρήστες του Φορέα. </w:t>
      </w:r>
    </w:p>
    <w:p w:rsidR="00C92312" w:rsidRDefault="00E02DFB" w:rsidP="00C85E92">
      <w:bookmarkStart w:id="114" w:name="_Toc400991574"/>
      <w:r w:rsidRPr="003D680C">
        <w:rPr>
          <w:b/>
        </w:rPr>
        <w:t>5.</w:t>
      </w:r>
      <w:r>
        <w:t xml:space="preserve"> </w:t>
      </w:r>
      <w:r w:rsidR="00C92312">
        <w:t>Οι διαδικασίες αίτησης, έγκρισης και απόδοσης των δικαιωμάτων θα είναι πλήρως ηλεκτρονικές και θα υποστηρίζονται και μέσω ψηφιακής υπογραφής</w:t>
      </w:r>
      <w:r w:rsidR="006A2314">
        <w:t xml:space="preserve"> όπου απαιτείται</w:t>
      </w:r>
      <w:r w:rsidR="00C92312">
        <w:t>.</w:t>
      </w:r>
    </w:p>
    <w:p w:rsidR="00353987" w:rsidRPr="008134FB" w:rsidRDefault="00353987" w:rsidP="00B66126">
      <w:pPr>
        <w:pStyle w:val="Heading4"/>
      </w:pPr>
      <w:bookmarkStart w:id="115" w:name="_Ref410396534"/>
      <w:r w:rsidRPr="008134FB">
        <w:t>Λειτουργική Ενότητα «Δι</w:t>
      </w:r>
      <w:r w:rsidR="00121E84" w:rsidRPr="008134FB">
        <w:t>αδι</w:t>
      </w:r>
      <w:r w:rsidRPr="008134FB">
        <w:t>κτυακός Τόπος Ενημέρωσης Πολιτών»</w:t>
      </w:r>
      <w:bookmarkEnd w:id="114"/>
      <w:bookmarkEnd w:id="115"/>
    </w:p>
    <w:p w:rsidR="00935466" w:rsidRDefault="00E02DFB" w:rsidP="00E7612A">
      <w:pPr>
        <w:rPr>
          <w:lang w:eastAsia="en-US"/>
        </w:rPr>
      </w:pPr>
      <w:r w:rsidRPr="003D680C">
        <w:rPr>
          <w:b/>
          <w:lang w:eastAsia="en-US"/>
        </w:rPr>
        <w:t>1.</w:t>
      </w:r>
      <w:r>
        <w:rPr>
          <w:lang w:eastAsia="en-US"/>
        </w:rPr>
        <w:t xml:space="preserve"> </w:t>
      </w:r>
      <w:r w:rsidR="00353987">
        <w:rPr>
          <w:lang w:eastAsia="en-US"/>
        </w:rPr>
        <w:t>Ο δικτυακό</w:t>
      </w:r>
      <w:r w:rsidR="00AC39A2">
        <w:rPr>
          <w:lang w:eastAsia="en-US"/>
        </w:rPr>
        <w:t>ς</w:t>
      </w:r>
      <w:r w:rsidR="00353987">
        <w:rPr>
          <w:lang w:eastAsia="en-US"/>
        </w:rPr>
        <w:t xml:space="preserve"> Τόπος θα αποτελεί σημείο </w:t>
      </w:r>
      <w:r w:rsidR="00E7612A">
        <w:rPr>
          <w:lang w:eastAsia="en-US"/>
        </w:rPr>
        <w:t xml:space="preserve">αναφοράς </w:t>
      </w:r>
      <w:r w:rsidR="00353987">
        <w:rPr>
          <w:lang w:eastAsia="en-US"/>
        </w:rPr>
        <w:t>τ</w:t>
      </w:r>
      <w:r w:rsidR="00353987" w:rsidRPr="007040AF">
        <w:rPr>
          <w:lang w:eastAsia="en-US"/>
        </w:rPr>
        <w:t xml:space="preserve">ων </w:t>
      </w:r>
      <w:r w:rsidR="00353987">
        <w:rPr>
          <w:lang w:eastAsia="en-US"/>
        </w:rPr>
        <w:t>π</w:t>
      </w:r>
      <w:r w:rsidR="00353987" w:rsidRPr="007040AF">
        <w:rPr>
          <w:lang w:eastAsia="en-US"/>
        </w:rPr>
        <w:t xml:space="preserve">ολιτών, </w:t>
      </w:r>
      <w:r w:rsidR="00935466">
        <w:rPr>
          <w:lang w:eastAsia="en-US"/>
        </w:rPr>
        <w:t xml:space="preserve">για την πληροφόρηση σχετικά με την πορεία υλοποίησης των Πράξεων </w:t>
      </w:r>
      <w:r w:rsidR="000E559D">
        <w:rPr>
          <w:lang w:eastAsia="en-US"/>
        </w:rPr>
        <w:t xml:space="preserve">και Προγραμμάτων </w:t>
      </w:r>
      <w:r w:rsidR="00935466">
        <w:rPr>
          <w:lang w:eastAsia="en-US"/>
        </w:rPr>
        <w:t xml:space="preserve">ΕΣΠΑ 2014-2020. </w:t>
      </w:r>
    </w:p>
    <w:p w:rsidR="00353987" w:rsidRDefault="00E02DFB" w:rsidP="00E7612A">
      <w:pPr>
        <w:rPr>
          <w:lang w:eastAsia="en-US"/>
        </w:rPr>
      </w:pPr>
      <w:r w:rsidRPr="003D680C">
        <w:rPr>
          <w:b/>
          <w:lang w:eastAsia="en-US"/>
        </w:rPr>
        <w:t>2.</w:t>
      </w:r>
      <w:r>
        <w:rPr>
          <w:lang w:eastAsia="en-US"/>
        </w:rPr>
        <w:t xml:space="preserve"> </w:t>
      </w:r>
      <w:r w:rsidR="00935466">
        <w:rPr>
          <w:lang w:eastAsia="en-US"/>
        </w:rPr>
        <w:t>Η πρόσβαση στα στοιχεία του Διαδικτυακού Τόπου θα είναι ανοικτή και δε</w:t>
      </w:r>
      <w:r w:rsidR="00353987" w:rsidRPr="007040AF">
        <w:rPr>
          <w:lang w:eastAsia="en-US"/>
        </w:rPr>
        <w:t xml:space="preserve"> </w:t>
      </w:r>
      <w:r w:rsidR="00935466">
        <w:rPr>
          <w:lang w:eastAsia="en-US"/>
        </w:rPr>
        <w:t>θ</w:t>
      </w:r>
      <w:r w:rsidR="00353987" w:rsidRPr="007040AF">
        <w:rPr>
          <w:lang w:eastAsia="en-US"/>
        </w:rPr>
        <w:t xml:space="preserve">α απαιτείται πιστοποίηση, </w:t>
      </w:r>
      <w:r w:rsidR="00935466">
        <w:rPr>
          <w:lang w:eastAsia="en-US"/>
        </w:rPr>
        <w:t>παρά μόνο αν επιλέξει ο χρήστης</w:t>
      </w:r>
      <w:r w:rsidR="006A2314">
        <w:rPr>
          <w:lang w:eastAsia="en-US"/>
        </w:rPr>
        <w:t xml:space="preserve"> ν</w:t>
      </w:r>
      <w:r w:rsidR="00935466">
        <w:rPr>
          <w:lang w:eastAsia="en-US"/>
        </w:rPr>
        <w:t>α τηρεί προσωποποιημένη πληροφόρηση.</w:t>
      </w:r>
    </w:p>
    <w:p w:rsidR="00B14B12" w:rsidRDefault="00E02DFB" w:rsidP="00B14B12">
      <w:pPr>
        <w:rPr>
          <w:lang w:eastAsia="en-US"/>
        </w:rPr>
      </w:pPr>
      <w:r w:rsidRPr="003D680C">
        <w:rPr>
          <w:b/>
          <w:lang w:eastAsia="en-US"/>
        </w:rPr>
        <w:t>3.</w:t>
      </w:r>
      <w:r>
        <w:rPr>
          <w:lang w:eastAsia="en-US"/>
        </w:rPr>
        <w:t xml:space="preserve"> </w:t>
      </w:r>
      <w:r w:rsidR="00B14B12">
        <w:rPr>
          <w:lang w:eastAsia="en-US"/>
        </w:rPr>
        <w:t xml:space="preserve">Ενδεικτικά και όχι περιοριστικά τα είδη των στοιχείων που θα είναι σε θέση να εντοπιστούν, περιλαμβάνουν: </w:t>
      </w:r>
    </w:p>
    <w:p w:rsidR="00B14B12" w:rsidRDefault="00B14B12" w:rsidP="001F665A">
      <w:pPr>
        <w:numPr>
          <w:ilvl w:val="0"/>
          <w:numId w:val="28"/>
        </w:numPr>
        <w:rPr>
          <w:lang w:eastAsia="en-US"/>
        </w:rPr>
      </w:pPr>
      <w:r>
        <w:rPr>
          <w:lang w:eastAsia="en-US"/>
        </w:rPr>
        <w:t>Στοιχεία καταλόγου έργων και τεχνικά δελτία πράξεων (έργα υποδομών και κρατικές ενισχύσεις)</w:t>
      </w:r>
    </w:p>
    <w:p w:rsidR="00B14B12" w:rsidRDefault="00B14B12" w:rsidP="001F665A">
      <w:pPr>
        <w:numPr>
          <w:ilvl w:val="0"/>
          <w:numId w:val="28"/>
        </w:numPr>
        <w:rPr>
          <w:lang w:eastAsia="en-US"/>
        </w:rPr>
      </w:pPr>
      <w:r>
        <w:rPr>
          <w:lang w:eastAsia="en-US"/>
        </w:rPr>
        <w:t>Αποφάσεις Ένταξης Διαχειριστικών Αρχών</w:t>
      </w:r>
      <w:r w:rsidR="00982D2F" w:rsidDel="00982D2F">
        <w:rPr>
          <w:lang w:eastAsia="en-US"/>
        </w:rPr>
        <w:t xml:space="preserve"> </w:t>
      </w:r>
      <w:r>
        <w:rPr>
          <w:lang w:eastAsia="en-US"/>
        </w:rPr>
        <w:t xml:space="preserve">/Ενδιάμεσων Φορέων </w:t>
      </w:r>
    </w:p>
    <w:p w:rsidR="00B14B12" w:rsidRDefault="00B14B12" w:rsidP="001F665A">
      <w:pPr>
        <w:numPr>
          <w:ilvl w:val="0"/>
          <w:numId w:val="28"/>
        </w:numPr>
        <w:rPr>
          <w:lang w:eastAsia="en-US"/>
        </w:rPr>
      </w:pPr>
      <w:r>
        <w:rPr>
          <w:lang w:eastAsia="en-US"/>
        </w:rPr>
        <w:t>Στοιχεία χρονοδιαγράμματος σε διάφορα επίπεδα</w:t>
      </w:r>
    </w:p>
    <w:p w:rsidR="00B14B12" w:rsidRDefault="00B14B12" w:rsidP="001F665A">
      <w:pPr>
        <w:numPr>
          <w:ilvl w:val="0"/>
          <w:numId w:val="28"/>
        </w:numPr>
        <w:rPr>
          <w:lang w:eastAsia="en-US"/>
        </w:rPr>
      </w:pPr>
      <w:r>
        <w:rPr>
          <w:lang w:eastAsia="en-US"/>
        </w:rPr>
        <w:t>Στοιχεία θεσμικού πλαισίου, στοιχεία διαγωνισμού για την ανάθεση των έργων</w:t>
      </w:r>
    </w:p>
    <w:p w:rsidR="00B14B12" w:rsidRDefault="00B14B12" w:rsidP="001F665A">
      <w:pPr>
        <w:numPr>
          <w:ilvl w:val="0"/>
          <w:numId w:val="28"/>
        </w:numPr>
        <w:rPr>
          <w:lang w:eastAsia="en-US"/>
        </w:rPr>
      </w:pPr>
      <w:r>
        <w:rPr>
          <w:lang w:eastAsia="en-US"/>
        </w:rPr>
        <w:t>Στοιχεία φυσικού και οικονομικού αντικειμένου</w:t>
      </w:r>
    </w:p>
    <w:p w:rsidR="00B14B12" w:rsidRDefault="00B14B12" w:rsidP="001F665A">
      <w:pPr>
        <w:numPr>
          <w:ilvl w:val="0"/>
          <w:numId w:val="28"/>
        </w:numPr>
        <w:rPr>
          <w:lang w:eastAsia="en-US"/>
        </w:rPr>
      </w:pPr>
      <w:r>
        <w:rPr>
          <w:lang w:eastAsia="en-US"/>
        </w:rPr>
        <w:t>Στοιχεία απόκτησης εδαφικών εκτάσεων και απαλλοτριώσεων όπου απαιτείται</w:t>
      </w:r>
    </w:p>
    <w:p w:rsidR="00B14B12" w:rsidRDefault="00B14B12" w:rsidP="001F665A">
      <w:pPr>
        <w:numPr>
          <w:ilvl w:val="0"/>
          <w:numId w:val="28"/>
        </w:numPr>
        <w:rPr>
          <w:lang w:eastAsia="en-US"/>
        </w:rPr>
      </w:pPr>
      <w:r>
        <w:rPr>
          <w:lang w:eastAsia="en-US"/>
        </w:rPr>
        <w:t>Στοιχεία ολοκλήρωσης έργων</w:t>
      </w:r>
    </w:p>
    <w:p w:rsidR="00B14B12" w:rsidRDefault="00B14B12" w:rsidP="001F665A">
      <w:pPr>
        <w:numPr>
          <w:ilvl w:val="0"/>
          <w:numId w:val="28"/>
        </w:numPr>
        <w:rPr>
          <w:lang w:eastAsia="en-US"/>
        </w:rPr>
      </w:pPr>
      <w:r>
        <w:rPr>
          <w:lang w:eastAsia="en-US"/>
        </w:rPr>
        <w:t>Στοιχεία χωροθέτησης έργων</w:t>
      </w:r>
    </w:p>
    <w:p w:rsidR="00935466" w:rsidRDefault="00E02DFB" w:rsidP="00B14B12">
      <w:pPr>
        <w:rPr>
          <w:lang w:eastAsia="en-US"/>
        </w:rPr>
      </w:pPr>
      <w:r w:rsidRPr="003D680C">
        <w:rPr>
          <w:b/>
          <w:lang w:eastAsia="en-US"/>
        </w:rPr>
        <w:t>4.</w:t>
      </w:r>
      <w:r>
        <w:rPr>
          <w:lang w:eastAsia="en-US"/>
        </w:rPr>
        <w:t xml:space="preserve"> </w:t>
      </w:r>
      <w:r w:rsidR="00B14B12">
        <w:rPr>
          <w:lang w:eastAsia="en-US"/>
        </w:rPr>
        <w:t xml:space="preserve">Τα στοιχεία του Διαδικτυακού Τόπου θα επικαιροποιούνται σε καθημερινή βάση από </w:t>
      </w:r>
      <w:r w:rsidR="000E559D">
        <w:rPr>
          <w:lang w:eastAsia="en-US"/>
        </w:rPr>
        <w:t xml:space="preserve">το </w:t>
      </w:r>
      <w:r w:rsidR="00B14B12">
        <w:rPr>
          <w:lang w:eastAsia="en-US"/>
        </w:rPr>
        <w:t xml:space="preserve">ΟΠΣ 2014-2020 </w:t>
      </w:r>
      <w:r w:rsidR="00A05A18">
        <w:rPr>
          <w:lang w:eastAsia="en-US"/>
        </w:rPr>
        <w:t xml:space="preserve">μέσω απευθείας επικοινωνίας και </w:t>
      </w:r>
      <w:r w:rsidR="00B14B12">
        <w:rPr>
          <w:lang w:eastAsia="en-US"/>
        </w:rPr>
        <w:t xml:space="preserve">σε συνδυασμό με βάση γεωγραφικών δεδομένων. </w:t>
      </w:r>
    </w:p>
    <w:p w:rsidR="006C24A1" w:rsidRDefault="00E02DFB" w:rsidP="00B14B12">
      <w:pPr>
        <w:rPr>
          <w:lang w:eastAsia="en-US"/>
        </w:rPr>
      </w:pPr>
      <w:r w:rsidRPr="003D680C">
        <w:rPr>
          <w:b/>
          <w:lang w:eastAsia="en-US"/>
        </w:rPr>
        <w:t>5.</w:t>
      </w:r>
      <w:r>
        <w:rPr>
          <w:lang w:eastAsia="en-US"/>
        </w:rPr>
        <w:t xml:space="preserve"> </w:t>
      </w:r>
      <w:r w:rsidR="006C24A1">
        <w:rPr>
          <w:lang w:eastAsia="en-US"/>
        </w:rPr>
        <w:t>Η λειτουργικότητα που θα προσφέρεται από το συγκεκριμένο υποσύστημα ως προς την αναζήτηση Πράξεων</w:t>
      </w:r>
      <w:r w:rsidR="000E559D">
        <w:rPr>
          <w:lang w:eastAsia="en-US"/>
        </w:rPr>
        <w:t xml:space="preserve"> και Προγραμμάτων</w:t>
      </w:r>
      <w:r w:rsidR="006C24A1">
        <w:rPr>
          <w:lang w:eastAsia="en-US"/>
        </w:rPr>
        <w:t xml:space="preserve">, την επιτελική πληροφόρηση, τη χαρτογράφηση Πράξεων </w:t>
      </w:r>
      <w:r w:rsidR="000E559D">
        <w:rPr>
          <w:lang w:eastAsia="en-US"/>
        </w:rPr>
        <w:t xml:space="preserve">και Προγραμμάτων </w:t>
      </w:r>
      <w:r w:rsidR="006C24A1">
        <w:rPr>
          <w:lang w:eastAsia="en-US"/>
        </w:rPr>
        <w:t xml:space="preserve">και την εισαγωγή αδόμητης πληροφορίας θα πρέπει να υπερκαλύπτει την ήδη παρεχόμενη λειτουργικότητα από το </w:t>
      </w:r>
      <w:hyperlink r:id="rId25" w:history="1">
        <w:r w:rsidR="006C24A1" w:rsidRPr="0011695C">
          <w:rPr>
            <w:rStyle w:val="Hyperlink"/>
            <w:lang w:val="en-US" w:eastAsia="en-US"/>
          </w:rPr>
          <w:t>http</w:t>
        </w:r>
        <w:r w:rsidR="006C24A1" w:rsidRPr="00C117F5">
          <w:rPr>
            <w:rStyle w:val="Hyperlink"/>
            <w:lang w:eastAsia="en-US"/>
          </w:rPr>
          <w:t>://</w:t>
        </w:r>
        <w:r w:rsidR="006C24A1" w:rsidRPr="0011695C">
          <w:rPr>
            <w:rStyle w:val="Hyperlink"/>
            <w:lang w:val="en-US" w:eastAsia="en-US"/>
          </w:rPr>
          <w:t>www</w:t>
        </w:r>
        <w:r w:rsidR="006C24A1" w:rsidRPr="00C117F5">
          <w:rPr>
            <w:rStyle w:val="Hyperlink"/>
            <w:lang w:eastAsia="en-US"/>
          </w:rPr>
          <w:t>.</w:t>
        </w:r>
        <w:r w:rsidR="006C24A1" w:rsidRPr="0011695C">
          <w:rPr>
            <w:rStyle w:val="Hyperlink"/>
            <w:lang w:val="en-US" w:eastAsia="en-US"/>
          </w:rPr>
          <w:t>anaptyxi</w:t>
        </w:r>
        <w:r w:rsidR="006C24A1" w:rsidRPr="00C117F5">
          <w:rPr>
            <w:rStyle w:val="Hyperlink"/>
            <w:lang w:eastAsia="en-US"/>
          </w:rPr>
          <w:t>.</w:t>
        </w:r>
        <w:r w:rsidR="006C24A1" w:rsidRPr="0011695C">
          <w:rPr>
            <w:rStyle w:val="Hyperlink"/>
            <w:lang w:val="en-US" w:eastAsia="en-US"/>
          </w:rPr>
          <w:t>gov</w:t>
        </w:r>
        <w:r w:rsidR="006C24A1" w:rsidRPr="00C117F5">
          <w:rPr>
            <w:rStyle w:val="Hyperlink"/>
            <w:lang w:eastAsia="en-US"/>
          </w:rPr>
          <w:t>.</w:t>
        </w:r>
        <w:r w:rsidR="006C24A1" w:rsidRPr="0011695C">
          <w:rPr>
            <w:rStyle w:val="Hyperlink"/>
            <w:lang w:val="en-US" w:eastAsia="en-US"/>
          </w:rPr>
          <w:t>gr</w:t>
        </w:r>
      </w:hyperlink>
      <w:r w:rsidR="006C24A1">
        <w:rPr>
          <w:lang w:eastAsia="en-US"/>
        </w:rPr>
        <w:t xml:space="preserve"> </w:t>
      </w:r>
    </w:p>
    <w:p w:rsidR="006C24A1" w:rsidRDefault="00E02DFB" w:rsidP="00B14B12">
      <w:pPr>
        <w:rPr>
          <w:lang w:eastAsia="en-US"/>
        </w:rPr>
      </w:pPr>
      <w:r w:rsidRPr="003D680C">
        <w:rPr>
          <w:b/>
          <w:lang w:eastAsia="en-US"/>
        </w:rPr>
        <w:t>6.</w:t>
      </w:r>
      <w:r>
        <w:rPr>
          <w:lang w:eastAsia="en-US"/>
        </w:rPr>
        <w:t xml:space="preserve"> </w:t>
      </w:r>
      <w:r w:rsidR="00A05A18" w:rsidRPr="008134FB">
        <w:rPr>
          <w:lang w:eastAsia="en-US"/>
        </w:rPr>
        <w:t>Η διεπαφή των χρηστών θα πρέπει να υποστηρίζει τόσο την Ελληνική όσο και την Αγγλική γλώσσα.</w:t>
      </w:r>
    </w:p>
    <w:p w:rsidR="00A05A18" w:rsidRDefault="00E02DFB" w:rsidP="00B14B12">
      <w:pPr>
        <w:rPr>
          <w:lang w:eastAsia="en-US"/>
        </w:rPr>
      </w:pPr>
      <w:r w:rsidRPr="003D680C">
        <w:rPr>
          <w:b/>
          <w:lang w:eastAsia="en-US"/>
        </w:rPr>
        <w:t>7.</w:t>
      </w:r>
      <w:r>
        <w:rPr>
          <w:lang w:eastAsia="en-US"/>
        </w:rPr>
        <w:t xml:space="preserve"> </w:t>
      </w:r>
      <w:r w:rsidR="00A05A18">
        <w:rPr>
          <w:lang w:eastAsia="en-US"/>
        </w:rPr>
        <w:t xml:space="preserve">Επιπλέον, ο Διαδικτυακός Τόπος, θα αποτελεί </w:t>
      </w:r>
      <w:r w:rsidR="00A26FDD">
        <w:rPr>
          <w:lang w:eastAsia="en-US"/>
        </w:rPr>
        <w:t xml:space="preserve">το </w:t>
      </w:r>
      <w:r w:rsidR="00A05A18">
        <w:rPr>
          <w:lang w:eastAsia="en-US"/>
        </w:rPr>
        <w:t xml:space="preserve">κομβικό σημείο διάθεσης ανοικτών </w:t>
      </w:r>
      <w:r w:rsidR="00A05A18" w:rsidRPr="00A05A18">
        <w:rPr>
          <w:lang w:eastAsia="en-US"/>
        </w:rPr>
        <w:t xml:space="preserve">δεδομένων </w:t>
      </w:r>
      <w:r w:rsidR="00A05A18">
        <w:rPr>
          <w:lang w:eastAsia="en-US"/>
        </w:rPr>
        <w:t>Πράξεων</w:t>
      </w:r>
      <w:r w:rsidR="000E559D">
        <w:rPr>
          <w:lang w:eastAsia="en-US"/>
        </w:rPr>
        <w:t xml:space="preserve"> και Προγραμμάτων</w:t>
      </w:r>
      <w:r w:rsidR="00A05A18">
        <w:rPr>
          <w:lang w:eastAsia="en-US"/>
        </w:rPr>
        <w:t xml:space="preserve"> για το ΕΣΠΑ 2014-2020</w:t>
      </w:r>
      <w:r w:rsidR="00A26FDD">
        <w:rPr>
          <w:lang w:eastAsia="en-US"/>
        </w:rPr>
        <w:t xml:space="preserve">, </w:t>
      </w:r>
      <w:r w:rsidR="00A05A18" w:rsidRPr="00A05A18">
        <w:rPr>
          <w:lang w:eastAsia="en-US"/>
        </w:rPr>
        <w:t>σε μορφή περαιτέρω επεξεργάσιμη μέσω web services/XML</w:t>
      </w:r>
      <w:r w:rsidR="006D7384">
        <w:rPr>
          <w:lang w:eastAsia="en-US"/>
        </w:rPr>
        <w:t xml:space="preserve"> σύμφωνα και με όσα αναφέρονται στην παράγραφο </w:t>
      </w:r>
      <w:r w:rsidR="006D7384">
        <w:rPr>
          <w:lang w:eastAsia="en-US"/>
        </w:rPr>
        <w:fldChar w:fldCharType="begin"/>
      </w:r>
      <w:r w:rsidR="006D7384">
        <w:rPr>
          <w:lang w:eastAsia="en-US"/>
        </w:rPr>
        <w:instrText xml:space="preserve"> REF _Ref423352221 \r \h </w:instrText>
      </w:r>
      <w:r w:rsidR="006D7384">
        <w:rPr>
          <w:lang w:eastAsia="en-US"/>
        </w:rPr>
      </w:r>
      <w:r w:rsidR="006D7384">
        <w:rPr>
          <w:lang w:eastAsia="en-US"/>
        </w:rPr>
        <w:fldChar w:fldCharType="separate"/>
      </w:r>
      <w:r w:rsidR="00C770F4">
        <w:rPr>
          <w:lang w:eastAsia="en-US"/>
        </w:rPr>
        <w:t>Α3.7</w:t>
      </w:r>
      <w:r w:rsidR="006D7384">
        <w:rPr>
          <w:lang w:eastAsia="en-US"/>
        </w:rPr>
        <w:fldChar w:fldCharType="end"/>
      </w:r>
      <w:r w:rsidR="006D7384">
        <w:rPr>
          <w:lang w:eastAsia="en-US"/>
        </w:rPr>
        <w:t xml:space="preserve"> του παρόντος.</w:t>
      </w:r>
      <w:r w:rsidR="00A05A18" w:rsidRPr="00A05A18">
        <w:rPr>
          <w:lang w:eastAsia="en-US"/>
        </w:rPr>
        <w:t>.</w:t>
      </w:r>
    </w:p>
    <w:p w:rsidR="00A735EF" w:rsidRDefault="00E02DFB" w:rsidP="00A735EF">
      <w:pPr>
        <w:pStyle w:val="ListParagraph20"/>
        <w:numPr>
          <w:ilvl w:val="0"/>
          <w:numId w:val="0"/>
        </w:numPr>
      </w:pPr>
      <w:r w:rsidRPr="003D680C">
        <w:rPr>
          <w:b/>
        </w:rPr>
        <w:t>8.</w:t>
      </w:r>
      <w:r>
        <w:rPr>
          <w:b/>
        </w:rPr>
        <w:t xml:space="preserve"> </w:t>
      </w:r>
      <w:r w:rsidR="00A735EF">
        <w:t xml:space="preserve">Ειδικότερες απαιτήσεις αναφέρονται στο μέρος Γ του παρόντος, παράγραφος </w:t>
      </w:r>
      <w:r w:rsidR="00A735EF" w:rsidRPr="001C31B9">
        <w:fldChar w:fldCharType="begin"/>
      </w:r>
      <w:r w:rsidR="00A735EF" w:rsidRPr="001C31B9">
        <w:instrText xml:space="preserve"> REF _Ref410146418 \r \h  \* MERGEFORMAT </w:instrText>
      </w:r>
      <w:r w:rsidR="00A735EF" w:rsidRPr="001C31B9">
        <w:fldChar w:fldCharType="separate"/>
      </w:r>
      <w:r w:rsidR="00C770F4">
        <w:t>Γ4.4</w:t>
      </w:r>
      <w:r w:rsidR="00A735EF" w:rsidRPr="001C31B9">
        <w:fldChar w:fldCharType="end"/>
      </w:r>
      <w:r w:rsidR="00A735EF" w:rsidRPr="007B289D">
        <w:t>, απαιτήσεις</w:t>
      </w:r>
      <w:r w:rsidR="00A735EF">
        <w:t xml:space="preserve"> </w:t>
      </w:r>
      <w:r w:rsidR="00A735EF" w:rsidRPr="001C31B9">
        <w:rPr>
          <w:i/>
          <w:highlight w:val="lightGray"/>
        </w:rPr>
        <w:fldChar w:fldCharType="begin"/>
      </w:r>
      <w:r w:rsidR="00A735EF" w:rsidRPr="001C31B9">
        <w:rPr>
          <w:i/>
          <w:highlight w:val="lightGray"/>
        </w:rPr>
        <w:instrText xml:space="preserve"> REF _Ref410211022 \r \h </w:instrText>
      </w:r>
      <w:r w:rsidR="00A735EF">
        <w:rPr>
          <w:i/>
          <w:highlight w:val="lightGray"/>
        </w:rPr>
        <w:instrText xml:space="preserve"> \* MERGEFORMAT </w:instrText>
      </w:r>
      <w:r w:rsidR="00A735EF" w:rsidRPr="001C31B9">
        <w:rPr>
          <w:i/>
          <w:highlight w:val="lightGray"/>
        </w:rPr>
      </w:r>
      <w:r w:rsidR="00A735EF" w:rsidRPr="001C31B9">
        <w:rPr>
          <w:i/>
          <w:highlight w:val="lightGray"/>
        </w:rPr>
        <w:fldChar w:fldCharType="separate"/>
      </w:r>
      <w:r w:rsidR="00C770F4">
        <w:rPr>
          <w:i/>
          <w:highlight w:val="lightGray"/>
        </w:rPr>
        <w:t>Γ4.4.8.1</w:t>
      </w:r>
      <w:r w:rsidR="00A735EF" w:rsidRPr="001C31B9">
        <w:rPr>
          <w:i/>
          <w:highlight w:val="lightGray"/>
        </w:rPr>
        <w:fldChar w:fldCharType="end"/>
      </w:r>
      <w:r w:rsidR="00A735EF">
        <w:t xml:space="preserve"> έως </w:t>
      </w:r>
      <w:r w:rsidR="00A735EF" w:rsidRPr="001C31B9">
        <w:rPr>
          <w:i/>
          <w:highlight w:val="lightGray"/>
        </w:rPr>
        <w:fldChar w:fldCharType="begin"/>
      </w:r>
      <w:r w:rsidR="00A735EF" w:rsidRPr="001C31B9">
        <w:rPr>
          <w:i/>
          <w:highlight w:val="lightGray"/>
        </w:rPr>
        <w:instrText xml:space="preserve"> REF _Ref410211031 \r \h </w:instrText>
      </w:r>
      <w:r w:rsidR="00A735EF">
        <w:rPr>
          <w:i/>
          <w:highlight w:val="lightGray"/>
        </w:rPr>
        <w:instrText xml:space="preserve"> \* MERGEFORMAT </w:instrText>
      </w:r>
      <w:r w:rsidR="00A735EF" w:rsidRPr="001C31B9">
        <w:rPr>
          <w:i/>
          <w:highlight w:val="lightGray"/>
        </w:rPr>
      </w:r>
      <w:r w:rsidR="00A735EF" w:rsidRPr="001C31B9">
        <w:rPr>
          <w:i/>
          <w:highlight w:val="lightGray"/>
        </w:rPr>
        <w:fldChar w:fldCharType="separate"/>
      </w:r>
      <w:r w:rsidR="00C770F4">
        <w:rPr>
          <w:i/>
          <w:highlight w:val="lightGray"/>
        </w:rPr>
        <w:t>Γ4.4.8.3</w:t>
      </w:r>
      <w:r w:rsidR="00A735EF" w:rsidRPr="001C31B9">
        <w:rPr>
          <w:i/>
          <w:highlight w:val="lightGray"/>
        </w:rPr>
        <w:fldChar w:fldCharType="end"/>
      </w:r>
      <w:r w:rsidR="00A735EF">
        <w:rPr>
          <w:i/>
        </w:rPr>
        <w:t>.</w:t>
      </w:r>
    </w:p>
    <w:p w:rsidR="00CA4B47" w:rsidRPr="00DC0BE7" w:rsidRDefault="00CA4B47" w:rsidP="00B66126">
      <w:pPr>
        <w:pStyle w:val="Heading4"/>
      </w:pPr>
      <w:bookmarkStart w:id="116" w:name="_Ref397349496"/>
      <w:bookmarkStart w:id="117" w:name="_Toc400991575"/>
      <w:r w:rsidRPr="00E31149">
        <w:t xml:space="preserve">Απαιτήσεις </w:t>
      </w:r>
      <w:r w:rsidR="00C559F0" w:rsidRPr="00E31149">
        <w:t>Ψηφιακής Συνοχής - eCohesion</w:t>
      </w:r>
      <w:bookmarkEnd w:id="116"/>
    </w:p>
    <w:p w:rsidR="00C559F0" w:rsidRPr="00CC5E20" w:rsidRDefault="00C559F0" w:rsidP="00C559F0">
      <w:pPr>
        <w:rPr>
          <w:lang w:eastAsia="en-US"/>
        </w:rPr>
      </w:pPr>
      <w:r>
        <w:rPr>
          <w:lang w:eastAsia="en-US"/>
        </w:rPr>
        <w:t xml:space="preserve">Οι απαιτήσεις του </w:t>
      </w:r>
      <w:r>
        <w:rPr>
          <w:lang w:val="en-US" w:eastAsia="en-US"/>
        </w:rPr>
        <w:t>e</w:t>
      </w:r>
      <w:r w:rsidRPr="006D544A">
        <w:rPr>
          <w:lang w:eastAsia="en-US"/>
        </w:rPr>
        <w:t>-</w:t>
      </w:r>
      <w:r>
        <w:rPr>
          <w:lang w:val="en-US" w:eastAsia="en-US"/>
        </w:rPr>
        <w:t>Cohesion</w:t>
      </w:r>
      <w:r w:rsidR="00E8566E">
        <w:rPr>
          <w:rStyle w:val="FootnoteReference"/>
          <w:lang w:val="en-US" w:eastAsia="en-US"/>
        </w:rPr>
        <w:footnoteReference w:id="7"/>
      </w:r>
      <w:r w:rsidRPr="006D544A">
        <w:rPr>
          <w:lang w:eastAsia="en-US"/>
        </w:rPr>
        <w:t xml:space="preserve"> </w:t>
      </w:r>
      <w:r>
        <w:rPr>
          <w:lang w:eastAsia="en-US"/>
        </w:rPr>
        <w:t xml:space="preserve">που καλείται να ικανοποιήσει το ΟΠΣ, αναγράφονται λεπτομερώς στους σχετικούς Κανονισμούς </w:t>
      </w:r>
      <w:r w:rsidRPr="001A6F8E">
        <w:rPr>
          <w:lang w:val="en-US"/>
        </w:rPr>
        <w:t>Common</w:t>
      </w:r>
      <w:r w:rsidRPr="001A6F8E">
        <w:t xml:space="preserve"> </w:t>
      </w:r>
      <w:r w:rsidRPr="001A6F8E">
        <w:rPr>
          <w:lang w:val="en-US"/>
        </w:rPr>
        <w:t>Provision</w:t>
      </w:r>
      <w:r w:rsidRPr="001A6F8E">
        <w:t xml:space="preserve"> </w:t>
      </w:r>
      <w:r w:rsidRPr="001A6F8E">
        <w:rPr>
          <w:lang w:val="en-US"/>
        </w:rPr>
        <w:t>Regulation</w:t>
      </w:r>
      <w:r>
        <w:rPr>
          <w:lang w:val="en-US"/>
        </w:rPr>
        <w:t>s</w:t>
      </w:r>
      <w:r w:rsidRPr="001A6F8E">
        <w:rPr>
          <w:rStyle w:val="FootnoteReference"/>
          <w:lang w:val="en-US"/>
        </w:rPr>
        <w:footnoteReference w:id="8"/>
      </w:r>
      <w:r w:rsidRPr="001A6F8E">
        <w:t xml:space="preserve"> </w:t>
      </w:r>
      <w:r>
        <w:rPr>
          <w:lang w:eastAsia="en-US"/>
        </w:rPr>
        <w:t>της ΕΕ και συγκεκριμένα στα Άρθρα 72(</w:t>
      </w:r>
      <w:r>
        <w:rPr>
          <w:lang w:val="en-US" w:eastAsia="en-US"/>
        </w:rPr>
        <w:t>d</w:t>
      </w:r>
      <w:r w:rsidRPr="00C117F5">
        <w:rPr>
          <w:lang w:eastAsia="en-US"/>
        </w:rPr>
        <w:t xml:space="preserve">), 74(4), </w:t>
      </w:r>
      <w:r>
        <w:rPr>
          <w:lang w:eastAsia="en-US"/>
        </w:rPr>
        <w:t xml:space="preserve">122(3), </w:t>
      </w:r>
      <w:r w:rsidRPr="00C117F5">
        <w:rPr>
          <w:lang w:eastAsia="en-US"/>
        </w:rPr>
        <w:t>125(2)(</w:t>
      </w:r>
      <w:r>
        <w:rPr>
          <w:lang w:val="en-US" w:eastAsia="en-US"/>
        </w:rPr>
        <w:t>d</w:t>
      </w:r>
      <w:r w:rsidRPr="00C117F5">
        <w:rPr>
          <w:lang w:eastAsia="en-US"/>
        </w:rPr>
        <w:t xml:space="preserve">) </w:t>
      </w:r>
      <w:r>
        <w:rPr>
          <w:lang w:eastAsia="en-US"/>
        </w:rPr>
        <w:t xml:space="preserve">και </w:t>
      </w:r>
      <w:r w:rsidRPr="00C117F5">
        <w:rPr>
          <w:lang w:eastAsia="en-US"/>
        </w:rPr>
        <w:t>126(</w:t>
      </w:r>
      <w:r>
        <w:rPr>
          <w:lang w:val="en-US" w:eastAsia="en-US"/>
        </w:rPr>
        <w:t>d</w:t>
      </w:r>
      <w:r w:rsidRPr="00C117F5">
        <w:rPr>
          <w:lang w:eastAsia="en-US"/>
        </w:rPr>
        <w:t>)</w:t>
      </w:r>
      <w:r w:rsidR="0037787A">
        <w:rPr>
          <w:lang w:eastAsia="en-US"/>
        </w:rPr>
        <w:t xml:space="preserve"> και όλους τους κανονισμούς που αναφέρονται σε αυτά</w:t>
      </w:r>
      <w:r w:rsidR="00E8566E" w:rsidRPr="003B36F7">
        <w:rPr>
          <w:lang w:eastAsia="en-US"/>
        </w:rPr>
        <w:t xml:space="preserve">. </w:t>
      </w:r>
      <w:r w:rsidR="00E8566E">
        <w:rPr>
          <w:lang w:eastAsia="en-US"/>
        </w:rPr>
        <w:t>Ενδεικτικά αναφέρονται:</w:t>
      </w:r>
    </w:p>
    <w:p w:rsidR="00CC5E20" w:rsidRPr="001A6F8E" w:rsidRDefault="00A7334F" w:rsidP="0036692C">
      <w:pPr>
        <w:pStyle w:val="ListParagraph"/>
      </w:pPr>
      <w:r>
        <w:t>Θα πρέπει να ι</w:t>
      </w:r>
      <w:r w:rsidR="00CC5E20" w:rsidRPr="001A6F8E">
        <w:t>κανοποιείται η αρχή “</w:t>
      </w:r>
      <w:r w:rsidR="00CC5E20" w:rsidRPr="001A6F8E">
        <w:rPr>
          <w:lang w:val="en-US"/>
        </w:rPr>
        <w:t>only</w:t>
      </w:r>
      <w:r w:rsidR="00CC5E20" w:rsidRPr="001A6F8E">
        <w:t xml:space="preserve"> </w:t>
      </w:r>
      <w:r w:rsidR="00CC5E20" w:rsidRPr="001A6F8E">
        <w:rPr>
          <w:lang w:val="en-US"/>
        </w:rPr>
        <w:t>once</w:t>
      </w:r>
      <w:r w:rsidR="00FA0A0D" w:rsidRPr="00FA0A0D">
        <w:t xml:space="preserve"> </w:t>
      </w:r>
      <w:r w:rsidR="00FA0A0D">
        <w:rPr>
          <w:lang w:val="en-US"/>
        </w:rPr>
        <w:t>encoding</w:t>
      </w:r>
      <w:r w:rsidR="00CC5E20" w:rsidRPr="001A6F8E">
        <w:t>” σύμφωνα με την οποία οι δικαιούχοι δε θα χρειάζεται να εισάγουν τα ίδια δεδομένα παραπάνω από μία φορά στο σύστημα. Η αρχή αυτή θα πρέπει να ικανοποιείται τουλάχιστον εντός του ιδί</w:t>
      </w:r>
      <w:r w:rsidR="00E31149">
        <w:t>ου επιχειρησιακού προγράμματος</w:t>
      </w:r>
    </w:p>
    <w:p w:rsidR="00CC5E20" w:rsidRPr="001A6F8E" w:rsidRDefault="00CC5E20" w:rsidP="0036692C">
      <w:pPr>
        <w:pStyle w:val="ListParagraph"/>
      </w:pPr>
      <w:r w:rsidRPr="001A6F8E">
        <w:t xml:space="preserve">Θα </w:t>
      </w:r>
      <w:r w:rsidR="00B51EDE">
        <w:t xml:space="preserve">διασφαλίζεται </w:t>
      </w:r>
      <w:r w:rsidRPr="001A6F8E">
        <w:t xml:space="preserve">η διαλειτουργικότητα </w:t>
      </w:r>
      <w:r w:rsidR="00B51EDE">
        <w:t>του συστήματος με τα πληροφοριακά συστήματα των εμπλεκομένων Φορέων</w:t>
      </w:r>
    </w:p>
    <w:p w:rsidR="001A6F8E" w:rsidRPr="001A6F8E" w:rsidRDefault="00B51EDE" w:rsidP="0036692C">
      <w:pPr>
        <w:pStyle w:val="ListParagraph"/>
      </w:pPr>
      <w:r>
        <w:t>Θα υποστηρίζεται ο</w:t>
      </w:r>
      <w:r w:rsidR="001A6F8E" w:rsidRPr="001A6F8E">
        <w:t xml:space="preserve"> ηλεκτρονικός έλεγχος διαδρομής </w:t>
      </w:r>
      <w:r>
        <w:t>των δεδομένων</w:t>
      </w:r>
      <w:r w:rsidR="0059212F">
        <w:t xml:space="preserve"> από τις Αρμόδιες Αρχές Ελέγχου και Πισ</w:t>
      </w:r>
      <w:r w:rsidR="00E31149">
        <w:t>τοποίησης</w:t>
      </w:r>
    </w:p>
    <w:p w:rsidR="001A6F8E" w:rsidRPr="001A6F8E" w:rsidRDefault="001A6F8E" w:rsidP="0036692C">
      <w:pPr>
        <w:pStyle w:val="ListParagraph"/>
      </w:pPr>
      <w:r w:rsidRPr="001A6F8E">
        <w:t xml:space="preserve">Το σύστημα ηλεκτρονικής ανταλλαγής δεδομένων </w:t>
      </w:r>
      <w:r w:rsidR="0059212F">
        <w:t xml:space="preserve">θα </w:t>
      </w:r>
      <w:r w:rsidRPr="001A6F8E">
        <w:t>εξασφαλίζει</w:t>
      </w:r>
      <w:r w:rsidR="0036692C">
        <w:t>:</w:t>
      </w:r>
    </w:p>
    <w:p w:rsidR="001A6F8E" w:rsidRPr="001A6F8E" w:rsidRDefault="001A6F8E" w:rsidP="0036692C">
      <w:pPr>
        <w:pStyle w:val="ListParagraph20"/>
      </w:pPr>
      <w:r w:rsidRPr="001A6F8E">
        <w:t>Την ακεραιότητα και εμπιστευτικότητα των δεδομένων</w:t>
      </w:r>
    </w:p>
    <w:p w:rsidR="001A6F8E" w:rsidRPr="001A6F8E" w:rsidRDefault="001A6F8E" w:rsidP="0036692C">
      <w:pPr>
        <w:pStyle w:val="ListParagraph20"/>
      </w:pPr>
      <w:r w:rsidRPr="001A6F8E">
        <w:t>Την πιστοποίηση του αποστολέα (</w:t>
      </w:r>
      <w:r w:rsidR="000233E0">
        <w:t xml:space="preserve">σύμφωνα με την Οδηγία </w:t>
      </w:r>
      <w:r w:rsidRPr="001A6F8E">
        <w:t>1999/93/</w:t>
      </w:r>
      <w:r w:rsidRPr="0036692C">
        <w:t>EC</w:t>
      </w:r>
      <w:r w:rsidR="000233E0">
        <w:t xml:space="preserve"> για τις ηλεκτρονικές υπογραφές</w:t>
      </w:r>
      <w:r w:rsidR="000233E0" w:rsidRPr="0036692C">
        <w:rPr>
          <w:i/>
          <w:vertAlign w:val="superscript"/>
        </w:rPr>
        <w:footnoteReference w:id="9"/>
      </w:r>
      <w:r w:rsidRPr="001A6F8E">
        <w:t>)</w:t>
      </w:r>
    </w:p>
    <w:p w:rsidR="001A6F8E" w:rsidRPr="001A6F8E" w:rsidRDefault="001A6F8E" w:rsidP="0036692C">
      <w:pPr>
        <w:pStyle w:val="ListParagraph20"/>
      </w:pPr>
      <w:r w:rsidRPr="001A6F8E">
        <w:t>Την αποθήκευση των δεδομένων</w:t>
      </w:r>
    </w:p>
    <w:p w:rsidR="002229AA" w:rsidRPr="00DC0BE7" w:rsidRDefault="002229AA" w:rsidP="00B66126">
      <w:pPr>
        <w:pStyle w:val="Heading3"/>
      </w:pPr>
      <w:bookmarkStart w:id="118" w:name="_Ref410396540"/>
      <w:bookmarkStart w:id="119" w:name="_Toc437603896"/>
      <w:r w:rsidRPr="00DC0BE7">
        <w:t>Προδιαγραφές Οριζόντιων Λειτουργιών</w:t>
      </w:r>
      <w:bookmarkEnd w:id="117"/>
      <w:bookmarkEnd w:id="118"/>
      <w:bookmarkEnd w:id="119"/>
    </w:p>
    <w:p w:rsidR="00E37D9E" w:rsidRDefault="00430FC8" w:rsidP="00B66126">
      <w:pPr>
        <w:pStyle w:val="Heading4"/>
      </w:pPr>
      <w:bookmarkStart w:id="120" w:name="_Toc400991576"/>
      <w:r>
        <w:t>Υπηρεσία Μοναδικής Π</w:t>
      </w:r>
      <w:r w:rsidR="00E37D9E">
        <w:t>ρόσβαση</w:t>
      </w:r>
      <w:r>
        <w:t>ς</w:t>
      </w:r>
      <w:r w:rsidR="00E37D9E">
        <w:t xml:space="preserve"> - Single </w:t>
      </w:r>
      <w:r w:rsidR="00E37D9E" w:rsidRPr="00E31149">
        <w:t>S</w:t>
      </w:r>
      <w:r w:rsidR="00E37D9E">
        <w:t xml:space="preserve">ign </w:t>
      </w:r>
      <w:r w:rsidR="00E37D9E" w:rsidRPr="00E31149">
        <w:t>O</w:t>
      </w:r>
      <w:r w:rsidR="00E37D9E">
        <w:t>n</w:t>
      </w:r>
      <w:bookmarkEnd w:id="120"/>
    </w:p>
    <w:p w:rsidR="00E37D9E" w:rsidRPr="00E37D9E" w:rsidRDefault="00430FC8" w:rsidP="00E37D9E">
      <w:pPr>
        <w:rPr>
          <w:highlight w:val="magenta"/>
          <w:lang w:eastAsia="en-US"/>
        </w:rPr>
      </w:pPr>
      <w:r w:rsidRPr="00430FC8">
        <w:rPr>
          <w:lang w:eastAsia="en-US"/>
        </w:rPr>
        <w:t>Στην Κεντρική Σελίδα της Διαδικτυακής Πύλης θα υπάρχει ειδικός σύνδεσμος που θα προτρέπει το χρήστη να εισάγει το όνομα και τον κωδικό πρόσβασης. Με την πιστοποίηση της ταυτότητας του χρήστη θα επιτρέπεται πλέον η πρόσβαση στο σύνολο των εφαρμογών (single sign-on) χωρίς να απαιτείται η πιστοποίηση του χρήστη για κάθε εφαρμογή χωριστά.</w:t>
      </w:r>
    </w:p>
    <w:p w:rsidR="002229AA" w:rsidRDefault="002229AA" w:rsidP="00B66126">
      <w:pPr>
        <w:pStyle w:val="Heading3"/>
      </w:pPr>
      <w:bookmarkStart w:id="121" w:name="_Διαλειτουργικότητα"/>
      <w:bookmarkStart w:id="122" w:name="_Ref388367676"/>
      <w:bookmarkStart w:id="123" w:name="_Toc400991577"/>
      <w:bookmarkStart w:id="124" w:name="_Toc437603897"/>
      <w:bookmarkEnd w:id="121"/>
      <w:r w:rsidRPr="00492372">
        <w:t>Διαλειτουργικότητα</w:t>
      </w:r>
      <w:bookmarkEnd w:id="122"/>
      <w:bookmarkEnd w:id="123"/>
      <w:bookmarkEnd w:id="124"/>
    </w:p>
    <w:p w:rsidR="00E63BE6" w:rsidRPr="00ED53C6" w:rsidRDefault="007543BC" w:rsidP="00ED53C6">
      <w:r w:rsidRPr="003D680C">
        <w:rPr>
          <w:b/>
        </w:rPr>
        <w:t>1.</w:t>
      </w:r>
      <w:r>
        <w:t xml:space="preserve"> </w:t>
      </w:r>
      <w:r w:rsidR="00F37609" w:rsidRPr="00ED53C6">
        <w:t>Στο πλαίσι</w:t>
      </w:r>
      <w:r w:rsidR="00E63BE6" w:rsidRPr="00ED53C6">
        <w:t>ο</w:t>
      </w:r>
      <w:r w:rsidR="00F37609" w:rsidRPr="00ED53C6">
        <w:t xml:space="preserve"> της στρατηγικής για την Ηλεκτρονική Διακυβέρνηση</w:t>
      </w:r>
      <w:r w:rsidR="00252398">
        <w:t xml:space="preserve"> και λόγω του ρόλου του ΟΠΣ</w:t>
      </w:r>
      <w:r w:rsidR="00F37609" w:rsidRPr="00ED53C6">
        <w:t xml:space="preserve">, δίδεται ιδιαίτερη σημασία στην ανάπτυξη υπηρεσιών διαλειτουργικής εξυπηρέτησης, δηλαδή στην ανάπτυξη των απαραίτητων συνεργασιών μεταξύ των υπηρεσιών της Ελληνικής Δημόσιας Διοίκησης, οι οποίες παράγουν πρωτογενώς υπηρεσίες, καθώς και των απαραίτητων διεπαφών μεταξύ των πληροφοριακών τους συστημάτων. </w:t>
      </w:r>
      <w:r w:rsidR="00E63BE6" w:rsidRPr="00ED53C6">
        <w:t xml:space="preserve">Συνεπώς η </w:t>
      </w:r>
      <w:r w:rsidR="00F37609" w:rsidRPr="00ED53C6">
        <w:t>διαλειτουργικότητα αποτελεί μια κρίσιμη αλλά και σύνθετη συνιστώσα για την επιτυχή υλοποίηση και κυρίως αξιοποίηση του Ο</w:t>
      </w:r>
      <w:r w:rsidR="00982D2F">
        <w:t>ΠΣ ΕΣΠΑ 2014-2020</w:t>
      </w:r>
      <w:r w:rsidR="00F37609" w:rsidRPr="00ED53C6">
        <w:t xml:space="preserve"> που θα αναπτυχθεί στο πλαίσιο του παρόντος έργου. </w:t>
      </w:r>
    </w:p>
    <w:p w:rsidR="00BC2BF3" w:rsidRPr="00BC2BF3" w:rsidRDefault="007543BC" w:rsidP="00ED53C6">
      <w:r>
        <w:rPr>
          <w:b/>
        </w:rPr>
        <w:t xml:space="preserve">2. </w:t>
      </w:r>
      <w:r w:rsidR="0012537E">
        <w:t xml:space="preserve">Ο Ανάδοχος </w:t>
      </w:r>
      <w:r w:rsidR="0012537E" w:rsidRPr="00004DE4">
        <w:t xml:space="preserve">θα πρέπει να εξασφαλίσει </w:t>
      </w:r>
      <w:r w:rsidR="0012537E">
        <w:t>αφενός τη διαλειτουργικότητα μεταξύ των λειτουργικών ενοτήτων (υποσυστημάτων) που θα αναπτυχθούν στο πλαίσιο του παρόντος έργο</w:t>
      </w:r>
      <w:r w:rsidR="00A6773B">
        <w:t xml:space="preserve">υ (βλέπε ενότητα </w:t>
      </w:r>
      <w:r w:rsidR="00A6773B" w:rsidRPr="007B289D">
        <w:rPr>
          <w:i/>
          <w:highlight w:val="lightGray"/>
        </w:rPr>
        <w:fldChar w:fldCharType="begin"/>
      </w:r>
      <w:r w:rsidR="00A6773B" w:rsidRPr="007B289D">
        <w:rPr>
          <w:i/>
          <w:highlight w:val="lightGray"/>
        </w:rPr>
        <w:instrText xml:space="preserve"> REF _Ref280556333 \r \h  \* MERGEFORMAT </w:instrText>
      </w:r>
      <w:r w:rsidR="00A6773B" w:rsidRPr="007B289D">
        <w:rPr>
          <w:i/>
          <w:highlight w:val="lightGray"/>
        </w:rPr>
      </w:r>
      <w:r w:rsidR="00A6773B" w:rsidRPr="007B289D">
        <w:rPr>
          <w:i/>
          <w:highlight w:val="lightGray"/>
        </w:rPr>
        <w:fldChar w:fldCharType="separate"/>
      </w:r>
      <w:r w:rsidR="00C770F4">
        <w:rPr>
          <w:i/>
          <w:highlight w:val="lightGray"/>
        </w:rPr>
        <w:t>Α3.3</w:t>
      </w:r>
      <w:r w:rsidR="00A6773B" w:rsidRPr="007B289D">
        <w:rPr>
          <w:i/>
          <w:highlight w:val="lightGray"/>
        </w:rPr>
        <w:fldChar w:fldCharType="end"/>
      </w:r>
      <w:r w:rsidR="00A6773B">
        <w:t xml:space="preserve"> της διακήρυξης)</w:t>
      </w:r>
      <w:r w:rsidR="0012537E">
        <w:t xml:space="preserve"> και αφετέρου </w:t>
      </w:r>
      <w:r w:rsidR="0012537E" w:rsidRPr="00004DE4">
        <w:t xml:space="preserve">τη συμβατότητα της λύσης </w:t>
      </w:r>
      <w:r w:rsidR="0012537E">
        <w:t xml:space="preserve">που προτείνει με το περιβάλλον διαλειτουργικότητας των υφιστάμενων συστημάτων της Αναθέτουσας Αρχής, αλλά </w:t>
      </w:r>
      <w:r w:rsidR="00A6773B">
        <w:t>και συστημάτων</w:t>
      </w:r>
      <w:r w:rsidR="0012537E">
        <w:t xml:space="preserve"> τρίτων φορέων. </w:t>
      </w:r>
      <w:r w:rsidR="00BC2BF3">
        <w:t xml:space="preserve">Στο πλαίσιο αυτό </w:t>
      </w:r>
      <w:r w:rsidR="00BC2BF3" w:rsidRPr="00BC2BF3">
        <w:t xml:space="preserve">θα πρέπει να προδιαγράψει </w:t>
      </w:r>
      <w:r w:rsidR="00BC2BF3">
        <w:t>στην προσφορά του</w:t>
      </w:r>
      <w:r w:rsidR="00BC2BF3" w:rsidRPr="00BC2BF3">
        <w:t xml:space="preserve"> τον τρόπο και τις τεχνολογίες με τις οποίες υλοποιεί την διαλειτουργικότητα. </w:t>
      </w:r>
    </w:p>
    <w:p w:rsidR="00ED4CCE" w:rsidRDefault="007543BC" w:rsidP="00ED4CCE">
      <w:r>
        <w:rPr>
          <w:b/>
        </w:rPr>
        <w:t xml:space="preserve">3. </w:t>
      </w:r>
      <w:r w:rsidR="00ED4CCE">
        <w:t>Τεχνολογικά, η διαλειτουργικότητα αφορά στην ικανότητα του πληροφοριακού συστήματος για μεταφορά και χρήση της πληροφορίας –που αποθηκεύει, επεξεργάζεται και διακινεί- με άλλα πληροφοριακά συστήματα. Συγκεκριμένα αφορά:</w:t>
      </w:r>
    </w:p>
    <w:p w:rsidR="00ED4CCE" w:rsidRDefault="00ED4CCE" w:rsidP="00E31149">
      <w:pPr>
        <w:pStyle w:val="ListParagraph"/>
      </w:pPr>
      <w:r>
        <w:t>Μια σαφώς προσδιορισμένη και καθορισμένη μορφή για τις πληροφορίες (πρότυπα δόμησης της πληροφορίας/δεδομένων και τη</w:t>
      </w:r>
      <w:r w:rsidR="00E31149">
        <w:t>ς μετα-πληροφορίας / δεδομένων)</w:t>
      </w:r>
    </w:p>
    <w:p w:rsidR="00ED4CCE" w:rsidRDefault="00ED4CCE" w:rsidP="00E31149">
      <w:pPr>
        <w:pStyle w:val="ListParagraph"/>
      </w:pPr>
      <w:r>
        <w:t>Ένα σαφώς προσδιορισμένο και καθορισμένο τρόπο για την ανταλλαγή των πληροφοριών (τεχνολογίες επικοινωνιών και πρωτόκολλα με τα οποία μεταφέρεται η πληροφορία με την μορφή που καθο</w:t>
      </w:r>
      <w:r w:rsidR="00E31149">
        <w:t>ρίζεται στο προηγούμενο σημείο)</w:t>
      </w:r>
    </w:p>
    <w:p w:rsidR="00ED4CCE" w:rsidRDefault="00ED4CCE" w:rsidP="00E31149">
      <w:pPr>
        <w:pStyle w:val="ListParagraph"/>
      </w:pPr>
      <w:r>
        <w:t>Ένα σαφώς προσδιορισμένο και καθορισμένο τρόπο για την πρόσβαση στις πληροφορίες και στα δεδομένα (ασφάλεια/ έλεγχος πρόσβασης δηλαδή τεχνολογίες που χρησιμοποιούνται για την προστασία των</w:t>
      </w:r>
      <w:r w:rsidR="00E31149">
        <w:t xml:space="preserve"> υπηρεσιών διαλειτουργικότητας)</w:t>
      </w:r>
    </w:p>
    <w:p w:rsidR="00ED4CCE" w:rsidRDefault="00ED4CCE" w:rsidP="00E31149">
      <w:pPr>
        <w:pStyle w:val="ListParagraph"/>
      </w:pPr>
      <w:r>
        <w:t>Ένα σαφώς προσδιορισμένο και καθορισμένο τρόπο για την αναζήτηση των πληροφοριών και των δεδομένων (τεχνολογίες μεταδεδομένων, καταλόγου ή άλλες που χρησιμοποιούνται για την αναζήτηση πληροφοριών στα πλαίσια</w:t>
      </w:r>
      <w:r w:rsidR="00E31149">
        <w:t xml:space="preserve"> των διαλειτουργικών υπηρεσιών)</w:t>
      </w:r>
    </w:p>
    <w:p w:rsidR="00ED4CCE" w:rsidRDefault="007543BC" w:rsidP="00ED4CCE">
      <w:r>
        <w:rPr>
          <w:b/>
        </w:rPr>
        <w:t xml:space="preserve">4. </w:t>
      </w:r>
      <w:r w:rsidR="00ED4CCE">
        <w:t xml:space="preserve">Οι υπηρεσίες και οι προδιαγραφές διαλειτουργικότητας θα πρέπει να εναρμονίζονται με τις απαιτήσεις του Ελληνικού Πλαισίου Παροχής Υπηρεσιών Ηλεκτρονικής Διακυβέρνησης και τα Πρότυπα Διαλειτουργικότητας (e-gif), τα οποία έχουν καταρτιστεί από το Υπουργείο Εσωτερικών &amp; την Γενική Γραμματεία Δημόσιας Διοίκησης &amp; Ηλεκτρονικής Διακυβέρνησης. </w:t>
      </w:r>
    </w:p>
    <w:p w:rsidR="00ED4CCE" w:rsidRPr="00750405" w:rsidRDefault="007543BC" w:rsidP="00ED4CCE">
      <w:r>
        <w:rPr>
          <w:b/>
        </w:rPr>
        <w:t xml:space="preserve">5. </w:t>
      </w:r>
      <w:r w:rsidR="00ED4CCE">
        <w:t>Σημειώνεται ότι στ</w:t>
      </w:r>
      <w:r w:rsidR="00982D2F">
        <w:t>ο</w:t>
      </w:r>
      <w:r w:rsidR="00ED4CCE">
        <w:t xml:space="preserve"> </w:t>
      </w:r>
      <w:r w:rsidR="00982D2F">
        <w:rPr>
          <w:b/>
        </w:rPr>
        <w:t xml:space="preserve">Σχέδιο Υλοποίησης του Έργου </w:t>
      </w:r>
      <w:r w:rsidR="00ED4CCE">
        <w:t xml:space="preserve">θα </w:t>
      </w:r>
      <w:r w:rsidR="001C2739">
        <w:t xml:space="preserve">προσδιοριστεί </w:t>
      </w:r>
      <w:r w:rsidR="00ED4CCE">
        <w:t xml:space="preserve">το σύνολο των φορέων με τους οποίους θα πρέπει να ανταλλάσσεται πληροφορία και υπηρεσίες και τον τρόπο ανταλλαγής της πληροφορίας αυτής, καθώς επίσης και το σύνολο των πληροφοριακών συστημάτων / υπηρεσιών με τα οποία θα διαλειτουργήσει. Θα εντοπιστούν και θα καταγραφούν πλήρως οι διασυνδέσεις του </w:t>
      </w:r>
      <w:r w:rsidR="00982D2F">
        <w:t>ΟΠΣ ΕΣΠΑ 2014-2020</w:t>
      </w:r>
      <w:r w:rsidR="00ED4CCE">
        <w:t xml:space="preserve"> με τις εφαρμογές των υφιστάμενων και των υπό ανάπτυξη ή τροποποίηση πληροφοριακών συστημάτων και θα καθοριστεί το είδος της πληροφορίας ή των υπηρεσιών που θα αντλούνται ή θα παρέχονται σε καθένα από αυτά. </w:t>
      </w:r>
    </w:p>
    <w:p w:rsidR="00FB7AF8" w:rsidRDefault="007543BC" w:rsidP="00ED4CCE">
      <w:r>
        <w:rPr>
          <w:b/>
        </w:rPr>
        <w:t xml:space="preserve">6. </w:t>
      </w:r>
      <w:r w:rsidR="002840F9">
        <w:t xml:space="preserve">Ο Ανάδοχος </w:t>
      </w:r>
      <w:r w:rsidR="00FB7AF8">
        <w:t>στ</w:t>
      </w:r>
      <w:r w:rsidR="001D627A">
        <w:t>ο</w:t>
      </w:r>
      <w:r w:rsidR="00FB7AF8">
        <w:t xml:space="preserve"> πλαίσι</w:t>
      </w:r>
      <w:r w:rsidR="001D627A">
        <w:t>ο</w:t>
      </w:r>
      <w:r w:rsidR="00FB7AF8">
        <w:t xml:space="preserve"> του έργου </w:t>
      </w:r>
      <w:r w:rsidR="002840F9">
        <w:t>θα κληθεί</w:t>
      </w:r>
      <w:r w:rsidR="00FB7AF8">
        <w:t>:</w:t>
      </w:r>
      <w:r w:rsidR="002840F9">
        <w:t xml:space="preserve"> </w:t>
      </w:r>
    </w:p>
    <w:p w:rsidR="00FB7AF8" w:rsidRDefault="002840F9" w:rsidP="00750405">
      <w:pPr>
        <w:pStyle w:val="ListParagraph"/>
        <w:numPr>
          <w:ilvl w:val="0"/>
          <w:numId w:val="103"/>
        </w:numPr>
      </w:pPr>
      <w:r>
        <w:t xml:space="preserve">να υλοποιήσει </w:t>
      </w:r>
      <w:r w:rsidR="00FB7AF8">
        <w:t xml:space="preserve">τη διαλειτουργικότητα σχετικά με: </w:t>
      </w:r>
    </w:p>
    <w:p w:rsidR="00FB7AF8" w:rsidRDefault="00FB7AF8" w:rsidP="00750405">
      <w:pPr>
        <w:pStyle w:val="ListParagraph"/>
        <w:numPr>
          <w:ilvl w:val="1"/>
          <w:numId w:val="103"/>
        </w:numPr>
      </w:pPr>
      <w:r>
        <w:t xml:space="preserve">τη διάθεση πληροφοριών του ΟΠΣ προς τα εξωτερικά συστήματα </w:t>
      </w:r>
      <w:r w:rsidR="00D13047">
        <w:t>λαμβάνοντας υπόψη και τη Δράση «Διαλειτουργικότητα Τώρα» της Κοινωνίας της Πληροφορίας (ΚτΠ) Α.Ε.</w:t>
      </w:r>
    </w:p>
    <w:p w:rsidR="00FB7AF8" w:rsidRDefault="00FB7AF8" w:rsidP="00750405">
      <w:pPr>
        <w:pStyle w:val="ListParagraph"/>
        <w:numPr>
          <w:ilvl w:val="1"/>
          <w:numId w:val="103"/>
        </w:numPr>
      </w:pPr>
      <w:r>
        <w:t>την υποδοχή πληροφοριών από τα εξωτερικά συστήματα και εισαγωγή στο ΟΠΣ</w:t>
      </w:r>
    </w:p>
    <w:p w:rsidR="002840F9" w:rsidRPr="002840F9" w:rsidRDefault="002840F9" w:rsidP="00750405">
      <w:pPr>
        <w:pStyle w:val="ListParagraph"/>
        <w:numPr>
          <w:ilvl w:val="0"/>
          <w:numId w:val="103"/>
        </w:numPr>
      </w:pPr>
      <w:r>
        <w:t>να παρέχει συμβουλευτικές υπηρεσίες προς τους Φορείς λειτουργίας των εξωτερικών συστημάτων, σχετικά με βέλτιστες πρακτικές για την επίτευξη διαλειτουργικότητας με το ΟΠΣ</w:t>
      </w:r>
      <w:r w:rsidR="001D627A">
        <w:t xml:space="preserve"> </w:t>
      </w:r>
      <w:r w:rsidR="00982D2F">
        <w:t xml:space="preserve">ΕΣΠΑ </w:t>
      </w:r>
      <w:r w:rsidR="001D627A">
        <w:t>2014-2020</w:t>
      </w:r>
      <w:r>
        <w:t>.</w:t>
      </w:r>
    </w:p>
    <w:p w:rsidR="00024E78" w:rsidRPr="00A6773B" w:rsidRDefault="007543BC" w:rsidP="00ED4CCE">
      <w:pPr>
        <w:rPr>
          <w:rFonts w:cs="Tahoma"/>
        </w:rPr>
      </w:pPr>
      <w:r>
        <w:rPr>
          <w:b/>
        </w:rPr>
        <w:t xml:space="preserve">7. </w:t>
      </w:r>
      <w:r w:rsidR="00ED4CCE" w:rsidRPr="00ED4CCE">
        <w:t>Στη συνέχεια περιγράφεται ενδεικτικός κατάλογος των συστημάτων / υπηρεσιών με τα οποία προβλέπεται ότι το θα κληθεί να διαλειτουργήσει</w:t>
      </w:r>
      <w:r w:rsidR="0041565C">
        <w:t xml:space="preserve">, ενώ ήδη στα πλαίσια του ΕΣΠΑ 2007-2013 υποστηρίζεται διαλειτουργικότητα με το Πρόγραμμα ΔΙΑΥΓΕΙΑ, τα συστήματα Κρατικών Ενισχύσεων και με την </w:t>
      </w:r>
      <w:r w:rsidR="0041565C">
        <w:rPr>
          <w:lang w:val="en-US"/>
        </w:rPr>
        <w:t>SFC</w:t>
      </w:r>
      <w:r w:rsidR="00ED4CCE" w:rsidRPr="00ED4CCE">
        <w:t>.</w:t>
      </w:r>
    </w:p>
    <w:p w:rsidR="00F37609" w:rsidRPr="007352FB" w:rsidRDefault="00F37609" w:rsidP="00B66126">
      <w:pPr>
        <w:pStyle w:val="Heading4"/>
      </w:pPr>
      <w:bookmarkStart w:id="125" w:name="_Toc400991578"/>
      <w:r w:rsidRPr="007352FB">
        <w:t>Οριζόντια διαλειτουργικότητα</w:t>
      </w:r>
      <w:bookmarkEnd w:id="125"/>
    </w:p>
    <w:p w:rsidR="00F37609" w:rsidRDefault="00F37609" w:rsidP="00ED53C6">
      <w:r>
        <w:t xml:space="preserve">Η οριζόντια διάσταση σχετίζεται με </w:t>
      </w:r>
      <w:r w:rsidR="00BB38D8">
        <w:t>τη</w:t>
      </w:r>
      <w:r>
        <w:t xml:space="preserve"> διαλειτουργικότητα μεταξύ των λειτουργικών ενοτήτων (υποσυστημάτων) που θα αναπτυχθούν στο πλαίσιο του παρόντος έργου. </w:t>
      </w:r>
    </w:p>
    <w:p w:rsidR="00F37609" w:rsidRDefault="00F37609" w:rsidP="00B66126">
      <w:pPr>
        <w:pStyle w:val="Heading4"/>
      </w:pPr>
      <w:bookmarkStart w:id="126" w:name="_Ref387312120"/>
      <w:bookmarkStart w:id="127" w:name="_Toc400991579"/>
      <w:r>
        <w:t>Κάθετη διαλειτουργικότητα</w:t>
      </w:r>
      <w:bookmarkEnd w:id="126"/>
      <w:bookmarkEnd w:id="127"/>
    </w:p>
    <w:p w:rsidR="00F37609" w:rsidRDefault="00F37609" w:rsidP="00ED53C6">
      <w:r>
        <w:t xml:space="preserve">Αφορά </w:t>
      </w:r>
      <w:r w:rsidR="00A6773B">
        <w:t>στη διαλειτου</w:t>
      </w:r>
      <w:r w:rsidR="001516FE">
        <w:t>ρ</w:t>
      </w:r>
      <w:r w:rsidR="00A6773B">
        <w:t>γικότητα</w:t>
      </w:r>
      <w:r>
        <w:t xml:space="preserve"> μεταξύ των υποσυστημάτων που αποτελούν αντικείμενο του παρόντος έργου με τα υφιστάμενα συστήματα </w:t>
      </w:r>
      <w:r w:rsidR="00E22631">
        <w:t>της Αναθέτουσας Αρχής και της ΜΟΔ Α.Ε.</w:t>
      </w:r>
    </w:p>
    <w:p w:rsidR="00976219" w:rsidRDefault="00976219" w:rsidP="00ED53C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3626"/>
        <w:gridCol w:w="3285"/>
      </w:tblGrid>
      <w:tr w:rsidR="00703A42" w:rsidTr="00ED53C6">
        <w:trPr>
          <w:tblHeader/>
        </w:trPr>
        <w:tc>
          <w:tcPr>
            <w:tcW w:w="2943" w:type="dxa"/>
            <w:shd w:val="clear" w:color="auto" w:fill="4F81BD"/>
            <w:vAlign w:val="center"/>
          </w:tcPr>
          <w:p w:rsidR="00703A42" w:rsidRPr="007F6DD4" w:rsidRDefault="00703A42" w:rsidP="00ED53C6">
            <w:pPr>
              <w:jc w:val="center"/>
            </w:pPr>
            <w:r w:rsidRPr="007F6DD4">
              <w:t>(ΥΠΟ)ΣΥΣΤΗΜΑ/ΥΠΗΡΕΣΙΕΣ</w:t>
            </w:r>
          </w:p>
        </w:tc>
        <w:tc>
          <w:tcPr>
            <w:tcW w:w="3626" w:type="dxa"/>
            <w:shd w:val="clear" w:color="auto" w:fill="4F81BD"/>
            <w:vAlign w:val="center"/>
          </w:tcPr>
          <w:p w:rsidR="00703A42" w:rsidRPr="007F6DD4" w:rsidRDefault="00703A42" w:rsidP="00ED53C6">
            <w:pPr>
              <w:jc w:val="center"/>
            </w:pPr>
            <w:r w:rsidRPr="007F6DD4">
              <w:t>ΣΥΝΤΟΜΗ ΠΕΡΙΓΡΑΦΗ</w:t>
            </w:r>
          </w:p>
        </w:tc>
        <w:tc>
          <w:tcPr>
            <w:tcW w:w="3285" w:type="dxa"/>
            <w:shd w:val="clear" w:color="auto" w:fill="4F81BD"/>
            <w:vAlign w:val="center"/>
          </w:tcPr>
          <w:p w:rsidR="00703A42" w:rsidRPr="007F6DD4" w:rsidRDefault="008155E3" w:rsidP="00ED53C6">
            <w:pPr>
              <w:jc w:val="center"/>
            </w:pPr>
            <w:r>
              <w:t>ΕΙΔΟΣ ΔΕΔΟΜΕΝΩΝ ΠΟΥ ΑΝΤΑΛΛΑΣΣΟΝΤΑΙ</w:t>
            </w:r>
          </w:p>
        </w:tc>
      </w:tr>
      <w:tr w:rsidR="003F7644" w:rsidTr="00735DA1">
        <w:tc>
          <w:tcPr>
            <w:tcW w:w="2943" w:type="dxa"/>
            <w:shd w:val="clear" w:color="auto" w:fill="auto"/>
          </w:tcPr>
          <w:p w:rsidR="003F7644" w:rsidRPr="00ED53C6" w:rsidRDefault="003F7644" w:rsidP="00735DA1">
            <w:pPr>
              <w:spacing w:before="60" w:after="0"/>
              <w:jc w:val="left"/>
              <w:rPr>
                <w:bCs/>
                <w:sz w:val="20"/>
                <w:szCs w:val="20"/>
                <w:lang w:val="en-US"/>
              </w:rPr>
            </w:pPr>
            <w:r>
              <w:rPr>
                <w:bCs/>
                <w:sz w:val="20"/>
                <w:szCs w:val="20"/>
                <w:lang w:val="en-US"/>
              </w:rPr>
              <w:t>SPSS</w:t>
            </w:r>
          </w:p>
        </w:tc>
        <w:tc>
          <w:tcPr>
            <w:tcW w:w="3626" w:type="dxa"/>
            <w:shd w:val="clear" w:color="auto" w:fill="auto"/>
          </w:tcPr>
          <w:p w:rsidR="003F7644" w:rsidRPr="00ED53C6" w:rsidRDefault="003F7644" w:rsidP="00147757">
            <w:pPr>
              <w:spacing w:before="60" w:after="0"/>
              <w:jc w:val="left"/>
              <w:rPr>
                <w:sz w:val="20"/>
                <w:szCs w:val="20"/>
              </w:rPr>
            </w:pPr>
            <w:r>
              <w:rPr>
                <w:sz w:val="20"/>
                <w:szCs w:val="20"/>
              </w:rPr>
              <w:t xml:space="preserve">Διασύνδεση του Εργαλείου εξόρυξης γνώσης με το μοντέλο δεδομένων του </w:t>
            </w:r>
            <w:r w:rsidR="00147757">
              <w:rPr>
                <w:sz w:val="20"/>
                <w:szCs w:val="20"/>
              </w:rPr>
              <w:t xml:space="preserve">ΟΠΣ και του </w:t>
            </w:r>
            <w:r>
              <w:rPr>
                <w:sz w:val="20"/>
                <w:szCs w:val="20"/>
              </w:rPr>
              <w:t>Β.Ι.</w:t>
            </w:r>
          </w:p>
        </w:tc>
        <w:tc>
          <w:tcPr>
            <w:tcW w:w="3285" w:type="dxa"/>
            <w:shd w:val="clear" w:color="auto" w:fill="auto"/>
          </w:tcPr>
          <w:p w:rsidR="003F7644" w:rsidRPr="00ED53C6" w:rsidRDefault="003F7644" w:rsidP="00735DA1">
            <w:pPr>
              <w:spacing w:before="60" w:after="0"/>
              <w:jc w:val="left"/>
              <w:rPr>
                <w:sz w:val="20"/>
                <w:szCs w:val="20"/>
              </w:rPr>
            </w:pPr>
            <w:r>
              <w:rPr>
                <w:sz w:val="20"/>
                <w:szCs w:val="20"/>
              </w:rPr>
              <w:t>Εξειδικευμένες δομές δεδομένων</w:t>
            </w:r>
          </w:p>
        </w:tc>
      </w:tr>
      <w:tr w:rsidR="003F7644" w:rsidTr="00735DA1">
        <w:tc>
          <w:tcPr>
            <w:tcW w:w="2943" w:type="dxa"/>
            <w:shd w:val="clear" w:color="auto" w:fill="auto"/>
          </w:tcPr>
          <w:p w:rsidR="003F7644" w:rsidRPr="00BB6BCC" w:rsidRDefault="00BB6BCC" w:rsidP="00735DA1">
            <w:pPr>
              <w:spacing w:before="60" w:after="0"/>
              <w:jc w:val="left"/>
              <w:rPr>
                <w:bCs/>
                <w:sz w:val="20"/>
                <w:szCs w:val="20"/>
                <w:lang w:val="en-US"/>
              </w:rPr>
            </w:pPr>
            <w:r>
              <w:rPr>
                <w:bCs/>
                <w:sz w:val="20"/>
                <w:szCs w:val="20"/>
              </w:rPr>
              <w:t xml:space="preserve">ΙΒΜ </w:t>
            </w:r>
            <w:r>
              <w:rPr>
                <w:bCs/>
                <w:sz w:val="20"/>
                <w:szCs w:val="20"/>
                <w:lang w:val="en-US"/>
              </w:rPr>
              <w:t>Data Modeler</w:t>
            </w:r>
          </w:p>
        </w:tc>
        <w:tc>
          <w:tcPr>
            <w:tcW w:w="3626" w:type="dxa"/>
            <w:shd w:val="clear" w:color="auto" w:fill="auto"/>
          </w:tcPr>
          <w:p w:rsidR="003F7644" w:rsidRPr="00147757" w:rsidRDefault="00147757" w:rsidP="00735DA1">
            <w:pPr>
              <w:spacing w:before="60" w:after="0"/>
              <w:jc w:val="left"/>
              <w:rPr>
                <w:sz w:val="20"/>
                <w:szCs w:val="20"/>
              </w:rPr>
            </w:pPr>
            <w:r>
              <w:rPr>
                <w:sz w:val="20"/>
                <w:szCs w:val="20"/>
              </w:rPr>
              <w:t xml:space="preserve">Διασύνδεση με το μοντέλο δεδομένων του ΟΠΣ και του </w:t>
            </w:r>
            <w:r>
              <w:rPr>
                <w:sz w:val="20"/>
                <w:szCs w:val="20"/>
                <w:lang w:val="en-US"/>
              </w:rPr>
              <w:t>BI</w:t>
            </w:r>
          </w:p>
        </w:tc>
        <w:tc>
          <w:tcPr>
            <w:tcW w:w="3285" w:type="dxa"/>
            <w:shd w:val="clear" w:color="auto" w:fill="auto"/>
          </w:tcPr>
          <w:p w:rsidR="003F7644" w:rsidRPr="00ED53C6" w:rsidRDefault="00385BDF" w:rsidP="00735DA1">
            <w:pPr>
              <w:spacing w:before="60" w:after="0"/>
              <w:jc w:val="left"/>
              <w:rPr>
                <w:sz w:val="20"/>
                <w:szCs w:val="20"/>
              </w:rPr>
            </w:pPr>
            <w:r>
              <w:rPr>
                <w:sz w:val="20"/>
                <w:szCs w:val="20"/>
              </w:rPr>
              <w:t>Εξειδικευμένες δομές δεδομένων</w:t>
            </w:r>
          </w:p>
        </w:tc>
      </w:tr>
      <w:tr w:rsidR="00297239" w:rsidTr="00735DA1">
        <w:tc>
          <w:tcPr>
            <w:tcW w:w="2943" w:type="dxa"/>
            <w:shd w:val="clear" w:color="auto" w:fill="auto"/>
          </w:tcPr>
          <w:p w:rsidR="00297239" w:rsidRPr="00ED53C6" w:rsidRDefault="00297239" w:rsidP="00297239">
            <w:pPr>
              <w:spacing w:before="60" w:after="0"/>
              <w:jc w:val="left"/>
              <w:rPr>
                <w:bCs/>
                <w:sz w:val="20"/>
                <w:szCs w:val="20"/>
                <w:lang w:val="en-US"/>
              </w:rPr>
            </w:pPr>
            <w:r w:rsidRPr="00ED53C6">
              <w:rPr>
                <w:bCs/>
                <w:sz w:val="20"/>
                <w:szCs w:val="20"/>
                <w:lang w:val="en-US"/>
              </w:rPr>
              <w:t>e</w:t>
            </w:r>
            <w:r w:rsidRPr="00F92F40">
              <w:rPr>
                <w:bCs/>
                <w:sz w:val="20"/>
                <w:szCs w:val="20"/>
              </w:rPr>
              <w:t>-ΠΔΕ</w:t>
            </w:r>
          </w:p>
        </w:tc>
        <w:tc>
          <w:tcPr>
            <w:tcW w:w="3626" w:type="dxa"/>
            <w:shd w:val="clear" w:color="auto" w:fill="auto"/>
          </w:tcPr>
          <w:p w:rsidR="00297239" w:rsidRPr="00ED53C6" w:rsidRDefault="00297239" w:rsidP="00297239">
            <w:pPr>
              <w:spacing w:before="60" w:after="0"/>
              <w:jc w:val="left"/>
              <w:rPr>
                <w:sz w:val="20"/>
                <w:szCs w:val="20"/>
              </w:rPr>
            </w:pPr>
            <w:r w:rsidRPr="00ED53C6">
              <w:rPr>
                <w:sz w:val="20"/>
                <w:szCs w:val="20"/>
              </w:rPr>
              <w:t>Πληροφοριακό Σύστημα που υποστηρίζει το Πρόγραμμα Δημοσίων Επενδύσεων</w:t>
            </w:r>
          </w:p>
        </w:tc>
        <w:tc>
          <w:tcPr>
            <w:tcW w:w="3285" w:type="dxa"/>
            <w:shd w:val="clear" w:color="auto" w:fill="auto"/>
          </w:tcPr>
          <w:p w:rsidR="00297239" w:rsidRPr="00ED53C6" w:rsidRDefault="00297239" w:rsidP="00297239">
            <w:pPr>
              <w:spacing w:before="60" w:after="0"/>
              <w:jc w:val="left"/>
              <w:rPr>
                <w:sz w:val="20"/>
                <w:szCs w:val="20"/>
              </w:rPr>
            </w:pPr>
            <w:r w:rsidRPr="00ED53C6">
              <w:rPr>
                <w:sz w:val="20"/>
                <w:szCs w:val="20"/>
              </w:rPr>
              <w:t>Αμφίδρομη ηλεκτρονική ανταλλαγή στοιχείων έργων για το Πρόγραμμα Δημοσίων Επενδύσεων</w:t>
            </w:r>
          </w:p>
        </w:tc>
      </w:tr>
      <w:tr w:rsidR="00E21438" w:rsidTr="007F6DD4">
        <w:tc>
          <w:tcPr>
            <w:tcW w:w="2943" w:type="dxa"/>
            <w:shd w:val="clear" w:color="auto" w:fill="auto"/>
          </w:tcPr>
          <w:p w:rsidR="00E21438" w:rsidRPr="00A71E1C" w:rsidRDefault="00201B49" w:rsidP="00ED53C6">
            <w:pPr>
              <w:spacing w:before="60" w:after="0"/>
              <w:jc w:val="left"/>
              <w:rPr>
                <w:bCs/>
                <w:sz w:val="20"/>
                <w:szCs w:val="20"/>
              </w:rPr>
            </w:pPr>
            <w:r w:rsidRPr="00A71E1C">
              <w:rPr>
                <w:bCs/>
                <w:sz w:val="20"/>
                <w:szCs w:val="20"/>
              </w:rPr>
              <w:t xml:space="preserve">Πληροφοριακό Σύστημα Κρατικών Ενισχύσεων (ΠΣΚΕ) </w:t>
            </w:r>
            <w:r w:rsidR="00252398">
              <w:rPr>
                <w:bCs/>
                <w:sz w:val="20"/>
                <w:szCs w:val="20"/>
              </w:rPr>
              <w:t>και λοιπών ΕΦΔ Κρατικών Ενισχύσεων</w:t>
            </w:r>
          </w:p>
        </w:tc>
        <w:tc>
          <w:tcPr>
            <w:tcW w:w="3626" w:type="dxa"/>
            <w:shd w:val="clear" w:color="auto" w:fill="auto"/>
          </w:tcPr>
          <w:p w:rsidR="007D7639" w:rsidRPr="00ED53C6" w:rsidRDefault="00201B49" w:rsidP="00ED53C6">
            <w:pPr>
              <w:spacing w:before="60" w:after="0"/>
              <w:jc w:val="left"/>
              <w:rPr>
                <w:sz w:val="20"/>
                <w:szCs w:val="20"/>
              </w:rPr>
            </w:pPr>
            <w:r w:rsidRPr="00ED53C6">
              <w:rPr>
                <w:sz w:val="20"/>
                <w:szCs w:val="20"/>
              </w:rPr>
              <w:t xml:space="preserve">Πληροφοριακό Σύστημα </w:t>
            </w:r>
            <w:r w:rsidR="00252398">
              <w:rPr>
                <w:sz w:val="20"/>
                <w:szCs w:val="20"/>
              </w:rPr>
              <w:t xml:space="preserve">αξιολόγησης, </w:t>
            </w:r>
            <w:r w:rsidRPr="00ED53C6">
              <w:rPr>
                <w:sz w:val="20"/>
                <w:szCs w:val="20"/>
              </w:rPr>
              <w:t>διαχείρισης</w:t>
            </w:r>
            <w:r w:rsidR="00252398">
              <w:rPr>
                <w:sz w:val="20"/>
                <w:szCs w:val="20"/>
              </w:rPr>
              <w:t>,</w:t>
            </w:r>
            <w:r w:rsidRPr="00ED53C6">
              <w:rPr>
                <w:sz w:val="20"/>
                <w:szCs w:val="20"/>
              </w:rPr>
              <w:t xml:space="preserve"> παρακολούθησης και ελέγχου συγχρηματοδοτούμενων έργων</w:t>
            </w:r>
            <w:r w:rsidR="007D7639" w:rsidRPr="00ED53C6">
              <w:rPr>
                <w:sz w:val="20"/>
                <w:szCs w:val="20"/>
              </w:rPr>
              <w:t xml:space="preserve"> (Επενδυτικός Νόμος και ενισχύσεις για ΜΜΕ)</w:t>
            </w:r>
          </w:p>
        </w:tc>
        <w:tc>
          <w:tcPr>
            <w:tcW w:w="3285" w:type="dxa"/>
            <w:shd w:val="clear" w:color="auto" w:fill="auto"/>
          </w:tcPr>
          <w:p w:rsidR="00E21438" w:rsidRPr="00ED53C6" w:rsidRDefault="00201B49" w:rsidP="00ED53C6">
            <w:pPr>
              <w:spacing w:before="60" w:after="0"/>
              <w:jc w:val="left"/>
              <w:rPr>
                <w:sz w:val="20"/>
                <w:szCs w:val="20"/>
              </w:rPr>
            </w:pPr>
            <w:r w:rsidRPr="00ED53C6">
              <w:rPr>
                <w:sz w:val="20"/>
                <w:szCs w:val="20"/>
              </w:rPr>
              <w:t>Αμφίδρομη ηλεκτρονική ανταλλαγή στοιχείων έργων κρατικών ενισχύσεων</w:t>
            </w:r>
          </w:p>
        </w:tc>
      </w:tr>
      <w:tr w:rsidR="00E21438" w:rsidTr="007F6DD4">
        <w:tc>
          <w:tcPr>
            <w:tcW w:w="2943" w:type="dxa"/>
            <w:shd w:val="clear" w:color="auto" w:fill="auto"/>
          </w:tcPr>
          <w:p w:rsidR="00E21438" w:rsidRPr="00A71E1C" w:rsidRDefault="00E21438" w:rsidP="00ED53C6">
            <w:pPr>
              <w:spacing w:before="60" w:after="0"/>
              <w:jc w:val="left"/>
              <w:rPr>
                <w:bCs/>
                <w:sz w:val="20"/>
                <w:szCs w:val="20"/>
              </w:rPr>
            </w:pPr>
            <w:r w:rsidRPr="00A71E1C">
              <w:rPr>
                <w:bCs/>
                <w:sz w:val="20"/>
                <w:szCs w:val="20"/>
              </w:rPr>
              <w:t>Πληροφοριακό Σύστημα Σώρευσης κρατικών ενισχύσεων</w:t>
            </w:r>
          </w:p>
        </w:tc>
        <w:tc>
          <w:tcPr>
            <w:tcW w:w="3626" w:type="dxa"/>
            <w:shd w:val="clear" w:color="auto" w:fill="auto"/>
          </w:tcPr>
          <w:p w:rsidR="00E21438" w:rsidRPr="00ED53C6" w:rsidRDefault="001A7680" w:rsidP="00ED53C6">
            <w:pPr>
              <w:spacing w:before="60" w:after="0"/>
              <w:jc w:val="left"/>
              <w:rPr>
                <w:sz w:val="20"/>
                <w:szCs w:val="20"/>
              </w:rPr>
            </w:pPr>
            <w:r w:rsidRPr="00ED53C6">
              <w:rPr>
                <w:sz w:val="20"/>
                <w:szCs w:val="20"/>
              </w:rPr>
              <w:t>Πληροφοριακό Σύστημα για την παρακολούθηση και έλεγχο τήρησης των ανώτατων ορίων ενίσχυσης βάσει κοινοτικού κανονιστικού πλαισίου</w:t>
            </w:r>
          </w:p>
        </w:tc>
        <w:tc>
          <w:tcPr>
            <w:tcW w:w="3285" w:type="dxa"/>
            <w:shd w:val="clear" w:color="auto" w:fill="auto"/>
          </w:tcPr>
          <w:p w:rsidR="00E21438" w:rsidRPr="00ED53C6" w:rsidRDefault="001A7680" w:rsidP="00ED53C6">
            <w:pPr>
              <w:spacing w:before="60" w:after="0"/>
              <w:jc w:val="left"/>
              <w:rPr>
                <w:sz w:val="20"/>
                <w:szCs w:val="20"/>
              </w:rPr>
            </w:pPr>
            <w:r w:rsidRPr="00ED53C6">
              <w:rPr>
                <w:sz w:val="20"/>
                <w:szCs w:val="20"/>
              </w:rPr>
              <w:t xml:space="preserve">Αμφίδρομη ηλεκτρονική ανταλλαγή στοιχείων σώρευσης σε επίπεδο επιλέξιμης δαπάνης/ επενδυτικού σχεδίου ή / και σε επίπεδο οικονομικής </w:t>
            </w:r>
            <w:r w:rsidRPr="00ED53C6">
              <w:rPr>
                <w:sz w:val="20"/>
                <w:szCs w:val="20"/>
              </w:rPr>
              <w:br w:type="column"/>
              <w:t>μονάδας (επιχείρησης)</w:t>
            </w:r>
          </w:p>
        </w:tc>
      </w:tr>
      <w:tr w:rsidR="0046678D" w:rsidTr="007F6DD4">
        <w:tc>
          <w:tcPr>
            <w:tcW w:w="2943" w:type="dxa"/>
            <w:shd w:val="clear" w:color="auto" w:fill="auto"/>
          </w:tcPr>
          <w:p w:rsidR="0046678D" w:rsidRPr="002B5677" w:rsidRDefault="0046678D" w:rsidP="005C1637">
            <w:pPr>
              <w:spacing w:before="60" w:after="0"/>
              <w:jc w:val="left"/>
              <w:rPr>
                <w:bCs/>
                <w:sz w:val="20"/>
                <w:szCs w:val="20"/>
              </w:rPr>
            </w:pPr>
            <w:r w:rsidRPr="002B5677">
              <w:rPr>
                <w:bCs/>
                <w:sz w:val="20"/>
                <w:szCs w:val="20"/>
              </w:rPr>
              <w:t xml:space="preserve">Πληροφοριακό Σύστημα Παρακολούθησης </w:t>
            </w:r>
            <w:r>
              <w:rPr>
                <w:bCs/>
                <w:sz w:val="20"/>
                <w:szCs w:val="20"/>
              </w:rPr>
              <w:t>έργων Ευρωπαϊκού Οικονομικού Χώρου (ΕΟΧ)</w:t>
            </w:r>
          </w:p>
        </w:tc>
        <w:tc>
          <w:tcPr>
            <w:tcW w:w="3626" w:type="dxa"/>
            <w:shd w:val="clear" w:color="auto" w:fill="auto"/>
          </w:tcPr>
          <w:p w:rsidR="0046678D" w:rsidRPr="00ED53C6" w:rsidRDefault="00731F1C" w:rsidP="00731F1C">
            <w:pPr>
              <w:spacing w:before="60" w:after="0"/>
              <w:jc w:val="left"/>
              <w:rPr>
                <w:sz w:val="20"/>
                <w:szCs w:val="20"/>
              </w:rPr>
            </w:pPr>
            <w:r w:rsidRPr="000418E5">
              <w:rPr>
                <w:sz w:val="20"/>
                <w:szCs w:val="20"/>
              </w:rPr>
              <w:t xml:space="preserve">Κεντρικό πληροφοριακό σύστημα στο οποίο </w:t>
            </w:r>
            <w:r w:rsidR="00147757">
              <w:rPr>
                <w:sz w:val="20"/>
                <w:szCs w:val="20"/>
              </w:rPr>
              <w:t xml:space="preserve">προβλέπεται να </w:t>
            </w:r>
            <w:r w:rsidRPr="000418E5">
              <w:rPr>
                <w:sz w:val="20"/>
                <w:szCs w:val="20"/>
              </w:rPr>
              <w:t>γίνεται ηλεκτρονική καταχώρηση όλων των δεδομένων υλοποίησης των προγραμμάτων και πράξεων του Χρηματοδοτικού Μηχανισμού ΕΟΧ</w:t>
            </w:r>
            <w:r w:rsidRPr="00731F1C">
              <w:rPr>
                <w:sz w:val="20"/>
                <w:szCs w:val="20"/>
              </w:rPr>
              <w:t xml:space="preserve"> </w:t>
            </w:r>
          </w:p>
        </w:tc>
        <w:tc>
          <w:tcPr>
            <w:tcW w:w="3285" w:type="dxa"/>
            <w:shd w:val="clear" w:color="auto" w:fill="auto"/>
          </w:tcPr>
          <w:p w:rsidR="0046678D" w:rsidRPr="00ED53C6" w:rsidRDefault="0046678D" w:rsidP="005C1637">
            <w:pPr>
              <w:spacing w:before="60" w:after="0"/>
              <w:jc w:val="left"/>
              <w:rPr>
                <w:sz w:val="20"/>
                <w:szCs w:val="20"/>
              </w:rPr>
            </w:pPr>
            <w:r>
              <w:rPr>
                <w:sz w:val="20"/>
                <w:szCs w:val="20"/>
              </w:rPr>
              <w:t>Στοιχεία Παρακολούθησης Έργων ΕΟΧ</w:t>
            </w:r>
          </w:p>
        </w:tc>
      </w:tr>
      <w:tr w:rsidR="0046678D" w:rsidTr="007F6DD4">
        <w:tc>
          <w:tcPr>
            <w:tcW w:w="2943" w:type="dxa"/>
            <w:shd w:val="clear" w:color="auto" w:fill="auto"/>
          </w:tcPr>
          <w:p w:rsidR="0046678D" w:rsidRPr="0074747B" w:rsidRDefault="0046678D" w:rsidP="005C1637">
            <w:pPr>
              <w:spacing w:before="60" w:after="0"/>
              <w:jc w:val="left"/>
              <w:rPr>
                <w:bCs/>
                <w:sz w:val="20"/>
                <w:szCs w:val="20"/>
                <w:highlight w:val="magenta"/>
              </w:rPr>
            </w:pPr>
            <w:r w:rsidRPr="00C117F5">
              <w:rPr>
                <w:bCs/>
                <w:sz w:val="20"/>
                <w:szCs w:val="20"/>
              </w:rPr>
              <w:t xml:space="preserve">Πληροφοριακό Σύστημα Παρακολούθησης Χρηματοδοτικών Εργαλείων </w:t>
            </w:r>
          </w:p>
        </w:tc>
        <w:tc>
          <w:tcPr>
            <w:tcW w:w="3626" w:type="dxa"/>
            <w:shd w:val="clear" w:color="auto" w:fill="auto"/>
          </w:tcPr>
          <w:p w:rsidR="0046678D" w:rsidRPr="00ED53C6" w:rsidRDefault="003D0DCC" w:rsidP="005C1637">
            <w:pPr>
              <w:spacing w:before="60" w:after="0"/>
              <w:jc w:val="left"/>
              <w:rPr>
                <w:sz w:val="20"/>
                <w:szCs w:val="20"/>
              </w:rPr>
            </w:pPr>
            <w:r w:rsidRPr="00297239">
              <w:rPr>
                <w:bCs/>
                <w:sz w:val="20"/>
                <w:szCs w:val="20"/>
              </w:rPr>
              <w:t>Πληροφοριακό Σύστημα Παρακολούθησης Χρηματοδοτικών Εργαλείων</w:t>
            </w:r>
          </w:p>
        </w:tc>
        <w:tc>
          <w:tcPr>
            <w:tcW w:w="3285" w:type="dxa"/>
            <w:shd w:val="clear" w:color="auto" w:fill="auto"/>
          </w:tcPr>
          <w:p w:rsidR="0046678D" w:rsidRPr="00ED53C6" w:rsidRDefault="0046678D" w:rsidP="005C1637">
            <w:pPr>
              <w:spacing w:before="60" w:after="0"/>
              <w:jc w:val="left"/>
              <w:rPr>
                <w:sz w:val="20"/>
                <w:szCs w:val="20"/>
              </w:rPr>
            </w:pPr>
            <w:r>
              <w:rPr>
                <w:sz w:val="20"/>
                <w:szCs w:val="20"/>
              </w:rPr>
              <w:t xml:space="preserve">Στοιχεία Παρακολούθησης </w:t>
            </w:r>
            <w:r>
              <w:rPr>
                <w:bCs/>
                <w:sz w:val="20"/>
                <w:szCs w:val="20"/>
              </w:rPr>
              <w:t>Χρηματοδοτικών Εργαλείων</w:t>
            </w:r>
          </w:p>
        </w:tc>
      </w:tr>
    </w:tbl>
    <w:p w:rsidR="00703A42" w:rsidRDefault="00703A42" w:rsidP="00ED53C6"/>
    <w:p w:rsidR="00F37609" w:rsidRPr="00A4575C" w:rsidRDefault="00F37609" w:rsidP="00B66126">
      <w:pPr>
        <w:pStyle w:val="Heading4"/>
      </w:pPr>
      <w:bookmarkStart w:id="128" w:name="_Ref387311978"/>
      <w:bookmarkStart w:id="129" w:name="_Toc400991580"/>
      <w:r w:rsidRPr="00A4575C">
        <w:t>Εξωτερική διαλειτουργικότητα</w:t>
      </w:r>
      <w:bookmarkEnd w:id="128"/>
      <w:bookmarkEnd w:id="129"/>
    </w:p>
    <w:p w:rsidR="00F37609" w:rsidRDefault="007543BC" w:rsidP="00942B10">
      <w:pPr>
        <w:spacing w:before="0" w:after="0" w:line="240" w:lineRule="auto"/>
      </w:pPr>
      <w:r w:rsidRPr="003D680C">
        <w:rPr>
          <w:b/>
        </w:rPr>
        <w:t>1.</w:t>
      </w:r>
      <w:r>
        <w:t xml:space="preserve"> </w:t>
      </w:r>
      <w:r w:rsidR="00A6773B">
        <w:t>Αφορά στη διαλειτου</w:t>
      </w:r>
      <w:r w:rsidR="001516FE">
        <w:t>ρ</w:t>
      </w:r>
      <w:r w:rsidR="00A6773B">
        <w:t>γικότητα</w:t>
      </w:r>
      <w:r w:rsidR="00A6773B" w:rsidRPr="00A6773B">
        <w:t xml:space="preserve"> </w:t>
      </w:r>
      <w:r w:rsidR="00A6773B">
        <w:t>μεταξύ των υποσυστημάτων που αποτελούν αντικείμενο του παρόντος έργου με συστήματα που λειτουργούν ή πρόκειται να λειτουργήσου</w:t>
      </w:r>
      <w:r w:rsidR="001516FE">
        <w:t>ν</w:t>
      </w:r>
      <w:r w:rsidR="00A6773B">
        <w:t xml:space="preserve"> σε τρίτους φορείς. Τα συστήματα αυτά είναι τουλάχιστον τα παρακάτω:</w:t>
      </w:r>
    </w:p>
    <w:p w:rsidR="008F7E81" w:rsidRDefault="008F7E81" w:rsidP="00942B10">
      <w:pPr>
        <w:spacing w:before="0" w:after="0" w:line="240" w:lineRule="auto"/>
      </w:pPr>
    </w:p>
    <w:p w:rsidR="00691366" w:rsidRPr="00942B10" w:rsidRDefault="00691366" w:rsidP="00942B10">
      <w:pPr>
        <w:spacing w:before="0" w:after="0" w:line="240" w:lineRule="auto"/>
        <w:rPr>
          <w:sz w:val="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firstRow="1" w:lastRow="0" w:firstColumn="0" w:lastColumn="0" w:noHBand="0" w:noVBand="1"/>
      </w:tblPr>
      <w:tblGrid>
        <w:gridCol w:w="2943"/>
        <w:gridCol w:w="3626"/>
        <w:gridCol w:w="3285"/>
      </w:tblGrid>
      <w:tr w:rsidR="00A6773B" w:rsidTr="00942B10">
        <w:trPr>
          <w:tblHeader/>
        </w:trPr>
        <w:tc>
          <w:tcPr>
            <w:tcW w:w="2943" w:type="dxa"/>
            <w:shd w:val="clear" w:color="auto" w:fill="4F81BD"/>
            <w:vAlign w:val="center"/>
          </w:tcPr>
          <w:p w:rsidR="00A6773B" w:rsidRPr="007F6DD4" w:rsidRDefault="0057645F" w:rsidP="00ED53C6">
            <w:pPr>
              <w:jc w:val="center"/>
            </w:pPr>
            <w:r w:rsidRPr="007F6DD4">
              <w:t>(ΥΠΟ)ΣΥΣΤΗΜΑ/ΥΠΗΡΕΣΙΕΣ</w:t>
            </w:r>
          </w:p>
        </w:tc>
        <w:tc>
          <w:tcPr>
            <w:tcW w:w="3626" w:type="dxa"/>
            <w:shd w:val="clear" w:color="auto" w:fill="4F81BD"/>
            <w:vAlign w:val="center"/>
          </w:tcPr>
          <w:p w:rsidR="00A6773B" w:rsidRPr="007F6DD4" w:rsidRDefault="0057645F" w:rsidP="00ED53C6">
            <w:pPr>
              <w:jc w:val="center"/>
            </w:pPr>
            <w:r w:rsidRPr="007F6DD4">
              <w:t>ΣΥΝΤΟΜΗ ΠΕΡΙΓΡΑΦΗ</w:t>
            </w:r>
          </w:p>
        </w:tc>
        <w:tc>
          <w:tcPr>
            <w:tcW w:w="3285" w:type="dxa"/>
            <w:shd w:val="clear" w:color="auto" w:fill="4F81BD"/>
            <w:vAlign w:val="center"/>
          </w:tcPr>
          <w:p w:rsidR="00A6773B" w:rsidRPr="00F132A4" w:rsidRDefault="008155E3" w:rsidP="00ED53C6">
            <w:pPr>
              <w:jc w:val="center"/>
            </w:pPr>
            <w:r>
              <w:t>ΕΙΔΟΣ ΔΕΔΟΜΕΝΩΝ ΠΟΥ ΑΝΤΑΛΛΑΣΣΟΝΤΑΙ</w:t>
            </w:r>
          </w:p>
        </w:tc>
      </w:tr>
      <w:tr w:rsidR="00A6773B" w:rsidTr="00942B10">
        <w:tc>
          <w:tcPr>
            <w:tcW w:w="2943" w:type="dxa"/>
            <w:shd w:val="clear" w:color="auto" w:fill="auto"/>
          </w:tcPr>
          <w:p w:rsidR="00A6773B" w:rsidRPr="00ED53C6" w:rsidRDefault="00D04D8F" w:rsidP="00ED53C6">
            <w:pPr>
              <w:spacing w:before="60" w:after="0"/>
              <w:jc w:val="left"/>
              <w:rPr>
                <w:bCs/>
                <w:sz w:val="20"/>
                <w:szCs w:val="20"/>
                <w:lang w:val="en-US"/>
              </w:rPr>
            </w:pPr>
            <w:r w:rsidRPr="00ED53C6">
              <w:rPr>
                <w:bCs/>
                <w:sz w:val="20"/>
                <w:szCs w:val="20"/>
                <w:lang w:val="en-US"/>
              </w:rPr>
              <w:t>System for fund Management in the European Community (</w:t>
            </w:r>
            <w:r w:rsidR="0057645F" w:rsidRPr="00ED53C6">
              <w:rPr>
                <w:bCs/>
                <w:sz w:val="20"/>
                <w:szCs w:val="20"/>
                <w:lang w:val="en-US"/>
              </w:rPr>
              <w:t>SFC2014)</w:t>
            </w:r>
          </w:p>
        </w:tc>
        <w:tc>
          <w:tcPr>
            <w:tcW w:w="3626" w:type="dxa"/>
            <w:shd w:val="clear" w:color="auto" w:fill="auto"/>
          </w:tcPr>
          <w:p w:rsidR="00A6773B" w:rsidRPr="00ED53C6" w:rsidRDefault="0057645F" w:rsidP="00ED53C6">
            <w:pPr>
              <w:spacing w:before="60" w:after="0"/>
              <w:jc w:val="left"/>
              <w:rPr>
                <w:sz w:val="20"/>
                <w:szCs w:val="20"/>
              </w:rPr>
            </w:pPr>
            <w:r w:rsidRPr="00ED53C6">
              <w:rPr>
                <w:sz w:val="20"/>
                <w:szCs w:val="20"/>
              </w:rPr>
              <w:t xml:space="preserve">Σύστημα ηλεκτρονικής ανταλλαγής δεδομένων για όλες τις επίσημες ανταλλαγές πληροφοριών μεταξύ </w:t>
            </w:r>
            <w:r w:rsidR="00D04D8F" w:rsidRPr="00ED53C6">
              <w:rPr>
                <w:sz w:val="20"/>
                <w:szCs w:val="20"/>
              </w:rPr>
              <w:t>κάθε κράτους μέλους της ΕΕ</w:t>
            </w:r>
            <w:r w:rsidRPr="00ED53C6">
              <w:rPr>
                <w:sz w:val="20"/>
                <w:szCs w:val="20"/>
              </w:rPr>
              <w:t xml:space="preserve"> και της Επιτροπής</w:t>
            </w:r>
          </w:p>
        </w:tc>
        <w:tc>
          <w:tcPr>
            <w:tcW w:w="3285" w:type="dxa"/>
            <w:shd w:val="clear" w:color="auto" w:fill="auto"/>
          </w:tcPr>
          <w:p w:rsidR="00EC78D2" w:rsidRPr="00ED53C6" w:rsidRDefault="00973601" w:rsidP="008016B4">
            <w:pPr>
              <w:spacing w:before="60" w:after="0"/>
              <w:jc w:val="left"/>
              <w:rPr>
                <w:sz w:val="20"/>
                <w:szCs w:val="20"/>
              </w:rPr>
            </w:pPr>
            <w:r w:rsidRPr="00ED53C6">
              <w:rPr>
                <w:sz w:val="20"/>
                <w:szCs w:val="20"/>
              </w:rPr>
              <w:t>Αμφίδρομη η</w:t>
            </w:r>
            <w:r w:rsidR="009941E8" w:rsidRPr="00ED53C6">
              <w:rPr>
                <w:sz w:val="20"/>
                <w:szCs w:val="20"/>
              </w:rPr>
              <w:t xml:space="preserve">λεκτρονική ανταλλαγή στοιχείων και εγγράφων </w:t>
            </w:r>
            <w:r w:rsidR="00D04D8F" w:rsidRPr="00ED53C6">
              <w:rPr>
                <w:sz w:val="20"/>
                <w:szCs w:val="20"/>
              </w:rPr>
              <w:t xml:space="preserve">του ΕΣΠΑ και των </w:t>
            </w:r>
            <w:r w:rsidR="00BD79C3" w:rsidRPr="00ED53C6">
              <w:rPr>
                <w:sz w:val="20"/>
                <w:szCs w:val="20"/>
              </w:rPr>
              <w:t>Ε</w:t>
            </w:r>
            <w:r w:rsidR="00D04D8F" w:rsidRPr="00ED53C6">
              <w:rPr>
                <w:sz w:val="20"/>
                <w:szCs w:val="20"/>
              </w:rPr>
              <w:t xml:space="preserve">πιχειρησιακών </w:t>
            </w:r>
            <w:r w:rsidR="00BD79C3" w:rsidRPr="00ED53C6">
              <w:rPr>
                <w:sz w:val="20"/>
                <w:szCs w:val="20"/>
              </w:rPr>
              <w:t>Π</w:t>
            </w:r>
            <w:r w:rsidR="00D04D8F" w:rsidRPr="00ED53C6">
              <w:rPr>
                <w:sz w:val="20"/>
                <w:szCs w:val="20"/>
              </w:rPr>
              <w:t>ρογραμμάτων</w:t>
            </w:r>
            <w:r w:rsidR="000D136D" w:rsidRPr="00ED53C6">
              <w:rPr>
                <w:sz w:val="20"/>
                <w:szCs w:val="20"/>
              </w:rPr>
              <w:t xml:space="preserve"> σύμφωνα με τα προβλεπόμενα στα άρθρα 2 – 6 του εκτελεστικού κανονισμού (ΕΚ) αριθ. 184/2014 και των λοιπών διατάξεων </w:t>
            </w:r>
            <w:r w:rsidR="008016B4">
              <w:rPr>
                <w:sz w:val="20"/>
                <w:szCs w:val="20"/>
              </w:rPr>
              <w:t xml:space="preserve">/ κανονισμών που θα προκύψουν </w:t>
            </w:r>
          </w:p>
        </w:tc>
      </w:tr>
      <w:tr w:rsidR="00CE3609" w:rsidTr="00942B10">
        <w:tc>
          <w:tcPr>
            <w:tcW w:w="2943" w:type="dxa"/>
            <w:shd w:val="clear" w:color="auto" w:fill="auto"/>
          </w:tcPr>
          <w:p w:rsidR="00CE3609" w:rsidRPr="00ED53C6" w:rsidRDefault="00CE3609" w:rsidP="00ED53C6">
            <w:pPr>
              <w:spacing w:before="60" w:after="0"/>
              <w:jc w:val="left"/>
              <w:rPr>
                <w:bCs/>
                <w:sz w:val="20"/>
                <w:szCs w:val="20"/>
                <w:lang w:val="en-US"/>
              </w:rPr>
            </w:pPr>
            <w:r w:rsidRPr="00ED53C6">
              <w:rPr>
                <w:bCs/>
                <w:sz w:val="20"/>
                <w:szCs w:val="20"/>
                <w:lang w:val="en-US"/>
              </w:rPr>
              <w:t>TaxisNet</w:t>
            </w:r>
          </w:p>
        </w:tc>
        <w:tc>
          <w:tcPr>
            <w:tcW w:w="3626" w:type="dxa"/>
            <w:shd w:val="clear" w:color="auto" w:fill="auto"/>
          </w:tcPr>
          <w:p w:rsidR="00CE3609" w:rsidRPr="00ED53C6" w:rsidRDefault="00973601" w:rsidP="00ED53C6">
            <w:pPr>
              <w:spacing w:before="60" w:after="0"/>
              <w:jc w:val="left"/>
              <w:rPr>
                <w:sz w:val="20"/>
                <w:szCs w:val="20"/>
              </w:rPr>
            </w:pPr>
            <w:r w:rsidRPr="00ED53C6">
              <w:rPr>
                <w:sz w:val="20"/>
                <w:szCs w:val="20"/>
              </w:rPr>
              <w:t>Πληροφοριακό Σύστημα Γενικής Γραμματείας Πληροφοριακών Συστημάτων</w:t>
            </w:r>
          </w:p>
        </w:tc>
        <w:tc>
          <w:tcPr>
            <w:tcW w:w="3285" w:type="dxa"/>
            <w:shd w:val="clear" w:color="auto" w:fill="auto"/>
          </w:tcPr>
          <w:p w:rsidR="00CE3609" w:rsidRPr="00ED53C6" w:rsidRDefault="00703A42" w:rsidP="00ED53C6">
            <w:pPr>
              <w:spacing w:before="60" w:after="0"/>
              <w:jc w:val="left"/>
              <w:rPr>
                <w:sz w:val="20"/>
                <w:szCs w:val="20"/>
              </w:rPr>
            </w:pPr>
            <w:r w:rsidRPr="00ED53C6">
              <w:rPr>
                <w:sz w:val="20"/>
                <w:szCs w:val="20"/>
              </w:rPr>
              <w:t>Διασφάλιση εγκυρότητας ΑΦΜ</w:t>
            </w:r>
            <w:r w:rsidR="00F132A4" w:rsidRPr="00ED53C6">
              <w:rPr>
                <w:sz w:val="20"/>
                <w:szCs w:val="20"/>
              </w:rPr>
              <w:t xml:space="preserve"> και στοιχείων ταυτότητας φορέων</w:t>
            </w:r>
          </w:p>
        </w:tc>
      </w:tr>
      <w:tr w:rsidR="008151E4" w:rsidTr="00942B10">
        <w:tc>
          <w:tcPr>
            <w:tcW w:w="2943" w:type="dxa"/>
            <w:shd w:val="clear" w:color="auto" w:fill="auto"/>
          </w:tcPr>
          <w:p w:rsidR="008151E4" w:rsidRPr="00ED53C6" w:rsidRDefault="001B49CA" w:rsidP="00ED53C6">
            <w:pPr>
              <w:spacing w:before="60" w:after="0"/>
              <w:jc w:val="left"/>
              <w:rPr>
                <w:bCs/>
                <w:sz w:val="20"/>
                <w:szCs w:val="20"/>
                <w:lang w:val="en-US"/>
              </w:rPr>
            </w:pPr>
            <w:r w:rsidRPr="00ED53C6">
              <w:rPr>
                <w:bCs/>
                <w:sz w:val="20"/>
                <w:szCs w:val="20"/>
                <w:lang w:val="en-US"/>
              </w:rPr>
              <w:t xml:space="preserve">Πρόγραμμα </w:t>
            </w:r>
            <w:r w:rsidR="008151E4" w:rsidRPr="00ED53C6">
              <w:rPr>
                <w:bCs/>
                <w:sz w:val="20"/>
                <w:szCs w:val="20"/>
                <w:lang w:val="en-US"/>
              </w:rPr>
              <w:t>Διαύγεια</w:t>
            </w:r>
          </w:p>
        </w:tc>
        <w:tc>
          <w:tcPr>
            <w:tcW w:w="3626" w:type="dxa"/>
            <w:shd w:val="clear" w:color="auto" w:fill="auto"/>
          </w:tcPr>
          <w:p w:rsidR="008151E4" w:rsidRPr="00ED53C6" w:rsidRDefault="00684AE8" w:rsidP="00942B10">
            <w:pPr>
              <w:spacing w:before="60" w:after="0"/>
              <w:jc w:val="left"/>
              <w:rPr>
                <w:sz w:val="20"/>
                <w:szCs w:val="20"/>
              </w:rPr>
            </w:pPr>
            <w:r w:rsidRPr="00ED53C6">
              <w:rPr>
                <w:sz w:val="20"/>
                <w:szCs w:val="20"/>
              </w:rPr>
              <w:t>Σύστημα ανάρτησης αποφάσεων των κυβερνητικών οργάνων και των φορέων του στενού και ευρύτερου Δημόσιου Τομέα των Ανεξάρτητων Αρχών και των ΟΤΑ Α΄ και Β΄ βαθμού</w:t>
            </w:r>
          </w:p>
        </w:tc>
        <w:tc>
          <w:tcPr>
            <w:tcW w:w="3285" w:type="dxa"/>
            <w:shd w:val="clear" w:color="auto" w:fill="auto"/>
          </w:tcPr>
          <w:p w:rsidR="00973601" w:rsidRPr="00ED53C6" w:rsidRDefault="008151E4" w:rsidP="002655F6">
            <w:pPr>
              <w:spacing w:before="60" w:after="0"/>
              <w:jc w:val="left"/>
              <w:rPr>
                <w:sz w:val="20"/>
                <w:szCs w:val="20"/>
              </w:rPr>
            </w:pPr>
            <w:r w:rsidRPr="00ED53C6">
              <w:rPr>
                <w:sz w:val="20"/>
                <w:szCs w:val="20"/>
              </w:rPr>
              <w:t xml:space="preserve">Ανάρτηση </w:t>
            </w:r>
            <w:r w:rsidR="00F132A4" w:rsidRPr="00ED53C6">
              <w:rPr>
                <w:sz w:val="20"/>
                <w:szCs w:val="20"/>
              </w:rPr>
              <w:t xml:space="preserve">αποφάσεων </w:t>
            </w:r>
            <w:r w:rsidRPr="00ED53C6">
              <w:rPr>
                <w:sz w:val="20"/>
                <w:szCs w:val="20"/>
              </w:rPr>
              <w:t>π</w:t>
            </w:r>
            <w:r w:rsidR="00F132A4" w:rsidRPr="00ED53C6">
              <w:rPr>
                <w:sz w:val="20"/>
                <w:szCs w:val="20"/>
              </w:rPr>
              <w:t>ου τηρούνται στο ΟΠΣ</w:t>
            </w:r>
            <w:r w:rsidR="003D0DCC">
              <w:rPr>
                <w:sz w:val="20"/>
                <w:szCs w:val="20"/>
              </w:rPr>
              <w:t xml:space="preserve"> </w:t>
            </w:r>
            <w:r w:rsidR="002655F6">
              <w:rPr>
                <w:sz w:val="20"/>
                <w:szCs w:val="20"/>
              </w:rPr>
              <w:t>και λοιπών εγγράφων που παράγονται από το ΟΠΣ και λήψη ΑΔΑ</w:t>
            </w:r>
          </w:p>
        </w:tc>
      </w:tr>
      <w:tr w:rsidR="008151E4" w:rsidTr="00942B10">
        <w:tc>
          <w:tcPr>
            <w:tcW w:w="2943" w:type="dxa"/>
            <w:shd w:val="clear" w:color="auto" w:fill="auto"/>
          </w:tcPr>
          <w:p w:rsidR="008151E4" w:rsidRPr="00A71E1C" w:rsidRDefault="008151E4" w:rsidP="00ED53C6">
            <w:pPr>
              <w:spacing w:before="60" w:after="0"/>
              <w:jc w:val="left"/>
              <w:rPr>
                <w:bCs/>
                <w:sz w:val="20"/>
                <w:szCs w:val="20"/>
              </w:rPr>
            </w:pPr>
            <w:r w:rsidRPr="00A71E1C">
              <w:rPr>
                <w:bCs/>
                <w:sz w:val="20"/>
                <w:szCs w:val="20"/>
              </w:rPr>
              <w:t>Εθνικό Σύστημα Ηλεκτρονικών Δημοσίων Συμβάσεων (Ε.Σ.Η.ΔΗ.Σ.)</w:t>
            </w:r>
            <w:r w:rsidR="00413A67" w:rsidRPr="00A71E1C">
              <w:rPr>
                <w:bCs/>
                <w:sz w:val="20"/>
                <w:szCs w:val="20"/>
              </w:rPr>
              <w:t xml:space="preserve"> και </w:t>
            </w:r>
            <w:r w:rsidR="00684AE8" w:rsidRPr="00A71E1C">
              <w:rPr>
                <w:bCs/>
                <w:sz w:val="20"/>
                <w:szCs w:val="20"/>
              </w:rPr>
              <w:t>Κεντρικό Ηλεκτρονικό Μητρώο Δημοσίων Συμβάσεων (</w:t>
            </w:r>
            <w:r w:rsidR="00413A67" w:rsidRPr="00A71E1C">
              <w:rPr>
                <w:bCs/>
                <w:sz w:val="20"/>
                <w:szCs w:val="20"/>
              </w:rPr>
              <w:t>ΚΗΜΔΗΣ</w:t>
            </w:r>
            <w:r w:rsidR="00684AE8" w:rsidRPr="00A71E1C">
              <w:rPr>
                <w:bCs/>
                <w:sz w:val="20"/>
                <w:szCs w:val="20"/>
              </w:rPr>
              <w:t>)</w:t>
            </w:r>
          </w:p>
        </w:tc>
        <w:tc>
          <w:tcPr>
            <w:tcW w:w="3626" w:type="dxa"/>
            <w:shd w:val="clear" w:color="auto" w:fill="auto"/>
          </w:tcPr>
          <w:p w:rsidR="008151E4" w:rsidRPr="00ED53C6" w:rsidRDefault="008151E4" w:rsidP="00ED53C6">
            <w:pPr>
              <w:spacing w:before="60" w:after="0"/>
              <w:jc w:val="left"/>
              <w:rPr>
                <w:sz w:val="20"/>
                <w:szCs w:val="20"/>
              </w:rPr>
            </w:pPr>
            <w:r w:rsidRPr="00ED53C6">
              <w:rPr>
                <w:sz w:val="20"/>
                <w:szCs w:val="20"/>
              </w:rPr>
              <w:t>Κεντρικός ηλεκτρονικός κόμβος δημοσίων συμβάσεων στην Ελλάδα</w:t>
            </w:r>
          </w:p>
        </w:tc>
        <w:tc>
          <w:tcPr>
            <w:tcW w:w="3285" w:type="dxa"/>
            <w:shd w:val="clear" w:color="auto" w:fill="auto"/>
          </w:tcPr>
          <w:p w:rsidR="008151E4" w:rsidRPr="00ED53C6" w:rsidRDefault="00F303CE" w:rsidP="008F7E81">
            <w:pPr>
              <w:spacing w:before="60" w:after="0"/>
              <w:jc w:val="left"/>
              <w:rPr>
                <w:sz w:val="20"/>
                <w:szCs w:val="20"/>
              </w:rPr>
            </w:pPr>
            <w:r w:rsidRPr="00ED53C6">
              <w:rPr>
                <w:sz w:val="20"/>
                <w:szCs w:val="20"/>
              </w:rPr>
              <w:t xml:space="preserve">Καταχώρηση και </w:t>
            </w:r>
            <w:r w:rsidR="0046678D">
              <w:rPr>
                <w:sz w:val="20"/>
                <w:szCs w:val="20"/>
              </w:rPr>
              <w:t>ανάκτηση</w:t>
            </w:r>
            <w:r w:rsidRPr="00ED53C6">
              <w:rPr>
                <w:sz w:val="20"/>
                <w:szCs w:val="20"/>
              </w:rPr>
              <w:t xml:space="preserve"> αιτημάτων</w:t>
            </w:r>
            <w:r w:rsidR="00CC484E" w:rsidRPr="00ED53C6">
              <w:rPr>
                <w:sz w:val="20"/>
                <w:szCs w:val="20"/>
              </w:rPr>
              <w:t>,</w:t>
            </w:r>
            <w:r w:rsidRPr="00ED53C6">
              <w:rPr>
                <w:sz w:val="20"/>
                <w:szCs w:val="20"/>
              </w:rPr>
              <w:t xml:space="preserve"> </w:t>
            </w:r>
            <w:r w:rsidR="00CC484E" w:rsidRPr="00ED53C6">
              <w:rPr>
                <w:sz w:val="20"/>
                <w:szCs w:val="20"/>
              </w:rPr>
              <w:t>π</w:t>
            </w:r>
            <w:r w:rsidRPr="00ED53C6">
              <w:rPr>
                <w:sz w:val="20"/>
                <w:szCs w:val="20"/>
              </w:rPr>
              <w:t xml:space="preserve">ροκηρύξεων, </w:t>
            </w:r>
            <w:r w:rsidR="00691366" w:rsidRPr="00ED53C6">
              <w:rPr>
                <w:sz w:val="20"/>
                <w:szCs w:val="20"/>
              </w:rPr>
              <w:t>σ</w:t>
            </w:r>
            <w:r w:rsidRPr="00ED53C6">
              <w:rPr>
                <w:sz w:val="20"/>
                <w:szCs w:val="20"/>
              </w:rPr>
              <w:t>υμβάσεων και εντολών πληρωμών που σχετίζονται με προμήθεια αγαθών ή παροχή υπηρεσιών ή εκτέλεση δημόσι</w:t>
            </w:r>
            <w:r w:rsidR="00CC484E" w:rsidRPr="00ED53C6">
              <w:rPr>
                <w:sz w:val="20"/>
                <w:szCs w:val="20"/>
              </w:rPr>
              <w:t>ων</w:t>
            </w:r>
            <w:r w:rsidRPr="00ED53C6">
              <w:rPr>
                <w:sz w:val="20"/>
                <w:szCs w:val="20"/>
              </w:rPr>
              <w:t xml:space="preserve"> έργ</w:t>
            </w:r>
            <w:r w:rsidR="00CC484E" w:rsidRPr="00ED53C6">
              <w:rPr>
                <w:sz w:val="20"/>
                <w:szCs w:val="20"/>
              </w:rPr>
              <w:t>ων</w:t>
            </w:r>
            <w:r w:rsidR="008F7E81">
              <w:rPr>
                <w:sz w:val="20"/>
                <w:szCs w:val="20"/>
              </w:rPr>
              <w:t xml:space="preserve">. Διαδικασίες ανάθεσης δημοσίων συμβάσεων </w:t>
            </w:r>
            <w:r w:rsidR="007D75ED">
              <w:rPr>
                <w:sz w:val="20"/>
                <w:szCs w:val="20"/>
              </w:rPr>
              <w:t>άνω των 60.000</w:t>
            </w:r>
            <w:r w:rsidR="008F7E81">
              <w:rPr>
                <w:sz w:val="20"/>
                <w:szCs w:val="20"/>
              </w:rPr>
              <w:t>.</w:t>
            </w:r>
            <w:r w:rsidR="00262B7C">
              <w:rPr>
                <w:sz w:val="20"/>
                <w:szCs w:val="20"/>
              </w:rPr>
              <w:t>.</w:t>
            </w:r>
          </w:p>
        </w:tc>
      </w:tr>
      <w:tr w:rsidR="00973601" w:rsidTr="00942B10">
        <w:tc>
          <w:tcPr>
            <w:tcW w:w="2943" w:type="dxa"/>
            <w:shd w:val="clear" w:color="auto" w:fill="auto"/>
          </w:tcPr>
          <w:p w:rsidR="00973601" w:rsidRPr="00D310B2" w:rsidRDefault="00F132A4" w:rsidP="00ED53C6">
            <w:pPr>
              <w:spacing w:before="60" w:after="0"/>
              <w:jc w:val="left"/>
              <w:rPr>
                <w:bCs/>
                <w:sz w:val="20"/>
                <w:szCs w:val="20"/>
              </w:rPr>
            </w:pPr>
            <w:r w:rsidRPr="00ED53C6">
              <w:rPr>
                <w:bCs/>
                <w:sz w:val="20"/>
                <w:szCs w:val="20"/>
                <w:lang w:val="en-US"/>
              </w:rPr>
              <w:t>Πληροφοριακά συστήματα</w:t>
            </w:r>
            <w:r w:rsidR="00973601" w:rsidRPr="00ED53C6">
              <w:rPr>
                <w:bCs/>
                <w:sz w:val="20"/>
                <w:szCs w:val="20"/>
                <w:lang w:val="en-US"/>
              </w:rPr>
              <w:t xml:space="preserve"> ΕΦ</w:t>
            </w:r>
          </w:p>
        </w:tc>
        <w:tc>
          <w:tcPr>
            <w:tcW w:w="3626" w:type="dxa"/>
            <w:shd w:val="clear" w:color="auto" w:fill="auto"/>
          </w:tcPr>
          <w:p w:rsidR="00973601" w:rsidRPr="00ED53C6" w:rsidRDefault="00F132A4" w:rsidP="00ED53C6">
            <w:pPr>
              <w:spacing w:before="60" w:after="0"/>
              <w:jc w:val="left"/>
              <w:rPr>
                <w:sz w:val="20"/>
                <w:szCs w:val="20"/>
              </w:rPr>
            </w:pPr>
            <w:r w:rsidRPr="00ED53C6">
              <w:rPr>
                <w:sz w:val="20"/>
                <w:szCs w:val="20"/>
              </w:rPr>
              <w:t>Συστήματα που χρησιμοποιούνται από τους ΕΦ για την παρακολούθηση των έργων που διαχειρίζονται</w:t>
            </w:r>
          </w:p>
        </w:tc>
        <w:tc>
          <w:tcPr>
            <w:tcW w:w="3285" w:type="dxa"/>
            <w:shd w:val="clear" w:color="auto" w:fill="auto"/>
          </w:tcPr>
          <w:p w:rsidR="00973601" w:rsidRPr="00ED53C6" w:rsidRDefault="0046678D" w:rsidP="0046678D">
            <w:pPr>
              <w:spacing w:before="60" w:after="0"/>
              <w:jc w:val="left"/>
              <w:rPr>
                <w:sz w:val="20"/>
                <w:szCs w:val="20"/>
              </w:rPr>
            </w:pPr>
            <w:r>
              <w:rPr>
                <w:sz w:val="20"/>
                <w:szCs w:val="20"/>
              </w:rPr>
              <w:t>Αποστολή στοιχείων και λ</w:t>
            </w:r>
            <w:r w:rsidR="00F132A4" w:rsidRPr="00ED53C6">
              <w:rPr>
                <w:sz w:val="20"/>
                <w:szCs w:val="20"/>
              </w:rPr>
              <w:t>ήψη δεδομένων από τα συστήματα των ΕΦ για την τροφοδότηση του ΟΠΣ</w:t>
            </w:r>
          </w:p>
        </w:tc>
      </w:tr>
      <w:tr w:rsidR="002655F6" w:rsidTr="00942B10">
        <w:tc>
          <w:tcPr>
            <w:tcW w:w="2943" w:type="dxa"/>
            <w:shd w:val="clear" w:color="auto" w:fill="auto"/>
          </w:tcPr>
          <w:p w:rsidR="002655F6" w:rsidRPr="001429B3" w:rsidRDefault="002655F6" w:rsidP="00546F41">
            <w:pPr>
              <w:spacing w:before="60" w:after="0"/>
              <w:jc w:val="left"/>
              <w:rPr>
                <w:bCs/>
                <w:sz w:val="20"/>
                <w:szCs w:val="20"/>
              </w:rPr>
            </w:pPr>
            <w:r>
              <w:rPr>
                <w:bCs/>
                <w:sz w:val="20"/>
                <w:szCs w:val="20"/>
              </w:rPr>
              <w:t>Πληροφοριακά Συστήματα Δικαιούχων</w:t>
            </w:r>
          </w:p>
        </w:tc>
        <w:tc>
          <w:tcPr>
            <w:tcW w:w="3626" w:type="dxa"/>
            <w:shd w:val="clear" w:color="auto" w:fill="auto"/>
          </w:tcPr>
          <w:p w:rsidR="002655F6" w:rsidRPr="00ED53C6" w:rsidRDefault="002655F6" w:rsidP="00546F41">
            <w:pPr>
              <w:spacing w:before="60" w:after="0"/>
              <w:jc w:val="left"/>
              <w:rPr>
                <w:sz w:val="20"/>
                <w:szCs w:val="20"/>
              </w:rPr>
            </w:pPr>
            <w:r>
              <w:rPr>
                <w:sz w:val="20"/>
                <w:szCs w:val="20"/>
              </w:rPr>
              <w:t>Συστήματα (πχ λογιστικά ή παρακολούθησης έργων) των δικαιούχων</w:t>
            </w:r>
            <w:r w:rsidR="00396AF2">
              <w:rPr>
                <w:rStyle w:val="FootnoteReference"/>
                <w:szCs w:val="20"/>
              </w:rPr>
              <w:footnoteReference w:id="10"/>
            </w:r>
            <w:r>
              <w:rPr>
                <w:sz w:val="20"/>
                <w:szCs w:val="20"/>
              </w:rPr>
              <w:t xml:space="preserve"> που έχουν τις πρωτογενείς πληροφορίες διαχείρισης των έργων</w:t>
            </w:r>
          </w:p>
        </w:tc>
        <w:tc>
          <w:tcPr>
            <w:tcW w:w="3285" w:type="dxa"/>
            <w:shd w:val="clear" w:color="auto" w:fill="auto"/>
          </w:tcPr>
          <w:p w:rsidR="002655F6" w:rsidRPr="00ED53C6" w:rsidRDefault="002655F6" w:rsidP="00546F41">
            <w:pPr>
              <w:spacing w:before="60" w:after="0"/>
              <w:jc w:val="left"/>
              <w:rPr>
                <w:sz w:val="20"/>
                <w:szCs w:val="20"/>
              </w:rPr>
            </w:pPr>
            <w:r>
              <w:rPr>
                <w:sz w:val="20"/>
                <w:szCs w:val="20"/>
              </w:rPr>
              <w:t>Αποστολή και λήψη από τα συστήματα, ώστε να μην διπλοκαταχωρούνται δεδομένα.</w:t>
            </w:r>
          </w:p>
        </w:tc>
      </w:tr>
      <w:tr w:rsidR="00BB38D8" w:rsidTr="00942B10">
        <w:tc>
          <w:tcPr>
            <w:tcW w:w="2943" w:type="dxa"/>
            <w:shd w:val="clear" w:color="auto" w:fill="auto"/>
          </w:tcPr>
          <w:p w:rsidR="00BB38D8" w:rsidRPr="00ED53C6" w:rsidRDefault="00BB38D8" w:rsidP="00ED53C6">
            <w:pPr>
              <w:spacing w:before="60" w:after="0"/>
              <w:jc w:val="left"/>
              <w:rPr>
                <w:bCs/>
                <w:sz w:val="20"/>
                <w:szCs w:val="20"/>
                <w:lang w:val="en-US"/>
              </w:rPr>
            </w:pPr>
            <w:r w:rsidRPr="00ED53C6">
              <w:rPr>
                <w:bCs/>
                <w:sz w:val="20"/>
                <w:szCs w:val="20"/>
                <w:lang w:val="en-US"/>
              </w:rPr>
              <w:t>Εργαλείο βαθμολόγησης κινδύνου «</w:t>
            </w:r>
            <w:r w:rsidR="0046678D">
              <w:rPr>
                <w:bCs/>
                <w:sz w:val="20"/>
                <w:szCs w:val="20"/>
                <w:lang w:val="en-US"/>
              </w:rPr>
              <w:t>ARACHNE</w:t>
            </w:r>
            <w:r w:rsidRPr="00ED53C6">
              <w:rPr>
                <w:bCs/>
                <w:sz w:val="20"/>
                <w:szCs w:val="20"/>
                <w:lang w:val="en-US"/>
              </w:rPr>
              <w:t>»</w:t>
            </w:r>
          </w:p>
        </w:tc>
        <w:tc>
          <w:tcPr>
            <w:tcW w:w="3626" w:type="dxa"/>
            <w:shd w:val="clear" w:color="auto" w:fill="auto"/>
          </w:tcPr>
          <w:p w:rsidR="00BB38D8" w:rsidRPr="00ED53C6" w:rsidRDefault="00BB38D8" w:rsidP="00ED53C6">
            <w:pPr>
              <w:spacing w:before="60" w:after="0"/>
              <w:jc w:val="left"/>
              <w:rPr>
                <w:sz w:val="20"/>
                <w:szCs w:val="20"/>
              </w:rPr>
            </w:pPr>
            <w:r w:rsidRPr="00ED53C6">
              <w:rPr>
                <w:sz w:val="20"/>
                <w:szCs w:val="20"/>
              </w:rPr>
              <w:t>Βάση δεδομένων των έργων που υλοποιούνται στο πλαίσιο των διαρθρωτικών Ταμείων στην Ευρώπη και εμπλουτισμός αυτών με δημόσια διαθέσιμες πληροφορίες έτσι ώστε βασιζόμενος σε μια σειρά δεικτών επικινδυνότητας να καταδείξει τα πιο επικίνδυνα έργα</w:t>
            </w:r>
          </w:p>
        </w:tc>
        <w:tc>
          <w:tcPr>
            <w:tcW w:w="3285" w:type="dxa"/>
            <w:shd w:val="clear" w:color="auto" w:fill="auto"/>
          </w:tcPr>
          <w:p w:rsidR="00BB38D8" w:rsidRPr="00ED53C6" w:rsidRDefault="003D0DCC" w:rsidP="00ED53C6">
            <w:pPr>
              <w:spacing w:before="60" w:after="0"/>
              <w:jc w:val="left"/>
              <w:rPr>
                <w:sz w:val="20"/>
                <w:szCs w:val="20"/>
              </w:rPr>
            </w:pPr>
            <w:r>
              <w:rPr>
                <w:sz w:val="20"/>
                <w:szCs w:val="20"/>
              </w:rPr>
              <w:t>Υποβολή</w:t>
            </w:r>
            <w:r w:rsidRPr="00ED53C6">
              <w:rPr>
                <w:sz w:val="20"/>
                <w:szCs w:val="20"/>
              </w:rPr>
              <w:t xml:space="preserve"> </w:t>
            </w:r>
            <w:r w:rsidR="008269E7" w:rsidRPr="00ED53C6">
              <w:rPr>
                <w:sz w:val="20"/>
                <w:szCs w:val="20"/>
              </w:rPr>
              <w:t>διαχειριστικών δεδομένων σύμφωνα με τις απαιτήσεις του συστήματος «</w:t>
            </w:r>
            <w:r w:rsidR="0046678D">
              <w:rPr>
                <w:bCs/>
                <w:sz w:val="20"/>
                <w:szCs w:val="20"/>
                <w:lang w:val="en-US"/>
              </w:rPr>
              <w:t>ARACHNE</w:t>
            </w:r>
            <w:r w:rsidR="008269E7" w:rsidRPr="00ED53C6">
              <w:rPr>
                <w:sz w:val="20"/>
                <w:szCs w:val="20"/>
              </w:rPr>
              <w:t>».</w:t>
            </w:r>
          </w:p>
        </w:tc>
      </w:tr>
      <w:tr w:rsidR="00973601" w:rsidTr="00942B10">
        <w:tc>
          <w:tcPr>
            <w:tcW w:w="2943" w:type="dxa"/>
            <w:shd w:val="clear" w:color="auto" w:fill="auto"/>
          </w:tcPr>
          <w:p w:rsidR="00973601" w:rsidRPr="00A71E1C" w:rsidRDefault="001D412A" w:rsidP="00ED53C6">
            <w:pPr>
              <w:spacing w:before="60" w:after="0"/>
              <w:jc w:val="left"/>
              <w:rPr>
                <w:bCs/>
                <w:sz w:val="20"/>
                <w:szCs w:val="20"/>
              </w:rPr>
            </w:pPr>
            <w:r w:rsidRPr="00A71E1C">
              <w:rPr>
                <w:bCs/>
                <w:sz w:val="20"/>
                <w:szCs w:val="20"/>
              </w:rPr>
              <w:t>Ολοκληρωμένο Πληροφοριακό Σύστημα της ΕΔΕΛ (ΟΠΣ-</w:t>
            </w:r>
            <w:r w:rsidR="00973601" w:rsidRPr="00A71E1C">
              <w:rPr>
                <w:bCs/>
                <w:sz w:val="20"/>
                <w:szCs w:val="20"/>
              </w:rPr>
              <w:t>ΕΔΕΛ</w:t>
            </w:r>
            <w:r w:rsidRPr="00A71E1C">
              <w:rPr>
                <w:bCs/>
                <w:sz w:val="20"/>
                <w:szCs w:val="20"/>
              </w:rPr>
              <w:t>)</w:t>
            </w:r>
          </w:p>
        </w:tc>
        <w:tc>
          <w:tcPr>
            <w:tcW w:w="3626" w:type="dxa"/>
            <w:shd w:val="clear" w:color="auto" w:fill="auto"/>
          </w:tcPr>
          <w:p w:rsidR="00B638B6" w:rsidRPr="00ED53C6" w:rsidRDefault="001D412A" w:rsidP="00ED53C6">
            <w:pPr>
              <w:spacing w:before="60" w:after="0"/>
              <w:jc w:val="left"/>
              <w:rPr>
                <w:sz w:val="20"/>
                <w:szCs w:val="20"/>
              </w:rPr>
            </w:pPr>
            <w:r w:rsidRPr="00ED53C6">
              <w:rPr>
                <w:sz w:val="20"/>
                <w:szCs w:val="20"/>
              </w:rPr>
              <w:t xml:space="preserve">Πληροφοριακό Σύστημα για την καταγραφή και παρακολούθηση όλων των ελεγκτικών και συναφών εργασιών </w:t>
            </w:r>
            <w:r w:rsidR="00B638B6" w:rsidRPr="00ED53C6">
              <w:rPr>
                <w:sz w:val="20"/>
                <w:szCs w:val="20"/>
              </w:rPr>
              <w:t xml:space="preserve">του συνόλου των συγχρηματοδοτούμενων προγραμμάτων </w:t>
            </w:r>
            <w:r w:rsidRPr="00ED53C6">
              <w:rPr>
                <w:sz w:val="20"/>
                <w:szCs w:val="20"/>
              </w:rPr>
              <w:t>και την εξαγωγή σχετικών αναφορών</w:t>
            </w:r>
            <w:r w:rsidR="00B638B6" w:rsidRPr="00ED53C6">
              <w:rPr>
                <w:sz w:val="20"/>
                <w:szCs w:val="20"/>
              </w:rPr>
              <w:t xml:space="preserve"> και εκθέσεων ελέγχων. </w:t>
            </w:r>
          </w:p>
        </w:tc>
        <w:tc>
          <w:tcPr>
            <w:tcW w:w="3285" w:type="dxa"/>
            <w:shd w:val="clear" w:color="auto" w:fill="auto"/>
          </w:tcPr>
          <w:p w:rsidR="001D412A" w:rsidRPr="00ED53C6" w:rsidRDefault="0046678D" w:rsidP="00C90A46">
            <w:pPr>
              <w:spacing w:before="60" w:after="0"/>
              <w:jc w:val="left"/>
              <w:rPr>
                <w:sz w:val="20"/>
                <w:szCs w:val="20"/>
              </w:rPr>
            </w:pPr>
            <w:r>
              <w:rPr>
                <w:sz w:val="20"/>
                <w:szCs w:val="20"/>
              </w:rPr>
              <w:t xml:space="preserve">Υποβολή και ανάκτηση </w:t>
            </w:r>
            <w:r w:rsidR="006225E1" w:rsidRPr="00ED53C6">
              <w:rPr>
                <w:sz w:val="20"/>
                <w:szCs w:val="20"/>
              </w:rPr>
              <w:t>δεδομέν</w:t>
            </w:r>
            <w:r w:rsidR="001D412A" w:rsidRPr="00ED53C6">
              <w:rPr>
                <w:sz w:val="20"/>
                <w:szCs w:val="20"/>
              </w:rPr>
              <w:t>ων ελέγχων</w:t>
            </w:r>
            <w:r>
              <w:rPr>
                <w:sz w:val="20"/>
                <w:szCs w:val="20"/>
              </w:rPr>
              <w:t xml:space="preserve"> Πράξεων</w:t>
            </w:r>
            <w:r w:rsidRPr="00ED53C6">
              <w:rPr>
                <w:sz w:val="20"/>
                <w:szCs w:val="20"/>
              </w:rPr>
              <w:t>.</w:t>
            </w:r>
            <w:r w:rsidR="0042706E" w:rsidRPr="00ED53C6">
              <w:rPr>
                <w:sz w:val="20"/>
                <w:szCs w:val="20"/>
              </w:rPr>
              <w:t xml:space="preserve"> Παροχή στοιχείων σχετικά με την</w:t>
            </w:r>
            <w:r w:rsidR="001D412A" w:rsidRPr="00ED53C6">
              <w:rPr>
                <w:sz w:val="20"/>
                <w:szCs w:val="20"/>
              </w:rPr>
              <w:t xml:space="preserve"> παρακολούθηση</w:t>
            </w:r>
            <w:r w:rsidR="0042706E" w:rsidRPr="00ED53C6">
              <w:rPr>
                <w:sz w:val="20"/>
                <w:szCs w:val="20"/>
              </w:rPr>
              <w:t xml:space="preserve"> </w:t>
            </w:r>
            <w:r w:rsidR="001D412A" w:rsidRPr="00ED53C6">
              <w:rPr>
                <w:sz w:val="20"/>
                <w:szCs w:val="20"/>
              </w:rPr>
              <w:t>προγραμμάτων, την πορεία υλοποίησής τους, τις χρηματορροές, τα αποτελέσματα των</w:t>
            </w:r>
            <w:r w:rsidR="006225E1" w:rsidRPr="00ED53C6">
              <w:rPr>
                <w:sz w:val="20"/>
                <w:szCs w:val="20"/>
              </w:rPr>
              <w:t xml:space="preserve"> λοιπών εθνικών ελέγχων,</w:t>
            </w:r>
            <w:r w:rsidR="001D412A" w:rsidRPr="00ED53C6">
              <w:rPr>
                <w:sz w:val="20"/>
                <w:szCs w:val="20"/>
              </w:rPr>
              <w:t xml:space="preserve"> επαληθεύσεων</w:t>
            </w:r>
            <w:r w:rsidR="006225E1" w:rsidRPr="00ED53C6">
              <w:rPr>
                <w:sz w:val="20"/>
                <w:szCs w:val="20"/>
              </w:rPr>
              <w:t xml:space="preserve"> κ.α</w:t>
            </w:r>
            <w:r w:rsidR="001D412A" w:rsidRPr="00ED53C6">
              <w:rPr>
                <w:sz w:val="20"/>
                <w:szCs w:val="20"/>
              </w:rPr>
              <w:t>.</w:t>
            </w:r>
          </w:p>
        </w:tc>
      </w:tr>
      <w:tr w:rsidR="00973601" w:rsidTr="00942B10">
        <w:tc>
          <w:tcPr>
            <w:tcW w:w="2943" w:type="dxa"/>
            <w:shd w:val="clear" w:color="auto" w:fill="auto"/>
          </w:tcPr>
          <w:p w:rsidR="00973601" w:rsidRPr="00ED53C6" w:rsidRDefault="00EE0807" w:rsidP="00ED53C6">
            <w:pPr>
              <w:spacing w:before="60" w:after="0"/>
              <w:jc w:val="left"/>
              <w:rPr>
                <w:bCs/>
                <w:sz w:val="20"/>
                <w:szCs w:val="20"/>
                <w:lang w:val="en-US"/>
              </w:rPr>
            </w:pPr>
            <w:r w:rsidRPr="00C117F5">
              <w:rPr>
                <w:bCs/>
                <w:sz w:val="20"/>
                <w:szCs w:val="20"/>
                <w:lang w:val="en-US"/>
              </w:rPr>
              <w:t xml:space="preserve">Πληροφοριακό Σύστημα </w:t>
            </w:r>
            <w:r w:rsidR="00FF2A52" w:rsidRPr="00C117F5">
              <w:rPr>
                <w:bCs/>
                <w:sz w:val="20"/>
                <w:szCs w:val="20"/>
                <w:lang w:val="en-US"/>
              </w:rPr>
              <w:t>Απαλλοτριώσε</w:t>
            </w:r>
            <w:r w:rsidRPr="00C117F5">
              <w:rPr>
                <w:bCs/>
                <w:sz w:val="20"/>
                <w:szCs w:val="20"/>
                <w:lang w:val="en-US"/>
              </w:rPr>
              <w:t>ων</w:t>
            </w:r>
          </w:p>
        </w:tc>
        <w:tc>
          <w:tcPr>
            <w:tcW w:w="3626" w:type="dxa"/>
            <w:shd w:val="clear" w:color="auto" w:fill="auto"/>
          </w:tcPr>
          <w:p w:rsidR="00973601" w:rsidRPr="00ED53C6" w:rsidRDefault="003D0DCC" w:rsidP="00ED53C6">
            <w:pPr>
              <w:spacing w:before="60" w:after="0"/>
              <w:jc w:val="left"/>
              <w:rPr>
                <w:sz w:val="20"/>
                <w:szCs w:val="20"/>
              </w:rPr>
            </w:pPr>
            <w:r w:rsidRPr="0083796D">
              <w:rPr>
                <w:bCs/>
                <w:sz w:val="20"/>
                <w:szCs w:val="20"/>
                <w:lang w:val="en-US"/>
              </w:rPr>
              <w:t>Πληροφοριακό Σύστημα Απαλλοτριώσεων</w:t>
            </w:r>
          </w:p>
        </w:tc>
        <w:tc>
          <w:tcPr>
            <w:tcW w:w="3285" w:type="dxa"/>
            <w:shd w:val="clear" w:color="auto" w:fill="auto"/>
          </w:tcPr>
          <w:p w:rsidR="00973601" w:rsidRPr="00ED53C6" w:rsidRDefault="00EE0807" w:rsidP="00ED53C6">
            <w:pPr>
              <w:spacing w:before="60" w:after="0"/>
              <w:jc w:val="left"/>
              <w:rPr>
                <w:sz w:val="20"/>
                <w:szCs w:val="20"/>
              </w:rPr>
            </w:pPr>
            <w:r w:rsidRPr="00ED53C6">
              <w:rPr>
                <w:sz w:val="20"/>
                <w:szCs w:val="20"/>
              </w:rPr>
              <w:t xml:space="preserve">Παρακολούθηση και δημοσιοποίηση </w:t>
            </w:r>
            <w:r w:rsidR="00912E11" w:rsidRPr="00ED53C6">
              <w:rPr>
                <w:sz w:val="20"/>
                <w:szCs w:val="20"/>
              </w:rPr>
              <w:t xml:space="preserve">οικονομικών στοιχείων </w:t>
            </w:r>
            <w:r w:rsidRPr="00ED53C6">
              <w:rPr>
                <w:sz w:val="20"/>
                <w:szCs w:val="20"/>
              </w:rPr>
              <w:t>απαλλοτριώσεων ΕΣΠΑ</w:t>
            </w:r>
          </w:p>
        </w:tc>
      </w:tr>
      <w:tr w:rsidR="00973601" w:rsidTr="00942B10">
        <w:tc>
          <w:tcPr>
            <w:tcW w:w="2943" w:type="dxa"/>
            <w:shd w:val="clear" w:color="auto" w:fill="auto"/>
          </w:tcPr>
          <w:p w:rsidR="00973601" w:rsidRPr="00A71E1C" w:rsidRDefault="00962E21" w:rsidP="00ED53C6">
            <w:pPr>
              <w:spacing w:before="60" w:after="0"/>
              <w:jc w:val="left"/>
              <w:rPr>
                <w:bCs/>
                <w:sz w:val="20"/>
                <w:szCs w:val="20"/>
              </w:rPr>
            </w:pPr>
            <w:r w:rsidRPr="00A71E1C">
              <w:rPr>
                <w:bCs/>
                <w:sz w:val="20"/>
                <w:szCs w:val="20"/>
              </w:rPr>
              <w:t xml:space="preserve">Ολοκληρωμένο Πληροφοριακό Σύστημα Δημοσιονομικής Πολιτικής </w:t>
            </w:r>
          </w:p>
        </w:tc>
        <w:tc>
          <w:tcPr>
            <w:tcW w:w="3626" w:type="dxa"/>
            <w:shd w:val="clear" w:color="auto" w:fill="auto"/>
          </w:tcPr>
          <w:p w:rsidR="00973601" w:rsidRPr="00ED53C6" w:rsidRDefault="008155E3" w:rsidP="00ED53C6">
            <w:pPr>
              <w:spacing w:before="60" w:after="0"/>
              <w:jc w:val="left"/>
              <w:rPr>
                <w:sz w:val="20"/>
                <w:szCs w:val="20"/>
              </w:rPr>
            </w:pPr>
            <w:r w:rsidRPr="00ED53C6">
              <w:rPr>
                <w:sz w:val="20"/>
                <w:szCs w:val="20"/>
              </w:rPr>
              <w:t>Εφαρμογή του Πληροφοριακού Συστήματος Δημοσιονομικής Πολιτικής του ΓΛΚ, που σχετίζεται με την κατάρτιση και την παρακολούθηση της εκτέλεσης του Προγράμματος Δημοσίων Επενδύσεων (ΠΔΕ)</w:t>
            </w:r>
          </w:p>
        </w:tc>
        <w:tc>
          <w:tcPr>
            <w:tcW w:w="3285" w:type="dxa"/>
            <w:shd w:val="clear" w:color="auto" w:fill="auto"/>
          </w:tcPr>
          <w:p w:rsidR="00973601" w:rsidRPr="00ED53C6" w:rsidRDefault="00912E11" w:rsidP="00ED53C6">
            <w:pPr>
              <w:spacing w:before="60" w:after="0"/>
              <w:jc w:val="left"/>
              <w:rPr>
                <w:sz w:val="20"/>
                <w:szCs w:val="20"/>
              </w:rPr>
            </w:pPr>
            <w:r w:rsidRPr="00ED53C6">
              <w:rPr>
                <w:sz w:val="20"/>
                <w:szCs w:val="20"/>
              </w:rPr>
              <w:t>Ανταλλαγή πληροφοριών για θέματα πληρωμών που δεν καλύπτονται από το e-ΠΔΕ</w:t>
            </w:r>
          </w:p>
        </w:tc>
      </w:tr>
      <w:tr w:rsidR="0046678D" w:rsidTr="00942B10">
        <w:tc>
          <w:tcPr>
            <w:tcW w:w="2943" w:type="dxa"/>
            <w:shd w:val="clear" w:color="auto" w:fill="auto"/>
          </w:tcPr>
          <w:p w:rsidR="0046678D" w:rsidRPr="00750405" w:rsidRDefault="0046678D" w:rsidP="00ED53C6">
            <w:pPr>
              <w:spacing w:before="60" w:after="0"/>
              <w:jc w:val="left"/>
              <w:rPr>
                <w:bCs/>
                <w:sz w:val="20"/>
                <w:szCs w:val="20"/>
              </w:rPr>
            </w:pPr>
            <w:r w:rsidRPr="00750405">
              <w:rPr>
                <w:bCs/>
                <w:sz w:val="20"/>
                <w:szCs w:val="20"/>
              </w:rPr>
              <w:t>Ολοκληρωμένο Πληροφοριακό Σύστημα</w:t>
            </w:r>
            <w:r w:rsidRPr="00C117F5">
              <w:rPr>
                <w:bCs/>
                <w:sz w:val="20"/>
                <w:szCs w:val="20"/>
              </w:rPr>
              <w:t xml:space="preserve"> </w:t>
            </w:r>
            <w:r w:rsidR="008C6984">
              <w:rPr>
                <w:bCs/>
                <w:sz w:val="20"/>
                <w:szCs w:val="20"/>
              </w:rPr>
              <w:t>Αγροτικής Ανάπτυξης και Αλιείας (ΟΠΣΑΑ)</w:t>
            </w:r>
          </w:p>
        </w:tc>
        <w:tc>
          <w:tcPr>
            <w:tcW w:w="3626" w:type="dxa"/>
            <w:shd w:val="clear" w:color="auto" w:fill="auto"/>
          </w:tcPr>
          <w:p w:rsidR="0046678D" w:rsidRPr="00ED53C6" w:rsidRDefault="008C6984" w:rsidP="00ED53C6">
            <w:pPr>
              <w:spacing w:before="60" w:after="0"/>
              <w:jc w:val="left"/>
              <w:rPr>
                <w:sz w:val="20"/>
                <w:szCs w:val="20"/>
              </w:rPr>
            </w:pPr>
            <w:r>
              <w:rPr>
                <w:bCs/>
                <w:sz w:val="20"/>
                <w:szCs w:val="20"/>
              </w:rPr>
              <w:t xml:space="preserve">Πληροφοριακό Σύστημα του τέως Υπουργείου Αγροτικής Ανάπτυξης και Τροφίμων που καταχωρίζονται κυρίως δεδομένα που αφορούν στις διαδικασίες και τα στοιχεία προγραμματισμού, διαχείρισης ελέγχου και υλοποίησης του Προγράμματος Αγροτικής Ανάπτυξης και του ΕΠ Αλιείας και Θάλασσας </w:t>
            </w:r>
          </w:p>
        </w:tc>
        <w:tc>
          <w:tcPr>
            <w:tcW w:w="3285" w:type="dxa"/>
            <w:shd w:val="clear" w:color="auto" w:fill="auto"/>
          </w:tcPr>
          <w:p w:rsidR="0046678D" w:rsidRPr="00ED53C6" w:rsidRDefault="003D0DCC" w:rsidP="00ED53C6">
            <w:pPr>
              <w:spacing w:before="60" w:after="0"/>
              <w:jc w:val="left"/>
              <w:rPr>
                <w:sz w:val="20"/>
                <w:szCs w:val="20"/>
              </w:rPr>
            </w:pPr>
            <w:r>
              <w:rPr>
                <w:sz w:val="20"/>
                <w:szCs w:val="20"/>
              </w:rPr>
              <w:t xml:space="preserve">Ανταλλαγή επιτελικής πληροφορίας για έργα αρμοδιότητας </w:t>
            </w:r>
            <w:r w:rsidR="008C6984">
              <w:rPr>
                <w:sz w:val="20"/>
                <w:szCs w:val="20"/>
              </w:rPr>
              <w:t>των τομέων Αγροτικής Ανάπτυξης και Αλιείας</w:t>
            </w:r>
          </w:p>
        </w:tc>
      </w:tr>
      <w:tr w:rsidR="0069545B" w:rsidTr="00942B10">
        <w:tc>
          <w:tcPr>
            <w:tcW w:w="2943" w:type="dxa"/>
            <w:shd w:val="clear" w:color="auto" w:fill="auto"/>
          </w:tcPr>
          <w:p w:rsidR="0069545B" w:rsidRPr="00A70F21" w:rsidRDefault="0069545B" w:rsidP="00546F41">
            <w:pPr>
              <w:spacing w:before="60" w:after="0"/>
              <w:jc w:val="left"/>
              <w:rPr>
                <w:bCs/>
                <w:sz w:val="20"/>
                <w:szCs w:val="20"/>
              </w:rPr>
            </w:pPr>
            <w:r w:rsidRPr="00A70F21">
              <w:rPr>
                <w:bCs/>
                <w:sz w:val="20"/>
                <w:szCs w:val="20"/>
                <w:lang w:val="en-US"/>
              </w:rPr>
              <w:t>Web</w:t>
            </w:r>
            <w:r w:rsidRPr="00A70F21">
              <w:rPr>
                <w:bCs/>
                <w:sz w:val="20"/>
                <w:szCs w:val="20"/>
              </w:rPr>
              <w:t xml:space="preserve"> </w:t>
            </w:r>
            <w:r w:rsidRPr="00A70F21">
              <w:rPr>
                <w:bCs/>
                <w:sz w:val="20"/>
                <w:szCs w:val="20"/>
                <w:lang w:val="en-US"/>
              </w:rPr>
              <w:t>sites</w:t>
            </w:r>
            <w:r w:rsidRPr="00A70F21">
              <w:rPr>
                <w:bCs/>
                <w:sz w:val="20"/>
                <w:szCs w:val="20"/>
              </w:rPr>
              <w:t xml:space="preserve"> ΕΦΔ ή Δικαιούχων</w:t>
            </w:r>
          </w:p>
        </w:tc>
        <w:tc>
          <w:tcPr>
            <w:tcW w:w="3626" w:type="dxa"/>
            <w:shd w:val="clear" w:color="auto" w:fill="auto"/>
          </w:tcPr>
          <w:p w:rsidR="0069545B" w:rsidRPr="002655F6" w:rsidRDefault="0069545B" w:rsidP="00546F41">
            <w:pPr>
              <w:spacing w:before="60" w:after="0"/>
              <w:jc w:val="left"/>
              <w:rPr>
                <w:bCs/>
                <w:sz w:val="20"/>
                <w:szCs w:val="20"/>
              </w:rPr>
            </w:pPr>
            <w:r w:rsidRPr="00A70F21">
              <w:rPr>
                <w:bCs/>
                <w:sz w:val="20"/>
                <w:szCs w:val="20"/>
                <w:lang w:val="en-US"/>
              </w:rPr>
              <w:t>Web</w:t>
            </w:r>
            <w:r w:rsidRPr="00A70F21">
              <w:rPr>
                <w:bCs/>
                <w:sz w:val="20"/>
                <w:szCs w:val="20"/>
              </w:rPr>
              <w:t xml:space="preserve"> </w:t>
            </w:r>
            <w:r w:rsidRPr="00A70F21">
              <w:rPr>
                <w:bCs/>
                <w:sz w:val="20"/>
                <w:szCs w:val="20"/>
                <w:lang w:val="en-US"/>
              </w:rPr>
              <w:t>sites</w:t>
            </w:r>
            <w:r w:rsidRPr="00A70F21">
              <w:rPr>
                <w:bCs/>
                <w:sz w:val="20"/>
                <w:szCs w:val="20"/>
              </w:rPr>
              <w:t xml:space="preserve"> ΕΦΔ ή Δικαιούχων</w:t>
            </w:r>
          </w:p>
        </w:tc>
        <w:tc>
          <w:tcPr>
            <w:tcW w:w="3285" w:type="dxa"/>
            <w:shd w:val="clear" w:color="auto" w:fill="auto"/>
          </w:tcPr>
          <w:p w:rsidR="0069545B" w:rsidRDefault="0069545B" w:rsidP="00546F41">
            <w:pPr>
              <w:spacing w:before="60" w:after="0"/>
              <w:jc w:val="left"/>
              <w:rPr>
                <w:sz w:val="20"/>
                <w:szCs w:val="20"/>
              </w:rPr>
            </w:pPr>
            <w:r>
              <w:rPr>
                <w:sz w:val="20"/>
                <w:szCs w:val="20"/>
              </w:rPr>
              <w:t>Λήψη Δεδομένων Πράξεων από το ΟΠΣ</w:t>
            </w:r>
          </w:p>
        </w:tc>
      </w:tr>
      <w:tr w:rsidR="0069545B" w:rsidTr="00942B10">
        <w:tc>
          <w:tcPr>
            <w:tcW w:w="2943" w:type="dxa"/>
            <w:shd w:val="clear" w:color="auto" w:fill="auto"/>
          </w:tcPr>
          <w:p w:rsidR="0069545B" w:rsidRPr="00A70F21" w:rsidRDefault="0069545B" w:rsidP="00546F41">
            <w:pPr>
              <w:spacing w:before="60" w:after="0"/>
              <w:jc w:val="left"/>
              <w:rPr>
                <w:bCs/>
                <w:sz w:val="20"/>
                <w:szCs w:val="20"/>
              </w:rPr>
            </w:pPr>
            <w:r w:rsidRPr="00A70F21">
              <w:rPr>
                <w:bCs/>
                <w:sz w:val="20"/>
                <w:szCs w:val="20"/>
              </w:rPr>
              <w:t>Ηλεκτρονικό Περιβαλλοντικό Μητρώο (Περιβαλλοντικές Αδειοδοτήσεις ΥΠΕΚΑ)</w:t>
            </w:r>
          </w:p>
        </w:tc>
        <w:tc>
          <w:tcPr>
            <w:tcW w:w="3626" w:type="dxa"/>
            <w:shd w:val="clear" w:color="auto" w:fill="auto"/>
          </w:tcPr>
          <w:p w:rsidR="0069545B" w:rsidRPr="002655F6" w:rsidRDefault="0069545B" w:rsidP="00546F41">
            <w:pPr>
              <w:spacing w:before="60" w:after="0"/>
              <w:jc w:val="left"/>
              <w:rPr>
                <w:bCs/>
                <w:sz w:val="20"/>
                <w:szCs w:val="20"/>
              </w:rPr>
            </w:pPr>
            <w:r w:rsidRPr="00A70F21">
              <w:rPr>
                <w:bCs/>
                <w:sz w:val="20"/>
                <w:szCs w:val="20"/>
              </w:rPr>
              <w:t>Ηλεκτρονικό Περιβαλλοντικό Μητρώο (Περιβαλλοντικές Αδειοδοτήσεις ΥΠΕΚΑ)</w:t>
            </w:r>
          </w:p>
        </w:tc>
        <w:tc>
          <w:tcPr>
            <w:tcW w:w="3285" w:type="dxa"/>
            <w:shd w:val="clear" w:color="auto" w:fill="auto"/>
          </w:tcPr>
          <w:p w:rsidR="0069545B" w:rsidRDefault="0069545B" w:rsidP="00546F41">
            <w:pPr>
              <w:spacing w:before="60" w:after="0"/>
              <w:jc w:val="left"/>
              <w:rPr>
                <w:sz w:val="20"/>
                <w:szCs w:val="20"/>
              </w:rPr>
            </w:pPr>
            <w:r>
              <w:rPr>
                <w:sz w:val="20"/>
                <w:szCs w:val="20"/>
              </w:rPr>
              <w:t>Ανταλλαγή Δεδομένων περιβαλλοντικών</w:t>
            </w:r>
            <w:r w:rsidR="008016B4">
              <w:rPr>
                <w:sz w:val="20"/>
                <w:szCs w:val="20"/>
              </w:rPr>
              <w:t xml:space="preserve"> αδειοδοτήσεων</w:t>
            </w:r>
            <w:r>
              <w:rPr>
                <w:sz w:val="20"/>
                <w:szCs w:val="20"/>
              </w:rPr>
              <w:t xml:space="preserve"> έργων</w:t>
            </w:r>
          </w:p>
        </w:tc>
      </w:tr>
      <w:tr w:rsidR="0069545B" w:rsidTr="00942B10">
        <w:tc>
          <w:tcPr>
            <w:tcW w:w="2943" w:type="dxa"/>
            <w:shd w:val="clear" w:color="auto" w:fill="auto"/>
          </w:tcPr>
          <w:p w:rsidR="0069545B" w:rsidRPr="00C117F5" w:rsidRDefault="0069545B" w:rsidP="00020FF2">
            <w:pPr>
              <w:spacing w:before="60" w:after="0"/>
              <w:jc w:val="left"/>
              <w:rPr>
                <w:bCs/>
                <w:sz w:val="20"/>
                <w:szCs w:val="20"/>
              </w:rPr>
            </w:pPr>
            <w:r w:rsidRPr="00C117F5">
              <w:rPr>
                <w:bCs/>
                <w:sz w:val="20"/>
                <w:szCs w:val="20"/>
              </w:rPr>
              <w:t xml:space="preserve">Σύστημα Διοικητικών Διαδικασιών Υπουργείου </w:t>
            </w:r>
            <w:r w:rsidR="004C1D69">
              <w:rPr>
                <w:bCs/>
                <w:sz w:val="20"/>
                <w:szCs w:val="20"/>
              </w:rPr>
              <w:t xml:space="preserve">Πολιτισμού </w:t>
            </w:r>
            <w:r w:rsidRPr="00C117F5">
              <w:rPr>
                <w:bCs/>
                <w:sz w:val="20"/>
                <w:szCs w:val="20"/>
              </w:rPr>
              <w:t>(ΚΑΣ, εμπλοκές αρχαιολογίας, άδειες, κλπ)</w:t>
            </w:r>
          </w:p>
        </w:tc>
        <w:tc>
          <w:tcPr>
            <w:tcW w:w="3626" w:type="dxa"/>
            <w:shd w:val="clear" w:color="auto" w:fill="auto"/>
          </w:tcPr>
          <w:p w:rsidR="0069545B" w:rsidRPr="0069545B" w:rsidRDefault="0069545B" w:rsidP="00546F41">
            <w:pPr>
              <w:spacing w:before="60" w:after="0"/>
              <w:jc w:val="left"/>
              <w:rPr>
                <w:sz w:val="20"/>
                <w:szCs w:val="20"/>
              </w:rPr>
            </w:pPr>
            <w:r w:rsidRPr="00C117F5">
              <w:rPr>
                <w:bCs/>
                <w:sz w:val="20"/>
                <w:szCs w:val="20"/>
              </w:rPr>
              <w:t>Σύστημα Διοικητικών Διαδικασιών Υπουργείου (ΚΑΣ, εμπλοκές αρχαιολογίας, άδειες, κλπ )</w:t>
            </w:r>
          </w:p>
        </w:tc>
        <w:tc>
          <w:tcPr>
            <w:tcW w:w="3285" w:type="dxa"/>
            <w:shd w:val="clear" w:color="auto" w:fill="auto"/>
          </w:tcPr>
          <w:p w:rsidR="0069545B" w:rsidRPr="00ED53C6" w:rsidRDefault="0069545B" w:rsidP="00546F41">
            <w:pPr>
              <w:spacing w:before="60" w:after="0"/>
              <w:jc w:val="left"/>
              <w:rPr>
                <w:sz w:val="20"/>
                <w:szCs w:val="20"/>
              </w:rPr>
            </w:pPr>
            <w:r>
              <w:rPr>
                <w:sz w:val="20"/>
                <w:szCs w:val="20"/>
              </w:rPr>
              <w:t>Ανταλλαγή Δεδομένων</w:t>
            </w:r>
          </w:p>
        </w:tc>
      </w:tr>
    </w:tbl>
    <w:p w:rsidR="000D71A2" w:rsidRPr="00D310B2" w:rsidRDefault="007543BC" w:rsidP="00D310B2">
      <w:bookmarkStart w:id="130" w:name="_Toc400991581"/>
      <w:bookmarkStart w:id="131" w:name="_Ref410396552"/>
      <w:r w:rsidRPr="003D680C">
        <w:rPr>
          <w:b/>
        </w:rPr>
        <w:t>2.</w:t>
      </w:r>
      <w:r>
        <w:t xml:space="preserve"> </w:t>
      </w:r>
      <w:r w:rsidR="000D71A2">
        <w:t>Συμπληρωματικά με τη διαλειτουργικότητα που περιγράφεται παραπάνω και αφορά σε ανταλλαγή δεδομένων διαχειριστικής σημασίας για το ΟΠΣ, θα πρέπει να καλύπτεται και η λήψη πληροφορίας στο ΟΠΣ από συστήματα του δημοσίου τομέα που φιλοξενούν πρωτογενώς δεδομένα φυσικών προσώπων που συμμετέχουν σε Δράσεις ΕΚΤ (π.χ. από ΟΑΕΔ, ΕΡΓΑΝΗ και ΗΔΙΚΑ για  εγκυρότητα ΑΜΚΑ, εργασιακή κατάσταση κλπ).</w:t>
      </w:r>
    </w:p>
    <w:p w:rsidR="002229AA" w:rsidRDefault="002229AA" w:rsidP="00B66126">
      <w:pPr>
        <w:pStyle w:val="Heading3"/>
      </w:pPr>
      <w:bookmarkStart w:id="132" w:name="_Ref437591566"/>
      <w:bookmarkStart w:id="133" w:name="_Toc437603898"/>
      <w:r w:rsidRPr="00492372">
        <w:t>Πολυκαναλική προσέγγιση</w:t>
      </w:r>
      <w:bookmarkEnd w:id="130"/>
      <w:bookmarkEnd w:id="131"/>
      <w:bookmarkEnd w:id="132"/>
      <w:bookmarkEnd w:id="133"/>
    </w:p>
    <w:p w:rsidR="00A301A6" w:rsidRDefault="007543BC" w:rsidP="00ED53C6">
      <w:r w:rsidRPr="003D680C">
        <w:rPr>
          <w:b/>
        </w:rPr>
        <w:t>1.</w:t>
      </w:r>
      <w:r>
        <w:t xml:space="preserve"> </w:t>
      </w:r>
      <w:r w:rsidR="00A301A6" w:rsidRPr="00BA194E">
        <w:t xml:space="preserve">Με την </w:t>
      </w:r>
      <w:r w:rsidR="00A301A6" w:rsidRPr="000216FC">
        <w:t>υλοποίηση</w:t>
      </w:r>
      <w:r w:rsidR="00A301A6" w:rsidRPr="00BA194E">
        <w:t xml:space="preserve"> του παρόντος </w:t>
      </w:r>
      <w:r w:rsidR="00A301A6">
        <w:t>Έργου</w:t>
      </w:r>
      <w:r w:rsidR="00A301A6" w:rsidRPr="00BA194E">
        <w:t xml:space="preserve"> θα </w:t>
      </w:r>
      <w:r w:rsidR="00A301A6">
        <w:t>παρέχονται</w:t>
      </w:r>
      <w:r w:rsidR="00A301A6" w:rsidRPr="00BA194E">
        <w:t xml:space="preserve"> ηλεκτρονικές </w:t>
      </w:r>
      <w:r w:rsidR="00A301A6">
        <w:t xml:space="preserve">πολυκαναλικές </w:t>
      </w:r>
      <w:r w:rsidR="00A301A6" w:rsidRPr="00BA194E">
        <w:t xml:space="preserve">υπηρεσίες τόσο προς </w:t>
      </w:r>
      <w:r w:rsidR="00A301A6">
        <w:t xml:space="preserve">επιλεγμένα στελέχη της Αναθέτουσας Αρχής όσο και προς το ευρύτερο κοινό και στελέχη άλλων εμπλεκόμενων φορέων κατά περίπτωση. </w:t>
      </w:r>
      <w:r w:rsidR="00A301A6" w:rsidRPr="00BA194E">
        <w:t>Ως εκ τούτου υπάρχουν αυξημένες απαιτήσεις πρόσβασης</w:t>
      </w:r>
      <w:r w:rsidR="00A301A6">
        <w:t xml:space="preserve"> για όλα τα κανάλια επικοινωνίας που προβλέπονται στο πλαίσιο του Έργου.</w:t>
      </w:r>
      <w:r w:rsidR="00A301A6" w:rsidRPr="00BA194E">
        <w:t xml:space="preserve"> </w:t>
      </w:r>
    </w:p>
    <w:p w:rsidR="0085147E" w:rsidRDefault="007543BC" w:rsidP="00ED53C6">
      <w:r w:rsidRPr="003D680C">
        <w:rPr>
          <w:rFonts w:cs="Tahoma"/>
          <w:b/>
        </w:rPr>
        <w:t>2.</w:t>
      </w:r>
      <w:r>
        <w:rPr>
          <w:rFonts w:cs="Tahoma"/>
        </w:rPr>
        <w:t xml:space="preserve"> </w:t>
      </w:r>
      <w:r w:rsidR="0085147E">
        <w:rPr>
          <w:rFonts w:cs="Tahoma"/>
        </w:rPr>
        <w:t xml:space="preserve">Ειδικότερα το </w:t>
      </w:r>
      <w:r w:rsidR="0085147E" w:rsidRPr="00A301A6">
        <w:t>σύστημα θα μπορεί να παρέχει πληροφορίες μέσα από διαφορετικά κανάλια,</w:t>
      </w:r>
      <w:r w:rsidR="0085147E">
        <w:t xml:space="preserve"> </w:t>
      </w:r>
      <w:r w:rsidR="0085147E" w:rsidRPr="00A301A6">
        <w:t>όπως ενδεικτικά αναφέρονται παρακάτω:</w:t>
      </w:r>
    </w:p>
    <w:p w:rsidR="0085147E" w:rsidRPr="00A301A6" w:rsidRDefault="0085147E" w:rsidP="00ED53C6">
      <w:pPr>
        <w:pStyle w:val="ListParagraph"/>
      </w:pPr>
      <w:r w:rsidRPr="00A301A6">
        <w:t xml:space="preserve">Ιστοσελίδες σε </w:t>
      </w:r>
      <w:r w:rsidRPr="00E31149">
        <w:t>web</w:t>
      </w:r>
      <w:r w:rsidRPr="0085147E">
        <w:t xml:space="preserve"> </w:t>
      </w:r>
      <w:r w:rsidRPr="00E31149">
        <w:t>browser</w:t>
      </w:r>
    </w:p>
    <w:p w:rsidR="0085147E" w:rsidRPr="00A301A6" w:rsidRDefault="0085147E" w:rsidP="00ED53C6">
      <w:pPr>
        <w:pStyle w:val="ListParagraph"/>
      </w:pPr>
      <w:r w:rsidRPr="00A301A6">
        <w:t xml:space="preserve">Μηνύματα ηλεκτρονικού ταχυδρομείου: </w:t>
      </w:r>
      <w:r>
        <w:t>τ</w:t>
      </w:r>
      <w:r w:rsidRPr="00A301A6">
        <w:t xml:space="preserve">ο σύστημα θα μπορεί να αποστέλλει ειδοποιήσεις σε μηνύματα ηλεκτρονικού ταχυδρομείου σε εγγεγραμμένους χρήστες, σε σημαντικά </w:t>
      </w:r>
      <w:r>
        <w:t>ορόσημα (</w:t>
      </w:r>
      <w:r w:rsidRPr="00E31149">
        <w:t>milestones</w:t>
      </w:r>
      <w:r w:rsidR="00E31149">
        <w:t>)</w:t>
      </w:r>
    </w:p>
    <w:p w:rsidR="0085147E" w:rsidRDefault="0085147E" w:rsidP="00ED53C6">
      <w:pPr>
        <w:pStyle w:val="ListParagraph"/>
      </w:pPr>
      <w:r w:rsidRPr="00A301A6">
        <w:t xml:space="preserve">Παροχή RSS </w:t>
      </w:r>
      <w:r w:rsidRPr="00E31149">
        <w:t>feeds</w:t>
      </w:r>
      <w:r w:rsidRPr="00A301A6">
        <w:t xml:space="preserve">: </w:t>
      </w:r>
      <w:r>
        <w:t>τ</w:t>
      </w:r>
      <w:r w:rsidRPr="00A301A6">
        <w:t>ο σύστημα θα δίνει τη δυνατότητα ενημέρωσης μέσα</w:t>
      </w:r>
      <w:r>
        <w:t xml:space="preserve"> </w:t>
      </w:r>
      <w:r w:rsidRPr="00A301A6">
        <w:t xml:space="preserve">από RSS </w:t>
      </w:r>
      <w:r w:rsidRPr="00E31149">
        <w:t>feeds</w:t>
      </w:r>
      <w:r w:rsidRPr="0085147E">
        <w:t xml:space="preserve"> </w:t>
      </w:r>
      <w:r w:rsidR="003F339B">
        <w:t>ή αντίστοιχη τεχνολογία</w:t>
      </w:r>
      <w:r w:rsidR="003F339B" w:rsidRPr="0085147E">
        <w:t xml:space="preserve"> </w:t>
      </w:r>
      <w:r w:rsidRPr="00A301A6">
        <w:t>που θα δημιουργούνται αυτόματα από επιλεγμένες περιοχές,</w:t>
      </w:r>
      <w:r>
        <w:t xml:space="preserve"> </w:t>
      </w:r>
      <w:r w:rsidRPr="00A301A6">
        <w:t>με κριτήρια που θα ορίζονται από τους διαχειριστές.</w:t>
      </w:r>
      <w:r w:rsidR="00F85E6F" w:rsidRPr="00F85E6F">
        <w:t xml:space="preserve"> </w:t>
      </w:r>
      <w:r w:rsidR="00F85E6F">
        <w:t xml:space="preserve">Αφορά </w:t>
      </w:r>
      <w:r w:rsidR="002F22B1">
        <w:t xml:space="preserve">κυρίως </w:t>
      </w:r>
      <w:r w:rsidR="00F85E6F">
        <w:t>στο διαδ</w:t>
      </w:r>
      <w:r w:rsidR="00E31149">
        <w:t>ικτυακό τόπο ενημέρωσης πολιτών</w:t>
      </w:r>
    </w:p>
    <w:p w:rsidR="0085147E" w:rsidRDefault="0085147E" w:rsidP="00ED53C6">
      <w:pPr>
        <w:pStyle w:val="ListParagraph"/>
      </w:pPr>
      <w:r>
        <w:t xml:space="preserve">Πρόσβαση από διαφορετικές πλατφόρμες: το σύστημα θα πρέπει να παρέχει τη δυνατότητα πρόσβασης </w:t>
      </w:r>
      <w:r w:rsidRPr="00BA194E">
        <w:t>(</w:t>
      </w:r>
      <w:r w:rsidRPr="00E31149">
        <w:t>access</w:t>
      </w:r>
      <w:r w:rsidRPr="00BA194E">
        <w:t xml:space="preserve">) </w:t>
      </w:r>
      <w:r>
        <w:t>σε επιλεγμένες</w:t>
      </w:r>
      <w:r w:rsidRPr="00BA194E">
        <w:t xml:space="preserve"> ηλεκτρονικές υπηρεσίες από κινητές πλατφόρμες (π.χ. </w:t>
      </w:r>
      <w:r w:rsidRPr="00E31149">
        <w:t>tablet</w:t>
      </w:r>
      <w:r w:rsidRPr="00BA194E">
        <w:t xml:space="preserve"> </w:t>
      </w:r>
      <w:r w:rsidRPr="00E31149">
        <w:t>devices</w:t>
      </w:r>
      <w:r w:rsidRPr="00BA194E">
        <w:t xml:space="preserve">, </w:t>
      </w:r>
      <w:r w:rsidRPr="00E31149">
        <w:t>iOS</w:t>
      </w:r>
      <w:r w:rsidRPr="00BE4F13">
        <w:t xml:space="preserve"> </w:t>
      </w:r>
      <w:r w:rsidRPr="00BA194E">
        <w:t xml:space="preserve">και </w:t>
      </w:r>
      <w:r w:rsidRPr="00E31149">
        <w:t>Android</w:t>
      </w:r>
      <w:r w:rsidRPr="00BA194E">
        <w:t xml:space="preserve"> </w:t>
      </w:r>
      <w:r w:rsidRPr="00E31149">
        <w:t>smart</w:t>
      </w:r>
      <w:r w:rsidRPr="00BA194E">
        <w:t xml:space="preserve"> </w:t>
      </w:r>
      <w:r w:rsidRPr="00E31149">
        <w:t>phones</w:t>
      </w:r>
      <w:r w:rsidRPr="00BA194E">
        <w:t xml:space="preserve"> κλπ).</w:t>
      </w:r>
      <w:r w:rsidR="00F85E6F" w:rsidRPr="00F85E6F">
        <w:t xml:space="preserve"> </w:t>
      </w:r>
      <w:r w:rsidR="00F85E6F">
        <w:t>Αφορά στο διαδ</w:t>
      </w:r>
      <w:r w:rsidR="00E31149">
        <w:t>ικτυακό τόπο ενημέρωσης πολιτών</w:t>
      </w:r>
      <w:r w:rsidR="001D627A">
        <w:t xml:space="preserve"> και επιλεγμένες λειτουργίες του ΟΠΣ 2014-2020 όπως θα προσδιοριστούν κατά τ</w:t>
      </w:r>
      <w:r w:rsidR="0002684E">
        <w:t>ο</w:t>
      </w:r>
      <w:r w:rsidR="001D627A">
        <w:t xml:space="preserve"> </w:t>
      </w:r>
      <w:r w:rsidR="0002684E">
        <w:t>Σχέδιο Υλοποίησης Έργου και τις επικαιροποιήσεις αυτού</w:t>
      </w:r>
      <w:r w:rsidR="00A735EF">
        <w:t>.</w:t>
      </w:r>
    </w:p>
    <w:p w:rsidR="00954A74" w:rsidRPr="00A301A6" w:rsidRDefault="00954A74" w:rsidP="00A22329"/>
    <w:p w:rsidR="002229AA" w:rsidRPr="007352FB" w:rsidRDefault="002229AA" w:rsidP="00B66126">
      <w:pPr>
        <w:pStyle w:val="Heading3"/>
      </w:pPr>
      <w:bookmarkStart w:id="134" w:name="_Toc400991582"/>
      <w:bookmarkStart w:id="135" w:name="_Ref410396554"/>
      <w:bookmarkStart w:id="136" w:name="_Ref423352221"/>
      <w:bookmarkStart w:id="137" w:name="_Toc437603899"/>
      <w:r w:rsidRPr="007352FB">
        <w:t>Ανοιχτά δεδομένα</w:t>
      </w:r>
      <w:bookmarkEnd w:id="134"/>
      <w:bookmarkEnd w:id="135"/>
      <w:bookmarkEnd w:id="136"/>
      <w:bookmarkEnd w:id="137"/>
    </w:p>
    <w:p w:rsidR="00B9589E" w:rsidRDefault="007543BC" w:rsidP="00ED53C6">
      <w:r w:rsidRPr="003D680C">
        <w:rPr>
          <w:b/>
        </w:rPr>
        <w:t>1.</w:t>
      </w:r>
      <w:r>
        <w:t xml:space="preserve"> </w:t>
      </w:r>
      <w:r w:rsidR="00A2718A">
        <w:t>Λ</w:t>
      </w:r>
      <w:r w:rsidR="00A2718A" w:rsidRPr="00B9589E">
        <w:t>όγω της φύσης και των δραστηριοτήτω</w:t>
      </w:r>
      <w:r w:rsidR="00A2718A">
        <w:t xml:space="preserve">ν της </w:t>
      </w:r>
      <w:r w:rsidR="001D627A">
        <w:t xml:space="preserve">Ειδικής </w:t>
      </w:r>
      <w:r w:rsidR="00A2718A">
        <w:t xml:space="preserve">Υπηρεσίας ΟΠΣ </w:t>
      </w:r>
      <w:r w:rsidR="00A2718A" w:rsidRPr="00B9589E">
        <w:t xml:space="preserve">προβλέπεται η δημόσια διάθεση </w:t>
      </w:r>
      <w:r w:rsidR="00A2718A">
        <w:t xml:space="preserve">των </w:t>
      </w:r>
      <w:r w:rsidR="00A2718A" w:rsidRPr="00B9589E">
        <w:t>δεδομένων του πληροφοριακού συστήματος στο κοινό</w:t>
      </w:r>
      <w:r w:rsidR="00A2718A" w:rsidRPr="008269E7">
        <w:t xml:space="preserve"> </w:t>
      </w:r>
      <w:r w:rsidR="00A2718A">
        <w:t>σε ευρεία κλίμακα</w:t>
      </w:r>
      <w:r w:rsidR="00A2718A" w:rsidRPr="00B9589E">
        <w:t xml:space="preserve">. </w:t>
      </w:r>
      <w:r w:rsidR="00A2718A">
        <w:t>Επομένως</w:t>
      </w:r>
      <w:r w:rsidR="00A2718A" w:rsidRPr="00B9589E">
        <w:t xml:space="preserve"> </w:t>
      </w:r>
      <w:r w:rsidR="00B9589E" w:rsidRPr="00B9589E">
        <w:t xml:space="preserve">το </w:t>
      </w:r>
      <w:r w:rsidR="00B7321B">
        <w:t xml:space="preserve">νέο </w:t>
      </w:r>
      <w:r w:rsidR="00B9589E" w:rsidRPr="00B9589E">
        <w:t xml:space="preserve">σύστημα θα πρέπει να παρέχει την τεχνική δυνατότητα εξαγωγής </w:t>
      </w:r>
      <w:r w:rsidR="002776D3">
        <w:t xml:space="preserve">σε μηχαναγνώσιμη μορφή </w:t>
      </w:r>
      <w:r w:rsidR="00B9589E">
        <w:t>επιλεγμένων</w:t>
      </w:r>
      <w:r w:rsidR="00B9589E" w:rsidRPr="00B9589E">
        <w:t xml:space="preserve"> δεδομένων του </w:t>
      </w:r>
      <w:r w:rsidR="002604F8">
        <w:t xml:space="preserve">που σχετίζονται με την </w:t>
      </w:r>
      <w:r w:rsidR="00E93444">
        <w:t>πορεία</w:t>
      </w:r>
      <w:r w:rsidR="002604F8">
        <w:t xml:space="preserve"> υλοποίησης των έργων </w:t>
      </w:r>
      <w:r w:rsidR="00B9589E" w:rsidRPr="00B9589E">
        <w:t xml:space="preserve">-ακολουθώντας ανοικτά πρότυπα- για αξιοποίησή τους </w:t>
      </w:r>
      <w:r w:rsidR="00B9589E" w:rsidRPr="008155E3">
        <w:t>από συστήματα συνεργαζόμενων δημόσιων και ιδιωτικών φορέων (ανοικτά δεδομένα)</w:t>
      </w:r>
      <w:r w:rsidR="00207D51" w:rsidRPr="008155E3">
        <w:t xml:space="preserve"> ή τυχόν άλλα συστήματα της Αναθέτουσας Αρχής</w:t>
      </w:r>
      <w:r w:rsidR="00B9589E" w:rsidRPr="008155E3">
        <w:t>.</w:t>
      </w:r>
      <w:r w:rsidR="00B9589E" w:rsidRPr="00B9589E">
        <w:t xml:space="preserve"> </w:t>
      </w:r>
    </w:p>
    <w:p w:rsidR="00F15021" w:rsidRPr="00A14B68" w:rsidRDefault="007543BC" w:rsidP="00ED53C6">
      <w:r w:rsidRPr="003D680C">
        <w:rPr>
          <w:b/>
        </w:rPr>
        <w:t>2.</w:t>
      </w:r>
      <w:r>
        <w:t xml:space="preserve"> </w:t>
      </w:r>
      <w:r w:rsidR="008269E7" w:rsidRPr="00A14B68">
        <w:t>Ως προς το είδος των δεδομένων που θα εξάγονται αναφέρονται ενδεικτικές κατηγορίες</w:t>
      </w:r>
      <w:r w:rsidR="00F15021" w:rsidRPr="00A14B68">
        <w:t>:</w:t>
      </w:r>
    </w:p>
    <w:p w:rsidR="00F15021" w:rsidRDefault="008269E7" w:rsidP="00ED53C6">
      <w:pPr>
        <w:pStyle w:val="ListParagraph"/>
      </w:pPr>
      <w:r>
        <w:t xml:space="preserve">Στοιχεία ταυτότητας πράξεων </w:t>
      </w:r>
      <w:r w:rsidR="00DF521F">
        <w:t xml:space="preserve">και προγραμμάτων </w:t>
      </w:r>
      <w:r>
        <w:t>(</w:t>
      </w:r>
      <w:r w:rsidR="00207D51">
        <w:t xml:space="preserve">Επιχειρησιακό πρόγραμμα, </w:t>
      </w:r>
      <w:r>
        <w:t>τίτλος, ΠΥ και ΔΔ, χρονική διάρκεια στόχοι κτλ.)</w:t>
      </w:r>
    </w:p>
    <w:p w:rsidR="008269E7" w:rsidRDefault="008269E7" w:rsidP="00ED53C6">
      <w:pPr>
        <w:pStyle w:val="ListParagraph"/>
      </w:pPr>
      <w:r>
        <w:t>Στοιχεία ταυτότητας υποέργων</w:t>
      </w:r>
    </w:p>
    <w:p w:rsidR="008269E7" w:rsidRDefault="008269E7" w:rsidP="00ED53C6">
      <w:pPr>
        <w:pStyle w:val="ListParagraph"/>
      </w:pPr>
      <w:r>
        <w:t xml:space="preserve">Στοιχεία ταυτότητας </w:t>
      </w:r>
      <w:r w:rsidR="00A14B68">
        <w:t>Δικαιούχων</w:t>
      </w:r>
    </w:p>
    <w:p w:rsidR="00F15021" w:rsidRDefault="008269E7" w:rsidP="00ED53C6">
      <w:pPr>
        <w:pStyle w:val="ListParagraph"/>
      </w:pPr>
      <w:r>
        <w:t>Χωροθέτηση</w:t>
      </w:r>
    </w:p>
    <w:p w:rsidR="00F15021" w:rsidRDefault="00F15021" w:rsidP="00ED53C6">
      <w:pPr>
        <w:pStyle w:val="ListParagraph"/>
      </w:pPr>
      <w:r>
        <w:t>Αναπτυξιακός τομέας (π.χ. ανάπτυξη ανθρώπινου δυναμικού, δημόσια διοίκηση, περιβάλλον κ.α.)</w:t>
      </w:r>
    </w:p>
    <w:p w:rsidR="00F15021" w:rsidRDefault="00207D51" w:rsidP="00ED53C6">
      <w:pPr>
        <w:pStyle w:val="ListParagraph"/>
      </w:pPr>
      <w:r>
        <w:t>Παρούσα</w:t>
      </w:r>
      <w:r w:rsidR="00F15021">
        <w:t xml:space="preserve"> κατάσταση </w:t>
      </w:r>
      <w:r>
        <w:t xml:space="preserve">– εξέλιξη πράξεων / υποέργων </w:t>
      </w:r>
      <w:r w:rsidR="00F15021">
        <w:t>(π.χ. υπό αξιολόγηση, εγκεκριμένα, συμβασιοποιημένα, ολοκληρωμένα)</w:t>
      </w:r>
    </w:p>
    <w:p w:rsidR="00F15021" w:rsidRPr="00B9589E" w:rsidRDefault="002604F8" w:rsidP="00ED53C6">
      <w:pPr>
        <w:pStyle w:val="ListParagraph"/>
      </w:pPr>
      <w:r>
        <w:t>Προσκλήσεις έργων εκτός κρατικών ενισχύσεων</w:t>
      </w:r>
    </w:p>
    <w:p w:rsidR="00B9589E" w:rsidRDefault="007543BC" w:rsidP="00ED53C6">
      <w:r w:rsidRPr="003D680C">
        <w:rPr>
          <w:b/>
        </w:rPr>
        <w:t>3.</w:t>
      </w:r>
      <w:r>
        <w:t xml:space="preserve"> </w:t>
      </w:r>
      <w:r w:rsidR="00207D51">
        <w:t xml:space="preserve">Το είδος των δεδομένων που θα εξάγονται θα εξειδικευτεί περαιτέρω και θα οριστικοποιηθεί στα πλαίσια </w:t>
      </w:r>
      <w:r w:rsidR="00EF2A92">
        <w:t>του Σχεδίου Υλοποίησης Έργου</w:t>
      </w:r>
      <w:r w:rsidR="00E008CA">
        <w:t xml:space="preserve"> με βάση και το ισχύον θεσμικό πλαίσιο (Ν. 4305/2014 κ.α.)</w:t>
      </w:r>
      <w:r w:rsidR="00207D51">
        <w:t>.</w:t>
      </w:r>
    </w:p>
    <w:p w:rsidR="006C6FB2" w:rsidRDefault="007543BC" w:rsidP="00ED53C6">
      <w:r w:rsidRPr="003D680C">
        <w:rPr>
          <w:b/>
        </w:rPr>
        <w:t>4.</w:t>
      </w:r>
      <w:r>
        <w:t xml:space="preserve"> </w:t>
      </w:r>
      <w:r w:rsidR="006C6FB2">
        <w:t xml:space="preserve">Τα </w:t>
      </w:r>
      <w:r w:rsidR="0019419E">
        <w:t xml:space="preserve">ανοιχτά </w:t>
      </w:r>
      <w:r w:rsidR="006C6FB2">
        <w:t xml:space="preserve">δεδομένα θα είναι διαθέσιμα </w:t>
      </w:r>
      <w:r w:rsidR="00351F09">
        <w:t xml:space="preserve">μέσω </w:t>
      </w:r>
      <w:r w:rsidR="003A6294">
        <w:t>το</w:t>
      </w:r>
      <w:r w:rsidR="00351F09">
        <w:t>υ</w:t>
      </w:r>
      <w:r w:rsidR="003A6294">
        <w:t xml:space="preserve"> δι</w:t>
      </w:r>
      <w:r w:rsidR="002F22B1">
        <w:t>αδι</w:t>
      </w:r>
      <w:r w:rsidR="003A6294">
        <w:t>κτυακ</w:t>
      </w:r>
      <w:r w:rsidR="00351F09">
        <w:t>ού</w:t>
      </w:r>
      <w:r w:rsidR="003A6294">
        <w:t xml:space="preserve"> τόπο</w:t>
      </w:r>
      <w:r w:rsidR="00351F09">
        <w:t>υ</w:t>
      </w:r>
      <w:r w:rsidR="003A6294">
        <w:t xml:space="preserve"> </w:t>
      </w:r>
      <w:r w:rsidR="001D627A">
        <w:t xml:space="preserve">Ενημέρωσης Πολιτών </w:t>
      </w:r>
      <w:r w:rsidR="002F22B1">
        <w:t xml:space="preserve">ενώ η ευρετηρίαση τους θα γίνεται στο </w:t>
      </w:r>
      <w:hyperlink r:id="rId26" w:history="1">
        <w:r w:rsidR="0019419E" w:rsidRPr="00F71A8D">
          <w:rPr>
            <w:rStyle w:val="Hyperlink"/>
          </w:rPr>
          <w:t>http://data.gov.gr/</w:t>
        </w:r>
      </w:hyperlink>
      <w:r w:rsidR="00351F09" w:rsidRPr="00C117F5">
        <w:t>.</w:t>
      </w:r>
      <w:r w:rsidR="0019419E">
        <w:t xml:space="preserve"> </w:t>
      </w:r>
      <w:r w:rsidR="00351F09">
        <w:t xml:space="preserve">Τα ανοιχτά δεδομένα θα πρέπει να παρέχονται με τη μορφή </w:t>
      </w:r>
      <w:r w:rsidR="003A6294">
        <w:t>διασυνδεδεμέν</w:t>
      </w:r>
      <w:r w:rsidR="002F22B1">
        <w:t>ων</w:t>
      </w:r>
      <w:r w:rsidR="003A6294">
        <w:t xml:space="preserve"> δεδομέν</w:t>
      </w:r>
      <w:r w:rsidR="002F22B1">
        <w:t>ων</w:t>
      </w:r>
      <w:r w:rsidR="003A6294">
        <w:t xml:space="preserve"> (</w:t>
      </w:r>
      <w:r w:rsidR="006C6FB2">
        <w:rPr>
          <w:lang w:val="en-US"/>
        </w:rPr>
        <w:t>linked</w:t>
      </w:r>
      <w:r w:rsidR="006C6FB2" w:rsidRPr="006C6FB2">
        <w:t xml:space="preserve"> </w:t>
      </w:r>
      <w:r w:rsidR="006C6FB2">
        <w:rPr>
          <w:lang w:val="en-US"/>
        </w:rPr>
        <w:t>data</w:t>
      </w:r>
      <w:r w:rsidR="003A6294">
        <w:t>).</w:t>
      </w:r>
      <w:r w:rsidR="006C6FB2" w:rsidRPr="006C6FB2">
        <w:t xml:space="preserve"> </w:t>
      </w:r>
    </w:p>
    <w:p w:rsidR="002229AA" w:rsidRPr="00CB67AC" w:rsidRDefault="002229AA" w:rsidP="00B66126">
      <w:pPr>
        <w:pStyle w:val="Heading3"/>
      </w:pPr>
      <w:bookmarkStart w:id="138" w:name="_Toc400991583"/>
      <w:bookmarkStart w:id="139" w:name="_Ref410396556"/>
      <w:bookmarkStart w:id="140" w:name="_Toc437603900"/>
      <w:r w:rsidRPr="00CB67AC">
        <w:t>Απαιτήσεις Ασφάλειας</w:t>
      </w:r>
      <w:bookmarkEnd w:id="138"/>
      <w:bookmarkEnd w:id="139"/>
      <w:bookmarkEnd w:id="140"/>
    </w:p>
    <w:p w:rsidR="009D57EC" w:rsidRDefault="007543BC" w:rsidP="009D57EC">
      <w:r w:rsidRPr="003D680C">
        <w:rPr>
          <w:b/>
        </w:rPr>
        <w:t>1.</w:t>
      </w:r>
      <w:r>
        <w:t xml:space="preserve"> </w:t>
      </w:r>
      <w:r w:rsidR="009D57EC">
        <w:t>Οι απαιτήσεις σε σχέση με την ασφάλεια του Πληροφοριακού Συστήματος σχετίζονται με την Ασφάλεια των Συστημάτων και την Ασφάλεια των Δεδομένων</w:t>
      </w:r>
      <w:r w:rsidR="005559B0">
        <w:t xml:space="preserve"> και θα επικαιροποιηθούν κατά τη φάση </w:t>
      </w:r>
      <w:r w:rsidR="00EF2A92">
        <w:t>του Σχεδίου Υλοποίησης Έργου</w:t>
      </w:r>
      <w:r w:rsidR="009D57EC">
        <w:t>.</w:t>
      </w:r>
    </w:p>
    <w:p w:rsidR="009D57EC" w:rsidRDefault="009D57EC" w:rsidP="009D57EC">
      <w:r w:rsidRPr="002F6375">
        <w:rPr>
          <w:b/>
        </w:rPr>
        <w:t>Ασφάλεια Συστημάτων.</w:t>
      </w:r>
      <w:r>
        <w:t xml:space="preserve"> Η ασφάλεια των συστημάτων αφορά στην ασφάλεια των υπολογιστικών πόρων που θα εξυπηρετούν τη λειτουργία του συστήματος. Αυτή έχει να κάνει με την φυσική ασφάλεια, την ασφάλεια του λειτουργικού συστήματος, την ασφάλεια των εφαρμογών και την ασφάλεια δικτύων επικοινωνιών (</w:t>
      </w:r>
      <w:r>
        <w:rPr>
          <w:lang w:val="en-US"/>
        </w:rPr>
        <w:t>network</w:t>
      </w:r>
      <w:r w:rsidRPr="001E38B8">
        <w:t xml:space="preserve"> </w:t>
      </w:r>
      <w:r>
        <w:rPr>
          <w:lang w:val="en-US"/>
        </w:rPr>
        <w:t>security</w:t>
      </w:r>
      <w:r w:rsidRPr="001E38B8">
        <w:t>)</w:t>
      </w:r>
      <w:r>
        <w:t xml:space="preserve">. Η φυσική ασφάλεια και η ασφάλεια των δικτύων επικοινωνιών θα διασφαλιστεί από την Αναθέτουσα Αρχή καθώς η υπηρεσία θα εξυπηρετηθεί από υπολογιστικούς πόρους του </w:t>
      </w:r>
      <w:r>
        <w:rPr>
          <w:lang w:val="en-US"/>
        </w:rPr>
        <w:t>data</w:t>
      </w:r>
      <w:r w:rsidRPr="006E0457">
        <w:t xml:space="preserve"> </w:t>
      </w:r>
      <w:r>
        <w:rPr>
          <w:lang w:val="en-US"/>
        </w:rPr>
        <w:t>center</w:t>
      </w:r>
      <w:r w:rsidRPr="006E0457">
        <w:t xml:space="preserve"> </w:t>
      </w:r>
      <w:r>
        <w:t xml:space="preserve">της ΜΟΔ Α.Ε.. Ο Ανάδοχος θα πρέπει να διασφαλίζει ότι τα συστήματα έχουν πάντα τις τελευταίες ενημερωμένες εκδόσεις </w:t>
      </w:r>
      <w:r w:rsidR="0089561F">
        <w:t>έτοιμου λογισμικού</w:t>
      </w:r>
      <w:r>
        <w:t>.</w:t>
      </w:r>
    </w:p>
    <w:p w:rsidR="009D57EC" w:rsidRDefault="009D57EC" w:rsidP="009D57EC">
      <w:r w:rsidRPr="002F6375">
        <w:rPr>
          <w:b/>
        </w:rPr>
        <w:t>Ασφάλεια Δεδομένων.</w:t>
      </w:r>
      <w:r>
        <w:t xml:space="preserve"> Η ασφάλεια των δεδομένων αφορά στον αποκλεισμό της πρόσβασης μη εξουσιοδοτημένων χρηστών στα δεδομένα τα οποία καταγράφει το πληροφοριακό σύστημα. Θα πρέπει το σύστημα να καλύπτει τα κατωτέρω θέματα που σχετίζονται με την ασφάλεια των δεδομένων:</w:t>
      </w:r>
    </w:p>
    <w:p w:rsidR="009D57EC" w:rsidRPr="00156564" w:rsidRDefault="009D57EC" w:rsidP="00156564">
      <w:pPr>
        <w:pStyle w:val="ListParagraph"/>
      </w:pPr>
      <w:r w:rsidRPr="00156564">
        <w:t>Πιστοποίηση (</w:t>
      </w:r>
      <w:r w:rsidRPr="00E7378D">
        <w:rPr>
          <w:lang w:val="en-US"/>
        </w:rPr>
        <w:t>authentication</w:t>
      </w:r>
      <w:r w:rsidRPr="00156564">
        <w:t>) και Εξουσιοδότηση (</w:t>
      </w:r>
      <w:r w:rsidRPr="00E7378D">
        <w:rPr>
          <w:lang w:val="en-US"/>
        </w:rPr>
        <w:t>Authorization</w:t>
      </w:r>
      <w:r w:rsidRPr="00156564">
        <w:t>): έλεγχος της αυθεντικότητας της ταυτότητας των μερών μιας ανταλλαγής δεδομένων και εξουσιοδοτημένη πρόσβαση των χρηστών. Η πιστοποίηση της δικαιοδοσίας των χρηστών θα πρέπει να βασιστεί σε ένα σύστημα διαχείρισης χρηστών και απόδοσης ρόλων</w:t>
      </w:r>
      <w:r w:rsidR="0089561F">
        <w:t xml:space="preserve"> σύμφωνα με τα αναφερόμενα στην παράγραφο </w:t>
      </w:r>
      <w:r w:rsidR="00CC3786">
        <w:rPr>
          <w:i/>
          <w:szCs w:val="22"/>
          <w:highlight w:val="lightGray"/>
          <w:lang w:eastAsia="el-GR"/>
        </w:rPr>
        <w:fldChar w:fldCharType="begin"/>
      </w:r>
      <w:r w:rsidR="00CC3786">
        <w:instrText xml:space="preserve"> REF _Ref417655335 \r \h </w:instrText>
      </w:r>
      <w:r w:rsidR="00CC3786">
        <w:rPr>
          <w:i/>
          <w:szCs w:val="22"/>
          <w:highlight w:val="lightGray"/>
          <w:lang w:eastAsia="el-GR"/>
        </w:rPr>
      </w:r>
      <w:r w:rsidR="00CC3786">
        <w:rPr>
          <w:i/>
          <w:szCs w:val="22"/>
          <w:highlight w:val="lightGray"/>
          <w:lang w:eastAsia="el-GR"/>
        </w:rPr>
        <w:fldChar w:fldCharType="separate"/>
      </w:r>
      <w:r w:rsidR="00C770F4">
        <w:t>Α3.3.7</w:t>
      </w:r>
      <w:r w:rsidR="00CC3786">
        <w:rPr>
          <w:i/>
          <w:szCs w:val="22"/>
          <w:highlight w:val="lightGray"/>
          <w:lang w:eastAsia="el-GR"/>
        </w:rPr>
        <w:fldChar w:fldCharType="end"/>
      </w:r>
      <w:r w:rsidRPr="00156564">
        <w:t xml:space="preserve"> Το επίπεδο ασφάλειας της πιστοποίησης καθορίζεται ανάλογα με την κρισιμότητα </w:t>
      </w:r>
      <w:r w:rsidR="008D735A">
        <w:t>ή</w:t>
      </w:r>
      <w:r w:rsidR="008D735A" w:rsidRPr="00156564">
        <w:t xml:space="preserve"> </w:t>
      </w:r>
      <w:r w:rsidRPr="00156564">
        <w:t xml:space="preserve">ευαισθησία των δεδομένων των υπηρεσιών. Μπορεί να αφορά στη χρήση </w:t>
      </w:r>
      <w:r w:rsidRPr="00E7378D">
        <w:rPr>
          <w:lang w:val="en-US"/>
        </w:rPr>
        <w:t>username</w:t>
      </w:r>
      <w:r w:rsidRPr="00156564">
        <w:t>/</w:t>
      </w:r>
      <w:r w:rsidRPr="00E7378D">
        <w:rPr>
          <w:lang w:val="en-US"/>
        </w:rPr>
        <w:t>password</w:t>
      </w:r>
      <w:r w:rsidRPr="00C46778">
        <w:t xml:space="preserve"> </w:t>
      </w:r>
      <w:r w:rsidRPr="00156564">
        <w:t xml:space="preserve">ή και ισχυρότερα μέτρα δήλωσης και εξακρίβωσης της ταυτότητας των χρηστών με χρήση πιστοποιητικών από Υποδομές Δημοσίου Κλειδιού (PKI). Ο </w:t>
      </w:r>
      <w:r w:rsidR="00156564">
        <w:t>Α</w:t>
      </w:r>
      <w:r w:rsidRPr="00156564">
        <w:t>νάδοχος θα πρέπει να λάβει υπόψη του τις συστάσεις του τεύχους «</w:t>
      </w:r>
      <w:r w:rsidR="000A4206">
        <w:t xml:space="preserve">Πλαίσιο </w:t>
      </w:r>
      <w:r w:rsidRPr="00156564">
        <w:t>Ψηφιακή</w:t>
      </w:r>
      <w:r w:rsidR="000A4206">
        <w:t>ς</w:t>
      </w:r>
      <w:r w:rsidRPr="00156564">
        <w:t xml:space="preserve"> Αυθεντικοποίηση</w:t>
      </w:r>
      <w:r w:rsidR="007352FB">
        <w:t>ς</w:t>
      </w:r>
      <w:r w:rsidRPr="00156564">
        <w:t>»</w:t>
      </w:r>
      <w:r w:rsidRPr="00156564">
        <w:rPr>
          <w:rStyle w:val="FootnoteReference"/>
          <w:i w:val="0"/>
          <w:sz w:val="22"/>
        </w:rPr>
        <w:footnoteReference w:id="11"/>
      </w:r>
      <w:r w:rsidR="00E3726A">
        <w:t>. Κατά τη</w:t>
      </w:r>
      <w:r w:rsidR="001C2739">
        <w:t>ν</w:t>
      </w:r>
      <w:r w:rsidR="00E3726A">
        <w:t xml:space="preserve"> εκπόνηση τ</w:t>
      </w:r>
      <w:r w:rsidR="00982D2F">
        <w:t>ου Σχέδιου Υλοποίησης του Έργου</w:t>
      </w:r>
      <w:r w:rsidR="00E3726A">
        <w:t xml:space="preserve">  θα προσδιοριστεί ενδεχόμενη διασύνδεση του συστήματος αυθεντικοποίησης των χρηστών με χρήση δημόσιας </w:t>
      </w:r>
      <w:r w:rsidR="00E3726A" w:rsidRPr="00E3726A">
        <w:t>υποδομή</w:t>
      </w:r>
      <w:r w:rsidR="00E3726A">
        <w:t>ς</w:t>
      </w:r>
      <w:r w:rsidR="00E3726A" w:rsidRPr="00E3726A">
        <w:t xml:space="preserve"> αυθεντικοποίησης.</w:t>
      </w:r>
      <w:r w:rsidR="00FF5530">
        <w:t xml:space="preserve"> Σημειώνεται ότι στο ΟΠΣ </w:t>
      </w:r>
      <w:r w:rsidR="004341E8">
        <w:t>2014-2020 θα φιλοξενούνται και δεδομένα προσωπικού ή ευαίσθητου χαρακτήρα.</w:t>
      </w:r>
    </w:p>
    <w:p w:rsidR="009D57EC" w:rsidRPr="00E7378D" w:rsidRDefault="009D57EC" w:rsidP="00E7378D">
      <w:pPr>
        <w:pStyle w:val="ListParagraph"/>
      </w:pPr>
      <w:r w:rsidRPr="00E7378D">
        <w:t>Εμπιστευτικότητα (</w:t>
      </w:r>
      <w:r w:rsidRPr="00E7378D">
        <w:rPr>
          <w:lang w:val="en-US"/>
        </w:rPr>
        <w:t>confidentiality</w:t>
      </w:r>
      <w:r w:rsidRPr="00E7378D">
        <w:t xml:space="preserve">): </w:t>
      </w:r>
      <w:r w:rsidR="00E7378D" w:rsidRPr="00E7378D">
        <w:t>σχετίζεται με την</w:t>
      </w:r>
      <w:r w:rsidRPr="00E7378D">
        <w:t xml:space="preserve"> τήρηση του απορρήτου των δεδομένων. Η πληροφορία διατίθεται μόνο σε εξουσιοδοτημένους χρήστες. </w:t>
      </w:r>
    </w:p>
    <w:p w:rsidR="00780A6C" w:rsidRDefault="009D57EC" w:rsidP="00E7378D">
      <w:pPr>
        <w:pStyle w:val="ListParagraph"/>
      </w:pPr>
      <w:r w:rsidRPr="00E7378D">
        <w:t>Ακεραιότητα (</w:t>
      </w:r>
      <w:r w:rsidRPr="00780A6C">
        <w:rPr>
          <w:lang w:val="en-US"/>
        </w:rPr>
        <w:t>integrity</w:t>
      </w:r>
      <w:r w:rsidRPr="00E7378D">
        <w:t>): τα δεδομένα θα πρέπει να παραμείνουν ακέραια, δηλαδή να μην υπόκεινται σε αλλοιώσεις. Για τη διαφύλαξη της ακεραιότητας των δεδομένων είναι απαραίτητη η χρήση συστημάτων διαχείρισης βάσεων δεδομένων που θα παρέχουν τους κατάλληλους μηχανισμούς εξασφάλισης της ακεραιότητας και συνέπειάς τους (</w:t>
      </w:r>
      <w:r w:rsidRPr="00780A6C">
        <w:rPr>
          <w:lang w:val="en-US"/>
        </w:rPr>
        <w:t>consistency</w:t>
      </w:r>
      <w:r w:rsidRPr="00E7378D">
        <w:t xml:space="preserve">) και </w:t>
      </w:r>
      <w:r w:rsidR="00DF521F">
        <w:t>θ</w:t>
      </w:r>
      <w:r w:rsidR="00DF521F" w:rsidRPr="00E7378D">
        <w:t xml:space="preserve">α </w:t>
      </w:r>
      <w:r w:rsidRPr="00E7378D">
        <w:t>αποτρέπουν επιθέσεις δολιοφθοράς δεδομένων (μη εξουσιοδοτημένη αντιγραφή, μη εξουσιοδοτημένη καταστροφή δεδομένων κλπ).</w:t>
      </w:r>
    </w:p>
    <w:p w:rsidR="005559B0" w:rsidRDefault="009D57EC" w:rsidP="00E7378D">
      <w:pPr>
        <w:pStyle w:val="ListParagraph"/>
      </w:pPr>
      <w:r w:rsidRPr="00E7378D">
        <w:t>Μη δυνατότητα άρνησης συμμετοχής (</w:t>
      </w:r>
      <w:r w:rsidRPr="00E31149">
        <w:t>non</w:t>
      </w:r>
      <w:r w:rsidRPr="00E7378D">
        <w:t>-</w:t>
      </w:r>
      <w:r w:rsidRPr="00E31149">
        <w:t>repudiation</w:t>
      </w:r>
      <w:r w:rsidRPr="00E7378D">
        <w:t>): ο χρήστης δεν πρέπει να μπορεί να αρνηθεί τη συμμετοχή του στην ανταλλαγή των δεδομένων. Επιτυγχάνεται</w:t>
      </w:r>
      <w:r w:rsidR="005559B0">
        <w:t>:</w:t>
      </w:r>
      <w:r w:rsidRPr="00E7378D">
        <w:t xml:space="preserve"> </w:t>
      </w:r>
    </w:p>
    <w:p w:rsidR="005559B0" w:rsidRDefault="009D57EC" w:rsidP="007677E2">
      <w:pPr>
        <w:pStyle w:val="ListParagraph20"/>
      </w:pPr>
      <w:r w:rsidRPr="00E7378D">
        <w:t>με το κατάλληλο μηχανισμό καταγραφής των κινήσεων των χρηστών (</w:t>
      </w:r>
      <w:r w:rsidRPr="00E7378D">
        <w:rPr>
          <w:lang w:val="en-US"/>
        </w:rPr>
        <w:t>auditing</w:t>
      </w:r>
      <w:r w:rsidRPr="00E7378D">
        <w:t xml:space="preserve">, </w:t>
      </w:r>
      <w:r w:rsidRPr="00E7378D">
        <w:rPr>
          <w:lang w:val="en-US"/>
        </w:rPr>
        <w:t>logging</w:t>
      </w:r>
      <w:r w:rsidRPr="00E7378D">
        <w:t>)</w:t>
      </w:r>
      <w:r w:rsidR="007677E2">
        <w:t>,</w:t>
      </w:r>
      <w:r w:rsidR="005559B0">
        <w:t xml:space="preserve"> </w:t>
      </w:r>
    </w:p>
    <w:p w:rsidR="005559B0" w:rsidRDefault="005559B0" w:rsidP="007677E2">
      <w:pPr>
        <w:pStyle w:val="ListParagraph20"/>
      </w:pPr>
      <w:r>
        <w:t>με την αυτοματοποιημένη από το ΟΠΣ ψηφιακή υπογραφή των εγγράφων που παράγονται από αυτό</w:t>
      </w:r>
      <w:r w:rsidR="007677E2">
        <w:t>,</w:t>
      </w:r>
    </w:p>
    <w:p w:rsidR="009D57EC" w:rsidRPr="00E7378D" w:rsidRDefault="005559B0" w:rsidP="007677E2">
      <w:pPr>
        <w:pStyle w:val="ListParagraph20"/>
      </w:pPr>
      <w:r>
        <w:t>με την ψηφιακή υπογραφή εγγράφων και δεδομένων από τους χρήστες του συστήματος</w:t>
      </w:r>
      <w:r w:rsidR="003F339B">
        <w:t>, όπου προβλέπεται.</w:t>
      </w:r>
      <w:r>
        <w:t xml:space="preserve"> </w:t>
      </w:r>
    </w:p>
    <w:p w:rsidR="009F293C" w:rsidRDefault="009F293C" w:rsidP="007677E2">
      <w:pPr>
        <w:pStyle w:val="ListParagraph"/>
      </w:pPr>
      <w:r>
        <w:t>Δυνατότητα ψηφιακής υπογραφής εγγράφων</w:t>
      </w:r>
      <w:r w:rsidR="00410C3C">
        <w:t>.</w:t>
      </w:r>
    </w:p>
    <w:p w:rsidR="009D57EC" w:rsidRPr="00E7378D" w:rsidRDefault="009D57EC" w:rsidP="00E7378D">
      <w:pPr>
        <w:pStyle w:val="ListParagraph"/>
      </w:pPr>
      <w:r w:rsidRPr="00E7378D">
        <w:t>Ευθύνη (</w:t>
      </w:r>
      <w:r w:rsidRPr="00E31149">
        <w:t>accountability</w:t>
      </w:r>
      <w:r w:rsidRPr="00E7378D">
        <w:t>): πρέπει να προκύπτει ποιος είναι υπεύθυνος για την εισαγωγή, πρόσβαση ή τροποποίηση κάθε δεδομένου.</w:t>
      </w:r>
    </w:p>
    <w:p w:rsidR="009D57EC" w:rsidRPr="00E7378D" w:rsidRDefault="009D57EC" w:rsidP="00E7378D">
      <w:pPr>
        <w:pStyle w:val="ListParagraph"/>
      </w:pPr>
      <w:r w:rsidRPr="00E7378D">
        <w:t>Διαφάνεια (</w:t>
      </w:r>
      <w:r w:rsidRPr="00E31149">
        <w:t>transparency</w:t>
      </w:r>
      <w:r w:rsidRPr="00E7378D">
        <w:t>): πρέπει να γίνεται τεκμηρίωση των διαδικασιών της επεξεργασίας ώστε να μπορούν να ελεγχθούν.</w:t>
      </w:r>
    </w:p>
    <w:p w:rsidR="001F362C" w:rsidRDefault="009D57EC" w:rsidP="00E7378D">
      <w:pPr>
        <w:pStyle w:val="ListParagraph"/>
      </w:pPr>
      <w:r w:rsidRPr="00E7378D">
        <w:t>Διαθεσιμότητα (</w:t>
      </w:r>
      <w:r w:rsidRPr="00E31149">
        <w:t>availability</w:t>
      </w:r>
      <w:r w:rsidRPr="00E7378D">
        <w:t xml:space="preserve">): </w:t>
      </w:r>
      <w:r w:rsidR="001F362C">
        <w:t>οι εφαρμογές θα πρέπει να είναι διαθέσιμες</w:t>
      </w:r>
      <w:r w:rsidRPr="00E7378D">
        <w:t xml:space="preserve"> όταν χρειάζεται. </w:t>
      </w:r>
    </w:p>
    <w:p w:rsidR="009D57EC" w:rsidRPr="00E7378D" w:rsidRDefault="009D57EC" w:rsidP="00E7378D">
      <w:pPr>
        <w:pStyle w:val="ListParagraph"/>
      </w:pPr>
      <w:r w:rsidRPr="00E7378D">
        <w:t>Τήρηση αντιγράφων ασφαλείας (</w:t>
      </w:r>
      <w:r w:rsidRPr="00E31149">
        <w:t>backup</w:t>
      </w:r>
      <w:r w:rsidRPr="00E7378D">
        <w:t>) σε ασφαλή χώρο.</w:t>
      </w:r>
    </w:p>
    <w:p w:rsidR="009D57EC" w:rsidRDefault="007543BC" w:rsidP="009D57EC">
      <w:pPr>
        <w:ind w:left="360"/>
      </w:pPr>
      <w:r w:rsidRPr="003D680C">
        <w:rPr>
          <w:b/>
        </w:rPr>
        <w:t>2.</w:t>
      </w:r>
      <w:r>
        <w:t xml:space="preserve"> </w:t>
      </w:r>
      <w:r w:rsidR="009D57EC">
        <w:t>Η ασφάλεια αφορά τόσο στην κάθε εφαρμογή μεμονωμένα όσο και στην ανταλλαγή δεδομένων μεταξύ των συνεργαζόμενων συστημάτων και εφαρμογών.</w:t>
      </w:r>
      <w:r w:rsidR="009D57EC" w:rsidRPr="002E704E">
        <w:t xml:space="preserve"> </w:t>
      </w:r>
      <w:r w:rsidR="009D57EC">
        <w:t>Για το λόγο αυτό θα πρέπει να υποστηρίζεται η ενσωμάτωση</w:t>
      </w:r>
      <w:r w:rsidR="009D57EC" w:rsidRPr="002E704E">
        <w:t xml:space="preserve"> Υποδομής Δημόσιου Κλειδιού (PKI) και ηλεκτρονικής υπογραφής (e-</w:t>
      </w:r>
      <w:r w:rsidR="00E7378D" w:rsidRPr="00E7378D">
        <w:rPr>
          <w:lang w:val="en-US"/>
        </w:rPr>
        <w:t>signature</w:t>
      </w:r>
      <w:r w:rsidR="009D57EC" w:rsidRPr="002E704E">
        <w:t xml:space="preserve">) </w:t>
      </w:r>
      <w:r w:rsidR="009D57EC">
        <w:t>των συνεργαζόμενων συστημάτων και εφαρμογών</w:t>
      </w:r>
      <w:r w:rsidR="005559B0">
        <w:t xml:space="preserve"> καθώς και δυνατότητα λήψης στοιχείων χρονοσήμανσης από το σύστημα ΕΡΜΗΣ</w:t>
      </w:r>
      <w:r w:rsidR="009D57EC">
        <w:t>.</w:t>
      </w:r>
    </w:p>
    <w:p w:rsidR="005400D5" w:rsidRPr="00E7378D" w:rsidRDefault="007543BC" w:rsidP="00CB67AC">
      <w:pPr>
        <w:ind w:left="360"/>
      </w:pPr>
      <w:r w:rsidRPr="003D680C">
        <w:rPr>
          <w:b/>
        </w:rPr>
        <w:t>3.</w:t>
      </w:r>
      <w:r>
        <w:t xml:space="preserve"> </w:t>
      </w:r>
      <w:r w:rsidR="005400D5">
        <w:t xml:space="preserve">Ο Ανάδοχος θα μελετήσει την αναγκαιότητα εφαρμογής μηχανισμού </w:t>
      </w:r>
      <w:r w:rsidR="005400D5" w:rsidRPr="00E7378D">
        <w:t>ελέγχου (</w:t>
      </w:r>
      <w:r w:rsidR="005400D5" w:rsidRPr="00CB67AC">
        <w:t>revision</w:t>
      </w:r>
      <w:r w:rsidR="005400D5" w:rsidRPr="00E7378D">
        <w:t>/</w:t>
      </w:r>
      <w:r w:rsidR="005400D5" w:rsidRPr="00CB67AC">
        <w:t>audit</w:t>
      </w:r>
      <w:r w:rsidR="005400D5" w:rsidRPr="00E7378D">
        <w:t xml:space="preserve">) </w:t>
      </w:r>
      <w:r w:rsidR="005400D5">
        <w:t xml:space="preserve">κατά την </w:t>
      </w:r>
      <w:r w:rsidR="005400D5" w:rsidRPr="00E7378D">
        <w:t>τροποποίηση ή επεξεργασία των δεδομένων</w:t>
      </w:r>
      <w:r w:rsidR="005400D5">
        <w:t xml:space="preserve">, ώστε </w:t>
      </w:r>
      <w:r w:rsidR="005400D5" w:rsidRPr="00E7378D">
        <w:t>να μπορεί να ελεγχθεί, δηλαδή από ποιόν έγινε και πότε.</w:t>
      </w:r>
    </w:p>
    <w:p w:rsidR="009D57EC" w:rsidRPr="007C6DA9" w:rsidRDefault="007543BC" w:rsidP="009D57EC">
      <w:pPr>
        <w:ind w:left="360"/>
      </w:pPr>
      <w:r w:rsidRPr="003D680C">
        <w:rPr>
          <w:b/>
        </w:rPr>
        <w:t>4.</w:t>
      </w:r>
      <w:r>
        <w:t xml:space="preserve"> </w:t>
      </w:r>
      <w:r w:rsidR="005400D5" w:rsidRPr="007C6DA9">
        <w:t xml:space="preserve">Ο Υποψήφιος </w:t>
      </w:r>
      <w:r w:rsidR="009D57EC" w:rsidRPr="007C6DA9">
        <w:t xml:space="preserve">Ανάδοχος </w:t>
      </w:r>
      <w:r w:rsidR="005400D5" w:rsidRPr="007C6DA9">
        <w:t>θα περιγράψει στην προσφορά του τη μεθοδολογία μέσω της οποίας θα προκύψουν, ως παραδοτέα του έργου</w:t>
      </w:r>
      <w:r w:rsidR="009D57EC" w:rsidRPr="007C6DA9">
        <w:t>:</w:t>
      </w:r>
    </w:p>
    <w:p w:rsidR="009D57EC" w:rsidRPr="007C6DA9" w:rsidRDefault="005559B0" w:rsidP="00E7378D">
      <w:pPr>
        <w:pStyle w:val="ListParagraph"/>
      </w:pPr>
      <w:r w:rsidRPr="007C6DA9">
        <w:t xml:space="preserve">Μεθοδολογία </w:t>
      </w:r>
      <w:r w:rsidR="009D57EC" w:rsidRPr="007C6DA9">
        <w:t>ασφάλεια</w:t>
      </w:r>
      <w:r w:rsidR="00E7378D" w:rsidRPr="007C6DA9">
        <w:t>ς</w:t>
      </w:r>
      <w:r w:rsidR="009D57EC" w:rsidRPr="007C6DA9">
        <w:t xml:space="preserve"> του πληροφοριακού συστήματος</w:t>
      </w:r>
      <w:r w:rsidR="0058718D" w:rsidRPr="007C6DA9">
        <w:t xml:space="preserve"> (μέρος του Π1.6)</w:t>
      </w:r>
    </w:p>
    <w:p w:rsidR="0058718D" w:rsidRPr="007C6DA9" w:rsidRDefault="009D57EC" w:rsidP="0058718D">
      <w:pPr>
        <w:pStyle w:val="ListParagraph"/>
      </w:pPr>
      <w:r w:rsidRPr="007C6DA9">
        <w:t>Ανάλυση Επικινδυνότητας</w:t>
      </w:r>
      <w:r w:rsidR="0058718D" w:rsidRPr="007C6DA9">
        <w:t xml:space="preserve"> (μέρος του Π1.6)</w:t>
      </w:r>
    </w:p>
    <w:p w:rsidR="009D57EC" w:rsidRPr="004032A2" w:rsidRDefault="009D57EC" w:rsidP="00E7378D">
      <w:pPr>
        <w:pStyle w:val="ListParagraph"/>
      </w:pPr>
      <w:r w:rsidRPr="004032A2">
        <w:t xml:space="preserve">Σενάρια επαναφοράς </w:t>
      </w:r>
      <w:r w:rsidR="005400D5" w:rsidRPr="004032A2">
        <w:t>εφαρμογών</w:t>
      </w:r>
      <w:r w:rsidR="0058718D" w:rsidRPr="004032A2">
        <w:t xml:space="preserve"> (Π5.</w:t>
      </w:r>
      <w:r w:rsidR="004032A2" w:rsidRPr="004032A2">
        <w:t>5</w:t>
      </w:r>
      <w:r w:rsidR="0058718D" w:rsidRPr="004032A2">
        <w:t>)</w:t>
      </w:r>
    </w:p>
    <w:p w:rsidR="002229AA" w:rsidRDefault="002229AA" w:rsidP="00B66126">
      <w:pPr>
        <w:pStyle w:val="Heading3"/>
      </w:pPr>
      <w:bookmarkStart w:id="141" w:name="_Ref387228873"/>
      <w:bookmarkStart w:id="142" w:name="_Toc400991584"/>
      <w:bookmarkStart w:id="143" w:name="_Toc437603901"/>
      <w:r w:rsidRPr="00492372">
        <w:t>Απαιτήσεις Ευχρηστίας Συστήματος</w:t>
      </w:r>
      <w:bookmarkEnd w:id="141"/>
      <w:bookmarkEnd w:id="142"/>
      <w:bookmarkEnd w:id="143"/>
    </w:p>
    <w:p w:rsidR="001C48C8" w:rsidRPr="00ED727B" w:rsidRDefault="00794920" w:rsidP="001C48C8">
      <w:pPr>
        <w:spacing w:line="276" w:lineRule="auto"/>
      </w:pPr>
      <w:r>
        <w:t>Ο Ανάδοχος, θα πρέπει να λάβει υπόψη κατά τον σχεδιασμό</w:t>
      </w:r>
      <w:r w:rsidR="001C48C8">
        <w:t xml:space="preserve"> των διαφόρων λειτουργικών ενοτήτων του συστήματος</w:t>
      </w:r>
      <w:r>
        <w:t xml:space="preserve">, τις διαφορετικές ομάδες χρηστών κι επομένως τους διαφορετικούς τρόπους </w:t>
      </w:r>
      <w:r w:rsidR="00E22631">
        <w:t xml:space="preserve">προσφοράς </w:t>
      </w:r>
      <w:r>
        <w:t xml:space="preserve">της παρεχόμενης λειτουργικότητας χωρίς να μειώνεται η χρηστικότητα των εφαρμογών. Κρίνεται ότι ο σχεδιασμός των εφαρμογών με βασική αρχή την επίτευξη υψηλής χρηστικότητας και εργονομίας είναι κρίσιμος παράγοντας επιτυχίας για το παρόν έργο. </w:t>
      </w:r>
      <w:r w:rsidR="001C48C8">
        <w:t>Στο πλαίσιο αυτό τ</w:t>
      </w:r>
      <w:r w:rsidR="001C48C8" w:rsidRPr="00BD4E15">
        <w:t>ο σχεδιαζόμενο σύστημα θα πρέπει να διακρίνεται από υψηλό επίπεδο χρηστικότητας στην οργάνωση και παρουσίαση των λειτουργιών που θα παρέχει.</w:t>
      </w:r>
      <w:r w:rsidR="001C48C8" w:rsidRPr="00D339BC">
        <w:t xml:space="preserve"> </w:t>
      </w:r>
      <w:r w:rsidR="001C48C8" w:rsidRPr="00ED727B">
        <w:t>Οι κυριότερες αρχές προς την κατεύθυνση της ευχρηστίας περιλαμβάνουν:</w:t>
      </w:r>
    </w:p>
    <w:p w:rsidR="00E614A9" w:rsidRPr="00E31149" w:rsidRDefault="003A7432" w:rsidP="00E31149">
      <w:pPr>
        <w:pStyle w:val="ListParagraph"/>
      </w:pPr>
      <w:r w:rsidRPr="00E31149">
        <w:t xml:space="preserve">Ενοποιημένο περιβάλλον: </w:t>
      </w:r>
      <w:r w:rsidR="00794920" w:rsidRPr="00BD4E15">
        <w:t>Εφόσον</w:t>
      </w:r>
      <w:r w:rsidR="005326E3" w:rsidRPr="00BD4E15">
        <w:t xml:space="preserve"> το προσφερόμενο πληροφοριακό σύστημα προκύπτει από σύνθεση διαφορετικών επιμέρους </w:t>
      </w:r>
      <w:r w:rsidR="00794920" w:rsidRPr="00BD4E15">
        <w:t>λειτουργικών ενοτήτων</w:t>
      </w:r>
      <w:r w:rsidR="005326E3" w:rsidRPr="00BD4E15">
        <w:t xml:space="preserve">, ιδιαίτερη βαρύτητα θα πρέπει να δοθεί στη δημιουργία ενός ενοποιημένου περιβάλλοντος </w:t>
      </w:r>
      <w:r w:rsidR="00E614A9">
        <w:t>(</w:t>
      </w:r>
      <w:r w:rsidR="00E614A9" w:rsidRPr="00E31149">
        <w:t>User</w:t>
      </w:r>
      <w:r w:rsidR="00E614A9" w:rsidRPr="00E614A9">
        <w:t xml:space="preserve"> </w:t>
      </w:r>
      <w:r w:rsidR="00E614A9" w:rsidRPr="00E31149">
        <w:t>Interface</w:t>
      </w:r>
      <w:r w:rsidR="00E614A9" w:rsidRPr="00E614A9">
        <w:t xml:space="preserve"> - </w:t>
      </w:r>
      <w:r w:rsidR="00E614A9" w:rsidRPr="00E31149">
        <w:t>UI</w:t>
      </w:r>
      <w:r w:rsidR="00E614A9" w:rsidRPr="00E614A9">
        <w:t>)</w:t>
      </w:r>
      <w:r w:rsidR="005326E3" w:rsidRPr="00BD4E15">
        <w:t xml:space="preserve"> για τους χρήστες, οι οποίοι</w:t>
      </w:r>
      <w:r w:rsidR="001C48C8">
        <w:t>:</w:t>
      </w:r>
    </w:p>
    <w:p w:rsidR="005326E3" w:rsidRPr="00FD2805" w:rsidRDefault="005326E3" w:rsidP="007759AC">
      <w:pPr>
        <w:pStyle w:val="ListParagraph20"/>
      </w:pPr>
      <w:r w:rsidRPr="00FD2805">
        <w:t>θα έχουν πρόσβαση στη συνολική λειτουργικότητα (αναλόγως του ρόλου τους) ξεκινώντας από ένα κεντρικό σημε</w:t>
      </w:r>
      <w:r w:rsidR="00794920" w:rsidRPr="00FD2805">
        <w:t>ίο,</w:t>
      </w:r>
    </w:p>
    <w:p w:rsidR="005326E3" w:rsidRPr="007759AC" w:rsidRDefault="005326E3" w:rsidP="007759AC">
      <w:pPr>
        <w:pStyle w:val="ListParagraph20"/>
      </w:pPr>
      <w:r w:rsidRPr="007759AC">
        <w:t>θα έχουν τη δυνατότητα «διαφανούς» μετάβασης σε επιμέρους λειτουργίες/ οθόνες των διαφορετικών εφαρμογών, χωρίς την ανάγκη επαναληπτικής καταχώρησης των αναγνωριστικών τους στοιχείων (username &amp; password</w:t>
      </w:r>
      <w:r w:rsidR="00E614A9" w:rsidRPr="007759AC">
        <w:t>),</w:t>
      </w:r>
    </w:p>
    <w:p w:rsidR="00D07319" w:rsidRDefault="00D07319" w:rsidP="007759AC">
      <w:pPr>
        <w:pStyle w:val="ListParagraph20"/>
      </w:pPr>
      <w:r>
        <w:t xml:space="preserve">θα έχουν ένα ενιαίο περιβάλλον </w:t>
      </w:r>
      <w:r w:rsidRPr="00615969">
        <w:t>διεπαφής της εφαρμογής (</w:t>
      </w:r>
      <w:r w:rsidRPr="00D07319">
        <w:t>user</w:t>
      </w:r>
      <w:r w:rsidRPr="00615969">
        <w:t xml:space="preserve"> </w:t>
      </w:r>
      <w:r w:rsidRPr="00D07319">
        <w:t>interface</w:t>
      </w:r>
      <w:r w:rsidRPr="00615969">
        <w:t xml:space="preserve">) μέσω Web browser </w:t>
      </w:r>
      <w:r>
        <w:t>το οποία θα εξασφαλίζει</w:t>
      </w:r>
      <w:r w:rsidRPr="00615969">
        <w:t xml:space="preserve"> ανεξαρτησία ως προς την επιλογή του λειτουργικού συστήματος και του χρησιμοποιούμενου λογισμικού από πλευράς χρηστών. Το σύνολο των λειτουργιών θα πρέπει να είναι προσβάσιμο μέσω web browser χωρίς να απαιτείται η χρήση πρόσθετων </w:t>
      </w:r>
      <w:r w:rsidRPr="00D07319">
        <w:t>plug</w:t>
      </w:r>
      <w:r w:rsidRPr="00615969">
        <w:t>-</w:t>
      </w:r>
      <w:r w:rsidRPr="00D07319">
        <w:t>ins</w:t>
      </w:r>
      <w:r>
        <w:t>,</w:t>
      </w:r>
    </w:p>
    <w:p w:rsidR="005326E3" w:rsidRPr="00FD2805" w:rsidRDefault="005326E3" w:rsidP="007759AC">
      <w:pPr>
        <w:pStyle w:val="ListParagraph20"/>
      </w:pPr>
      <w:r w:rsidRPr="00FD2805">
        <w:t>σε περίπτωση που μεταπίπτουν σε UI διαφορετική</w:t>
      </w:r>
      <w:r w:rsidR="00BD4E15" w:rsidRPr="00FD2805">
        <w:t xml:space="preserve">ς </w:t>
      </w:r>
      <w:r w:rsidRPr="00FD2805">
        <w:t>εφαρμογής (στο πλαίσιο εκτέλεσης συγκεκριμένης εργασίας/ενέργειας), η μετάβαση θα γίνεται άμεσα στο κατάλληλο σημείο/ οθόνη της νέας εφαρμογής, χωρίς την ανάγκη επαναληπτικής καταχώρησης όλων των δεδομένων/επιλογών που έχουν ήδη κάνει στην προηγούμενη</w:t>
      </w:r>
      <w:r w:rsidR="00D07319" w:rsidRPr="00FD2805">
        <w:t>.</w:t>
      </w:r>
      <w:r w:rsidRPr="00FD2805">
        <w:t xml:space="preserve"> </w:t>
      </w:r>
    </w:p>
    <w:p w:rsidR="00B62AB9" w:rsidRPr="001C48C8" w:rsidRDefault="00B62AB9" w:rsidP="00B62AB9">
      <w:pPr>
        <w:pStyle w:val="ListParagraph"/>
        <w:rPr>
          <w:rFonts w:eastAsia="Tahoma"/>
        </w:rPr>
      </w:pPr>
      <w:r>
        <w:rPr>
          <w:rFonts w:eastAsia="Tahoma"/>
        </w:rPr>
        <w:t>Προσανατολισμός του συστήματος στις ανάγκες του χρήστη</w:t>
      </w:r>
      <w:r w:rsidRPr="001C48C8">
        <w:rPr>
          <w:rFonts w:eastAsia="Tahoma"/>
        </w:rPr>
        <w:t>:</w:t>
      </w:r>
    </w:p>
    <w:p w:rsidR="005326E3" w:rsidRPr="001C48C8" w:rsidRDefault="005326E3" w:rsidP="007759AC">
      <w:pPr>
        <w:pStyle w:val="ListParagraph20"/>
      </w:pPr>
      <w:r w:rsidRPr="001C48C8">
        <w:t>Οι παρεχόμενες πληροφορίες και λειτουργίες πρέπει να είναι προσανατολισμένες στις ανάγκες του χρήστη.</w:t>
      </w:r>
    </w:p>
    <w:p w:rsidR="005326E3" w:rsidRPr="001C48C8" w:rsidRDefault="005326E3" w:rsidP="001F665A">
      <w:pPr>
        <w:pStyle w:val="ListParagraph"/>
        <w:numPr>
          <w:ilvl w:val="1"/>
          <w:numId w:val="5"/>
        </w:numPr>
        <w:rPr>
          <w:rFonts w:eastAsia="Tahoma"/>
        </w:rPr>
      </w:pPr>
      <w:r w:rsidRPr="001C48C8">
        <w:rPr>
          <w:rFonts w:eastAsia="Tahoma"/>
        </w:rPr>
        <w:t>Τα βήματα και οι ενέργειες από την πλευρά του χρήστη για κάθε επιθυμητή λειτουργία πρέπει να είναι ελαχιστοποιημένα και ανάλογα με το προφίλ του</w:t>
      </w:r>
      <w:r w:rsidR="00BD4E15" w:rsidRPr="001C48C8">
        <w:rPr>
          <w:rFonts w:eastAsia="Tahoma"/>
        </w:rPr>
        <w:t xml:space="preserve"> και το ρόλο του</w:t>
      </w:r>
      <w:r w:rsidRPr="001C48C8">
        <w:rPr>
          <w:rFonts w:eastAsia="Tahoma"/>
        </w:rPr>
        <w:t>.</w:t>
      </w:r>
    </w:p>
    <w:p w:rsidR="005326E3" w:rsidRDefault="00BD4E15" w:rsidP="001F665A">
      <w:pPr>
        <w:pStyle w:val="ListParagraph"/>
        <w:numPr>
          <w:ilvl w:val="1"/>
          <w:numId w:val="5"/>
        </w:numPr>
        <w:rPr>
          <w:rFonts w:eastAsia="Tahoma"/>
        </w:rPr>
      </w:pPr>
      <w:r w:rsidRPr="001C48C8">
        <w:rPr>
          <w:rFonts w:eastAsia="Tahoma"/>
        </w:rPr>
        <w:t>Π</w:t>
      </w:r>
      <w:r w:rsidR="005326E3" w:rsidRPr="001C48C8">
        <w:rPr>
          <w:rFonts w:eastAsia="Tahoma"/>
        </w:rPr>
        <w:t xml:space="preserve">ρέπει να </w:t>
      </w:r>
      <w:r w:rsidRPr="001C48C8">
        <w:rPr>
          <w:rFonts w:eastAsia="Tahoma"/>
        </w:rPr>
        <w:t>λαμβάνονται υπόψη οι</w:t>
      </w:r>
      <w:r w:rsidR="005326E3" w:rsidRPr="001C48C8">
        <w:rPr>
          <w:rFonts w:eastAsia="Tahoma"/>
        </w:rPr>
        <w:t xml:space="preserve"> διαφορετικές ομάδες χρηστών κι επομένως </w:t>
      </w:r>
      <w:r w:rsidRPr="001C48C8">
        <w:rPr>
          <w:rFonts w:eastAsia="Tahoma"/>
        </w:rPr>
        <w:t xml:space="preserve">οι διαφορετικοί τρόποι εκπλήρωσης της παρεχόμενης </w:t>
      </w:r>
      <w:r w:rsidR="005326E3" w:rsidRPr="001C48C8">
        <w:rPr>
          <w:rFonts w:eastAsia="Tahoma"/>
        </w:rPr>
        <w:t>λειτουργικότητας χωρίς να μειώνεται η χρηστικότητα των εφαρμογών.</w:t>
      </w:r>
    </w:p>
    <w:p w:rsidR="008016B4" w:rsidRPr="008016B4" w:rsidRDefault="008016B4" w:rsidP="001F665A">
      <w:pPr>
        <w:pStyle w:val="ListParagraph"/>
        <w:numPr>
          <w:ilvl w:val="1"/>
          <w:numId w:val="5"/>
        </w:numPr>
        <w:rPr>
          <w:rFonts w:eastAsia="Tahoma"/>
        </w:rPr>
      </w:pPr>
      <w:r w:rsidRPr="008016B4">
        <w:rPr>
          <w:rFonts w:eastAsia="Tahoma"/>
        </w:rPr>
        <w:t>Θα υπάρχουν δυνατότητες, όπως αυτοματοποιημένη σύγκριση διαφορετικών εκδόσεων δελτίων, εύληπτη γραφική εμφάνιση του σταδίου εξέλιξης μιας διαδικασίας κ</w:t>
      </w:r>
      <w:r w:rsidR="00DF521F">
        <w:rPr>
          <w:rFonts w:eastAsia="Tahoma"/>
        </w:rPr>
        <w:t>.</w:t>
      </w:r>
      <w:r w:rsidRPr="008016B4">
        <w:rPr>
          <w:rFonts w:eastAsia="Tahoma"/>
        </w:rPr>
        <w:t>λ</w:t>
      </w:r>
      <w:r w:rsidR="00DF521F">
        <w:rPr>
          <w:rFonts w:eastAsia="Tahoma"/>
        </w:rPr>
        <w:t>.</w:t>
      </w:r>
      <w:r w:rsidRPr="008016B4">
        <w:rPr>
          <w:rFonts w:eastAsia="Tahoma"/>
        </w:rPr>
        <w:t>π</w:t>
      </w:r>
      <w:r w:rsidR="00DF521F">
        <w:rPr>
          <w:rFonts w:eastAsia="Tahoma"/>
        </w:rPr>
        <w:t>..</w:t>
      </w:r>
    </w:p>
    <w:p w:rsidR="005326E3" w:rsidRPr="001C48C8" w:rsidRDefault="005326E3" w:rsidP="006203D8">
      <w:pPr>
        <w:pStyle w:val="ListParagraph"/>
        <w:rPr>
          <w:rFonts w:eastAsia="Tahoma"/>
        </w:rPr>
      </w:pPr>
      <w:r w:rsidRPr="001C48C8">
        <w:rPr>
          <w:rFonts w:eastAsia="Tahoma"/>
        </w:rPr>
        <w:t>Συνέπεια: Οι εφαρμογές θα πρέπει να έχουν ομοιόμορφη εμφάνιση και να τηρείται συνέπεια στη χρήση των λεκτικών και των συμβόλων. Αντίστοιχη συνέπεια πρέπει να επιδεικνύουν οι οποιεσδήποτε γραφικές απεικονίσεις, διαμόρφωση σελίδων και η τοποθέτηση αντικειμένων στο χώρο των σελίδων.</w:t>
      </w:r>
    </w:p>
    <w:p w:rsidR="005326E3" w:rsidRPr="001C48C8" w:rsidRDefault="005326E3" w:rsidP="006203D8">
      <w:pPr>
        <w:pStyle w:val="ListParagraph"/>
        <w:rPr>
          <w:rFonts w:eastAsia="Tahoma"/>
        </w:rPr>
      </w:pPr>
      <w:r w:rsidRPr="001C48C8">
        <w:rPr>
          <w:rFonts w:eastAsia="Tahoma"/>
        </w:rPr>
        <w:t>Αξιοπιστία: Ο χρήστης πρέπει να έχει σαφείς διαβεβαιώσεις δια μέσου της εμφάνισης και συμπεριφοράς του συστήματος ότι:</w:t>
      </w:r>
    </w:p>
    <w:p w:rsidR="005326E3" w:rsidRPr="001C48C8" w:rsidRDefault="005326E3" w:rsidP="007759AC">
      <w:pPr>
        <w:pStyle w:val="ListParagraph20"/>
      </w:pPr>
      <w:r w:rsidRPr="001C48C8">
        <w:t>οι</w:t>
      </w:r>
      <w:r w:rsidRPr="001C48C8">
        <w:rPr>
          <w:spacing w:val="65"/>
        </w:rPr>
        <w:t xml:space="preserve"> </w:t>
      </w:r>
      <w:r w:rsidR="000507BA" w:rsidRPr="001C48C8">
        <w:rPr>
          <w:spacing w:val="1"/>
        </w:rPr>
        <w:t>ενέργειες που εκτελεί</w:t>
      </w:r>
      <w:r w:rsidRPr="001C48C8">
        <w:rPr>
          <w:spacing w:val="64"/>
        </w:rPr>
        <w:t xml:space="preserve"> </w:t>
      </w:r>
      <w:r w:rsidRPr="001C48C8">
        <w:t>δι</w:t>
      </w:r>
      <w:r w:rsidRPr="001C48C8">
        <w:rPr>
          <w:spacing w:val="-2"/>
        </w:rPr>
        <w:t>εκ</w:t>
      </w:r>
      <w:r w:rsidRPr="001C48C8">
        <w:t>π</w:t>
      </w:r>
      <w:r w:rsidRPr="001C48C8">
        <w:rPr>
          <w:spacing w:val="1"/>
        </w:rPr>
        <w:t>ε</w:t>
      </w:r>
      <w:r w:rsidRPr="001C48C8">
        <w:t>ρα</w:t>
      </w:r>
      <w:r w:rsidRPr="001C48C8">
        <w:rPr>
          <w:spacing w:val="-2"/>
        </w:rPr>
        <w:t>ι</w:t>
      </w:r>
      <w:r w:rsidRPr="001C48C8">
        <w:t>ών</w:t>
      </w:r>
      <w:r w:rsidRPr="001C48C8">
        <w:rPr>
          <w:spacing w:val="-2"/>
        </w:rPr>
        <w:t>ο</w:t>
      </w:r>
      <w:r w:rsidRPr="001C48C8">
        <w:t xml:space="preserve">νται </w:t>
      </w:r>
      <w:r w:rsidRPr="001C48C8">
        <w:rPr>
          <w:spacing w:val="-2"/>
        </w:rPr>
        <w:t>ε</w:t>
      </w:r>
      <w:r w:rsidRPr="001C48C8">
        <w:t>πιτυ</w:t>
      </w:r>
      <w:r w:rsidRPr="001C48C8">
        <w:rPr>
          <w:spacing w:val="-2"/>
        </w:rPr>
        <w:t>χώ</w:t>
      </w:r>
      <w:r w:rsidRPr="001C48C8">
        <w:rPr>
          <w:spacing w:val="2"/>
        </w:rPr>
        <w:t>ς</w:t>
      </w:r>
      <w:r w:rsidRPr="001C48C8">
        <w:t>.</w:t>
      </w:r>
      <w:r w:rsidRPr="001C48C8">
        <w:rPr>
          <w:spacing w:val="64"/>
        </w:rPr>
        <w:t xml:space="preserve"> </w:t>
      </w:r>
      <w:r w:rsidRPr="001C48C8">
        <w:t>πχ.</w:t>
      </w:r>
      <w:r w:rsidRPr="001C48C8">
        <w:rPr>
          <w:spacing w:val="66"/>
        </w:rPr>
        <w:t xml:space="preserve"> </w:t>
      </w:r>
      <w:r w:rsidRPr="001C48C8">
        <w:t>ο</w:t>
      </w:r>
      <w:r w:rsidRPr="001C48C8">
        <w:rPr>
          <w:spacing w:val="63"/>
        </w:rPr>
        <w:t xml:space="preserve"> </w:t>
      </w:r>
      <w:r w:rsidRPr="001C48C8">
        <w:t>χ</w:t>
      </w:r>
      <w:r w:rsidRPr="001C48C8">
        <w:rPr>
          <w:spacing w:val="1"/>
        </w:rPr>
        <w:t>ρ</w:t>
      </w:r>
      <w:r w:rsidRPr="001C48C8">
        <w:rPr>
          <w:spacing w:val="-3"/>
        </w:rPr>
        <w:t>ή</w:t>
      </w:r>
      <w:r w:rsidRPr="001C48C8">
        <w:rPr>
          <w:spacing w:val="1"/>
        </w:rPr>
        <w:t>σ</w:t>
      </w:r>
      <w:r w:rsidRPr="001C48C8">
        <w:t>τ</w:t>
      </w:r>
      <w:r w:rsidRPr="001C48C8">
        <w:rPr>
          <w:spacing w:val="-1"/>
        </w:rPr>
        <w:t>η</w:t>
      </w:r>
      <w:r w:rsidRPr="001C48C8">
        <w:t>ς</w:t>
      </w:r>
      <w:r w:rsidRPr="001C48C8">
        <w:rPr>
          <w:spacing w:val="64"/>
        </w:rPr>
        <w:t xml:space="preserve"> </w:t>
      </w:r>
      <w:r w:rsidRPr="001C48C8">
        <w:t>δεν</w:t>
      </w:r>
      <w:r w:rsidRPr="001C48C8">
        <w:rPr>
          <w:spacing w:val="64"/>
        </w:rPr>
        <w:t xml:space="preserve"> </w:t>
      </w:r>
      <w:r w:rsidRPr="001C48C8">
        <w:rPr>
          <w:spacing w:val="-2"/>
        </w:rPr>
        <w:t>π</w:t>
      </w:r>
      <w:r w:rsidRPr="001C48C8">
        <w:t>ρ</w:t>
      </w:r>
      <w:r w:rsidRPr="001C48C8">
        <w:rPr>
          <w:spacing w:val="1"/>
        </w:rPr>
        <w:t>έ</w:t>
      </w:r>
      <w:r w:rsidRPr="001C48C8">
        <w:t>π</w:t>
      </w:r>
      <w:r w:rsidRPr="001C48C8">
        <w:rPr>
          <w:spacing w:val="4"/>
        </w:rPr>
        <w:t>ε</w:t>
      </w:r>
      <w:r w:rsidRPr="001C48C8">
        <w:t>ι</w:t>
      </w:r>
      <w:r w:rsidRPr="001C48C8">
        <w:rPr>
          <w:spacing w:val="63"/>
        </w:rPr>
        <w:t xml:space="preserve"> </w:t>
      </w:r>
      <w:r w:rsidRPr="001C48C8">
        <w:t>να</w:t>
      </w:r>
      <w:r w:rsidRPr="001C48C8">
        <w:rPr>
          <w:spacing w:val="66"/>
        </w:rPr>
        <w:t xml:space="preserve"> </w:t>
      </w:r>
      <w:r w:rsidRPr="001C48C8">
        <w:rPr>
          <w:spacing w:val="-2"/>
        </w:rPr>
        <w:t>έ</w:t>
      </w:r>
      <w:r w:rsidRPr="001C48C8">
        <w:t>χ</w:t>
      </w:r>
      <w:r w:rsidRPr="001C48C8">
        <w:rPr>
          <w:spacing w:val="1"/>
        </w:rPr>
        <w:t>ε</w:t>
      </w:r>
      <w:r w:rsidRPr="001C48C8">
        <w:t>ι</w:t>
      </w:r>
      <w:r w:rsidRPr="001C48C8">
        <w:rPr>
          <w:spacing w:val="65"/>
        </w:rPr>
        <w:t xml:space="preserve"> </w:t>
      </w:r>
      <w:r w:rsidRPr="001C48C8">
        <w:t>καμ</w:t>
      </w:r>
      <w:r w:rsidRPr="001C48C8">
        <w:rPr>
          <w:spacing w:val="-3"/>
        </w:rPr>
        <w:t>ί</w:t>
      </w:r>
      <w:r w:rsidRPr="001C48C8">
        <w:t>α α</w:t>
      </w:r>
      <w:r w:rsidRPr="001C48C8">
        <w:rPr>
          <w:spacing w:val="-1"/>
        </w:rPr>
        <w:t>μ</w:t>
      </w:r>
      <w:r w:rsidRPr="001C48C8">
        <w:t>φιβολία</w:t>
      </w:r>
      <w:r w:rsidRPr="001C48C8">
        <w:rPr>
          <w:spacing w:val="1"/>
        </w:rPr>
        <w:t xml:space="preserve"> </w:t>
      </w:r>
      <w:r w:rsidRPr="001C48C8">
        <w:t>για</w:t>
      </w:r>
      <w:r w:rsidRPr="001C48C8">
        <w:rPr>
          <w:spacing w:val="1"/>
        </w:rPr>
        <w:t xml:space="preserve"> </w:t>
      </w:r>
      <w:r w:rsidRPr="001C48C8">
        <w:t>το</w:t>
      </w:r>
      <w:r w:rsidRPr="001C48C8">
        <w:rPr>
          <w:spacing w:val="1"/>
        </w:rPr>
        <w:t xml:space="preserve"> </w:t>
      </w:r>
      <w:r w:rsidRPr="001C48C8">
        <w:rPr>
          <w:spacing w:val="-2"/>
        </w:rPr>
        <w:t>ε</w:t>
      </w:r>
      <w:r w:rsidRPr="001C48C8">
        <w:t>άν</w:t>
      </w:r>
      <w:r w:rsidRPr="001C48C8">
        <w:rPr>
          <w:spacing w:val="1"/>
        </w:rPr>
        <w:t xml:space="preserve"> </w:t>
      </w:r>
      <w:r w:rsidRPr="001C48C8">
        <w:t xml:space="preserve">η </w:t>
      </w:r>
      <w:r w:rsidR="000507BA" w:rsidRPr="001C48C8">
        <w:rPr>
          <w:spacing w:val="-1"/>
        </w:rPr>
        <w:t>ενέργειά του</w:t>
      </w:r>
      <w:r w:rsidRPr="001C48C8">
        <w:t xml:space="preserve"> έ</w:t>
      </w:r>
      <w:r w:rsidRPr="001C48C8">
        <w:rPr>
          <w:spacing w:val="1"/>
        </w:rPr>
        <w:t>χ</w:t>
      </w:r>
      <w:r w:rsidRPr="001C48C8">
        <w:t>ει</w:t>
      </w:r>
      <w:r w:rsidRPr="001C48C8">
        <w:rPr>
          <w:spacing w:val="1"/>
        </w:rPr>
        <w:t xml:space="preserve"> </w:t>
      </w:r>
      <w:r w:rsidRPr="001C48C8">
        <w:t>ο</w:t>
      </w:r>
      <w:r w:rsidRPr="001C48C8">
        <w:rPr>
          <w:spacing w:val="-2"/>
        </w:rPr>
        <w:t>λ</w:t>
      </w:r>
      <w:r w:rsidRPr="001C48C8">
        <w:t>οκ</w:t>
      </w:r>
      <w:r w:rsidRPr="001C48C8">
        <w:rPr>
          <w:spacing w:val="-1"/>
        </w:rPr>
        <w:t>λη</w:t>
      </w:r>
      <w:r w:rsidRPr="001C48C8">
        <w:t>ρ</w:t>
      </w:r>
      <w:r w:rsidRPr="001C48C8">
        <w:rPr>
          <w:spacing w:val="1"/>
        </w:rPr>
        <w:t>ω</w:t>
      </w:r>
      <w:r w:rsidRPr="001C48C8">
        <w:t>θεί</w:t>
      </w:r>
      <w:r w:rsidRPr="001C48C8">
        <w:rPr>
          <w:spacing w:val="1"/>
        </w:rPr>
        <w:t xml:space="preserve"> </w:t>
      </w:r>
      <w:r w:rsidRPr="001C48C8">
        <w:t>ή χ</w:t>
      </w:r>
      <w:r w:rsidRPr="001C48C8">
        <w:rPr>
          <w:spacing w:val="-1"/>
        </w:rPr>
        <w:t>ρ</w:t>
      </w:r>
      <w:r w:rsidRPr="001C48C8">
        <w:t>ειάζε</w:t>
      </w:r>
      <w:r w:rsidRPr="001C48C8">
        <w:rPr>
          <w:spacing w:val="-2"/>
        </w:rPr>
        <w:t>τ</w:t>
      </w:r>
      <w:r w:rsidRPr="001C48C8">
        <w:t>αι</w:t>
      </w:r>
      <w:r w:rsidRPr="001C48C8">
        <w:rPr>
          <w:spacing w:val="1"/>
        </w:rPr>
        <w:t xml:space="preserve"> </w:t>
      </w:r>
      <w:r w:rsidRPr="001C48C8">
        <w:t>να</w:t>
      </w:r>
      <w:r w:rsidRPr="001C48C8">
        <w:rPr>
          <w:spacing w:val="1"/>
        </w:rPr>
        <w:t xml:space="preserve"> </w:t>
      </w:r>
      <w:r w:rsidRPr="001C48C8">
        <w:rPr>
          <w:spacing w:val="-2"/>
        </w:rPr>
        <w:t>π</w:t>
      </w:r>
      <w:r w:rsidRPr="001C48C8">
        <w:t>ροβ</w:t>
      </w:r>
      <w:r w:rsidRPr="001C48C8">
        <w:rPr>
          <w:spacing w:val="1"/>
        </w:rPr>
        <w:t>ε</w:t>
      </w:r>
      <w:r w:rsidRPr="001C48C8">
        <w:t>ί</w:t>
      </w:r>
      <w:r w:rsidRPr="001C48C8">
        <w:rPr>
          <w:spacing w:val="1"/>
        </w:rPr>
        <w:t xml:space="preserve"> </w:t>
      </w:r>
      <w:r w:rsidRPr="001C48C8">
        <w:rPr>
          <w:spacing w:val="-1"/>
        </w:rPr>
        <w:t>σ</w:t>
      </w:r>
      <w:r w:rsidRPr="001C48C8">
        <w:t>ε</w:t>
      </w:r>
      <w:r w:rsidRPr="001C48C8">
        <w:rPr>
          <w:spacing w:val="1"/>
        </w:rPr>
        <w:t xml:space="preserve"> </w:t>
      </w:r>
      <w:r w:rsidRPr="001C48C8">
        <w:t>π</w:t>
      </w:r>
      <w:r w:rsidRPr="001C48C8">
        <w:rPr>
          <w:spacing w:val="1"/>
        </w:rPr>
        <w:t>ε</w:t>
      </w:r>
      <w:r w:rsidRPr="001C48C8">
        <w:t>ρ</w:t>
      </w:r>
      <w:r w:rsidRPr="001C48C8">
        <w:rPr>
          <w:spacing w:val="-2"/>
        </w:rPr>
        <w:t>α</w:t>
      </w:r>
      <w:r w:rsidRPr="001C48C8">
        <w:t>ιτέ</w:t>
      </w:r>
      <w:r w:rsidRPr="001C48C8">
        <w:rPr>
          <w:spacing w:val="-2"/>
        </w:rPr>
        <w:t>ρ</w:t>
      </w:r>
      <w:r w:rsidRPr="001C48C8">
        <w:t>ω ε</w:t>
      </w:r>
      <w:r w:rsidRPr="001C48C8">
        <w:rPr>
          <w:spacing w:val="1"/>
        </w:rPr>
        <w:t>ν</w:t>
      </w:r>
      <w:r w:rsidRPr="001C48C8">
        <w:t>έ</w:t>
      </w:r>
      <w:r w:rsidRPr="001C48C8">
        <w:rPr>
          <w:spacing w:val="-2"/>
        </w:rPr>
        <w:t>ρ</w:t>
      </w:r>
      <w:r w:rsidRPr="001C48C8">
        <w:t>γ</w:t>
      </w:r>
      <w:r w:rsidRPr="001C48C8">
        <w:rPr>
          <w:spacing w:val="1"/>
        </w:rPr>
        <w:t>ε</w:t>
      </w:r>
      <w:r w:rsidRPr="001C48C8">
        <w:t>ι</w:t>
      </w:r>
      <w:r w:rsidRPr="001C48C8">
        <w:rPr>
          <w:spacing w:val="-2"/>
        </w:rPr>
        <w:t>ε</w:t>
      </w:r>
      <w:r w:rsidRPr="001C48C8">
        <w:t>ς</w:t>
      </w:r>
      <w:r w:rsidR="000507BA" w:rsidRPr="001C48C8">
        <w:t>,</w:t>
      </w:r>
    </w:p>
    <w:p w:rsidR="005326E3" w:rsidRPr="001C48C8" w:rsidRDefault="005326E3" w:rsidP="007759AC">
      <w:pPr>
        <w:pStyle w:val="ListParagraph20"/>
      </w:pPr>
      <w:r w:rsidRPr="001C48C8">
        <w:t>οι</w:t>
      </w:r>
      <w:r w:rsidRPr="001C48C8">
        <w:rPr>
          <w:spacing w:val="27"/>
        </w:rPr>
        <w:t xml:space="preserve"> </w:t>
      </w:r>
      <w:r w:rsidRPr="001C48C8">
        <w:t>π</w:t>
      </w:r>
      <w:r w:rsidRPr="001C48C8">
        <w:rPr>
          <w:spacing w:val="1"/>
        </w:rPr>
        <w:t>λ</w:t>
      </w:r>
      <w:r w:rsidRPr="001C48C8">
        <w:rPr>
          <w:spacing w:val="-3"/>
        </w:rPr>
        <w:t>η</w:t>
      </w:r>
      <w:r w:rsidRPr="001C48C8">
        <w:t>ροφ</w:t>
      </w:r>
      <w:r w:rsidRPr="001C48C8">
        <w:rPr>
          <w:spacing w:val="-2"/>
        </w:rPr>
        <w:t>ο</w:t>
      </w:r>
      <w:r w:rsidRPr="001C48C8">
        <w:t>ρί</w:t>
      </w:r>
      <w:r w:rsidRPr="001C48C8">
        <w:rPr>
          <w:spacing w:val="-2"/>
        </w:rPr>
        <w:t>ε</w:t>
      </w:r>
      <w:r w:rsidRPr="001C48C8">
        <w:t>ς</w:t>
      </w:r>
      <w:r w:rsidRPr="001C48C8">
        <w:rPr>
          <w:spacing w:val="28"/>
        </w:rPr>
        <w:t xml:space="preserve"> </w:t>
      </w:r>
      <w:r w:rsidRPr="001C48C8">
        <w:rPr>
          <w:spacing w:val="-2"/>
        </w:rPr>
        <w:t>π</w:t>
      </w:r>
      <w:r w:rsidRPr="001C48C8">
        <w:t>ου</w:t>
      </w:r>
      <w:r w:rsidRPr="001C48C8">
        <w:rPr>
          <w:spacing w:val="27"/>
        </w:rPr>
        <w:t xml:space="preserve"> </w:t>
      </w:r>
      <w:r w:rsidRPr="001C48C8">
        <w:t>ε</w:t>
      </w:r>
      <w:r w:rsidRPr="001C48C8">
        <w:rPr>
          <w:spacing w:val="-2"/>
        </w:rPr>
        <w:t>ι</w:t>
      </w:r>
      <w:r w:rsidRPr="001C48C8">
        <w:rPr>
          <w:spacing w:val="-1"/>
        </w:rPr>
        <w:t>σ</w:t>
      </w:r>
      <w:r w:rsidRPr="001C48C8">
        <w:t>άγει</w:t>
      </w:r>
      <w:r w:rsidRPr="001C48C8">
        <w:rPr>
          <w:spacing w:val="25"/>
        </w:rPr>
        <w:t xml:space="preserve"> </w:t>
      </w:r>
      <w:r w:rsidRPr="001C48C8">
        <w:rPr>
          <w:spacing w:val="1"/>
        </w:rPr>
        <w:t>σ</w:t>
      </w:r>
      <w:r w:rsidRPr="001C48C8">
        <w:t>το</w:t>
      </w:r>
      <w:r w:rsidRPr="001C48C8">
        <w:rPr>
          <w:spacing w:val="25"/>
        </w:rPr>
        <w:t xml:space="preserve"> </w:t>
      </w:r>
      <w:r w:rsidRPr="001C48C8">
        <w:rPr>
          <w:spacing w:val="1"/>
        </w:rPr>
        <w:t>σ</w:t>
      </w:r>
      <w:r w:rsidRPr="001C48C8">
        <w:rPr>
          <w:spacing w:val="-3"/>
        </w:rPr>
        <w:t>ύ</w:t>
      </w:r>
      <w:r w:rsidRPr="001C48C8">
        <w:rPr>
          <w:spacing w:val="1"/>
        </w:rPr>
        <w:t>σ</w:t>
      </w:r>
      <w:r w:rsidRPr="001C48C8">
        <w:t>τ</w:t>
      </w:r>
      <w:r w:rsidRPr="001C48C8">
        <w:rPr>
          <w:spacing w:val="-1"/>
        </w:rPr>
        <w:t>η</w:t>
      </w:r>
      <w:r w:rsidRPr="001C48C8">
        <w:t>μα</w:t>
      </w:r>
      <w:r w:rsidRPr="001C48C8">
        <w:rPr>
          <w:spacing w:val="24"/>
        </w:rPr>
        <w:t xml:space="preserve"> </w:t>
      </w:r>
      <w:r w:rsidRPr="001C48C8">
        <w:t>εί</w:t>
      </w:r>
      <w:r w:rsidRPr="001C48C8">
        <w:rPr>
          <w:spacing w:val="-2"/>
        </w:rPr>
        <w:t>ν</w:t>
      </w:r>
      <w:r w:rsidRPr="001C48C8">
        <w:t>αι</w:t>
      </w:r>
      <w:r w:rsidRPr="001C48C8">
        <w:rPr>
          <w:spacing w:val="24"/>
        </w:rPr>
        <w:t xml:space="preserve"> </w:t>
      </w:r>
      <w:r w:rsidRPr="001C48C8">
        <w:rPr>
          <w:spacing w:val="1"/>
        </w:rPr>
        <w:t>σ</w:t>
      </w:r>
      <w:r w:rsidRPr="001C48C8">
        <w:rPr>
          <w:spacing w:val="-2"/>
        </w:rPr>
        <w:t>ω</w:t>
      </w:r>
      <w:r w:rsidRPr="001C48C8">
        <w:rPr>
          <w:spacing w:val="1"/>
        </w:rPr>
        <w:t>σ</w:t>
      </w:r>
      <w:r w:rsidRPr="001C48C8">
        <w:t>τ</w:t>
      </w:r>
      <w:r w:rsidRPr="001C48C8">
        <w:rPr>
          <w:spacing w:val="-2"/>
        </w:rPr>
        <w:t>έ</w:t>
      </w:r>
      <w:r w:rsidRPr="001C48C8">
        <w:t>ς</w:t>
      </w:r>
      <w:r w:rsidRPr="001C48C8">
        <w:rPr>
          <w:spacing w:val="25"/>
        </w:rPr>
        <w:t xml:space="preserve"> </w:t>
      </w:r>
      <w:r w:rsidRPr="001C48C8">
        <w:t>και</w:t>
      </w:r>
      <w:r w:rsidRPr="001C48C8">
        <w:rPr>
          <w:spacing w:val="25"/>
        </w:rPr>
        <w:t xml:space="preserve"> </w:t>
      </w:r>
      <w:r w:rsidRPr="001C48C8">
        <w:t>ε</w:t>
      </w:r>
      <w:r w:rsidRPr="001C48C8">
        <w:rPr>
          <w:spacing w:val="1"/>
        </w:rPr>
        <w:t>π</w:t>
      </w:r>
      <w:r w:rsidRPr="001C48C8">
        <w:rPr>
          <w:spacing w:val="-3"/>
        </w:rPr>
        <w:t>α</w:t>
      </w:r>
      <w:r w:rsidRPr="001C48C8">
        <w:t>ρ</w:t>
      </w:r>
      <w:r w:rsidRPr="001C48C8">
        <w:rPr>
          <w:spacing w:val="1"/>
        </w:rPr>
        <w:t>κ</w:t>
      </w:r>
      <w:r w:rsidRPr="001C48C8">
        <w:t>ε</w:t>
      </w:r>
      <w:r w:rsidRPr="001C48C8">
        <w:rPr>
          <w:spacing w:val="-2"/>
        </w:rPr>
        <w:t>ί</w:t>
      </w:r>
      <w:r w:rsidRPr="001C48C8">
        <w:t>ς</w:t>
      </w:r>
      <w:r w:rsidRPr="001C48C8">
        <w:rPr>
          <w:spacing w:val="28"/>
        </w:rPr>
        <w:t xml:space="preserve"> </w:t>
      </w:r>
      <w:r w:rsidRPr="001C48C8">
        <w:t>(</w:t>
      </w:r>
      <w:r w:rsidRPr="001C48C8">
        <w:rPr>
          <w:spacing w:val="-3"/>
        </w:rPr>
        <w:t>ε</w:t>
      </w:r>
      <w:r w:rsidRPr="001C48C8">
        <w:rPr>
          <w:spacing w:val="-2"/>
        </w:rPr>
        <w:t>λ</w:t>
      </w:r>
      <w:r w:rsidRPr="001C48C8">
        <w:t>αχι</w:t>
      </w:r>
      <w:r w:rsidRPr="001C48C8">
        <w:rPr>
          <w:spacing w:val="-1"/>
        </w:rPr>
        <w:t>σ</w:t>
      </w:r>
      <w:r w:rsidRPr="001C48C8">
        <w:t>τοποί</w:t>
      </w:r>
      <w:r w:rsidRPr="001C48C8">
        <w:rPr>
          <w:spacing w:val="-3"/>
        </w:rPr>
        <w:t>η</w:t>
      </w:r>
      <w:r w:rsidRPr="001C48C8">
        <w:rPr>
          <w:spacing w:val="1"/>
        </w:rPr>
        <w:t>σ</w:t>
      </w:r>
      <w:r w:rsidRPr="001C48C8">
        <w:t>η</w:t>
      </w:r>
      <w:r w:rsidRPr="001C48C8">
        <w:rPr>
          <w:spacing w:val="24"/>
        </w:rPr>
        <w:t xml:space="preserve"> </w:t>
      </w:r>
      <w:r w:rsidRPr="001C48C8">
        <w:t>λαθ</w:t>
      </w:r>
      <w:r w:rsidRPr="001C48C8">
        <w:rPr>
          <w:spacing w:val="-2"/>
        </w:rPr>
        <w:t>ώ</w:t>
      </w:r>
      <w:r w:rsidRPr="001C48C8">
        <w:t>ν χ</w:t>
      </w:r>
      <w:r w:rsidRPr="001C48C8">
        <w:rPr>
          <w:spacing w:val="1"/>
        </w:rPr>
        <w:t>ρ</w:t>
      </w:r>
      <w:r w:rsidRPr="001C48C8">
        <w:rPr>
          <w:spacing w:val="-1"/>
        </w:rPr>
        <w:t>ήσ</w:t>
      </w:r>
      <w:r w:rsidRPr="001C48C8">
        <w:t>τη μ</w:t>
      </w:r>
      <w:r w:rsidRPr="001C48C8">
        <w:rPr>
          <w:spacing w:val="-2"/>
        </w:rPr>
        <w:t>έ</w:t>
      </w:r>
      <w:r w:rsidRPr="001C48C8">
        <w:rPr>
          <w:spacing w:val="1"/>
        </w:rPr>
        <w:t>σ</w:t>
      </w:r>
      <w:r w:rsidRPr="001C48C8">
        <w:t>ω</w:t>
      </w:r>
      <w:r w:rsidRPr="001C48C8">
        <w:rPr>
          <w:spacing w:val="-2"/>
        </w:rPr>
        <w:t xml:space="preserve"> </w:t>
      </w:r>
      <w:r w:rsidRPr="001C48C8">
        <w:t>ο</w:t>
      </w:r>
      <w:r w:rsidRPr="001C48C8">
        <w:rPr>
          <w:spacing w:val="1"/>
        </w:rPr>
        <w:t>λ</w:t>
      </w:r>
      <w:r w:rsidRPr="001C48C8">
        <w:rPr>
          <w:spacing w:val="-2"/>
        </w:rPr>
        <w:t>ο</w:t>
      </w:r>
      <w:r w:rsidRPr="001C48C8">
        <w:t>κ</w:t>
      </w:r>
      <w:r w:rsidRPr="001C48C8">
        <w:rPr>
          <w:spacing w:val="1"/>
        </w:rPr>
        <w:t>λ</w:t>
      </w:r>
      <w:r w:rsidRPr="001C48C8">
        <w:rPr>
          <w:spacing w:val="-1"/>
        </w:rPr>
        <w:t>η</w:t>
      </w:r>
      <w:r w:rsidRPr="001C48C8">
        <w:rPr>
          <w:spacing w:val="-2"/>
        </w:rPr>
        <w:t>ρ</w:t>
      </w:r>
      <w:r w:rsidRPr="001C48C8">
        <w:t>ω</w:t>
      </w:r>
      <w:r w:rsidRPr="001C48C8">
        <w:rPr>
          <w:spacing w:val="-3"/>
        </w:rPr>
        <w:t>μ</w:t>
      </w:r>
      <w:r w:rsidRPr="001C48C8">
        <w:t>έ</w:t>
      </w:r>
      <w:r w:rsidRPr="001C48C8">
        <w:rPr>
          <w:spacing w:val="1"/>
        </w:rPr>
        <w:t>ν</w:t>
      </w:r>
      <w:r w:rsidRPr="001C48C8">
        <w:t>ου</w:t>
      </w:r>
      <w:r w:rsidRPr="001C48C8">
        <w:rPr>
          <w:spacing w:val="-2"/>
        </w:rPr>
        <w:t xml:space="preserve"> </w:t>
      </w:r>
      <w:r w:rsidRPr="001C48C8">
        <w:t>π</w:t>
      </w:r>
      <w:r w:rsidRPr="001C48C8">
        <w:rPr>
          <w:spacing w:val="-1"/>
        </w:rPr>
        <w:t>ρ</w:t>
      </w:r>
      <w:r w:rsidRPr="001C48C8">
        <w:t>ωτοβάθ</w:t>
      </w:r>
      <w:r w:rsidRPr="001C48C8">
        <w:rPr>
          <w:spacing w:val="-1"/>
        </w:rPr>
        <w:t>μ</w:t>
      </w:r>
      <w:r w:rsidRPr="001C48C8">
        <w:rPr>
          <w:spacing w:val="-3"/>
        </w:rPr>
        <w:t>ι</w:t>
      </w:r>
      <w:r w:rsidRPr="001C48C8">
        <w:t xml:space="preserve">ου </w:t>
      </w:r>
      <w:r w:rsidRPr="001C48C8">
        <w:rPr>
          <w:spacing w:val="-2"/>
        </w:rPr>
        <w:t>ε</w:t>
      </w:r>
      <w:r w:rsidRPr="001C48C8">
        <w:t>λ</w:t>
      </w:r>
      <w:r w:rsidRPr="001C48C8">
        <w:rPr>
          <w:spacing w:val="1"/>
        </w:rPr>
        <w:t>έ</w:t>
      </w:r>
      <w:r w:rsidRPr="001C48C8">
        <w:rPr>
          <w:spacing w:val="-2"/>
        </w:rPr>
        <w:t>γ</w:t>
      </w:r>
      <w:r w:rsidRPr="001C48C8">
        <w:t>χου</w:t>
      </w:r>
      <w:r w:rsidRPr="001C48C8">
        <w:rPr>
          <w:spacing w:val="-1"/>
        </w:rPr>
        <w:t>)</w:t>
      </w:r>
      <w:r w:rsidRPr="001C48C8">
        <w:t>,</w:t>
      </w:r>
    </w:p>
    <w:p w:rsidR="005326E3" w:rsidRPr="001C48C8" w:rsidRDefault="005326E3" w:rsidP="007759AC">
      <w:pPr>
        <w:pStyle w:val="ListParagraph20"/>
      </w:pPr>
      <w:r w:rsidRPr="001C48C8">
        <w:t xml:space="preserve">οι </w:t>
      </w:r>
      <w:r w:rsidRPr="001C48C8">
        <w:rPr>
          <w:spacing w:val="1"/>
        </w:rPr>
        <w:t>π</w:t>
      </w:r>
      <w:r w:rsidRPr="001C48C8">
        <w:t>λ</w:t>
      </w:r>
      <w:r w:rsidRPr="001C48C8">
        <w:rPr>
          <w:spacing w:val="-3"/>
        </w:rPr>
        <w:t>η</w:t>
      </w:r>
      <w:r w:rsidRPr="001C48C8">
        <w:t>ροφ</w:t>
      </w:r>
      <w:r w:rsidRPr="001C48C8">
        <w:rPr>
          <w:spacing w:val="-2"/>
        </w:rPr>
        <w:t>ο</w:t>
      </w:r>
      <w:r w:rsidRPr="001C48C8">
        <w:t>ρί</w:t>
      </w:r>
      <w:r w:rsidRPr="001C48C8">
        <w:rPr>
          <w:spacing w:val="-2"/>
        </w:rPr>
        <w:t>ε</w:t>
      </w:r>
      <w:r w:rsidRPr="001C48C8">
        <w:t>ς</w:t>
      </w:r>
      <w:r w:rsidRPr="001C48C8">
        <w:rPr>
          <w:spacing w:val="1"/>
        </w:rPr>
        <w:t xml:space="preserve"> </w:t>
      </w:r>
      <w:r w:rsidRPr="001C48C8">
        <w:rPr>
          <w:spacing w:val="-1"/>
        </w:rPr>
        <w:t>π</w:t>
      </w:r>
      <w:r w:rsidRPr="001C48C8">
        <w:t>ου λα</w:t>
      </w:r>
      <w:r w:rsidRPr="001C48C8">
        <w:rPr>
          <w:spacing w:val="-3"/>
        </w:rPr>
        <w:t>μ</w:t>
      </w:r>
      <w:r w:rsidRPr="001C48C8">
        <w:t>βάνει</w:t>
      </w:r>
      <w:r w:rsidRPr="001C48C8">
        <w:rPr>
          <w:spacing w:val="1"/>
        </w:rPr>
        <w:t xml:space="preserve"> </w:t>
      </w:r>
      <w:r w:rsidRPr="001C48C8">
        <w:rPr>
          <w:spacing w:val="-3"/>
        </w:rPr>
        <w:t>α</w:t>
      </w:r>
      <w:r w:rsidRPr="001C48C8">
        <w:t>πό</w:t>
      </w:r>
      <w:r w:rsidRPr="001C48C8">
        <w:rPr>
          <w:spacing w:val="-1"/>
        </w:rPr>
        <w:t xml:space="preserve"> </w:t>
      </w:r>
      <w:r w:rsidRPr="001C48C8">
        <w:t>το</w:t>
      </w:r>
      <w:r w:rsidRPr="001C48C8">
        <w:rPr>
          <w:spacing w:val="-2"/>
        </w:rPr>
        <w:t xml:space="preserve"> </w:t>
      </w:r>
      <w:r w:rsidRPr="001C48C8">
        <w:rPr>
          <w:spacing w:val="1"/>
        </w:rPr>
        <w:t>σ</w:t>
      </w:r>
      <w:r w:rsidRPr="001C48C8">
        <w:t>ύ</w:t>
      </w:r>
      <w:r w:rsidRPr="001C48C8">
        <w:rPr>
          <w:spacing w:val="-2"/>
        </w:rPr>
        <w:t>σ</w:t>
      </w:r>
      <w:r w:rsidRPr="001C48C8">
        <w:t>τ</w:t>
      </w:r>
      <w:r w:rsidRPr="001C48C8">
        <w:rPr>
          <w:spacing w:val="-1"/>
        </w:rPr>
        <w:t>η</w:t>
      </w:r>
      <w:r w:rsidRPr="001C48C8">
        <w:t xml:space="preserve">μα </w:t>
      </w:r>
      <w:r w:rsidRPr="001C48C8">
        <w:rPr>
          <w:spacing w:val="1"/>
        </w:rPr>
        <w:t>ε</w:t>
      </w:r>
      <w:r w:rsidRPr="001C48C8">
        <w:rPr>
          <w:spacing w:val="-3"/>
        </w:rPr>
        <w:t>ί</w:t>
      </w:r>
      <w:r w:rsidRPr="001C48C8">
        <w:t>ναι α</w:t>
      </w:r>
      <w:r w:rsidRPr="001C48C8">
        <w:rPr>
          <w:spacing w:val="-2"/>
        </w:rPr>
        <w:t>κ</w:t>
      </w:r>
      <w:r w:rsidRPr="001C48C8">
        <w:t>ριβε</w:t>
      </w:r>
      <w:r w:rsidRPr="001C48C8">
        <w:rPr>
          <w:spacing w:val="-2"/>
        </w:rPr>
        <w:t>ί</w:t>
      </w:r>
      <w:r w:rsidRPr="001C48C8">
        <w:t>ς</w:t>
      </w:r>
      <w:r w:rsidRPr="001C48C8">
        <w:rPr>
          <w:spacing w:val="-1"/>
        </w:rPr>
        <w:t xml:space="preserve"> </w:t>
      </w:r>
      <w:r w:rsidRPr="001C48C8">
        <w:t xml:space="preserve">και </w:t>
      </w:r>
      <w:r w:rsidRPr="001C48C8">
        <w:rPr>
          <w:spacing w:val="-2"/>
        </w:rPr>
        <w:t>ε</w:t>
      </w:r>
      <w:r w:rsidRPr="001C48C8">
        <w:t>πικα</w:t>
      </w:r>
      <w:r w:rsidRPr="001C48C8">
        <w:rPr>
          <w:spacing w:val="-3"/>
        </w:rPr>
        <w:t>ι</w:t>
      </w:r>
      <w:r w:rsidRPr="001C48C8">
        <w:t>ρ</w:t>
      </w:r>
      <w:r w:rsidRPr="001C48C8">
        <w:rPr>
          <w:spacing w:val="-2"/>
        </w:rPr>
        <w:t>ο</w:t>
      </w:r>
      <w:r w:rsidRPr="001C48C8">
        <w:t>ποιη</w:t>
      </w:r>
      <w:r w:rsidRPr="001C48C8">
        <w:rPr>
          <w:spacing w:val="-1"/>
        </w:rPr>
        <w:t>μ</w:t>
      </w:r>
      <w:r w:rsidRPr="001C48C8">
        <w:t>έ</w:t>
      </w:r>
      <w:r w:rsidRPr="001C48C8">
        <w:rPr>
          <w:spacing w:val="1"/>
        </w:rPr>
        <w:t>ν</w:t>
      </w:r>
      <w:r w:rsidRPr="001C48C8">
        <w:rPr>
          <w:spacing w:val="-2"/>
        </w:rPr>
        <w:t>ε</w:t>
      </w:r>
      <w:r w:rsidRPr="001C48C8">
        <w:rPr>
          <w:spacing w:val="1"/>
        </w:rPr>
        <w:t>ς</w:t>
      </w:r>
      <w:r w:rsidRPr="001C48C8">
        <w:t>,</w:t>
      </w:r>
    </w:p>
    <w:p w:rsidR="005326E3" w:rsidRPr="001C48C8" w:rsidRDefault="005326E3" w:rsidP="007759AC">
      <w:pPr>
        <w:pStyle w:val="ListParagraph20"/>
      </w:pPr>
      <w:r w:rsidRPr="001C48C8">
        <w:t xml:space="preserve">η </w:t>
      </w:r>
      <w:r w:rsidRPr="001C48C8">
        <w:rPr>
          <w:spacing w:val="1"/>
        </w:rPr>
        <w:t>σ</w:t>
      </w:r>
      <w:r w:rsidRPr="001C48C8">
        <w:t>υ</w:t>
      </w:r>
      <w:r w:rsidRPr="001C48C8">
        <w:rPr>
          <w:spacing w:val="-1"/>
        </w:rPr>
        <w:t>μ</w:t>
      </w:r>
      <w:r w:rsidRPr="001C48C8">
        <w:t>π</w:t>
      </w:r>
      <w:r w:rsidRPr="001C48C8">
        <w:rPr>
          <w:spacing w:val="-2"/>
        </w:rPr>
        <w:t>ε</w:t>
      </w:r>
      <w:r w:rsidRPr="001C48C8">
        <w:t>ριφ</w:t>
      </w:r>
      <w:r w:rsidRPr="001C48C8">
        <w:rPr>
          <w:spacing w:val="-2"/>
        </w:rPr>
        <w:t>ο</w:t>
      </w:r>
      <w:r w:rsidRPr="001C48C8">
        <w:t>ρά</w:t>
      </w:r>
      <w:r w:rsidRPr="001C48C8">
        <w:rPr>
          <w:spacing w:val="-1"/>
        </w:rPr>
        <w:t xml:space="preserve"> </w:t>
      </w:r>
      <w:r w:rsidRPr="001C48C8">
        <w:t>του</w:t>
      </w:r>
      <w:r w:rsidRPr="001C48C8">
        <w:rPr>
          <w:spacing w:val="-2"/>
        </w:rPr>
        <w:t xml:space="preserve"> </w:t>
      </w:r>
      <w:r w:rsidRPr="001C48C8">
        <w:rPr>
          <w:spacing w:val="1"/>
        </w:rPr>
        <w:t>σ</w:t>
      </w:r>
      <w:r w:rsidRPr="001C48C8">
        <w:t>υ</w:t>
      </w:r>
      <w:r w:rsidRPr="001C48C8">
        <w:rPr>
          <w:spacing w:val="-2"/>
        </w:rPr>
        <w:t>στ</w:t>
      </w:r>
      <w:r w:rsidRPr="001C48C8">
        <w:rPr>
          <w:spacing w:val="-1"/>
        </w:rPr>
        <w:t>ή</w:t>
      </w:r>
      <w:r w:rsidRPr="001C48C8">
        <w:t>μ</w:t>
      </w:r>
      <w:r w:rsidRPr="001C48C8">
        <w:rPr>
          <w:spacing w:val="-1"/>
        </w:rPr>
        <w:t>α</w:t>
      </w:r>
      <w:r w:rsidRPr="001C48C8">
        <w:t>τος είναι</w:t>
      </w:r>
      <w:r w:rsidRPr="001C48C8">
        <w:rPr>
          <w:spacing w:val="-2"/>
        </w:rPr>
        <w:t xml:space="preserve"> </w:t>
      </w:r>
      <w:r w:rsidRPr="001C48C8">
        <w:rPr>
          <w:spacing w:val="1"/>
        </w:rPr>
        <w:t>π</w:t>
      </w:r>
      <w:r w:rsidRPr="001C48C8">
        <w:rPr>
          <w:spacing w:val="-2"/>
        </w:rPr>
        <w:t>ρ</w:t>
      </w:r>
      <w:r w:rsidRPr="001C48C8">
        <w:t>οβλ</w:t>
      </w:r>
      <w:r w:rsidRPr="001C48C8">
        <w:rPr>
          <w:spacing w:val="-2"/>
        </w:rPr>
        <w:t>έ</w:t>
      </w:r>
      <w:r w:rsidRPr="001C48C8">
        <w:t>ψι</w:t>
      </w:r>
      <w:r w:rsidRPr="001C48C8">
        <w:rPr>
          <w:spacing w:val="-1"/>
        </w:rPr>
        <w:t>μ</w:t>
      </w:r>
      <w:r w:rsidRPr="001C48C8">
        <w:rPr>
          <w:spacing w:val="-3"/>
        </w:rPr>
        <w:t>η</w:t>
      </w:r>
      <w:r w:rsidR="00DF521F">
        <w:t>.</w:t>
      </w:r>
    </w:p>
    <w:p w:rsidR="005326E3" w:rsidRPr="001C48C8" w:rsidRDefault="005326E3" w:rsidP="006203D8">
      <w:pPr>
        <w:pStyle w:val="ListParagraph"/>
        <w:rPr>
          <w:rFonts w:eastAsia="Tahoma"/>
        </w:rPr>
      </w:pPr>
      <w:r w:rsidRPr="001C48C8">
        <w:rPr>
          <w:rFonts w:eastAsia="Tahoma"/>
        </w:rPr>
        <w:t xml:space="preserve">Προσανατολισμός: Σε κάθε σημείο της περιήγησής του </w:t>
      </w:r>
      <w:r w:rsidR="000507BA" w:rsidRPr="001C48C8">
        <w:rPr>
          <w:rFonts w:eastAsia="Tahoma"/>
        </w:rPr>
        <w:t>στις επιμέρους λειτουργικές ενότητες</w:t>
      </w:r>
      <w:r w:rsidRPr="001C48C8">
        <w:rPr>
          <w:rFonts w:eastAsia="Tahoma"/>
        </w:rPr>
        <w:t xml:space="preserve"> ή στις επιμέρους εφαρμογές, ο χρήστης πρέπει να έχει στη διάθεσή του εμφανή σημάδια που υποδεικνύουν πού βρίσκεται (θεματική ενότητα ή εφαρμογή, κατηγορία, λειτουργία, κλπ), πού μπορεί να πάει και τι μπορεί/ τι πρέπει να κάνει.</w:t>
      </w:r>
    </w:p>
    <w:p w:rsidR="00E614A9" w:rsidRPr="001C48C8" w:rsidRDefault="005326E3" w:rsidP="00E614A9">
      <w:pPr>
        <w:pStyle w:val="ListParagraph"/>
      </w:pPr>
      <w:r w:rsidRPr="001C48C8">
        <w:rPr>
          <w:rFonts w:eastAsia="Tahoma"/>
        </w:rPr>
        <w:t xml:space="preserve">Υποστήριξη Χρηστών: Το σύστημα θα πρέπει να περιλαμβάνει λειτουργίες υποστήριξης και βοήθειας </w:t>
      </w:r>
      <w:r w:rsidR="000507BA" w:rsidRPr="001C48C8">
        <w:rPr>
          <w:rFonts w:eastAsia="Tahoma"/>
        </w:rPr>
        <w:t xml:space="preserve">προς </w:t>
      </w:r>
      <w:r w:rsidRPr="001C48C8">
        <w:rPr>
          <w:rFonts w:eastAsia="Tahoma"/>
        </w:rPr>
        <w:t xml:space="preserve">τους χρήστες οι οποίες να παρέχουν κατάλληλες πληροφορίες όποτε και όταν απαιτούνται. Κατ’ ελάχιστο </w:t>
      </w:r>
      <w:r w:rsidR="00E614A9" w:rsidRPr="001C48C8">
        <w:rPr>
          <w:rFonts w:eastAsia="Tahoma"/>
        </w:rPr>
        <w:t>σ</w:t>
      </w:r>
      <w:r w:rsidR="00E614A9" w:rsidRPr="001C48C8">
        <w:t xml:space="preserve">ε κάθε οθόνη – λειτουργία του συστήματος </w:t>
      </w:r>
      <w:r w:rsidR="0069545B">
        <w:t>και κατά κανόνα σε κάθε πεδίο</w:t>
      </w:r>
      <w:r w:rsidR="0069545B" w:rsidRPr="001C48C8">
        <w:t xml:space="preserve"> </w:t>
      </w:r>
      <w:r w:rsidR="0069545B">
        <w:t xml:space="preserve">- </w:t>
      </w:r>
      <w:r w:rsidR="00E614A9" w:rsidRPr="001C48C8">
        <w:t>απαιτείται να υπάρχει επιλογή βοήθειας (</w:t>
      </w:r>
      <w:r w:rsidR="00E614A9" w:rsidRPr="001C48C8">
        <w:rPr>
          <w:lang w:val="en-US"/>
        </w:rPr>
        <w:t>help</w:t>
      </w:r>
      <w:r w:rsidR="00E614A9" w:rsidRPr="001C48C8">
        <w:t>) που να παρέχει πρόσβαση σε οδηγίες για τη συγκεκριμένη λειτουργία και συγχρόνως να παρέχει τη δυνατότητα πρόσβασης σε πίνακα περιεχομένων (</w:t>
      </w:r>
      <w:r w:rsidR="00E614A9" w:rsidRPr="001C48C8">
        <w:rPr>
          <w:lang w:val="en-US"/>
        </w:rPr>
        <w:t>help</w:t>
      </w:r>
      <w:r w:rsidR="00E614A9" w:rsidRPr="000B181D">
        <w:t xml:space="preserve"> </w:t>
      </w:r>
      <w:r w:rsidR="00E614A9" w:rsidRPr="001C48C8">
        <w:rPr>
          <w:lang w:val="en-US"/>
        </w:rPr>
        <w:t>topics</w:t>
      </w:r>
      <w:r w:rsidR="00E614A9" w:rsidRPr="001C48C8">
        <w:t>) και θεματικής αναζήτησης (</w:t>
      </w:r>
      <w:r w:rsidR="00E614A9" w:rsidRPr="001C48C8">
        <w:rPr>
          <w:lang w:val="en-US"/>
        </w:rPr>
        <w:t>index</w:t>
      </w:r>
      <w:r w:rsidR="00E614A9" w:rsidRPr="001C48C8">
        <w:t>) για όλη την εφαρμογή.</w:t>
      </w:r>
      <w:r w:rsidR="003A0753">
        <w:t xml:space="preserve"> Επίσης θα πρέπει να δημιουργηθεί περιβάλλον διαχείρισης περιεχομένου για την ΕΥ ΟΠΣ για την δημιουργία, προσαρμογή και επικαιροποίηση των οδηγιών και της βοήθειας προς τους χρήστες.</w:t>
      </w:r>
    </w:p>
    <w:p w:rsidR="005326E3" w:rsidRPr="001C48C8" w:rsidRDefault="005326E3" w:rsidP="006203D8">
      <w:pPr>
        <w:pStyle w:val="ListParagraph"/>
        <w:rPr>
          <w:rFonts w:eastAsia="Tahoma"/>
        </w:rPr>
      </w:pPr>
      <w:r w:rsidRPr="001C48C8">
        <w:rPr>
          <w:rFonts w:eastAsia="Tahoma"/>
        </w:rPr>
        <w:t>Διαφάνεια:</w:t>
      </w:r>
      <w:r w:rsidR="00275FED" w:rsidRPr="001C48C8">
        <w:rPr>
          <w:rFonts w:eastAsia="Tahoma"/>
        </w:rPr>
        <w:t xml:space="preserve"> Κατά τη χρήση του συστήματος, ο χρήστης πρέπει να διεκπεραιώνει τις εργασίες του, χωρίς να αντιλαμβάνεται τεχνικές λεπτομέρειες ή εσωτερικές διεργασίες του</w:t>
      </w:r>
      <w:r w:rsidR="007E7936" w:rsidRPr="001C48C8">
        <w:rPr>
          <w:rFonts w:eastAsia="Tahoma"/>
        </w:rPr>
        <w:t xml:space="preserve"> συστήματος</w:t>
      </w:r>
      <w:r w:rsidR="00275FED" w:rsidRPr="001C48C8">
        <w:rPr>
          <w:rFonts w:eastAsia="Tahoma"/>
        </w:rPr>
        <w:t>.</w:t>
      </w:r>
    </w:p>
    <w:p w:rsidR="00CF49A1" w:rsidRDefault="00CF49A1" w:rsidP="00CF49A1">
      <w:pPr>
        <w:rPr>
          <w:rFonts w:eastAsia="Tahoma"/>
        </w:rPr>
      </w:pPr>
      <w:r w:rsidRPr="001C48C8">
        <w:rPr>
          <w:rFonts w:eastAsia="Tahoma"/>
        </w:rPr>
        <w:t>Ο Ανάδοχος θα πρέπει στην πρότασή του να περιγράψει αναλυτικά τη μεθοδολογία που θα ακολουθήσει για τον σχεδιασμό των λειτουργικών ενοτήτων τεκμηριώνοντας έτσι τη συστηματική του προσέγγιση για διασφάλιση των παραπάνω αρχών</w:t>
      </w:r>
      <w:r w:rsidR="00D339BC" w:rsidRPr="001C48C8">
        <w:rPr>
          <w:rFonts w:eastAsia="Tahoma"/>
        </w:rPr>
        <w:t xml:space="preserve"> ευχρηστίας του συστήματος</w:t>
      </w:r>
      <w:r w:rsidRPr="001C48C8">
        <w:rPr>
          <w:rFonts w:eastAsia="Tahoma"/>
        </w:rPr>
        <w:t>.</w:t>
      </w:r>
    </w:p>
    <w:p w:rsidR="002229AA" w:rsidRDefault="002229AA" w:rsidP="00B66126">
      <w:pPr>
        <w:pStyle w:val="Heading3"/>
      </w:pPr>
      <w:bookmarkStart w:id="144" w:name="_Toc400991585"/>
      <w:bookmarkStart w:id="145" w:name="_Ref410396563"/>
      <w:bookmarkStart w:id="146" w:name="_Ref414974102"/>
      <w:bookmarkStart w:id="147" w:name="_Toc437603902"/>
      <w:r w:rsidRPr="00492372">
        <w:t>Απαιτήσεις Προσβασιμότητας</w:t>
      </w:r>
      <w:bookmarkEnd w:id="144"/>
      <w:bookmarkEnd w:id="145"/>
      <w:bookmarkEnd w:id="146"/>
      <w:bookmarkEnd w:id="147"/>
    </w:p>
    <w:p w:rsidR="00D60459" w:rsidRDefault="007543BC" w:rsidP="001D6DAE">
      <w:pPr>
        <w:rPr>
          <w:rFonts w:eastAsia="Tahoma"/>
        </w:rPr>
      </w:pPr>
      <w:r w:rsidRPr="003D680C">
        <w:rPr>
          <w:rFonts w:eastAsia="Tahoma"/>
          <w:b/>
        </w:rPr>
        <w:t>1.</w:t>
      </w:r>
      <w:r>
        <w:rPr>
          <w:rFonts w:eastAsia="Tahoma"/>
        </w:rPr>
        <w:t xml:space="preserve"> </w:t>
      </w:r>
      <w:r w:rsidR="00D60459">
        <w:rPr>
          <w:rFonts w:eastAsia="Tahoma"/>
        </w:rPr>
        <w:t xml:space="preserve">Κατά την ανάπτυξη του συστήματος θα </w:t>
      </w:r>
      <w:r w:rsidR="00D60459" w:rsidRPr="00D60459">
        <w:rPr>
          <w:rFonts w:eastAsia="Tahoma"/>
        </w:rPr>
        <w:t>ακολου</w:t>
      </w:r>
      <w:r w:rsidR="00D60459">
        <w:rPr>
          <w:rFonts w:eastAsia="Tahoma"/>
        </w:rPr>
        <w:t>θη</w:t>
      </w:r>
      <w:r w:rsidR="00D60459" w:rsidRPr="00D60459">
        <w:rPr>
          <w:rFonts w:eastAsia="Tahoma"/>
        </w:rPr>
        <w:t>θούν τα τελευταία πρότυπα σχεδιασμού ιστοσελίδων. Οι σελίδες πρέπει να λειτουργούν σωστά στους κυριότερους browsers (Internet Explorer, Firefox, Chrome, Safari, Opera</w:t>
      </w:r>
      <w:r>
        <w:rPr>
          <w:rFonts w:eastAsia="Tahoma"/>
        </w:rPr>
        <w:t xml:space="preserve">, </w:t>
      </w:r>
      <w:r>
        <w:rPr>
          <w:rFonts w:eastAsia="Tahoma"/>
          <w:lang w:val="en-US"/>
        </w:rPr>
        <w:t>Vivaldi</w:t>
      </w:r>
      <w:r w:rsidR="00D60459" w:rsidRPr="00D60459">
        <w:rPr>
          <w:rFonts w:eastAsia="Tahoma"/>
        </w:rPr>
        <w:t>)</w:t>
      </w:r>
      <w:r w:rsidR="00D60459">
        <w:rPr>
          <w:rFonts w:eastAsia="Tahoma"/>
        </w:rPr>
        <w:t>.</w:t>
      </w:r>
    </w:p>
    <w:p w:rsidR="001D6DAE" w:rsidRDefault="007543BC" w:rsidP="001D6DAE">
      <w:pPr>
        <w:rPr>
          <w:lang w:eastAsia="ja-JP"/>
        </w:rPr>
      </w:pPr>
      <w:r w:rsidRPr="003D680C">
        <w:rPr>
          <w:rFonts w:eastAsia="Tahoma"/>
          <w:b/>
        </w:rPr>
        <w:t>2.</w:t>
      </w:r>
      <w:r>
        <w:rPr>
          <w:rFonts w:eastAsia="Tahoma"/>
        </w:rPr>
        <w:t xml:space="preserve"> </w:t>
      </w:r>
      <w:r w:rsidR="001D6DAE">
        <w:rPr>
          <w:rFonts w:eastAsia="Tahoma"/>
        </w:rPr>
        <w:t xml:space="preserve">Η διαδικτυακή πύλη </w:t>
      </w:r>
      <w:r w:rsidR="005B07CC">
        <w:rPr>
          <w:rFonts w:eastAsia="Tahoma"/>
        </w:rPr>
        <w:t xml:space="preserve">και τα υποσυστήματα </w:t>
      </w:r>
      <w:r w:rsidR="001D6DAE">
        <w:rPr>
          <w:rFonts w:eastAsia="Tahoma"/>
        </w:rPr>
        <w:t>του ΟΠΣ θα πρέπει βασίζ</w:t>
      </w:r>
      <w:r w:rsidR="005B07CC">
        <w:rPr>
          <w:rFonts w:eastAsia="Tahoma"/>
        </w:rPr>
        <w:t>ον</w:t>
      </w:r>
      <w:r w:rsidR="001D6DAE">
        <w:rPr>
          <w:rFonts w:eastAsia="Tahoma"/>
        </w:rPr>
        <w:t xml:space="preserve">ται στις οδηγίες προσβασιμότητας </w:t>
      </w:r>
      <w:r w:rsidR="001D6DAE" w:rsidRPr="004716C5">
        <w:rPr>
          <w:lang w:eastAsia="ja-JP"/>
        </w:rPr>
        <w:t xml:space="preserve">W3C και συγκεκριμένα στα Web </w:t>
      </w:r>
      <w:r w:rsidR="001D6DAE" w:rsidRPr="00AE641B">
        <w:rPr>
          <w:lang w:val="en-US" w:eastAsia="ja-JP"/>
        </w:rPr>
        <w:t>Content</w:t>
      </w:r>
      <w:r w:rsidR="001D6DAE" w:rsidRPr="004716C5">
        <w:rPr>
          <w:lang w:eastAsia="ja-JP"/>
        </w:rPr>
        <w:t xml:space="preserve"> </w:t>
      </w:r>
      <w:r w:rsidR="001D6DAE" w:rsidRPr="00AE641B">
        <w:rPr>
          <w:lang w:val="en-US" w:eastAsia="ja-JP"/>
        </w:rPr>
        <w:t>Accessibility</w:t>
      </w:r>
      <w:r w:rsidR="001D6DAE" w:rsidRPr="00BD4E15">
        <w:rPr>
          <w:lang w:eastAsia="ja-JP"/>
        </w:rPr>
        <w:t xml:space="preserve"> </w:t>
      </w:r>
      <w:r w:rsidR="001D6DAE" w:rsidRPr="00AE641B">
        <w:rPr>
          <w:lang w:val="en-US" w:eastAsia="ja-JP"/>
        </w:rPr>
        <w:t>Guidelines</w:t>
      </w:r>
      <w:r w:rsidR="001D6DAE" w:rsidRPr="00BD4E15">
        <w:rPr>
          <w:lang w:eastAsia="ja-JP"/>
        </w:rPr>
        <w:t xml:space="preserve"> </w:t>
      </w:r>
      <w:r w:rsidR="001D6DAE" w:rsidRPr="004716C5">
        <w:rPr>
          <w:lang w:eastAsia="ja-JP"/>
        </w:rPr>
        <w:t>(WAI/WCAG)</w:t>
      </w:r>
      <w:r w:rsidR="005B07CC">
        <w:rPr>
          <w:lang w:eastAsia="ja-JP"/>
        </w:rPr>
        <w:t xml:space="preserve"> σύμφωνα με τις κατευθύνσεις του Εθνικού Πλαισίου Διαλειτουργικότητας</w:t>
      </w:r>
      <w:r w:rsidR="001D6DAE" w:rsidRPr="004716C5">
        <w:rPr>
          <w:lang w:eastAsia="ja-JP"/>
        </w:rPr>
        <w:t>.</w:t>
      </w:r>
      <w:r w:rsidR="001D6DAE">
        <w:rPr>
          <w:lang w:eastAsia="ja-JP"/>
        </w:rPr>
        <w:t xml:space="preserve"> </w:t>
      </w:r>
    </w:p>
    <w:p w:rsidR="001D6DAE" w:rsidRDefault="007543BC" w:rsidP="001D6DAE">
      <w:pPr>
        <w:rPr>
          <w:rFonts w:eastAsia="Tahoma"/>
        </w:rPr>
      </w:pPr>
      <w:r w:rsidRPr="003D680C">
        <w:rPr>
          <w:b/>
          <w:lang w:eastAsia="ja-JP"/>
        </w:rPr>
        <w:t>3.</w:t>
      </w:r>
      <w:r w:rsidRPr="003D680C">
        <w:rPr>
          <w:lang w:eastAsia="ja-JP"/>
        </w:rPr>
        <w:t xml:space="preserve"> </w:t>
      </w:r>
      <w:r w:rsidR="001D627A">
        <w:rPr>
          <w:lang w:eastAsia="ja-JP"/>
        </w:rPr>
        <w:t xml:space="preserve">Ενδεικτικά, </w:t>
      </w:r>
      <w:r w:rsidR="001D6DAE">
        <w:rPr>
          <w:lang w:eastAsia="ja-JP"/>
        </w:rPr>
        <w:t>προκειμένου να διασφαλίζεται η πρόσβαση των ατόμων με αναπηρ</w:t>
      </w:r>
      <w:r w:rsidR="00AE641B">
        <w:rPr>
          <w:lang w:eastAsia="ja-JP"/>
        </w:rPr>
        <w:t xml:space="preserve">ία (ΑΜΕΑ) </w:t>
      </w:r>
      <w:r w:rsidR="00661444">
        <w:rPr>
          <w:lang w:eastAsia="ja-JP"/>
        </w:rPr>
        <w:t xml:space="preserve">στο διαδικτυακό τόπο Ενημέρωσης Πολιτών, θα πρέπει να </w:t>
      </w:r>
      <w:r w:rsidR="005B07CC">
        <w:rPr>
          <w:lang w:eastAsia="ja-JP"/>
        </w:rPr>
        <w:t xml:space="preserve">καλύπτεται η συμμόρφωση </w:t>
      </w:r>
      <w:r w:rsidR="001D6DAE">
        <w:rPr>
          <w:lang w:eastAsia="ja-JP"/>
        </w:rPr>
        <w:t>με τις ελέγξιμες οδηγίες για την Προσβασι</w:t>
      </w:r>
      <w:r w:rsidR="00AE641B">
        <w:rPr>
          <w:lang w:eastAsia="ja-JP"/>
        </w:rPr>
        <w:t>μ</w:t>
      </w:r>
      <w:r w:rsidR="001D6DAE">
        <w:rPr>
          <w:lang w:eastAsia="ja-JP"/>
        </w:rPr>
        <w:t xml:space="preserve">ότητα του Περιεχομένου του Ιστού </w:t>
      </w:r>
      <w:r w:rsidR="001D6DAE" w:rsidRPr="00D446B3">
        <w:t xml:space="preserve">(Web </w:t>
      </w:r>
      <w:r w:rsidR="001D6DAE" w:rsidRPr="00AE641B">
        <w:rPr>
          <w:lang w:val="en-US"/>
        </w:rPr>
        <w:t>Content</w:t>
      </w:r>
      <w:r w:rsidR="001D6DAE" w:rsidRPr="00AE641B">
        <w:t xml:space="preserve"> </w:t>
      </w:r>
      <w:r w:rsidR="001D6DAE" w:rsidRPr="00AE641B">
        <w:rPr>
          <w:lang w:val="en-US"/>
        </w:rPr>
        <w:t>Accessibility</w:t>
      </w:r>
      <w:r w:rsidR="001D6DAE" w:rsidRPr="00AE641B">
        <w:t xml:space="preserve"> </w:t>
      </w:r>
      <w:r w:rsidR="001D6DAE" w:rsidRPr="00AE641B">
        <w:rPr>
          <w:lang w:val="en-US"/>
        </w:rPr>
        <w:t>Guidelines</w:t>
      </w:r>
      <w:r w:rsidR="001D6DAE" w:rsidRPr="00D446B3">
        <w:t>), έκδοση 2.0, σε επίπεδο συμμόρφωσης «</w:t>
      </w:r>
      <w:r w:rsidR="008B00D4">
        <w:rPr>
          <w:lang w:val="en-US"/>
        </w:rPr>
        <w:t>AA</w:t>
      </w:r>
      <w:r w:rsidR="001D6DAE" w:rsidRPr="00D446B3">
        <w:t>»</w:t>
      </w:r>
      <w:r w:rsidR="001D6DAE">
        <w:t xml:space="preserve"> </w:t>
      </w:r>
      <w:r w:rsidR="001D6DAE" w:rsidRPr="00F3004C">
        <w:rPr>
          <w:rFonts w:eastAsia="Tahoma"/>
          <w:spacing w:val="-3"/>
        </w:rPr>
        <w:t>(</w:t>
      </w:r>
      <w:r w:rsidR="001D6DAE">
        <w:rPr>
          <w:rFonts w:eastAsia="Tahoma"/>
        </w:rPr>
        <w:t>W</w:t>
      </w:r>
      <w:r w:rsidR="001D6DAE">
        <w:rPr>
          <w:rFonts w:eastAsia="Tahoma"/>
          <w:spacing w:val="-1"/>
        </w:rPr>
        <w:t>C</w:t>
      </w:r>
      <w:r w:rsidR="001D6DAE">
        <w:rPr>
          <w:rFonts w:eastAsia="Tahoma"/>
        </w:rPr>
        <w:t>AG</w:t>
      </w:r>
      <w:r w:rsidR="001D6DAE" w:rsidRPr="00F3004C">
        <w:rPr>
          <w:rFonts w:eastAsia="Tahoma"/>
          <w:spacing w:val="42"/>
        </w:rPr>
        <w:t xml:space="preserve"> </w:t>
      </w:r>
      <w:r w:rsidR="001D6DAE" w:rsidRPr="00F3004C">
        <w:rPr>
          <w:rFonts w:eastAsia="Tahoma"/>
          <w:spacing w:val="-1"/>
        </w:rPr>
        <w:t>2</w:t>
      </w:r>
      <w:r w:rsidR="001D6DAE" w:rsidRPr="00F3004C">
        <w:rPr>
          <w:rFonts w:eastAsia="Tahoma"/>
        </w:rPr>
        <w:t>.0</w:t>
      </w:r>
      <w:r w:rsidR="001D6DAE" w:rsidRPr="00F3004C">
        <w:rPr>
          <w:rFonts w:eastAsia="Tahoma"/>
          <w:spacing w:val="36"/>
        </w:rPr>
        <w:t xml:space="preserve"> </w:t>
      </w:r>
      <w:r w:rsidR="001D6DAE" w:rsidRPr="00F3004C">
        <w:rPr>
          <w:rFonts w:eastAsia="Tahoma"/>
        </w:rPr>
        <w:t>ή</w:t>
      </w:r>
      <w:r w:rsidR="001D6DAE" w:rsidRPr="00F3004C">
        <w:rPr>
          <w:rFonts w:eastAsia="Tahoma"/>
          <w:spacing w:val="36"/>
        </w:rPr>
        <w:t xml:space="preserve"> </w:t>
      </w:r>
      <w:r w:rsidR="001D6DAE" w:rsidRPr="00F3004C">
        <w:rPr>
          <w:rFonts w:eastAsia="Tahoma"/>
        </w:rPr>
        <w:t>ν</w:t>
      </w:r>
      <w:r w:rsidR="001D6DAE" w:rsidRPr="00F3004C">
        <w:rPr>
          <w:rFonts w:eastAsia="Tahoma"/>
          <w:spacing w:val="1"/>
        </w:rPr>
        <w:t>ε</w:t>
      </w:r>
      <w:r w:rsidR="001D6DAE" w:rsidRPr="00F3004C">
        <w:rPr>
          <w:rFonts w:eastAsia="Tahoma"/>
          <w:spacing w:val="-2"/>
        </w:rPr>
        <w:t>ώ</w:t>
      </w:r>
      <w:r w:rsidR="001D6DAE" w:rsidRPr="00F3004C">
        <w:rPr>
          <w:rFonts w:eastAsia="Tahoma"/>
        </w:rPr>
        <w:t>τε</w:t>
      </w:r>
      <w:r w:rsidR="001D6DAE" w:rsidRPr="00F3004C">
        <w:rPr>
          <w:rFonts w:eastAsia="Tahoma"/>
          <w:spacing w:val="1"/>
        </w:rPr>
        <w:t>ρ</w:t>
      </w:r>
      <w:r w:rsidR="001D6DAE" w:rsidRPr="00F3004C">
        <w:rPr>
          <w:rFonts w:eastAsia="Tahoma"/>
        </w:rPr>
        <w:t>ο).</w:t>
      </w:r>
    </w:p>
    <w:p w:rsidR="005341AC" w:rsidRPr="00FD2805" w:rsidRDefault="007543BC" w:rsidP="001D6DAE">
      <w:pPr>
        <w:rPr>
          <w:lang w:eastAsia="ja-JP"/>
        </w:rPr>
      </w:pPr>
      <w:r w:rsidRPr="003D680C">
        <w:rPr>
          <w:b/>
          <w:lang w:eastAsia="ja-JP"/>
        </w:rPr>
        <w:t>4.</w:t>
      </w:r>
      <w:r w:rsidRPr="003D680C">
        <w:rPr>
          <w:lang w:eastAsia="ja-JP"/>
        </w:rPr>
        <w:t xml:space="preserve"> </w:t>
      </w:r>
      <w:r w:rsidR="005B07CC">
        <w:rPr>
          <w:lang w:eastAsia="ja-JP"/>
        </w:rPr>
        <w:t>Για το σκοπό αυτό θ</w:t>
      </w:r>
      <w:r w:rsidR="005341AC" w:rsidRPr="00FD2805">
        <w:rPr>
          <w:lang w:eastAsia="ja-JP"/>
        </w:rPr>
        <w:t xml:space="preserve">α πρέπει να ληφθούν υπόψη </w:t>
      </w:r>
      <w:r w:rsidR="001D6DAE" w:rsidRPr="00FD2805">
        <w:rPr>
          <w:lang w:eastAsia="ja-JP"/>
        </w:rPr>
        <w:t xml:space="preserve">οι </w:t>
      </w:r>
      <w:r w:rsidR="005B07CC">
        <w:rPr>
          <w:lang w:eastAsia="ja-JP"/>
        </w:rPr>
        <w:t>«</w:t>
      </w:r>
      <w:r w:rsidR="005B07CC" w:rsidRPr="005B07CC">
        <w:rPr>
          <w:lang w:eastAsia="ja-JP"/>
        </w:rPr>
        <w:t>Κανόνες και Πρότυπα για Διαδικτ</w:t>
      </w:r>
      <w:r w:rsidR="005B07CC">
        <w:rPr>
          <w:lang w:eastAsia="ja-JP"/>
        </w:rPr>
        <w:t>υακούς Τόπους του Δημόσιου Τομέα» καθώς και το «</w:t>
      </w:r>
      <w:r w:rsidR="005B07CC" w:rsidRPr="005B07CC">
        <w:rPr>
          <w:lang w:eastAsia="ja-JP"/>
        </w:rPr>
        <w:t>Πλαίσιο Διαλειτουργικότητας &amp; Υπηρεσιών Ηλεκτρονικών Συναλλαγών</w:t>
      </w:r>
      <w:r w:rsidR="005B07CC">
        <w:rPr>
          <w:lang w:eastAsia="ja-JP"/>
        </w:rPr>
        <w:t xml:space="preserve">» όπως περιγράφονται </w:t>
      </w:r>
      <w:r w:rsidR="00AE641B" w:rsidRPr="00FD2805">
        <w:rPr>
          <w:lang w:eastAsia="ja-JP"/>
        </w:rPr>
        <w:t>στο Ελληνικό Πλαίσιο Παροχής Υπηρεσιών Ηλεκτρονικής Διακυβέρνησης</w:t>
      </w:r>
      <w:r w:rsidR="005341AC" w:rsidRPr="00FD2805">
        <w:rPr>
          <w:lang w:eastAsia="ja-JP"/>
        </w:rPr>
        <w:t>.</w:t>
      </w:r>
    </w:p>
    <w:p w:rsidR="002229AA" w:rsidRPr="00DC0BE7" w:rsidRDefault="002229AA" w:rsidP="00B66126">
      <w:pPr>
        <w:pStyle w:val="Heading3"/>
      </w:pPr>
      <w:bookmarkStart w:id="148" w:name="_Toc400991586"/>
      <w:bookmarkStart w:id="149" w:name="_Ref410396565"/>
      <w:bookmarkStart w:id="150" w:name="_Toc437603903"/>
      <w:r w:rsidRPr="00DC0BE7">
        <w:t>Χρονοδιάγραμμα και Φάσεις Έργου</w:t>
      </w:r>
      <w:bookmarkEnd w:id="148"/>
      <w:bookmarkEnd w:id="149"/>
      <w:bookmarkEnd w:id="150"/>
    </w:p>
    <w:p w:rsidR="00601F6E" w:rsidRPr="0012682F" w:rsidRDefault="007543BC" w:rsidP="00601F6E">
      <w:pPr>
        <w:spacing w:beforeLines="50" w:afterLines="50"/>
      </w:pPr>
      <w:r w:rsidRPr="003D680C">
        <w:rPr>
          <w:b/>
        </w:rPr>
        <w:t>1.</w:t>
      </w:r>
      <w:r w:rsidRPr="003D680C">
        <w:t xml:space="preserve"> </w:t>
      </w:r>
      <w:r w:rsidR="00601F6E" w:rsidRPr="0012682F">
        <w:t xml:space="preserve">Ο Ανάδοχος υποχρεούνται εντός </w:t>
      </w:r>
      <w:r w:rsidR="00D1453F">
        <w:t xml:space="preserve">το πολύ </w:t>
      </w:r>
      <w:r w:rsidR="00384A52">
        <w:t>δώδεκα</w:t>
      </w:r>
      <w:r w:rsidR="00384A52" w:rsidRPr="0012682F">
        <w:t xml:space="preserve"> </w:t>
      </w:r>
      <w:r w:rsidR="00601F6E" w:rsidRPr="0012682F">
        <w:t>(</w:t>
      </w:r>
      <w:r w:rsidR="00384A52">
        <w:t>12</w:t>
      </w:r>
      <w:r w:rsidR="00601F6E" w:rsidRPr="0012682F">
        <w:t xml:space="preserve">) ημερολογιακών μηνών από την ημερομηνία υπογραφής της σύμβασης, να έχει ολοκληρώσει </w:t>
      </w:r>
      <w:r w:rsidR="00F35F15">
        <w:t xml:space="preserve">την ανάπτυξη και θέση σε παραγωγική λειτουργία του συνόλου των Συστημάτων </w:t>
      </w:r>
      <w:r w:rsidR="00D632F9">
        <w:t xml:space="preserve">και Υποσυστημάτων </w:t>
      </w:r>
      <w:r w:rsidR="00F35F15">
        <w:t>που προβλέπει το παρόν έργο</w:t>
      </w:r>
      <w:r w:rsidR="00D632F9">
        <w:t xml:space="preserve"> και τις συσχετιζόμενες με αυτά υπηρεσίες (μετάπτωση δεδομένων, πιλοτική λειτουργία, αρχική φάση εκπαίδευσης κλπ)</w:t>
      </w:r>
      <w:r w:rsidR="00F35F15">
        <w:t xml:space="preserve">. </w:t>
      </w:r>
    </w:p>
    <w:p w:rsidR="00F35F15" w:rsidRDefault="007543BC" w:rsidP="00601F6E">
      <w:pPr>
        <w:spacing w:beforeLines="50" w:afterLines="50"/>
      </w:pPr>
      <w:r w:rsidRPr="003D680C">
        <w:rPr>
          <w:b/>
        </w:rPr>
        <w:t>2.</w:t>
      </w:r>
      <w:r w:rsidRPr="003D680C">
        <w:t xml:space="preserve"> </w:t>
      </w:r>
      <w:r w:rsidR="00F35F15">
        <w:t xml:space="preserve">Η λήξη του έργου σημειώνεται στο </w:t>
      </w:r>
      <w:r w:rsidR="00AC31EB">
        <w:t>τέλος του έτους</w:t>
      </w:r>
      <w:r w:rsidR="00F35F15">
        <w:t xml:space="preserve"> 202</w:t>
      </w:r>
      <w:r w:rsidR="004A2DAC" w:rsidRPr="004E1328">
        <w:t>3</w:t>
      </w:r>
      <w:r w:rsidR="00F35F15">
        <w:t>. Μέχρι το πέρας του έργου ο ανάδοχος αναλαμβάνει</w:t>
      </w:r>
      <w:r w:rsidR="005024C3">
        <w:t xml:space="preserve"> να παρέχει υπηρεσίες</w:t>
      </w:r>
      <w:r w:rsidR="00F35F15">
        <w:t>:</w:t>
      </w:r>
    </w:p>
    <w:p w:rsidR="00F35F15" w:rsidRDefault="00F35F15" w:rsidP="00F35F15">
      <w:pPr>
        <w:pStyle w:val="ListParagraph20"/>
      </w:pPr>
      <w:r>
        <w:t>εκπαίδευση</w:t>
      </w:r>
      <w:r w:rsidR="005024C3">
        <w:t>ς</w:t>
      </w:r>
      <w:r>
        <w:t xml:space="preserve"> σύμφωνα με τα αναφερόμενα στην παράγραφο </w:t>
      </w:r>
      <w:r w:rsidRPr="00B25030">
        <w:rPr>
          <w:rFonts w:eastAsia="Times New Roman"/>
          <w:i/>
          <w:szCs w:val="22"/>
          <w:highlight w:val="lightGray"/>
          <w:lang w:eastAsia="el-GR"/>
        </w:rPr>
        <w:fldChar w:fldCharType="begin"/>
      </w:r>
      <w:r w:rsidRPr="00B25030">
        <w:rPr>
          <w:rFonts w:eastAsia="Times New Roman"/>
          <w:i/>
          <w:szCs w:val="22"/>
          <w:highlight w:val="lightGray"/>
          <w:lang w:eastAsia="el-GR"/>
        </w:rPr>
        <w:instrText xml:space="preserve"> REF _Ref387228918 \r \h </w:instrText>
      </w:r>
      <w:r w:rsidR="00384A52" w:rsidRPr="00B25030">
        <w:rPr>
          <w:rFonts w:eastAsia="Times New Roman"/>
          <w:i/>
          <w:szCs w:val="22"/>
          <w:highlight w:val="lightGray"/>
          <w:lang w:eastAsia="el-GR"/>
        </w:rPr>
        <w:instrText xml:space="preserve"> \* MERGEFORMAT </w:instrText>
      </w:r>
      <w:r w:rsidRPr="00B25030">
        <w:rPr>
          <w:rFonts w:eastAsia="Times New Roman"/>
          <w:i/>
          <w:szCs w:val="22"/>
          <w:highlight w:val="lightGray"/>
          <w:lang w:eastAsia="el-GR"/>
        </w:rPr>
      </w:r>
      <w:r w:rsidRPr="00B25030">
        <w:rPr>
          <w:rFonts w:eastAsia="Times New Roman"/>
          <w:i/>
          <w:szCs w:val="22"/>
          <w:highlight w:val="lightGray"/>
          <w:lang w:eastAsia="el-GR"/>
        </w:rPr>
        <w:fldChar w:fldCharType="separate"/>
      </w:r>
      <w:r w:rsidR="00C770F4">
        <w:rPr>
          <w:rFonts w:eastAsia="Times New Roman"/>
          <w:i/>
          <w:szCs w:val="22"/>
          <w:highlight w:val="lightGray"/>
          <w:lang w:eastAsia="el-GR"/>
        </w:rPr>
        <w:t>Α4.1</w:t>
      </w:r>
      <w:r w:rsidRPr="00B25030">
        <w:rPr>
          <w:rFonts w:eastAsia="Times New Roman"/>
          <w:i/>
          <w:szCs w:val="22"/>
          <w:highlight w:val="lightGray"/>
          <w:lang w:eastAsia="el-GR"/>
        </w:rPr>
        <w:fldChar w:fldCharType="end"/>
      </w:r>
    </w:p>
    <w:p w:rsidR="005024C3" w:rsidRDefault="005024C3" w:rsidP="00F35F15">
      <w:pPr>
        <w:pStyle w:val="ListParagraph20"/>
      </w:pPr>
      <w:r>
        <w:t xml:space="preserve">συντήρησης και υποστήριξης σύμφωνα με τα αναφερόμενα στην παράγραφο </w:t>
      </w:r>
      <w:r w:rsidRPr="00B25030">
        <w:rPr>
          <w:rFonts w:eastAsia="Times New Roman"/>
          <w:i/>
          <w:szCs w:val="22"/>
          <w:highlight w:val="lightGray"/>
          <w:lang w:eastAsia="el-GR"/>
        </w:rPr>
        <w:fldChar w:fldCharType="begin"/>
      </w:r>
      <w:r w:rsidRPr="00B25030">
        <w:rPr>
          <w:rFonts w:eastAsia="Times New Roman"/>
          <w:i/>
          <w:szCs w:val="22"/>
          <w:highlight w:val="lightGray"/>
          <w:lang w:eastAsia="el-GR"/>
        </w:rPr>
        <w:instrText xml:space="preserve"> REF _Ref388609069 \r \h </w:instrText>
      </w:r>
      <w:r w:rsidR="00384A52" w:rsidRPr="00B25030">
        <w:rPr>
          <w:rFonts w:eastAsia="Times New Roman"/>
          <w:i/>
          <w:szCs w:val="22"/>
          <w:highlight w:val="lightGray"/>
          <w:lang w:eastAsia="el-GR"/>
        </w:rPr>
        <w:instrText xml:space="preserve"> \* MERGEFORMAT </w:instrText>
      </w:r>
      <w:r w:rsidRPr="00B25030">
        <w:rPr>
          <w:rFonts w:eastAsia="Times New Roman"/>
          <w:i/>
          <w:szCs w:val="22"/>
          <w:highlight w:val="lightGray"/>
          <w:lang w:eastAsia="el-GR"/>
        </w:rPr>
      </w:r>
      <w:r w:rsidRPr="00B25030">
        <w:rPr>
          <w:rFonts w:eastAsia="Times New Roman"/>
          <w:i/>
          <w:szCs w:val="22"/>
          <w:highlight w:val="lightGray"/>
          <w:lang w:eastAsia="el-GR"/>
        </w:rPr>
        <w:fldChar w:fldCharType="separate"/>
      </w:r>
      <w:r w:rsidR="00C770F4">
        <w:rPr>
          <w:rFonts w:eastAsia="Times New Roman"/>
          <w:i/>
          <w:szCs w:val="22"/>
          <w:highlight w:val="lightGray"/>
          <w:lang w:eastAsia="el-GR"/>
        </w:rPr>
        <w:t>Α4.3</w:t>
      </w:r>
      <w:r w:rsidRPr="00B25030">
        <w:rPr>
          <w:rFonts w:eastAsia="Times New Roman"/>
          <w:i/>
          <w:szCs w:val="22"/>
          <w:highlight w:val="lightGray"/>
          <w:lang w:eastAsia="el-GR"/>
        </w:rPr>
        <w:fldChar w:fldCharType="end"/>
      </w:r>
      <w:r w:rsidR="00DF521F" w:rsidRPr="00B25030">
        <w:t xml:space="preserve"> και </w:t>
      </w:r>
      <w:r w:rsidR="00DF521F" w:rsidRPr="00B25030">
        <w:rPr>
          <w:rFonts w:eastAsia="Times New Roman"/>
          <w:i/>
          <w:szCs w:val="22"/>
          <w:highlight w:val="lightGray"/>
          <w:lang w:eastAsia="el-GR"/>
        </w:rPr>
        <w:fldChar w:fldCharType="begin"/>
      </w:r>
      <w:r w:rsidR="00DF521F" w:rsidRPr="00B25030">
        <w:rPr>
          <w:rFonts w:eastAsia="Times New Roman"/>
          <w:i/>
          <w:szCs w:val="22"/>
          <w:highlight w:val="lightGray"/>
          <w:lang w:eastAsia="el-GR"/>
        </w:rPr>
        <w:instrText xml:space="preserve"> REF _Ref394490516 \r \h  \* MERGEFORMAT </w:instrText>
      </w:r>
      <w:r w:rsidR="00DF521F" w:rsidRPr="00B25030">
        <w:rPr>
          <w:rFonts w:eastAsia="Times New Roman"/>
          <w:i/>
          <w:szCs w:val="22"/>
          <w:highlight w:val="lightGray"/>
          <w:lang w:eastAsia="el-GR"/>
        </w:rPr>
      </w:r>
      <w:r w:rsidR="00DF521F" w:rsidRPr="00B25030">
        <w:rPr>
          <w:rFonts w:eastAsia="Times New Roman"/>
          <w:i/>
          <w:szCs w:val="22"/>
          <w:highlight w:val="lightGray"/>
          <w:lang w:eastAsia="el-GR"/>
        </w:rPr>
        <w:fldChar w:fldCharType="separate"/>
      </w:r>
      <w:r w:rsidR="00C770F4">
        <w:rPr>
          <w:rFonts w:eastAsia="Times New Roman"/>
          <w:i/>
          <w:szCs w:val="22"/>
          <w:highlight w:val="lightGray"/>
          <w:lang w:eastAsia="el-GR"/>
        </w:rPr>
        <w:t>Α4.4</w:t>
      </w:r>
      <w:r w:rsidR="00DF521F" w:rsidRPr="00B25030">
        <w:rPr>
          <w:rFonts w:eastAsia="Times New Roman"/>
          <w:i/>
          <w:szCs w:val="22"/>
          <w:highlight w:val="lightGray"/>
          <w:lang w:eastAsia="el-GR"/>
        </w:rPr>
        <w:fldChar w:fldCharType="end"/>
      </w:r>
    </w:p>
    <w:p w:rsidR="00A93183" w:rsidRDefault="007543BC" w:rsidP="00601F6E">
      <w:pPr>
        <w:spacing w:beforeLines="50" w:afterLines="50"/>
      </w:pPr>
      <w:r w:rsidRPr="003D680C">
        <w:rPr>
          <w:b/>
        </w:rPr>
        <w:t>3.</w:t>
      </w:r>
      <w:r w:rsidRPr="003D680C">
        <w:t xml:space="preserve"> </w:t>
      </w:r>
      <w:r w:rsidR="00B71575">
        <w:t xml:space="preserve">Προτείνεται η οργάνωση των εργασιών για την υλοποίηση του έργου </w:t>
      </w:r>
      <w:r w:rsidR="00CB1898">
        <w:t xml:space="preserve">να γίνει </w:t>
      </w:r>
      <w:r w:rsidR="00B71575">
        <w:t xml:space="preserve">με τμηματικό </w:t>
      </w:r>
      <w:r w:rsidR="00844DDC">
        <w:t>τρόπο</w:t>
      </w:r>
      <w:r w:rsidR="0002684E">
        <w:t xml:space="preserve"> (σε φάσεις)</w:t>
      </w:r>
      <w:r w:rsidR="00844DDC">
        <w:t xml:space="preserve"> </w:t>
      </w:r>
      <w:r w:rsidR="00B71575">
        <w:t xml:space="preserve">και </w:t>
      </w:r>
      <w:r w:rsidR="00844DDC">
        <w:t xml:space="preserve">με χρήση μεθοδολογίας </w:t>
      </w:r>
      <w:r w:rsidR="00B71575">
        <w:t>επαναληπτικ</w:t>
      </w:r>
      <w:r w:rsidR="00844DDC">
        <w:t>ής</w:t>
      </w:r>
      <w:r w:rsidR="00B71575">
        <w:t xml:space="preserve"> </w:t>
      </w:r>
      <w:r w:rsidR="00844DDC">
        <w:t>ανάπτυξης λογισμικού</w:t>
      </w:r>
      <w:r w:rsidR="0002684E">
        <w:t xml:space="preserve"> σε κάθε φάση</w:t>
      </w:r>
      <w:r w:rsidR="00844DDC">
        <w:t>, διασφαλίζοντας αφενός την έγκαιρη υλοποίηση των επιμέρους παραδοτέων, αφετέρου την επίτευξη ποιοτικού αποτελέσματος</w:t>
      </w:r>
      <w:r w:rsidR="00B71575">
        <w:t xml:space="preserve">. </w:t>
      </w:r>
    </w:p>
    <w:p w:rsidR="0002684E" w:rsidRDefault="007543BC" w:rsidP="00EF2A92">
      <w:pPr>
        <w:spacing w:beforeLines="50" w:afterLines="50"/>
      </w:pPr>
      <w:r w:rsidRPr="003D680C">
        <w:rPr>
          <w:b/>
        </w:rPr>
        <w:t>4.</w:t>
      </w:r>
      <w:r w:rsidRPr="003D680C">
        <w:t xml:space="preserve"> </w:t>
      </w:r>
      <w:r w:rsidR="0002684E">
        <w:t>Πιο συγκεκριμένα θ</w:t>
      </w:r>
      <w:r w:rsidR="00844DDC">
        <w:t xml:space="preserve">α πρέπει να προβλέπεται τμηματική υλοποίηση του συστήματος για </w:t>
      </w:r>
      <w:r w:rsidR="0002684E">
        <w:t xml:space="preserve">τα εξής </w:t>
      </w:r>
      <w:r w:rsidR="00213015">
        <w:t>ενδεικτικά</w:t>
      </w:r>
      <w:r w:rsidR="0002684E">
        <w:t xml:space="preserve"> </w:t>
      </w:r>
      <w:r w:rsidR="00844DDC">
        <w:t>τμήματα εφαρμογών και υποσυστημάτων</w:t>
      </w:r>
      <w:r w:rsidR="0002684E">
        <w:t>:</w:t>
      </w:r>
    </w:p>
    <w:p w:rsidR="0002684E" w:rsidRDefault="0002684E" w:rsidP="00D310B2">
      <w:pPr>
        <w:pStyle w:val="ListParagraph"/>
        <w:numPr>
          <w:ilvl w:val="0"/>
          <w:numId w:val="114"/>
        </w:numPr>
        <w:spacing w:beforeLines="50" w:afterLines="50"/>
      </w:pPr>
      <w:r>
        <w:t>Τμήμα Α:</w:t>
      </w:r>
    </w:p>
    <w:p w:rsidR="0002684E" w:rsidRDefault="0002684E" w:rsidP="00D310B2">
      <w:pPr>
        <w:pStyle w:val="ListParagraph"/>
        <w:numPr>
          <w:ilvl w:val="1"/>
          <w:numId w:val="114"/>
        </w:numPr>
        <w:spacing w:beforeLines="50" w:afterLines="50"/>
      </w:pPr>
      <w:r w:rsidRPr="0002684E">
        <w:t>Διαδικτυακή Πύλη</w:t>
      </w:r>
    </w:p>
    <w:p w:rsidR="0002684E" w:rsidRDefault="0002684E" w:rsidP="00D310B2">
      <w:pPr>
        <w:pStyle w:val="ListParagraph"/>
        <w:numPr>
          <w:ilvl w:val="1"/>
          <w:numId w:val="114"/>
        </w:numPr>
        <w:spacing w:beforeLines="50" w:afterLines="50"/>
      </w:pPr>
      <w:r>
        <w:t xml:space="preserve">Σύστημα </w:t>
      </w:r>
      <w:r w:rsidRPr="0002684E">
        <w:t>Διαχείρισης Πράξεων και Προγραμμάτων ΕΣΠΑ</w:t>
      </w:r>
      <w:r>
        <w:t>. Ειδικότερα:</w:t>
      </w:r>
    </w:p>
    <w:p w:rsidR="0002684E" w:rsidRDefault="0002684E" w:rsidP="0002684E">
      <w:pPr>
        <w:pStyle w:val="ListParagraph"/>
        <w:numPr>
          <w:ilvl w:val="2"/>
          <w:numId w:val="114"/>
        </w:numPr>
        <w:spacing w:beforeLines="50" w:afterLines="50"/>
      </w:pPr>
      <w:r>
        <w:t>Λειτουργικές Περιοχές «Διαχείρισης Προγραμμάτων»</w:t>
      </w:r>
    </w:p>
    <w:p w:rsidR="0002684E" w:rsidRDefault="0002684E" w:rsidP="00D310B2">
      <w:pPr>
        <w:pStyle w:val="ListParagraph"/>
        <w:numPr>
          <w:ilvl w:val="2"/>
          <w:numId w:val="114"/>
        </w:numPr>
        <w:spacing w:beforeLines="50" w:afterLines="50"/>
      </w:pPr>
      <w:r>
        <w:t>Λειτουργική περιοχή «Επιλογή και έγκριση Πράξεων»</w:t>
      </w:r>
    </w:p>
    <w:p w:rsidR="0002684E" w:rsidRDefault="0002684E" w:rsidP="00D310B2">
      <w:pPr>
        <w:pStyle w:val="ListParagraph"/>
        <w:numPr>
          <w:ilvl w:val="1"/>
          <w:numId w:val="114"/>
        </w:numPr>
        <w:spacing w:beforeLines="50" w:afterLines="50"/>
      </w:pPr>
      <w:r w:rsidRPr="0002684E">
        <w:t xml:space="preserve">Υποστηρικτικών λειτουργιών </w:t>
      </w:r>
    </w:p>
    <w:p w:rsidR="0002684E" w:rsidRDefault="0002684E" w:rsidP="00D310B2">
      <w:pPr>
        <w:pStyle w:val="ListParagraph"/>
        <w:numPr>
          <w:ilvl w:val="1"/>
          <w:numId w:val="114"/>
        </w:numPr>
        <w:spacing w:beforeLines="50" w:afterLines="50"/>
      </w:pPr>
      <w:r w:rsidRPr="0002684E">
        <w:t xml:space="preserve">Διαχείρισης Χρηστών </w:t>
      </w:r>
    </w:p>
    <w:p w:rsidR="0002684E" w:rsidRDefault="0002684E" w:rsidP="00D310B2">
      <w:pPr>
        <w:pStyle w:val="ListParagraph"/>
        <w:numPr>
          <w:ilvl w:val="0"/>
          <w:numId w:val="114"/>
        </w:numPr>
        <w:spacing w:beforeLines="50" w:afterLines="50"/>
      </w:pPr>
      <w:r>
        <w:t>Τμήμα Β:</w:t>
      </w:r>
    </w:p>
    <w:p w:rsidR="0002684E" w:rsidRDefault="0002684E" w:rsidP="0002684E">
      <w:pPr>
        <w:pStyle w:val="ListParagraph"/>
        <w:numPr>
          <w:ilvl w:val="1"/>
          <w:numId w:val="114"/>
        </w:numPr>
        <w:spacing w:beforeLines="50" w:afterLines="50"/>
      </w:pPr>
      <w:r>
        <w:t xml:space="preserve">Σύστημα </w:t>
      </w:r>
      <w:r w:rsidRPr="0002684E">
        <w:t>Διαχείρισης Πράξεων και Προγραμμάτων ΕΣΠΑ</w:t>
      </w:r>
      <w:r>
        <w:t>. Ειδικότερα:</w:t>
      </w:r>
    </w:p>
    <w:p w:rsidR="0002684E" w:rsidRDefault="0002684E" w:rsidP="0002684E">
      <w:pPr>
        <w:pStyle w:val="ListParagraph"/>
        <w:numPr>
          <w:ilvl w:val="2"/>
          <w:numId w:val="114"/>
        </w:numPr>
        <w:spacing w:beforeLines="50" w:afterLines="50"/>
      </w:pPr>
      <w:r>
        <w:t>Λειτουργική περιοχή «Παρακολούθηση της υλοποίησης Πράξεων»</w:t>
      </w:r>
    </w:p>
    <w:p w:rsidR="0002684E" w:rsidRDefault="0002684E" w:rsidP="00D310B2">
      <w:pPr>
        <w:pStyle w:val="ListParagraph"/>
        <w:numPr>
          <w:ilvl w:val="2"/>
          <w:numId w:val="114"/>
        </w:numPr>
        <w:spacing w:beforeLines="50" w:afterLines="50"/>
      </w:pPr>
      <w:r>
        <w:t>Λειτουργική περιοχή «Επαλήθευση Πράξεων»</w:t>
      </w:r>
    </w:p>
    <w:p w:rsidR="0002684E" w:rsidRDefault="0002684E" w:rsidP="00D310B2">
      <w:pPr>
        <w:pStyle w:val="ListParagraph"/>
        <w:numPr>
          <w:ilvl w:val="0"/>
          <w:numId w:val="114"/>
        </w:numPr>
        <w:spacing w:beforeLines="50" w:afterLines="50"/>
      </w:pPr>
      <w:r>
        <w:t>Τμήμα Γ:</w:t>
      </w:r>
    </w:p>
    <w:p w:rsidR="0002684E" w:rsidRDefault="0002684E" w:rsidP="0002684E">
      <w:pPr>
        <w:pStyle w:val="ListParagraph"/>
        <w:numPr>
          <w:ilvl w:val="1"/>
          <w:numId w:val="114"/>
        </w:numPr>
        <w:spacing w:beforeLines="50" w:afterLines="50"/>
      </w:pPr>
      <w:r>
        <w:t xml:space="preserve">Σύστημα </w:t>
      </w:r>
      <w:r w:rsidRPr="0002684E">
        <w:t>Διαχείρισης Πράξεων και Προγραμμάτων ΕΣΠΑ</w:t>
      </w:r>
      <w:r>
        <w:t>. Ειδικότερα:</w:t>
      </w:r>
    </w:p>
    <w:p w:rsidR="0002684E" w:rsidRDefault="0002684E" w:rsidP="0002684E">
      <w:pPr>
        <w:pStyle w:val="ListParagraph"/>
        <w:numPr>
          <w:ilvl w:val="2"/>
          <w:numId w:val="114"/>
        </w:numPr>
        <w:spacing w:beforeLines="50" w:afterLines="50"/>
      </w:pPr>
      <w:r>
        <w:t>Λειτουργική περιοχή «Χρηματοδότηση Πράξεων»</w:t>
      </w:r>
    </w:p>
    <w:p w:rsidR="0002684E" w:rsidRDefault="0002684E" w:rsidP="0002684E">
      <w:pPr>
        <w:pStyle w:val="ListParagraph"/>
        <w:numPr>
          <w:ilvl w:val="2"/>
          <w:numId w:val="114"/>
        </w:numPr>
        <w:spacing w:beforeLines="50" w:afterLines="50"/>
      </w:pPr>
      <w:r>
        <w:t>Λειτουργική περιοχή «Πϊστοποίηση των Δηλώσεων Δαπανών»</w:t>
      </w:r>
    </w:p>
    <w:p w:rsidR="0002684E" w:rsidRDefault="0002684E" w:rsidP="0002684E">
      <w:pPr>
        <w:pStyle w:val="ListParagraph"/>
        <w:numPr>
          <w:ilvl w:val="2"/>
          <w:numId w:val="114"/>
        </w:numPr>
        <w:spacing w:beforeLines="50" w:afterLines="50"/>
      </w:pPr>
      <w:r>
        <w:t>Λειτουργική περιοχή «Δημοσιονομικές Διορθώσεις»</w:t>
      </w:r>
    </w:p>
    <w:p w:rsidR="0002684E" w:rsidRDefault="0002684E" w:rsidP="0002684E">
      <w:pPr>
        <w:pStyle w:val="ListParagraph"/>
        <w:numPr>
          <w:ilvl w:val="2"/>
          <w:numId w:val="114"/>
        </w:numPr>
        <w:spacing w:beforeLines="50" w:afterLines="50"/>
      </w:pPr>
      <w:r>
        <w:t>Λειτουργική περιοχή «Ολοκλήρωση Πράξεων»</w:t>
      </w:r>
    </w:p>
    <w:p w:rsidR="0002684E" w:rsidRDefault="0002684E" w:rsidP="0002684E">
      <w:pPr>
        <w:pStyle w:val="ListParagraph"/>
        <w:numPr>
          <w:ilvl w:val="2"/>
          <w:numId w:val="114"/>
        </w:numPr>
        <w:spacing w:beforeLines="50" w:afterLines="50"/>
      </w:pPr>
      <w:r>
        <w:t>Λειτουργική περιοχή «Παρακολούθηση ΕΦΔ»</w:t>
      </w:r>
    </w:p>
    <w:p w:rsidR="0002684E" w:rsidRDefault="0002684E" w:rsidP="00D310B2">
      <w:pPr>
        <w:pStyle w:val="ListParagraph"/>
        <w:numPr>
          <w:ilvl w:val="2"/>
          <w:numId w:val="114"/>
        </w:numPr>
        <w:spacing w:beforeLines="50" w:afterLines="50"/>
      </w:pPr>
      <w:r>
        <w:t>Λειτουργική περιοχή «Υποστήριξη Υπηρεσιών»</w:t>
      </w:r>
    </w:p>
    <w:p w:rsidR="0002684E" w:rsidRDefault="0002684E" w:rsidP="00D310B2">
      <w:pPr>
        <w:pStyle w:val="ListParagraph"/>
        <w:numPr>
          <w:ilvl w:val="1"/>
          <w:numId w:val="114"/>
        </w:numPr>
        <w:spacing w:beforeLines="50" w:afterLines="50"/>
      </w:pPr>
      <w:r>
        <w:t>Ολοκλήρωση επιμέρους Λειτουργικών Περιοχών</w:t>
      </w:r>
    </w:p>
    <w:p w:rsidR="0002684E" w:rsidRDefault="0002684E" w:rsidP="00D310B2">
      <w:pPr>
        <w:pStyle w:val="ListParagraph"/>
        <w:numPr>
          <w:ilvl w:val="0"/>
          <w:numId w:val="114"/>
        </w:numPr>
        <w:spacing w:beforeLines="50" w:afterLines="50"/>
      </w:pPr>
      <w:r>
        <w:t xml:space="preserve">Τμήμα Δ: </w:t>
      </w:r>
      <w:r w:rsidRPr="0002684E">
        <w:t>Σ</w:t>
      </w:r>
      <w:r>
        <w:t>ύ</w:t>
      </w:r>
      <w:r w:rsidRPr="0002684E">
        <w:t>στ</w:t>
      </w:r>
      <w:r>
        <w:t>η</w:t>
      </w:r>
      <w:r w:rsidRPr="0002684E">
        <w:t>μα Επιχειρησιακής Ευφυΐας και Υποσ</w:t>
      </w:r>
      <w:r>
        <w:t>ύ</w:t>
      </w:r>
      <w:r w:rsidRPr="0002684E">
        <w:t>στ</w:t>
      </w:r>
      <w:r>
        <w:t>η</w:t>
      </w:r>
      <w:r w:rsidRPr="0002684E">
        <w:t>μα Παραγωγής Εγγράφων και Αναφορών</w:t>
      </w:r>
    </w:p>
    <w:p w:rsidR="0002684E" w:rsidRDefault="0002684E" w:rsidP="00D310B2">
      <w:pPr>
        <w:pStyle w:val="ListParagraph"/>
        <w:numPr>
          <w:ilvl w:val="0"/>
          <w:numId w:val="114"/>
        </w:numPr>
        <w:spacing w:beforeLines="50" w:afterLines="50"/>
      </w:pPr>
      <w:r>
        <w:t xml:space="preserve">Τμήμα Ε: </w:t>
      </w:r>
      <w:r w:rsidRPr="0002684E">
        <w:t>Υποσ</w:t>
      </w:r>
      <w:r>
        <w:t>ύ</w:t>
      </w:r>
      <w:r w:rsidRPr="0002684E">
        <w:t>στ</w:t>
      </w:r>
      <w:r>
        <w:t>η</w:t>
      </w:r>
      <w:r w:rsidRPr="0002684E">
        <w:t>μα Διαλειτουργικότητας και Διαδικτυακ</w:t>
      </w:r>
      <w:r>
        <w:t>ός</w:t>
      </w:r>
      <w:r w:rsidRPr="0002684E">
        <w:t xml:space="preserve"> Τόπο</w:t>
      </w:r>
      <w:r>
        <w:t>ς</w:t>
      </w:r>
      <w:r w:rsidRPr="0002684E">
        <w:t xml:space="preserve"> Ενημέρωσης Πολιτών</w:t>
      </w:r>
    </w:p>
    <w:p w:rsidR="0002684E" w:rsidRDefault="007543BC" w:rsidP="0002684E">
      <w:pPr>
        <w:spacing w:beforeLines="50" w:afterLines="50"/>
      </w:pPr>
      <w:r w:rsidRPr="003D680C">
        <w:rPr>
          <w:b/>
        </w:rPr>
        <w:t>5.</w:t>
      </w:r>
      <w:r w:rsidRPr="003D680C">
        <w:t xml:space="preserve"> </w:t>
      </w:r>
      <w:r w:rsidR="0002684E">
        <w:t>Η υλοποίηση των Τμημάτων Δ και Ε θα εκτελείται παράλληλα με την πρόοδο υλοποίησης των Τμημάτων Α έως και Γ.</w:t>
      </w:r>
    </w:p>
    <w:p w:rsidR="006C0EFD" w:rsidRDefault="007543BC" w:rsidP="00D310B2">
      <w:r w:rsidRPr="003D680C">
        <w:rPr>
          <w:b/>
        </w:rPr>
        <w:t>6.</w:t>
      </w:r>
      <w:r w:rsidRPr="003D680C">
        <w:t xml:space="preserve"> </w:t>
      </w:r>
      <w:r w:rsidR="006C0EFD">
        <w:t xml:space="preserve">Για την υλοποίηση κάθε τμήματος θα λαμβάνονται υπόψη οι προδιαγραφές και ο λειτουργικός και τεχνικός σχεδιασμός του και οι επικαιροποιήσεις αυτών όπως θα καταγράφονται στις επικαιροποιήσεις του Σχεδίου Υλοποίησης Έργου. Για την περίπτωση χρήσης μεθοδολογίας επαναληπτικής ανάπτυξης λογισμικού σε κάθε φάση, θα πρέπει να προβλέπεται η καταγραφή και υποβολή στην Αναθέτουσα Αρχή των επικαιροποιήσεων </w:t>
      </w:r>
      <w:r w:rsidR="005B566E">
        <w:t xml:space="preserve">των προδιαγραφών και </w:t>
      </w:r>
      <w:r w:rsidR="006C0EFD">
        <w:t>του λειτουργικού και τεχνικού σχεδιασμού κάθε τμήματος πριν από το πέρας της υλοποίησης του σχετικού τμήματος.</w:t>
      </w:r>
    </w:p>
    <w:p w:rsidR="0002684E" w:rsidRDefault="007543BC" w:rsidP="00D310B2">
      <w:r w:rsidRPr="003D680C">
        <w:rPr>
          <w:b/>
        </w:rPr>
        <w:t xml:space="preserve">7. </w:t>
      </w:r>
      <w:r w:rsidR="0002684E">
        <w:t>Με το πέρας της υλοποίησης κάθε Τμήματος, το αντίστοιχο τμήμα του έργου</w:t>
      </w:r>
      <w:r w:rsidR="005B566E">
        <w:t>, αφού παραληφθεί επιτυχώς,</w:t>
      </w:r>
      <w:r w:rsidR="0002684E">
        <w:t xml:space="preserve"> θα παραδίδεται σε πιλοτική λειτουργία, με τρόπο που θα περιγράφεται στο Σχέδιο Υλοποίησης Έργου</w:t>
      </w:r>
      <w:r w:rsidR="005B566E">
        <w:t xml:space="preserve"> και θα παραμένει σε πιλοτική λειτουργία έως την έναρξη της πλήρους Παραγωγικής Λειτουργίας του συνολικού συστήματος</w:t>
      </w:r>
      <w:r w:rsidR="0002684E">
        <w:t>.</w:t>
      </w:r>
    </w:p>
    <w:p w:rsidR="005E091B" w:rsidRDefault="007543BC" w:rsidP="00D310B2">
      <w:r w:rsidRPr="003D680C">
        <w:rPr>
          <w:b/>
        </w:rPr>
        <w:t xml:space="preserve">8. </w:t>
      </w:r>
      <w:r w:rsidR="005E091B">
        <w:t xml:space="preserve">Το σύνολο των εφαρμογών και υποσυστημάτων του ΟΠΣ θα πρέπει να έχουν τεθεί σε πλήρη Παραγωγική Λειτουργία </w:t>
      </w:r>
      <w:r w:rsidR="003A7C3F">
        <w:t xml:space="preserve">το αργότερο </w:t>
      </w:r>
      <w:r w:rsidR="005E091B">
        <w:t>με τη λήξη του 12</w:t>
      </w:r>
      <w:r w:rsidR="005E091B" w:rsidRPr="0002684E">
        <w:rPr>
          <w:vertAlign w:val="superscript"/>
        </w:rPr>
        <w:t>ου</w:t>
      </w:r>
      <w:r w:rsidR="005E091B">
        <w:t xml:space="preserve"> ημερολογιακού μήνα </w:t>
      </w:r>
      <w:r w:rsidR="005E091B" w:rsidRPr="0012682F">
        <w:t>από την ημερομηνία υπογραφής της σύμβασης</w:t>
      </w:r>
      <w:r w:rsidR="005E091B">
        <w:t>.</w:t>
      </w:r>
    </w:p>
    <w:p w:rsidR="00A93183" w:rsidRDefault="007543BC" w:rsidP="00601F6E">
      <w:pPr>
        <w:spacing w:beforeLines="50" w:afterLines="50"/>
      </w:pPr>
      <w:r w:rsidRPr="003D680C">
        <w:rPr>
          <w:b/>
        </w:rPr>
        <w:t>9.</w:t>
      </w:r>
      <w:r w:rsidRPr="003D680C">
        <w:t xml:space="preserve"> </w:t>
      </w:r>
      <w:r w:rsidR="006A3E4C">
        <w:t xml:space="preserve">Ο προσδιορισμός των διαδικασιών που θα περιλαμβάνονται </w:t>
      </w:r>
      <w:r w:rsidR="005E091B">
        <w:t xml:space="preserve">στις τμηματικές υλοποιήσεις </w:t>
      </w:r>
      <w:r w:rsidR="006A3E4C">
        <w:t xml:space="preserve">θα </w:t>
      </w:r>
      <w:r w:rsidR="0002684E">
        <w:t xml:space="preserve">οριστικοποιηθεί </w:t>
      </w:r>
      <w:r w:rsidR="006A3E4C">
        <w:t xml:space="preserve">από την Αναθέτουσα Αρχή </w:t>
      </w:r>
      <w:r w:rsidR="005275AC">
        <w:t>σ</w:t>
      </w:r>
      <w:r w:rsidR="0002684E">
        <w:t>το Σχ</w:t>
      </w:r>
      <w:r w:rsidR="005275AC">
        <w:t>έ</w:t>
      </w:r>
      <w:r w:rsidR="0002684E">
        <w:t>δ</w:t>
      </w:r>
      <w:r w:rsidR="005275AC">
        <w:t>ι</w:t>
      </w:r>
      <w:r w:rsidR="0002684E">
        <w:t>ο Υλοποίησης Έργου</w:t>
      </w:r>
      <w:r w:rsidR="006A3E4C">
        <w:t>.</w:t>
      </w:r>
    </w:p>
    <w:p w:rsidR="00B71575" w:rsidRDefault="007543BC" w:rsidP="00601F6E">
      <w:pPr>
        <w:spacing w:beforeLines="50" w:afterLines="50"/>
      </w:pPr>
      <w:r w:rsidRPr="003D680C">
        <w:rPr>
          <w:b/>
        </w:rPr>
        <w:t>10.</w:t>
      </w:r>
      <w:r w:rsidRPr="003D680C">
        <w:t xml:space="preserve"> </w:t>
      </w:r>
      <w:r w:rsidR="00B71575">
        <w:t xml:space="preserve">Σε κάθε περίπτωση οι υποψήφιοι </w:t>
      </w:r>
      <w:r w:rsidR="00CB1898">
        <w:t xml:space="preserve">ανάδοχοι </w:t>
      </w:r>
      <w:r w:rsidR="00B71575">
        <w:t xml:space="preserve">καλούνται να τεκμηριώσουν </w:t>
      </w:r>
      <w:r w:rsidR="00CB1898">
        <w:t xml:space="preserve">στην προσφορά τους αφενός </w:t>
      </w:r>
      <w:r w:rsidR="00B71575">
        <w:t>την πρόταση οργάνωση</w:t>
      </w:r>
      <w:r w:rsidR="00CB1898">
        <w:t>ς</w:t>
      </w:r>
      <w:r w:rsidR="00B71575">
        <w:t xml:space="preserve"> του έργου στις </w:t>
      </w:r>
      <w:r w:rsidR="00CB1898">
        <w:t xml:space="preserve">επιμέρους </w:t>
      </w:r>
      <w:r w:rsidR="00B71575">
        <w:t>Φάσεις και</w:t>
      </w:r>
      <w:r w:rsidR="00CB1898">
        <w:t xml:space="preserve"> αφετέρου το χρόνο υλοποίησης κάθε Φάσης</w:t>
      </w:r>
      <w:r w:rsidR="00B71575">
        <w:t>.</w:t>
      </w:r>
    </w:p>
    <w:p w:rsidR="00601F6E" w:rsidRDefault="007543BC" w:rsidP="00601F6E">
      <w:pPr>
        <w:spacing w:beforeLines="50" w:afterLines="50"/>
      </w:pPr>
      <w:r w:rsidRPr="003D680C">
        <w:rPr>
          <w:b/>
        </w:rPr>
        <w:t>11.</w:t>
      </w:r>
      <w:r w:rsidRPr="003D680C">
        <w:t xml:space="preserve"> </w:t>
      </w:r>
      <w:r w:rsidR="00D1453F">
        <w:t>Ενδεικτικό</w:t>
      </w:r>
      <w:r w:rsidR="00601F6E" w:rsidRPr="0012682F">
        <w:t xml:space="preserve"> χρονοδιάγραμμα του έργου παρουσιάζεται στον ακόλουθο πίνακα.</w:t>
      </w:r>
    </w:p>
    <w:p w:rsidR="00D05B14" w:rsidRDefault="00D05B14" w:rsidP="00601F6E">
      <w:pPr>
        <w:spacing w:beforeLines="50" w:afterLines="50"/>
        <w:sectPr w:rsidR="00D05B14" w:rsidSect="00D64577">
          <w:pgSz w:w="11906" w:h="16838" w:code="9"/>
          <w:pgMar w:top="1701" w:right="1134" w:bottom="1418" w:left="1134" w:header="709" w:footer="284" w:gutter="0"/>
          <w:cols w:space="708"/>
          <w:docGrid w:linePitch="360"/>
        </w:sectPr>
      </w:pPr>
    </w:p>
    <w:p w:rsidR="004439C6" w:rsidRDefault="004439C6" w:rsidP="00601F6E">
      <w:pPr>
        <w:spacing w:beforeLines="50" w:afterLines="50"/>
      </w:pP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94"/>
        <w:gridCol w:w="598"/>
        <w:gridCol w:w="536"/>
        <w:gridCol w:w="598"/>
        <w:gridCol w:w="567"/>
        <w:gridCol w:w="567"/>
        <w:gridCol w:w="567"/>
        <w:gridCol w:w="567"/>
        <w:gridCol w:w="567"/>
        <w:gridCol w:w="567"/>
        <w:gridCol w:w="567"/>
        <w:gridCol w:w="536"/>
        <w:gridCol w:w="536"/>
        <w:gridCol w:w="598"/>
        <w:gridCol w:w="668"/>
        <w:gridCol w:w="669"/>
        <w:gridCol w:w="647"/>
        <w:gridCol w:w="1418"/>
      </w:tblGrid>
      <w:tr w:rsidR="003A7C3F" w:rsidTr="00942B10">
        <w:trPr>
          <w:tblHeader/>
        </w:trPr>
        <w:tc>
          <w:tcPr>
            <w:tcW w:w="2694" w:type="dxa"/>
            <w:shd w:val="clear" w:color="auto" w:fill="auto"/>
            <w:vAlign w:val="center"/>
          </w:tcPr>
          <w:p w:rsidR="003A7C3F" w:rsidRPr="00200C81" w:rsidRDefault="003A7C3F" w:rsidP="00536A8F">
            <w:pPr>
              <w:spacing w:before="0" w:after="0" w:line="240" w:lineRule="atLeast"/>
              <w:ind w:left="142"/>
              <w:jc w:val="left"/>
              <w:rPr>
                <w:b/>
              </w:rPr>
            </w:pPr>
            <w:r w:rsidRPr="00200C81">
              <w:rPr>
                <w:b/>
              </w:rPr>
              <w:t>Φάσεις Έργου</w:t>
            </w:r>
          </w:p>
        </w:tc>
        <w:tc>
          <w:tcPr>
            <w:tcW w:w="598" w:type="dxa"/>
            <w:shd w:val="clear" w:color="auto" w:fill="auto"/>
          </w:tcPr>
          <w:p w:rsidR="003A7C3F" w:rsidRDefault="003A7C3F" w:rsidP="00200C81">
            <w:pPr>
              <w:spacing w:beforeLines="40" w:before="96" w:afterLines="40" w:after="96"/>
              <w:jc w:val="center"/>
              <w:rPr>
                <w:b/>
                <w:bCs/>
                <w:szCs w:val="28"/>
              </w:rPr>
            </w:pPr>
            <w:r>
              <w:rPr>
                <w:b/>
                <w:bCs/>
                <w:szCs w:val="28"/>
              </w:rPr>
              <w:t>1</w:t>
            </w:r>
          </w:p>
        </w:tc>
        <w:tc>
          <w:tcPr>
            <w:tcW w:w="536" w:type="dxa"/>
            <w:shd w:val="clear" w:color="auto" w:fill="auto"/>
          </w:tcPr>
          <w:p w:rsidR="003A7C3F" w:rsidRDefault="003A7C3F" w:rsidP="00200C81">
            <w:pPr>
              <w:spacing w:beforeLines="40" w:before="96" w:afterLines="40" w:after="96"/>
              <w:jc w:val="center"/>
              <w:rPr>
                <w:b/>
                <w:bCs/>
                <w:szCs w:val="28"/>
              </w:rPr>
            </w:pPr>
            <w:r>
              <w:rPr>
                <w:b/>
                <w:bCs/>
                <w:szCs w:val="28"/>
              </w:rPr>
              <w:t>2</w:t>
            </w:r>
          </w:p>
        </w:tc>
        <w:tc>
          <w:tcPr>
            <w:tcW w:w="598" w:type="dxa"/>
            <w:tcBorders>
              <w:bottom w:val="single" w:sz="4" w:space="0" w:color="auto"/>
            </w:tcBorders>
            <w:shd w:val="clear" w:color="auto" w:fill="auto"/>
          </w:tcPr>
          <w:p w:rsidR="003A7C3F" w:rsidRDefault="003A7C3F" w:rsidP="00200C81">
            <w:pPr>
              <w:spacing w:beforeLines="40" w:before="96" w:afterLines="40" w:after="96"/>
              <w:jc w:val="center"/>
              <w:rPr>
                <w:b/>
                <w:bCs/>
                <w:szCs w:val="28"/>
              </w:rPr>
            </w:pPr>
            <w:r>
              <w:rPr>
                <w:b/>
                <w:bCs/>
                <w:szCs w:val="28"/>
              </w:rPr>
              <w:t>3</w:t>
            </w:r>
          </w:p>
        </w:tc>
        <w:tc>
          <w:tcPr>
            <w:tcW w:w="567" w:type="dxa"/>
            <w:tcBorders>
              <w:bottom w:val="single" w:sz="4" w:space="0" w:color="auto"/>
            </w:tcBorders>
            <w:shd w:val="clear" w:color="auto" w:fill="auto"/>
          </w:tcPr>
          <w:p w:rsidR="003A7C3F" w:rsidRDefault="003A7C3F" w:rsidP="00200C81">
            <w:pPr>
              <w:spacing w:beforeLines="40" w:before="96" w:afterLines="40" w:after="96"/>
              <w:jc w:val="center"/>
              <w:rPr>
                <w:b/>
                <w:bCs/>
                <w:szCs w:val="28"/>
              </w:rPr>
            </w:pPr>
            <w:r>
              <w:rPr>
                <w:b/>
                <w:bCs/>
                <w:szCs w:val="28"/>
              </w:rPr>
              <w:t>4</w:t>
            </w:r>
          </w:p>
        </w:tc>
        <w:tc>
          <w:tcPr>
            <w:tcW w:w="567" w:type="dxa"/>
            <w:tcBorders>
              <w:bottom w:val="single" w:sz="4" w:space="0" w:color="auto"/>
            </w:tcBorders>
            <w:shd w:val="clear" w:color="auto" w:fill="auto"/>
          </w:tcPr>
          <w:p w:rsidR="003A7C3F" w:rsidRDefault="003A7C3F" w:rsidP="00200C81">
            <w:pPr>
              <w:spacing w:beforeLines="40" w:before="96" w:afterLines="40" w:after="96"/>
              <w:jc w:val="center"/>
              <w:rPr>
                <w:b/>
                <w:bCs/>
                <w:szCs w:val="28"/>
              </w:rPr>
            </w:pPr>
            <w:r>
              <w:rPr>
                <w:b/>
                <w:bCs/>
                <w:szCs w:val="28"/>
              </w:rPr>
              <w:t>5</w:t>
            </w:r>
          </w:p>
        </w:tc>
        <w:tc>
          <w:tcPr>
            <w:tcW w:w="567" w:type="dxa"/>
            <w:tcBorders>
              <w:bottom w:val="single" w:sz="4" w:space="0" w:color="auto"/>
            </w:tcBorders>
            <w:shd w:val="clear" w:color="auto" w:fill="auto"/>
          </w:tcPr>
          <w:p w:rsidR="003A7C3F" w:rsidRDefault="003A7C3F" w:rsidP="00200C81">
            <w:pPr>
              <w:spacing w:beforeLines="40" w:before="96" w:afterLines="40" w:after="96"/>
              <w:jc w:val="center"/>
              <w:rPr>
                <w:b/>
                <w:bCs/>
                <w:szCs w:val="28"/>
              </w:rPr>
            </w:pPr>
            <w:r>
              <w:rPr>
                <w:b/>
                <w:bCs/>
                <w:szCs w:val="28"/>
              </w:rPr>
              <w:t>6</w:t>
            </w:r>
          </w:p>
        </w:tc>
        <w:tc>
          <w:tcPr>
            <w:tcW w:w="567" w:type="dxa"/>
            <w:tcBorders>
              <w:bottom w:val="single" w:sz="4" w:space="0" w:color="auto"/>
            </w:tcBorders>
            <w:shd w:val="clear" w:color="auto" w:fill="auto"/>
          </w:tcPr>
          <w:p w:rsidR="003A7C3F" w:rsidRDefault="003A7C3F" w:rsidP="00200C81">
            <w:pPr>
              <w:spacing w:beforeLines="40" w:before="96" w:afterLines="40" w:after="96"/>
              <w:jc w:val="center"/>
              <w:rPr>
                <w:b/>
                <w:bCs/>
                <w:szCs w:val="28"/>
              </w:rPr>
            </w:pPr>
            <w:r>
              <w:rPr>
                <w:b/>
                <w:bCs/>
                <w:szCs w:val="28"/>
              </w:rPr>
              <w:t>7</w:t>
            </w:r>
          </w:p>
        </w:tc>
        <w:tc>
          <w:tcPr>
            <w:tcW w:w="567" w:type="dxa"/>
            <w:tcBorders>
              <w:bottom w:val="single" w:sz="4" w:space="0" w:color="auto"/>
            </w:tcBorders>
            <w:shd w:val="clear" w:color="auto" w:fill="auto"/>
          </w:tcPr>
          <w:p w:rsidR="003A7C3F" w:rsidRDefault="003A7C3F" w:rsidP="00200C81">
            <w:pPr>
              <w:spacing w:beforeLines="40" w:before="96" w:afterLines="40" w:after="96"/>
              <w:jc w:val="center"/>
              <w:rPr>
                <w:b/>
                <w:bCs/>
                <w:szCs w:val="28"/>
              </w:rPr>
            </w:pPr>
            <w:r>
              <w:rPr>
                <w:b/>
                <w:bCs/>
                <w:szCs w:val="28"/>
              </w:rPr>
              <w:t>8</w:t>
            </w:r>
          </w:p>
        </w:tc>
        <w:tc>
          <w:tcPr>
            <w:tcW w:w="567" w:type="dxa"/>
            <w:tcBorders>
              <w:bottom w:val="single" w:sz="4" w:space="0" w:color="auto"/>
            </w:tcBorders>
            <w:shd w:val="clear" w:color="auto" w:fill="auto"/>
          </w:tcPr>
          <w:p w:rsidR="003A7C3F" w:rsidRDefault="003A7C3F" w:rsidP="00200C81">
            <w:pPr>
              <w:spacing w:beforeLines="40" w:before="96" w:afterLines="40" w:after="96"/>
              <w:jc w:val="center"/>
              <w:rPr>
                <w:b/>
                <w:bCs/>
                <w:szCs w:val="28"/>
              </w:rPr>
            </w:pPr>
            <w:r>
              <w:rPr>
                <w:b/>
                <w:bCs/>
                <w:szCs w:val="28"/>
              </w:rPr>
              <w:t>9</w:t>
            </w:r>
          </w:p>
        </w:tc>
        <w:tc>
          <w:tcPr>
            <w:tcW w:w="567" w:type="dxa"/>
            <w:tcBorders>
              <w:bottom w:val="single" w:sz="4" w:space="0" w:color="auto"/>
            </w:tcBorders>
            <w:shd w:val="clear" w:color="auto" w:fill="auto"/>
          </w:tcPr>
          <w:p w:rsidR="003A7C3F" w:rsidRDefault="003A7C3F" w:rsidP="00200C81">
            <w:pPr>
              <w:spacing w:beforeLines="40" w:before="96" w:afterLines="40" w:after="96"/>
              <w:jc w:val="center"/>
              <w:rPr>
                <w:b/>
                <w:bCs/>
                <w:szCs w:val="28"/>
              </w:rPr>
            </w:pPr>
            <w:r>
              <w:rPr>
                <w:b/>
                <w:bCs/>
                <w:szCs w:val="28"/>
              </w:rPr>
              <w:t>10</w:t>
            </w:r>
          </w:p>
        </w:tc>
        <w:tc>
          <w:tcPr>
            <w:tcW w:w="536" w:type="dxa"/>
            <w:tcBorders>
              <w:bottom w:val="single" w:sz="4" w:space="0" w:color="auto"/>
            </w:tcBorders>
          </w:tcPr>
          <w:p w:rsidR="003A7C3F" w:rsidRDefault="003A7C3F" w:rsidP="00200C81">
            <w:pPr>
              <w:spacing w:beforeLines="40" w:before="96" w:afterLines="40" w:after="96"/>
              <w:jc w:val="center"/>
              <w:rPr>
                <w:b/>
                <w:bCs/>
                <w:szCs w:val="28"/>
              </w:rPr>
            </w:pPr>
            <w:r>
              <w:rPr>
                <w:b/>
                <w:bCs/>
                <w:szCs w:val="28"/>
              </w:rPr>
              <w:t>11</w:t>
            </w:r>
          </w:p>
        </w:tc>
        <w:tc>
          <w:tcPr>
            <w:tcW w:w="536" w:type="dxa"/>
          </w:tcPr>
          <w:p w:rsidR="003A7C3F" w:rsidRDefault="003A7C3F" w:rsidP="00200C81">
            <w:pPr>
              <w:spacing w:beforeLines="40" w:before="96" w:afterLines="40" w:after="96"/>
              <w:jc w:val="center"/>
              <w:rPr>
                <w:b/>
                <w:bCs/>
                <w:szCs w:val="28"/>
              </w:rPr>
            </w:pPr>
            <w:r>
              <w:rPr>
                <w:b/>
                <w:bCs/>
                <w:szCs w:val="28"/>
              </w:rPr>
              <w:t>12</w:t>
            </w:r>
          </w:p>
        </w:tc>
        <w:tc>
          <w:tcPr>
            <w:tcW w:w="598" w:type="dxa"/>
            <w:shd w:val="clear" w:color="auto" w:fill="auto"/>
          </w:tcPr>
          <w:p w:rsidR="003A7C3F" w:rsidRPr="00963826" w:rsidRDefault="003A7C3F" w:rsidP="00963826">
            <w:pPr>
              <w:spacing w:beforeLines="40" w:before="96" w:afterLines="40" w:after="96"/>
              <w:jc w:val="center"/>
              <w:rPr>
                <w:b/>
                <w:bCs/>
                <w:szCs w:val="28"/>
              </w:rPr>
            </w:pPr>
            <w:r>
              <w:rPr>
                <w:b/>
                <w:bCs/>
                <w:szCs w:val="28"/>
              </w:rPr>
              <w:t>13</w:t>
            </w:r>
          </w:p>
        </w:tc>
        <w:tc>
          <w:tcPr>
            <w:tcW w:w="668" w:type="dxa"/>
          </w:tcPr>
          <w:p w:rsidR="003A7C3F" w:rsidRDefault="003A7C3F" w:rsidP="003A7C3F">
            <w:pPr>
              <w:spacing w:beforeLines="40" w:before="96" w:afterLines="40" w:after="96"/>
              <w:jc w:val="center"/>
              <w:rPr>
                <w:b/>
                <w:bCs/>
                <w:szCs w:val="28"/>
              </w:rPr>
            </w:pPr>
            <w:r>
              <w:rPr>
                <w:b/>
                <w:bCs/>
                <w:szCs w:val="28"/>
              </w:rPr>
              <w:t>15</w:t>
            </w:r>
          </w:p>
        </w:tc>
        <w:tc>
          <w:tcPr>
            <w:tcW w:w="669" w:type="dxa"/>
          </w:tcPr>
          <w:p w:rsidR="003A7C3F" w:rsidRDefault="003A7C3F" w:rsidP="004439C6">
            <w:pPr>
              <w:spacing w:beforeLines="40" w:before="96" w:afterLines="40" w:after="96"/>
              <w:jc w:val="center"/>
              <w:rPr>
                <w:b/>
                <w:bCs/>
                <w:szCs w:val="28"/>
              </w:rPr>
            </w:pPr>
            <w:r>
              <w:rPr>
                <w:b/>
                <w:bCs/>
                <w:szCs w:val="28"/>
              </w:rPr>
              <w:t>24</w:t>
            </w:r>
          </w:p>
        </w:tc>
        <w:tc>
          <w:tcPr>
            <w:tcW w:w="647" w:type="dxa"/>
          </w:tcPr>
          <w:p w:rsidR="003A7C3F" w:rsidRDefault="003A7C3F" w:rsidP="00955F8C">
            <w:pPr>
              <w:spacing w:beforeLines="40" w:before="96" w:afterLines="40" w:after="96"/>
              <w:jc w:val="center"/>
              <w:rPr>
                <w:b/>
                <w:bCs/>
                <w:szCs w:val="28"/>
              </w:rPr>
            </w:pPr>
            <w:r>
              <w:rPr>
                <w:b/>
                <w:bCs/>
                <w:szCs w:val="28"/>
              </w:rPr>
              <w:t>25</w:t>
            </w:r>
          </w:p>
        </w:tc>
        <w:tc>
          <w:tcPr>
            <w:tcW w:w="1418" w:type="dxa"/>
          </w:tcPr>
          <w:p w:rsidR="003A7C3F" w:rsidRDefault="003A7C3F">
            <w:pPr>
              <w:spacing w:beforeLines="40" w:before="96" w:afterLines="40" w:after="96"/>
              <w:jc w:val="center"/>
              <w:rPr>
                <w:b/>
                <w:bCs/>
                <w:szCs w:val="28"/>
              </w:rPr>
            </w:pPr>
            <w:r>
              <w:rPr>
                <w:b/>
                <w:bCs/>
                <w:szCs w:val="28"/>
              </w:rPr>
              <w:t>202</w:t>
            </w:r>
            <w:r>
              <w:rPr>
                <w:b/>
                <w:bCs/>
                <w:szCs w:val="28"/>
                <w:lang w:val="en-US"/>
              </w:rPr>
              <w:t>3</w:t>
            </w:r>
            <w:r>
              <w:rPr>
                <w:b/>
                <w:bCs/>
                <w:szCs w:val="28"/>
              </w:rPr>
              <w:t>-λήξη</w:t>
            </w:r>
          </w:p>
        </w:tc>
      </w:tr>
      <w:tr w:rsidR="003A7C3F" w:rsidRPr="00823437" w:rsidTr="00942B10">
        <w:tc>
          <w:tcPr>
            <w:tcW w:w="2694" w:type="dxa"/>
            <w:vAlign w:val="center"/>
          </w:tcPr>
          <w:p w:rsidR="003A7C3F" w:rsidRPr="00200C81" w:rsidRDefault="003A7C3F" w:rsidP="00410C3C">
            <w:pPr>
              <w:numPr>
                <w:ilvl w:val="0"/>
                <w:numId w:val="22"/>
              </w:numPr>
              <w:spacing w:before="0" w:after="0" w:line="240" w:lineRule="atLeast"/>
              <w:jc w:val="left"/>
              <w:rPr>
                <w:i/>
              </w:rPr>
            </w:pPr>
            <w:r>
              <w:rPr>
                <w:i/>
              </w:rPr>
              <w:t xml:space="preserve">Σχέδιο Υλοποίησης έργου </w:t>
            </w:r>
          </w:p>
        </w:tc>
        <w:tc>
          <w:tcPr>
            <w:tcW w:w="598" w:type="dxa"/>
            <w:shd w:val="clear" w:color="auto" w:fill="D9D9D9"/>
            <w:vAlign w:val="center"/>
          </w:tcPr>
          <w:p w:rsidR="003A7C3F" w:rsidRPr="00942314" w:rsidRDefault="003A7C3F" w:rsidP="00200C81">
            <w:pPr>
              <w:spacing w:beforeLines="40" w:before="96" w:afterLines="40" w:after="96"/>
              <w:jc w:val="center"/>
              <w:rPr>
                <w:b/>
                <w:i/>
                <w:szCs w:val="28"/>
              </w:rPr>
            </w:pPr>
          </w:p>
        </w:tc>
        <w:tc>
          <w:tcPr>
            <w:tcW w:w="536"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98" w:type="dxa"/>
            <w:tcBorders>
              <w:bottom w:val="single" w:sz="4" w:space="0" w:color="auto"/>
            </w:tcBorders>
            <w:shd w:val="clear" w:color="auto" w:fill="D9D9D9" w:themeFill="background1" w:themeFillShade="D9"/>
            <w:vAlign w:val="center"/>
          </w:tcPr>
          <w:p w:rsidR="003A7C3F" w:rsidRPr="00942314" w:rsidRDefault="003A7C3F" w:rsidP="00862574">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862574">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36" w:type="dxa"/>
            <w:tcBorders>
              <w:bottom w:val="single" w:sz="4" w:space="0" w:color="auto"/>
            </w:tcBorders>
            <w:shd w:val="clear" w:color="auto" w:fill="D9D9D9" w:themeFill="background1" w:themeFillShade="D9"/>
          </w:tcPr>
          <w:p w:rsidR="003A7C3F" w:rsidRPr="00E135EF" w:rsidRDefault="003A7C3F" w:rsidP="00200C81">
            <w:pPr>
              <w:spacing w:beforeLines="40" w:before="96" w:afterLines="40" w:after="96"/>
              <w:jc w:val="center"/>
              <w:rPr>
                <w:b/>
                <w:i/>
                <w:color w:val="808080"/>
                <w:szCs w:val="28"/>
              </w:rPr>
            </w:pPr>
          </w:p>
        </w:tc>
        <w:tc>
          <w:tcPr>
            <w:tcW w:w="536" w:type="dxa"/>
            <w:tcBorders>
              <w:bottom w:val="single" w:sz="4" w:space="0" w:color="auto"/>
            </w:tcBorders>
          </w:tcPr>
          <w:p w:rsidR="003A7C3F" w:rsidRPr="00E135EF" w:rsidRDefault="003A7C3F" w:rsidP="00200C81">
            <w:pPr>
              <w:spacing w:beforeLines="40" w:before="96" w:afterLines="40" w:after="96"/>
              <w:jc w:val="center"/>
              <w:rPr>
                <w:b/>
                <w:i/>
                <w:color w:val="808080"/>
                <w:szCs w:val="28"/>
              </w:rPr>
            </w:pPr>
          </w:p>
        </w:tc>
        <w:tc>
          <w:tcPr>
            <w:tcW w:w="598" w:type="dxa"/>
            <w:shd w:val="clear" w:color="auto" w:fill="auto"/>
            <w:vAlign w:val="center"/>
          </w:tcPr>
          <w:p w:rsidR="003A7C3F" w:rsidRPr="00E135EF" w:rsidRDefault="003A7C3F" w:rsidP="00200C81">
            <w:pPr>
              <w:spacing w:beforeLines="40" w:before="96" w:afterLines="40" w:after="96"/>
              <w:jc w:val="center"/>
              <w:rPr>
                <w:b/>
                <w:i/>
                <w:color w:val="808080"/>
                <w:szCs w:val="28"/>
              </w:rPr>
            </w:pPr>
          </w:p>
        </w:tc>
        <w:tc>
          <w:tcPr>
            <w:tcW w:w="668" w:type="dxa"/>
          </w:tcPr>
          <w:p w:rsidR="003A7C3F" w:rsidRPr="00E135EF" w:rsidRDefault="003A7C3F" w:rsidP="00200C81">
            <w:pPr>
              <w:spacing w:beforeLines="40" w:before="96" w:afterLines="40" w:after="96"/>
              <w:jc w:val="center"/>
              <w:rPr>
                <w:b/>
                <w:i/>
                <w:color w:val="808080"/>
                <w:szCs w:val="28"/>
              </w:rPr>
            </w:pPr>
          </w:p>
        </w:tc>
        <w:tc>
          <w:tcPr>
            <w:tcW w:w="669" w:type="dxa"/>
          </w:tcPr>
          <w:p w:rsidR="003A7C3F" w:rsidRPr="00E135EF" w:rsidRDefault="003A7C3F" w:rsidP="00200C81">
            <w:pPr>
              <w:spacing w:beforeLines="40" w:before="96" w:afterLines="40" w:after="96"/>
              <w:jc w:val="center"/>
              <w:rPr>
                <w:b/>
                <w:i/>
                <w:color w:val="808080"/>
                <w:szCs w:val="28"/>
              </w:rPr>
            </w:pPr>
          </w:p>
        </w:tc>
        <w:tc>
          <w:tcPr>
            <w:tcW w:w="647" w:type="dxa"/>
          </w:tcPr>
          <w:p w:rsidR="003A7C3F" w:rsidRPr="00E135EF" w:rsidRDefault="003A7C3F" w:rsidP="00200C81">
            <w:pPr>
              <w:spacing w:beforeLines="40" w:before="96" w:afterLines="40" w:after="96"/>
              <w:jc w:val="center"/>
              <w:rPr>
                <w:b/>
                <w:i/>
                <w:color w:val="808080"/>
                <w:szCs w:val="28"/>
              </w:rPr>
            </w:pPr>
          </w:p>
        </w:tc>
        <w:tc>
          <w:tcPr>
            <w:tcW w:w="1418" w:type="dxa"/>
          </w:tcPr>
          <w:p w:rsidR="003A7C3F" w:rsidRPr="00E135EF" w:rsidRDefault="003A7C3F" w:rsidP="00200C81">
            <w:pPr>
              <w:spacing w:beforeLines="40" w:before="96" w:afterLines="40" w:after="96"/>
              <w:jc w:val="center"/>
              <w:rPr>
                <w:b/>
                <w:i/>
                <w:color w:val="808080"/>
                <w:szCs w:val="28"/>
              </w:rPr>
            </w:pPr>
          </w:p>
        </w:tc>
      </w:tr>
      <w:tr w:rsidR="003A7C3F" w:rsidRPr="00823437" w:rsidTr="00942B10">
        <w:tc>
          <w:tcPr>
            <w:tcW w:w="2694" w:type="dxa"/>
            <w:vAlign w:val="center"/>
          </w:tcPr>
          <w:p w:rsidR="003A7C3F" w:rsidRPr="00200C81" w:rsidRDefault="003A7C3F" w:rsidP="0002684E">
            <w:pPr>
              <w:numPr>
                <w:ilvl w:val="0"/>
                <w:numId w:val="22"/>
              </w:numPr>
              <w:spacing w:before="0" w:after="0" w:line="240" w:lineRule="atLeast"/>
              <w:jc w:val="left"/>
              <w:rPr>
                <w:i/>
              </w:rPr>
            </w:pPr>
            <w:r w:rsidRPr="00DA4F85">
              <w:rPr>
                <w:i/>
              </w:rPr>
              <w:t xml:space="preserve">Υλοποίηση Συστημάτων </w:t>
            </w:r>
            <w:r>
              <w:rPr>
                <w:i/>
              </w:rPr>
              <w:t xml:space="preserve">/ Υποσυστημάτων:  </w:t>
            </w:r>
          </w:p>
        </w:tc>
        <w:tc>
          <w:tcPr>
            <w:tcW w:w="598" w:type="dxa"/>
            <w:shd w:val="clear" w:color="auto" w:fill="auto"/>
            <w:vAlign w:val="center"/>
          </w:tcPr>
          <w:p w:rsidR="003A7C3F" w:rsidRPr="00942314" w:rsidRDefault="003A7C3F" w:rsidP="00200C81">
            <w:pPr>
              <w:spacing w:beforeLines="40" w:before="96" w:afterLines="40" w:after="96"/>
              <w:jc w:val="center"/>
              <w:rPr>
                <w:b/>
                <w:i/>
                <w:szCs w:val="28"/>
              </w:rPr>
            </w:pPr>
          </w:p>
        </w:tc>
        <w:tc>
          <w:tcPr>
            <w:tcW w:w="536" w:type="dxa"/>
            <w:shd w:val="clear" w:color="auto" w:fill="auto"/>
            <w:vAlign w:val="center"/>
          </w:tcPr>
          <w:p w:rsidR="003A7C3F" w:rsidRPr="00942314" w:rsidRDefault="003A7C3F" w:rsidP="00200C81">
            <w:pPr>
              <w:spacing w:beforeLines="40" w:before="96" w:afterLines="40" w:after="96"/>
              <w:jc w:val="center"/>
              <w:rPr>
                <w:b/>
                <w:i/>
                <w:szCs w:val="28"/>
              </w:rPr>
            </w:pPr>
          </w:p>
        </w:tc>
        <w:tc>
          <w:tcPr>
            <w:tcW w:w="598"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36" w:type="dxa"/>
            <w:tcBorders>
              <w:bottom w:val="single" w:sz="4" w:space="0" w:color="auto"/>
            </w:tcBorders>
            <w:shd w:val="clear" w:color="auto" w:fill="D9D9D9"/>
          </w:tcPr>
          <w:p w:rsidR="003A7C3F" w:rsidRPr="00E135EF" w:rsidRDefault="003A7C3F" w:rsidP="00200C81">
            <w:pPr>
              <w:spacing w:beforeLines="40" w:before="96" w:afterLines="40" w:after="96"/>
              <w:jc w:val="center"/>
              <w:rPr>
                <w:b/>
                <w:i/>
                <w:color w:val="808080"/>
                <w:szCs w:val="28"/>
              </w:rPr>
            </w:pPr>
          </w:p>
        </w:tc>
        <w:tc>
          <w:tcPr>
            <w:tcW w:w="536" w:type="dxa"/>
            <w:tcBorders>
              <w:bottom w:val="single" w:sz="4" w:space="0" w:color="auto"/>
            </w:tcBorders>
            <w:shd w:val="clear" w:color="auto" w:fill="FFFFFF"/>
          </w:tcPr>
          <w:p w:rsidR="003A7C3F" w:rsidRPr="00E135EF" w:rsidRDefault="003A7C3F" w:rsidP="00200C81">
            <w:pPr>
              <w:spacing w:beforeLines="40" w:before="96" w:afterLines="40" w:after="96"/>
              <w:jc w:val="center"/>
              <w:rPr>
                <w:b/>
                <w:i/>
                <w:color w:val="808080"/>
                <w:szCs w:val="28"/>
              </w:rPr>
            </w:pPr>
          </w:p>
        </w:tc>
        <w:tc>
          <w:tcPr>
            <w:tcW w:w="598" w:type="dxa"/>
            <w:tcBorders>
              <w:bottom w:val="single" w:sz="4" w:space="0" w:color="auto"/>
            </w:tcBorders>
            <w:shd w:val="clear" w:color="auto" w:fill="auto"/>
            <w:vAlign w:val="center"/>
          </w:tcPr>
          <w:p w:rsidR="003A7C3F" w:rsidRPr="00E135EF" w:rsidRDefault="003A7C3F" w:rsidP="00200C81">
            <w:pPr>
              <w:spacing w:beforeLines="40" w:before="96" w:afterLines="40" w:after="96"/>
              <w:jc w:val="center"/>
              <w:rPr>
                <w:b/>
                <w:i/>
                <w:color w:val="808080"/>
                <w:szCs w:val="28"/>
              </w:rPr>
            </w:pPr>
          </w:p>
        </w:tc>
        <w:tc>
          <w:tcPr>
            <w:tcW w:w="668" w:type="dxa"/>
          </w:tcPr>
          <w:p w:rsidR="003A7C3F" w:rsidRPr="00E135EF" w:rsidRDefault="003A7C3F" w:rsidP="00200C81">
            <w:pPr>
              <w:spacing w:beforeLines="40" w:before="96" w:afterLines="40" w:after="96"/>
              <w:jc w:val="center"/>
              <w:rPr>
                <w:b/>
                <w:i/>
                <w:color w:val="808080"/>
                <w:szCs w:val="28"/>
              </w:rPr>
            </w:pPr>
          </w:p>
        </w:tc>
        <w:tc>
          <w:tcPr>
            <w:tcW w:w="669" w:type="dxa"/>
          </w:tcPr>
          <w:p w:rsidR="003A7C3F" w:rsidRPr="00E135EF" w:rsidRDefault="003A7C3F" w:rsidP="00200C81">
            <w:pPr>
              <w:spacing w:beforeLines="40" w:before="96" w:afterLines="40" w:after="96"/>
              <w:jc w:val="center"/>
              <w:rPr>
                <w:b/>
                <w:i/>
                <w:color w:val="808080"/>
                <w:szCs w:val="28"/>
              </w:rPr>
            </w:pPr>
          </w:p>
        </w:tc>
        <w:tc>
          <w:tcPr>
            <w:tcW w:w="647" w:type="dxa"/>
          </w:tcPr>
          <w:p w:rsidR="003A7C3F" w:rsidRPr="00E135EF" w:rsidRDefault="003A7C3F" w:rsidP="00200C81">
            <w:pPr>
              <w:spacing w:beforeLines="40" w:before="96" w:afterLines="40" w:after="96"/>
              <w:jc w:val="center"/>
              <w:rPr>
                <w:b/>
                <w:i/>
                <w:color w:val="808080"/>
                <w:szCs w:val="28"/>
              </w:rPr>
            </w:pPr>
          </w:p>
        </w:tc>
        <w:tc>
          <w:tcPr>
            <w:tcW w:w="1418" w:type="dxa"/>
          </w:tcPr>
          <w:p w:rsidR="003A7C3F" w:rsidRPr="00E135EF" w:rsidRDefault="003A7C3F" w:rsidP="00200C81">
            <w:pPr>
              <w:spacing w:beforeLines="40" w:before="96" w:afterLines="40" w:after="96"/>
              <w:jc w:val="center"/>
              <w:rPr>
                <w:b/>
                <w:i/>
                <w:color w:val="808080"/>
                <w:szCs w:val="28"/>
              </w:rPr>
            </w:pPr>
          </w:p>
        </w:tc>
      </w:tr>
      <w:tr w:rsidR="003A7C3F" w:rsidRPr="00823437" w:rsidTr="00942B10">
        <w:tc>
          <w:tcPr>
            <w:tcW w:w="2694" w:type="dxa"/>
            <w:vAlign w:val="center"/>
          </w:tcPr>
          <w:p w:rsidR="003A7C3F" w:rsidRPr="00200C81" w:rsidRDefault="003A7C3F" w:rsidP="00D310B2">
            <w:pPr>
              <w:numPr>
                <w:ilvl w:val="1"/>
                <w:numId w:val="115"/>
              </w:numPr>
              <w:spacing w:before="0" w:after="0" w:line="240" w:lineRule="atLeast"/>
              <w:ind w:left="709" w:hanging="283"/>
              <w:jc w:val="left"/>
              <w:rPr>
                <w:i/>
              </w:rPr>
            </w:pPr>
            <w:r>
              <w:rPr>
                <w:i/>
              </w:rPr>
              <w:t>Τμήμα Α</w:t>
            </w:r>
          </w:p>
        </w:tc>
        <w:tc>
          <w:tcPr>
            <w:tcW w:w="598" w:type="dxa"/>
            <w:shd w:val="clear" w:color="auto" w:fill="auto"/>
            <w:vAlign w:val="center"/>
          </w:tcPr>
          <w:p w:rsidR="003A7C3F" w:rsidRPr="00942314" w:rsidRDefault="003A7C3F" w:rsidP="00F822E3">
            <w:pPr>
              <w:spacing w:beforeLines="40" w:before="96" w:afterLines="40" w:after="96"/>
              <w:jc w:val="center"/>
              <w:rPr>
                <w:b/>
                <w:i/>
                <w:szCs w:val="28"/>
              </w:rPr>
            </w:pPr>
          </w:p>
        </w:tc>
        <w:tc>
          <w:tcPr>
            <w:tcW w:w="536" w:type="dxa"/>
            <w:shd w:val="clear" w:color="auto" w:fill="auto"/>
            <w:vAlign w:val="center"/>
          </w:tcPr>
          <w:p w:rsidR="003A7C3F" w:rsidRPr="00942314" w:rsidRDefault="003A7C3F" w:rsidP="00F822E3">
            <w:pPr>
              <w:spacing w:beforeLines="40" w:before="96" w:afterLines="40" w:after="96"/>
              <w:jc w:val="center"/>
              <w:rPr>
                <w:b/>
                <w:i/>
                <w:szCs w:val="28"/>
              </w:rPr>
            </w:pPr>
          </w:p>
        </w:tc>
        <w:tc>
          <w:tcPr>
            <w:tcW w:w="598" w:type="dxa"/>
            <w:tcBorders>
              <w:bottom w:val="single" w:sz="4" w:space="0" w:color="auto"/>
            </w:tcBorders>
            <w:shd w:val="clear" w:color="auto" w:fill="D9D9D9"/>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36" w:type="dxa"/>
            <w:tcBorders>
              <w:bottom w:val="single" w:sz="4" w:space="0" w:color="auto"/>
            </w:tcBorders>
            <w:shd w:val="clear" w:color="auto" w:fill="auto"/>
          </w:tcPr>
          <w:p w:rsidR="003A7C3F" w:rsidRPr="00E135EF" w:rsidRDefault="003A7C3F" w:rsidP="00F822E3">
            <w:pPr>
              <w:spacing w:beforeLines="40" w:before="96" w:afterLines="40" w:after="96"/>
              <w:jc w:val="center"/>
              <w:rPr>
                <w:b/>
                <w:i/>
                <w:color w:val="808080"/>
                <w:szCs w:val="28"/>
              </w:rPr>
            </w:pPr>
          </w:p>
        </w:tc>
        <w:tc>
          <w:tcPr>
            <w:tcW w:w="536" w:type="dxa"/>
            <w:tcBorders>
              <w:bottom w:val="single" w:sz="4" w:space="0" w:color="auto"/>
            </w:tcBorders>
            <w:shd w:val="clear" w:color="auto" w:fill="FFFFFF"/>
          </w:tcPr>
          <w:p w:rsidR="003A7C3F" w:rsidRPr="00E135EF" w:rsidRDefault="003A7C3F" w:rsidP="00F822E3">
            <w:pPr>
              <w:spacing w:beforeLines="40" w:before="96" w:afterLines="40" w:after="96"/>
              <w:jc w:val="center"/>
              <w:rPr>
                <w:b/>
                <w:i/>
                <w:color w:val="808080"/>
                <w:szCs w:val="28"/>
              </w:rPr>
            </w:pPr>
          </w:p>
        </w:tc>
        <w:tc>
          <w:tcPr>
            <w:tcW w:w="598" w:type="dxa"/>
            <w:tcBorders>
              <w:bottom w:val="single" w:sz="4" w:space="0" w:color="auto"/>
            </w:tcBorders>
            <w:shd w:val="clear" w:color="auto" w:fill="auto"/>
            <w:vAlign w:val="center"/>
          </w:tcPr>
          <w:p w:rsidR="003A7C3F" w:rsidRPr="00E135EF" w:rsidRDefault="003A7C3F" w:rsidP="00F822E3">
            <w:pPr>
              <w:spacing w:beforeLines="40" w:before="96" w:afterLines="40" w:after="96"/>
              <w:jc w:val="center"/>
              <w:rPr>
                <w:b/>
                <w:i/>
                <w:color w:val="808080"/>
                <w:szCs w:val="28"/>
              </w:rPr>
            </w:pPr>
          </w:p>
        </w:tc>
        <w:tc>
          <w:tcPr>
            <w:tcW w:w="668" w:type="dxa"/>
          </w:tcPr>
          <w:p w:rsidR="003A7C3F" w:rsidRPr="00E135EF" w:rsidRDefault="003A7C3F" w:rsidP="00F822E3">
            <w:pPr>
              <w:spacing w:beforeLines="40" w:before="96" w:afterLines="40" w:after="96"/>
              <w:jc w:val="center"/>
              <w:rPr>
                <w:b/>
                <w:i/>
                <w:color w:val="808080"/>
                <w:szCs w:val="28"/>
              </w:rPr>
            </w:pPr>
          </w:p>
        </w:tc>
        <w:tc>
          <w:tcPr>
            <w:tcW w:w="669" w:type="dxa"/>
          </w:tcPr>
          <w:p w:rsidR="003A7C3F" w:rsidRPr="00E135EF" w:rsidRDefault="003A7C3F" w:rsidP="00F822E3">
            <w:pPr>
              <w:spacing w:beforeLines="40" w:before="96" w:afterLines="40" w:after="96"/>
              <w:jc w:val="center"/>
              <w:rPr>
                <w:b/>
                <w:i/>
                <w:color w:val="808080"/>
                <w:szCs w:val="28"/>
              </w:rPr>
            </w:pPr>
          </w:p>
        </w:tc>
        <w:tc>
          <w:tcPr>
            <w:tcW w:w="647" w:type="dxa"/>
          </w:tcPr>
          <w:p w:rsidR="003A7C3F" w:rsidRPr="00E135EF" w:rsidRDefault="003A7C3F" w:rsidP="00F822E3">
            <w:pPr>
              <w:spacing w:beforeLines="40" w:before="96" w:afterLines="40" w:after="96"/>
              <w:jc w:val="center"/>
              <w:rPr>
                <w:b/>
                <w:i/>
                <w:color w:val="808080"/>
                <w:szCs w:val="28"/>
              </w:rPr>
            </w:pPr>
          </w:p>
        </w:tc>
        <w:tc>
          <w:tcPr>
            <w:tcW w:w="1418" w:type="dxa"/>
          </w:tcPr>
          <w:p w:rsidR="003A7C3F" w:rsidRPr="00E135EF" w:rsidRDefault="003A7C3F" w:rsidP="00F822E3">
            <w:pPr>
              <w:spacing w:beforeLines="40" w:before="96" w:afterLines="40" w:after="96"/>
              <w:jc w:val="center"/>
              <w:rPr>
                <w:b/>
                <w:i/>
                <w:color w:val="808080"/>
                <w:szCs w:val="28"/>
              </w:rPr>
            </w:pPr>
          </w:p>
        </w:tc>
      </w:tr>
      <w:tr w:rsidR="003A7C3F" w:rsidRPr="00823437" w:rsidTr="00942B10">
        <w:tc>
          <w:tcPr>
            <w:tcW w:w="2694" w:type="dxa"/>
            <w:vAlign w:val="center"/>
          </w:tcPr>
          <w:p w:rsidR="003A7C3F" w:rsidRPr="00200C81" w:rsidRDefault="003A7C3F" w:rsidP="00D310B2">
            <w:pPr>
              <w:numPr>
                <w:ilvl w:val="1"/>
                <w:numId w:val="115"/>
              </w:numPr>
              <w:spacing w:before="0" w:after="0" w:line="240" w:lineRule="atLeast"/>
              <w:ind w:left="709" w:hanging="283"/>
              <w:jc w:val="left"/>
              <w:rPr>
                <w:i/>
              </w:rPr>
            </w:pPr>
            <w:r>
              <w:rPr>
                <w:i/>
              </w:rPr>
              <w:t>Τμήμα Β</w:t>
            </w:r>
          </w:p>
        </w:tc>
        <w:tc>
          <w:tcPr>
            <w:tcW w:w="598" w:type="dxa"/>
            <w:shd w:val="clear" w:color="auto" w:fill="auto"/>
            <w:vAlign w:val="center"/>
          </w:tcPr>
          <w:p w:rsidR="003A7C3F" w:rsidRPr="00942314" w:rsidRDefault="003A7C3F" w:rsidP="00F822E3">
            <w:pPr>
              <w:spacing w:beforeLines="40" w:before="96" w:afterLines="40" w:after="96"/>
              <w:jc w:val="center"/>
              <w:rPr>
                <w:b/>
                <w:i/>
                <w:szCs w:val="28"/>
              </w:rPr>
            </w:pPr>
          </w:p>
        </w:tc>
        <w:tc>
          <w:tcPr>
            <w:tcW w:w="536" w:type="dxa"/>
            <w:shd w:val="clear" w:color="auto" w:fill="auto"/>
            <w:vAlign w:val="center"/>
          </w:tcPr>
          <w:p w:rsidR="003A7C3F" w:rsidRPr="00942314" w:rsidRDefault="003A7C3F" w:rsidP="00F822E3">
            <w:pPr>
              <w:spacing w:beforeLines="40" w:before="96" w:afterLines="40" w:after="96"/>
              <w:jc w:val="center"/>
              <w:rPr>
                <w:b/>
                <w:i/>
                <w:szCs w:val="28"/>
              </w:rPr>
            </w:pPr>
          </w:p>
        </w:tc>
        <w:tc>
          <w:tcPr>
            <w:tcW w:w="598"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36" w:type="dxa"/>
            <w:tcBorders>
              <w:bottom w:val="single" w:sz="4" w:space="0" w:color="auto"/>
            </w:tcBorders>
            <w:shd w:val="clear" w:color="auto" w:fill="auto"/>
          </w:tcPr>
          <w:p w:rsidR="003A7C3F" w:rsidRPr="00E135EF" w:rsidRDefault="003A7C3F" w:rsidP="00F822E3">
            <w:pPr>
              <w:spacing w:beforeLines="40" w:before="96" w:afterLines="40" w:after="96"/>
              <w:jc w:val="center"/>
              <w:rPr>
                <w:b/>
                <w:i/>
                <w:color w:val="808080"/>
                <w:szCs w:val="28"/>
              </w:rPr>
            </w:pPr>
          </w:p>
        </w:tc>
        <w:tc>
          <w:tcPr>
            <w:tcW w:w="536" w:type="dxa"/>
            <w:tcBorders>
              <w:bottom w:val="single" w:sz="4" w:space="0" w:color="auto"/>
            </w:tcBorders>
            <w:shd w:val="clear" w:color="auto" w:fill="FFFFFF"/>
          </w:tcPr>
          <w:p w:rsidR="003A7C3F" w:rsidRPr="00E135EF" w:rsidRDefault="003A7C3F" w:rsidP="00F822E3">
            <w:pPr>
              <w:spacing w:beforeLines="40" w:before="96" w:afterLines="40" w:after="96"/>
              <w:jc w:val="center"/>
              <w:rPr>
                <w:b/>
                <w:i/>
                <w:color w:val="808080"/>
                <w:szCs w:val="28"/>
              </w:rPr>
            </w:pPr>
          </w:p>
        </w:tc>
        <w:tc>
          <w:tcPr>
            <w:tcW w:w="598" w:type="dxa"/>
            <w:tcBorders>
              <w:bottom w:val="single" w:sz="4" w:space="0" w:color="auto"/>
            </w:tcBorders>
            <w:shd w:val="clear" w:color="auto" w:fill="auto"/>
            <w:vAlign w:val="center"/>
          </w:tcPr>
          <w:p w:rsidR="003A7C3F" w:rsidRPr="00E135EF" w:rsidRDefault="003A7C3F" w:rsidP="00F822E3">
            <w:pPr>
              <w:spacing w:beforeLines="40" w:before="96" w:afterLines="40" w:after="96"/>
              <w:jc w:val="center"/>
              <w:rPr>
                <w:b/>
                <w:i/>
                <w:color w:val="808080"/>
                <w:szCs w:val="28"/>
              </w:rPr>
            </w:pPr>
          </w:p>
        </w:tc>
        <w:tc>
          <w:tcPr>
            <w:tcW w:w="668" w:type="dxa"/>
          </w:tcPr>
          <w:p w:rsidR="003A7C3F" w:rsidRPr="00E135EF" w:rsidRDefault="003A7C3F" w:rsidP="00F822E3">
            <w:pPr>
              <w:spacing w:beforeLines="40" w:before="96" w:afterLines="40" w:after="96"/>
              <w:jc w:val="center"/>
              <w:rPr>
                <w:b/>
                <w:i/>
                <w:color w:val="808080"/>
                <w:szCs w:val="28"/>
              </w:rPr>
            </w:pPr>
          </w:p>
        </w:tc>
        <w:tc>
          <w:tcPr>
            <w:tcW w:w="669" w:type="dxa"/>
          </w:tcPr>
          <w:p w:rsidR="003A7C3F" w:rsidRPr="00E135EF" w:rsidRDefault="003A7C3F" w:rsidP="00F822E3">
            <w:pPr>
              <w:spacing w:beforeLines="40" w:before="96" w:afterLines="40" w:after="96"/>
              <w:jc w:val="center"/>
              <w:rPr>
                <w:b/>
                <w:i/>
                <w:color w:val="808080"/>
                <w:szCs w:val="28"/>
              </w:rPr>
            </w:pPr>
          </w:p>
        </w:tc>
        <w:tc>
          <w:tcPr>
            <w:tcW w:w="647" w:type="dxa"/>
          </w:tcPr>
          <w:p w:rsidR="003A7C3F" w:rsidRPr="00E135EF" w:rsidRDefault="003A7C3F" w:rsidP="00F822E3">
            <w:pPr>
              <w:spacing w:beforeLines="40" w:before="96" w:afterLines="40" w:after="96"/>
              <w:jc w:val="center"/>
              <w:rPr>
                <w:b/>
                <w:i/>
                <w:color w:val="808080"/>
                <w:szCs w:val="28"/>
              </w:rPr>
            </w:pPr>
          </w:p>
        </w:tc>
        <w:tc>
          <w:tcPr>
            <w:tcW w:w="1418" w:type="dxa"/>
          </w:tcPr>
          <w:p w:rsidR="003A7C3F" w:rsidRPr="00E135EF" w:rsidRDefault="003A7C3F" w:rsidP="00F822E3">
            <w:pPr>
              <w:spacing w:beforeLines="40" w:before="96" w:afterLines="40" w:after="96"/>
              <w:jc w:val="center"/>
              <w:rPr>
                <w:b/>
                <w:i/>
                <w:color w:val="808080"/>
                <w:szCs w:val="28"/>
              </w:rPr>
            </w:pPr>
          </w:p>
        </w:tc>
      </w:tr>
      <w:tr w:rsidR="003A7C3F" w:rsidRPr="00823437" w:rsidTr="00942B10">
        <w:tc>
          <w:tcPr>
            <w:tcW w:w="2694" w:type="dxa"/>
            <w:vAlign w:val="center"/>
          </w:tcPr>
          <w:p w:rsidR="003A7C3F" w:rsidRPr="00200C81" w:rsidRDefault="003A7C3F" w:rsidP="00D310B2">
            <w:pPr>
              <w:numPr>
                <w:ilvl w:val="1"/>
                <w:numId w:val="115"/>
              </w:numPr>
              <w:spacing w:before="0" w:after="0" w:line="240" w:lineRule="atLeast"/>
              <w:ind w:left="709" w:hanging="283"/>
              <w:jc w:val="left"/>
              <w:rPr>
                <w:i/>
              </w:rPr>
            </w:pPr>
            <w:r>
              <w:rPr>
                <w:i/>
              </w:rPr>
              <w:t>Τμήμα Γ</w:t>
            </w:r>
          </w:p>
        </w:tc>
        <w:tc>
          <w:tcPr>
            <w:tcW w:w="598" w:type="dxa"/>
            <w:shd w:val="clear" w:color="auto" w:fill="auto"/>
            <w:vAlign w:val="center"/>
          </w:tcPr>
          <w:p w:rsidR="003A7C3F" w:rsidRPr="00942314" w:rsidRDefault="003A7C3F" w:rsidP="00F822E3">
            <w:pPr>
              <w:spacing w:beforeLines="40" w:before="96" w:afterLines="40" w:after="96"/>
              <w:jc w:val="center"/>
              <w:rPr>
                <w:b/>
                <w:i/>
                <w:szCs w:val="28"/>
              </w:rPr>
            </w:pPr>
          </w:p>
        </w:tc>
        <w:tc>
          <w:tcPr>
            <w:tcW w:w="536" w:type="dxa"/>
            <w:shd w:val="clear" w:color="auto" w:fill="auto"/>
            <w:vAlign w:val="center"/>
          </w:tcPr>
          <w:p w:rsidR="003A7C3F" w:rsidRPr="00942314" w:rsidRDefault="003A7C3F" w:rsidP="00F822E3">
            <w:pPr>
              <w:spacing w:beforeLines="40" w:before="96" w:afterLines="40" w:after="96"/>
              <w:jc w:val="center"/>
              <w:rPr>
                <w:b/>
                <w:i/>
                <w:szCs w:val="28"/>
              </w:rPr>
            </w:pPr>
          </w:p>
        </w:tc>
        <w:tc>
          <w:tcPr>
            <w:tcW w:w="598" w:type="dxa"/>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F822E3">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F822E3">
            <w:pPr>
              <w:spacing w:beforeLines="40" w:before="96" w:afterLines="40" w:after="96"/>
              <w:jc w:val="center"/>
              <w:rPr>
                <w:b/>
                <w:i/>
                <w:szCs w:val="28"/>
              </w:rPr>
            </w:pPr>
          </w:p>
        </w:tc>
        <w:tc>
          <w:tcPr>
            <w:tcW w:w="536" w:type="dxa"/>
            <w:tcBorders>
              <w:bottom w:val="single" w:sz="4" w:space="0" w:color="auto"/>
            </w:tcBorders>
            <w:shd w:val="clear" w:color="auto" w:fill="D9D9D9"/>
          </w:tcPr>
          <w:p w:rsidR="003A7C3F" w:rsidRPr="00E135EF" w:rsidRDefault="003A7C3F" w:rsidP="00F822E3">
            <w:pPr>
              <w:spacing w:beforeLines="40" w:before="96" w:afterLines="40" w:after="96"/>
              <w:jc w:val="center"/>
              <w:rPr>
                <w:b/>
                <w:i/>
                <w:color w:val="808080"/>
                <w:szCs w:val="28"/>
              </w:rPr>
            </w:pPr>
          </w:p>
        </w:tc>
        <w:tc>
          <w:tcPr>
            <w:tcW w:w="536" w:type="dxa"/>
            <w:tcBorders>
              <w:bottom w:val="single" w:sz="4" w:space="0" w:color="auto"/>
            </w:tcBorders>
            <w:shd w:val="clear" w:color="auto" w:fill="FFFFFF"/>
          </w:tcPr>
          <w:p w:rsidR="003A7C3F" w:rsidRPr="00E135EF" w:rsidRDefault="003A7C3F" w:rsidP="00F822E3">
            <w:pPr>
              <w:spacing w:beforeLines="40" w:before="96" w:afterLines="40" w:after="96"/>
              <w:jc w:val="center"/>
              <w:rPr>
                <w:b/>
                <w:i/>
                <w:color w:val="808080"/>
                <w:szCs w:val="28"/>
              </w:rPr>
            </w:pPr>
          </w:p>
        </w:tc>
        <w:tc>
          <w:tcPr>
            <w:tcW w:w="598" w:type="dxa"/>
            <w:tcBorders>
              <w:bottom w:val="single" w:sz="4" w:space="0" w:color="auto"/>
            </w:tcBorders>
            <w:shd w:val="clear" w:color="auto" w:fill="auto"/>
            <w:vAlign w:val="center"/>
          </w:tcPr>
          <w:p w:rsidR="003A7C3F" w:rsidRPr="00E135EF" w:rsidRDefault="003A7C3F" w:rsidP="00F822E3">
            <w:pPr>
              <w:spacing w:beforeLines="40" w:before="96" w:afterLines="40" w:after="96"/>
              <w:jc w:val="center"/>
              <w:rPr>
                <w:b/>
                <w:i/>
                <w:color w:val="808080"/>
                <w:szCs w:val="28"/>
              </w:rPr>
            </w:pPr>
          </w:p>
        </w:tc>
        <w:tc>
          <w:tcPr>
            <w:tcW w:w="668" w:type="dxa"/>
          </w:tcPr>
          <w:p w:rsidR="003A7C3F" w:rsidRPr="00E135EF" w:rsidRDefault="003A7C3F" w:rsidP="00F822E3">
            <w:pPr>
              <w:spacing w:beforeLines="40" w:before="96" w:afterLines="40" w:after="96"/>
              <w:jc w:val="center"/>
              <w:rPr>
                <w:b/>
                <w:i/>
                <w:color w:val="808080"/>
                <w:szCs w:val="28"/>
              </w:rPr>
            </w:pPr>
          </w:p>
        </w:tc>
        <w:tc>
          <w:tcPr>
            <w:tcW w:w="669" w:type="dxa"/>
          </w:tcPr>
          <w:p w:rsidR="003A7C3F" w:rsidRPr="00E135EF" w:rsidRDefault="003A7C3F" w:rsidP="00F822E3">
            <w:pPr>
              <w:spacing w:beforeLines="40" w:before="96" w:afterLines="40" w:after="96"/>
              <w:jc w:val="center"/>
              <w:rPr>
                <w:b/>
                <w:i/>
                <w:color w:val="808080"/>
                <w:szCs w:val="28"/>
              </w:rPr>
            </w:pPr>
          </w:p>
        </w:tc>
        <w:tc>
          <w:tcPr>
            <w:tcW w:w="647" w:type="dxa"/>
          </w:tcPr>
          <w:p w:rsidR="003A7C3F" w:rsidRPr="00E135EF" w:rsidRDefault="003A7C3F" w:rsidP="00F822E3">
            <w:pPr>
              <w:spacing w:beforeLines="40" w:before="96" w:afterLines="40" w:after="96"/>
              <w:jc w:val="center"/>
              <w:rPr>
                <w:b/>
                <w:i/>
                <w:color w:val="808080"/>
                <w:szCs w:val="28"/>
              </w:rPr>
            </w:pPr>
          </w:p>
        </w:tc>
        <w:tc>
          <w:tcPr>
            <w:tcW w:w="1418" w:type="dxa"/>
          </w:tcPr>
          <w:p w:rsidR="003A7C3F" w:rsidRPr="00E135EF" w:rsidRDefault="003A7C3F" w:rsidP="00F822E3">
            <w:pPr>
              <w:spacing w:beforeLines="40" w:before="96" w:afterLines="40" w:after="96"/>
              <w:jc w:val="center"/>
              <w:rPr>
                <w:b/>
                <w:i/>
                <w:color w:val="808080"/>
                <w:szCs w:val="28"/>
              </w:rPr>
            </w:pPr>
          </w:p>
        </w:tc>
      </w:tr>
      <w:tr w:rsidR="003A7C3F" w:rsidRPr="00823437" w:rsidTr="00942B10">
        <w:tc>
          <w:tcPr>
            <w:tcW w:w="2694" w:type="dxa"/>
            <w:vAlign w:val="center"/>
          </w:tcPr>
          <w:p w:rsidR="003A7C3F" w:rsidRPr="00200C81" w:rsidRDefault="003A7C3F" w:rsidP="001F665A">
            <w:pPr>
              <w:numPr>
                <w:ilvl w:val="0"/>
                <w:numId w:val="22"/>
              </w:numPr>
              <w:spacing w:before="0" w:after="0" w:line="240" w:lineRule="atLeast"/>
              <w:jc w:val="left"/>
              <w:rPr>
                <w:i/>
              </w:rPr>
            </w:pPr>
            <w:r w:rsidRPr="00CB1898">
              <w:rPr>
                <w:i/>
              </w:rPr>
              <w:t>Υλοποίηση Συστήματος</w:t>
            </w:r>
            <w:r>
              <w:rPr>
                <w:i/>
              </w:rPr>
              <w:t xml:space="preserve"> </w:t>
            </w:r>
            <w:r w:rsidRPr="00CB1898">
              <w:rPr>
                <w:i/>
              </w:rPr>
              <w:t>Επιχειρησιακής Ευφυΐας και Υποσυστήματος Παραγωγής Εγγράφων και Αναφορών</w:t>
            </w:r>
            <w:r>
              <w:rPr>
                <w:i/>
              </w:rPr>
              <w:t xml:space="preserve"> (Τμήμα Δ)</w:t>
            </w:r>
          </w:p>
        </w:tc>
        <w:tc>
          <w:tcPr>
            <w:tcW w:w="598" w:type="dxa"/>
            <w:shd w:val="clear" w:color="auto" w:fill="auto"/>
            <w:vAlign w:val="center"/>
          </w:tcPr>
          <w:p w:rsidR="003A7C3F" w:rsidRPr="00942314" w:rsidRDefault="003A7C3F" w:rsidP="00200C81">
            <w:pPr>
              <w:spacing w:beforeLines="40" w:before="96" w:afterLines="40" w:after="96"/>
              <w:jc w:val="center"/>
              <w:rPr>
                <w:b/>
                <w:i/>
                <w:szCs w:val="28"/>
              </w:rPr>
            </w:pPr>
          </w:p>
        </w:tc>
        <w:tc>
          <w:tcPr>
            <w:tcW w:w="536" w:type="dxa"/>
            <w:shd w:val="clear" w:color="auto" w:fill="auto"/>
            <w:vAlign w:val="center"/>
          </w:tcPr>
          <w:p w:rsidR="003A7C3F" w:rsidRPr="00942314" w:rsidRDefault="003A7C3F" w:rsidP="00200C81">
            <w:pPr>
              <w:spacing w:beforeLines="40" w:before="96" w:afterLines="40" w:after="96"/>
              <w:jc w:val="center"/>
              <w:rPr>
                <w:b/>
                <w:i/>
                <w:szCs w:val="28"/>
              </w:rPr>
            </w:pPr>
          </w:p>
        </w:tc>
        <w:tc>
          <w:tcPr>
            <w:tcW w:w="598" w:type="dxa"/>
            <w:shd w:val="clear" w:color="auto" w:fill="auto"/>
            <w:vAlign w:val="center"/>
          </w:tcPr>
          <w:p w:rsidR="003A7C3F" w:rsidRPr="00942314" w:rsidRDefault="003A7C3F" w:rsidP="00200C81">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36" w:type="dxa"/>
            <w:tcBorders>
              <w:bottom w:val="single" w:sz="4" w:space="0" w:color="auto"/>
            </w:tcBorders>
            <w:shd w:val="clear" w:color="auto" w:fill="D9D9D9"/>
          </w:tcPr>
          <w:p w:rsidR="003A7C3F" w:rsidRPr="00E135EF" w:rsidRDefault="003A7C3F" w:rsidP="00200C81">
            <w:pPr>
              <w:spacing w:beforeLines="40" w:before="96" w:afterLines="40" w:after="96"/>
              <w:jc w:val="center"/>
              <w:rPr>
                <w:b/>
                <w:i/>
                <w:color w:val="808080"/>
                <w:szCs w:val="28"/>
              </w:rPr>
            </w:pPr>
          </w:p>
        </w:tc>
        <w:tc>
          <w:tcPr>
            <w:tcW w:w="536" w:type="dxa"/>
            <w:tcBorders>
              <w:bottom w:val="single" w:sz="4" w:space="0" w:color="auto"/>
            </w:tcBorders>
            <w:shd w:val="clear" w:color="auto" w:fill="FFFFFF"/>
          </w:tcPr>
          <w:p w:rsidR="003A7C3F" w:rsidRPr="00E135EF" w:rsidRDefault="003A7C3F" w:rsidP="00200C81">
            <w:pPr>
              <w:spacing w:beforeLines="40" w:before="96" w:afterLines="40" w:after="96"/>
              <w:jc w:val="center"/>
              <w:rPr>
                <w:b/>
                <w:i/>
                <w:color w:val="808080"/>
                <w:szCs w:val="28"/>
              </w:rPr>
            </w:pPr>
          </w:p>
        </w:tc>
        <w:tc>
          <w:tcPr>
            <w:tcW w:w="598" w:type="dxa"/>
            <w:tcBorders>
              <w:bottom w:val="single" w:sz="4" w:space="0" w:color="auto"/>
            </w:tcBorders>
            <w:shd w:val="clear" w:color="auto" w:fill="FFFFFF"/>
            <w:vAlign w:val="center"/>
          </w:tcPr>
          <w:p w:rsidR="003A7C3F" w:rsidRPr="00E135EF" w:rsidRDefault="003A7C3F" w:rsidP="00200C81">
            <w:pPr>
              <w:spacing w:beforeLines="40" w:before="96" w:afterLines="40" w:after="96"/>
              <w:jc w:val="center"/>
              <w:rPr>
                <w:b/>
                <w:i/>
                <w:color w:val="808080"/>
                <w:szCs w:val="28"/>
              </w:rPr>
            </w:pPr>
          </w:p>
        </w:tc>
        <w:tc>
          <w:tcPr>
            <w:tcW w:w="668" w:type="dxa"/>
            <w:tcBorders>
              <w:bottom w:val="single" w:sz="4" w:space="0" w:color="auto"/>
            </w:tcBorders>
          </w:tcPr>
          <w:p w:rsidR="003A7C3F" w:rsidRPr="00E135EF" w:rsidRDefault="003A7C3F" w:rsidP="00200C81">
            <w:pPr>
              <w:spacing w:beforeLines="40" w:before="96" w:afterLines="40" w:after="96"/>
              <w:jc w:val="center"/>
              <w:rPr>
                <w:b/>
                <w:i/>
                <w:color w:val="808080"/>
                <w:szCs w:val="28"/>
              </w:rPr>
            </w:pPr>
          </w:p>
        </w:tc>
        <w:tc>
          <w:tcPr>
            <w:tcW w:w="669" w:type="dxa"/>
            <w:tcBorders>
              <w:bottom w:val="single" w:sz="4" w:space="0" w:color="auto"/>
            </w:tcBorders>
          </w:tcPr>
          <w:p w:rsidR="003A7C3F" w:rsidRPr="00E135EF" w:rsidRDefault="003A7C3F" w:rsidP="00200C81">
            <w:pPr>
              <w:spacing w:beforeLines="40" w:before="96" w:afterLines="40" w:after="96"/>
              <w:jc w:val="center"/>
              <w:rPr>
                <w:b/>
                <w:i/>
                <w:color w:val="808080"/>
                <w:szCs w:val="28"/>
              </w:rPr>
            </w:pPr>
          </w:p>
        </w:tc>
        <w:tc>
          <w:tcPr>
            <w:tcW w:w="647" w:type="dxa"/>
            <w:tcBorders>
              <w:bottom w:val="single" w:sz="4" w:space="0" w:color="auto"/>
            </w:tcBorders>
          </w:tcPr>
          <w:p w:rsidR="003A7C3F" w:rsidRPr="00E135EF" w:rsidRDefault="003A7C3F" w:rsidP="00200C81">
            <w:pPr>
              <w:spacing w:beforeLines="40" w:before="96" w:afterLines="40" w:after="96"/>
              <w:jc w:val="center"/>
              <w:rPr>
                <w:b/>
                <w:i/>
                <w:color w:val="808080"/>
                <w:szCs w:val="28"/>
              </w:rPr>
            </w:pPr>
          </w:p>
        </w:tc>
        <w:tc>
          <w:tcPr>
            <w:tcW w:w="1418" w:type="dxa"/>
            <w:tcBorders>
              <w:bottom w:val="single" w:sz="4" w:space="0" w:color="auto"/>
            </w:tcBorders>
          </w:tcPr>
          <w:p w:rsidR="003A7C3F" w:rsidRPr="00E135EF" w:rsidRDefault="003A7C3F" w:rsidP="00200C81">
            <w:pPr>
              <w:spacing w:beforeLines="40" w:before="96" w:afterLines="40" w:after="96"/>
              <w:jc w:val="center"/>
              <w:rPr>
                <w:b/>
                <w:i/>
                <w:color w:val="808080"/>
                <w:szCs w:val="28"/>
              </w:rPr>
            </w:pPr>
          </w:p>
        </w:tc>
      </w:tr>
      <w:tr w:rsidR="003A7C3F" w:rsidRPr="00823437" w:rsidTr="00942B10">
        <w:tc>
          <w:tcPr>
            <w:tcW w:w="2694" w:type="dxa"/>
            <w:vAlign w:val="center"/>
          </w:tcPr>
          <w:p w:rsidR="003A7C3F" w:rsidRPr="00200C81" w:rsidRDefault="003A7C3F" w:rsidP="001F665A">
            <w:pPr>
              <w:numPr>
                <w:ilvl w:val="0"/>
                <w:numId w:val="22"/>
              </w:numPr>
              <w:spacing w:before="0" w:after="0" w:line="240" w:lineRule="atLeast"/>
              <w:jc w:val="left"/>
              <w:rPr>
                <w:i/>
              </w:rPr>
            </w:pPr>
            <w:r w:rsidRPr="00CB1898">
              <w:rPr>
                <w:i/>
              </w:rPr>
              <w:t>Υλοποίηση Υποσυστήματος Διαλειτουργικότητας και Διαδικτυακού Τόπου Ενημέρωσης Πολιτών</w:t>
            </w:r>
            <w:r>
              <w:rPr>
                <w:i/>
              </w:rPr>
              <w:t xml:space="preserve"> (Τμήμα Ε)</w:t>
            </w:r>
          </w:p>
        </w:tc>
        <w:tc>
          <w:tcPr>
            <w:tcW w:w="598" w:type="dxa"/>
            <w:shd w:val="clear" w:color="auto" w:fill="auto"/>
            <w:vAlign w:val="center"/>
          </w:tcPr>
          <w:p w:rsidR="003A7C3F" w:rsidRPr="00942314" w:rsidRDefault="003A7C3F" w:rsidP="00200C81">
            <w:pPr>
              <w:spacing w:beforeLines="40" w:before="96" w:afterLines="40" w:after="96"/>
              <w:jc w:val="center"/>
              <w:rPr>
                <w:b/>
                <w:i/>
                <w:szCs w:val="28"/>
              </w:rPr>
            </w:pPr>
          </w:p>
        </w:tc>
        <w:tc>
          <w:tcPr>
            <w:tcW w:w="536" w:type="dxa"/>
            <w:shd w:val="clear" w:color="auto" w:fill="auto"/>
            <w:vAlign w:val="center"/>
          </w:tcPr>
          <w:p w:rsidR="003A7C3F" w:rsidRPr="00942314" w:rsidRDefault="003A7C3F" w:rsidP="00200C81">
            <w:pPr>
              <w:spacing w:beforeLines="40" w:before="96" w:afterLines="40" w:after="96"/>
              <w:jc w:val="center"/>
              <w:rPr>
                <w:b/>
                <w:i/>
                <w:szCs w:val="28"/>
              </w:rPr>
            </w:pPr>
          </w:p>
        </w:tc>
        <w:tc>
          <w:tcPr>
            <w:tcW w:w="598" w:type="dxa"/>
            <w:shd w:val="clear" w:color="auto" w:fill="auto"/>
            <w:vAlign w:val="center"/>
          </w:tcPr>
          <w:p w:rsidR="003A7C3F" w:rsidRPr="00942314" w:rsidRDefault="003A7C3F" w:rsidP="00200C81">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themeFill="background1" w:themeFillShade="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200C81">
            <w:pPr>
              <w:spacing w:beforeLines="40" w:before="96" w:afterLines="40" w:after="96"/>
              <w:jc w:val="center"/>
              <w:rPr>
                <w:b/>
                <w:i/>
                <w:szCs w:val="28"/>
              </w:rPr>
            </w:pPr>
          </w:p>
        </w:tc>
        <w:tc>
          <w:tcPr>
            <w:tcW w:w="536" w:type="dxa"/>
            <w:tcBorders>
              <w:bottom w:val="single" w:sz="4" w:space="0" w:color="auto"/>
            </w:tcBorders>
            <w:shd w:val="clear" w:color="auto" w:fill="D9D9D9"/>
          </w:tcPr>
          <w:p w:rsidR="003A7C3F" w:rsidRPr="00E135EF" w:rsidRDefault="003A7C3F" w:rsidP="00200C81">
            <w:pPr>
              <w:spacing w:beforeLines="40" w:before="96" w:afterLines="40" w:after="96"/>
              <w:jc w:val="center"/>
              <w:rPr>
                <w:b/>
                <w:i/>
                <w:color w:val="808080"/>
                <w:szCs w:val="28"/>
              </w:rPr>
            </w:pPr>
          </w:p>
        </w:tc>
        <w:tc>
          <w:tcPr>
            <w:tcW w:w="536" w:type="dxa"/>
            <w:tcBorders>
              <w:bottom w:val="single" w:sz="4" w:space="0" w:color="auto"/>
            </w:tcBorders>
            <w:shd w:val="clear" w:color="auto" w:fill="FFFFFF"/>
          </w:tcPr>
          <w:p w:rsidR="003A7C3F" w:rsidRPr="00E135EF" w:rsidRDefault="003A7C3F" w:rsidP="00200C81">
            <w:pPr>
              <w:spacing w:beforeLines="40" w:before="96" w:afterLines="40" w:after="96"/>
              <w:jc w:val="center"/>
              <w:rPr>
                <w:b/>
                <w:i/>
                <w:color w:val="808080"/>
                <w:szCs w:val="28"/>
              </w:rPr>
            </w:pPr>
          </w:p>
        </w:tc>
        <w:tc>
          <w:tcPr>
            <w:tcW w:w="598" w:type="dxa"/>
            <w:tcBorders>
              <w:bottom w:val="single" w:sz="4" w:space="0" w:color="auto"/>
            </w:tcBorders>
            <w:shd w:val="clear" w:color="auto" w:fill="FFFFFF"/>
            <w:vAlign w:val="center"/>
          </w:tcPr>
          <w:p w:rsidR="003A7C3F" w:rsidRPr="00E135EF" w:rsidRDefault="003A7C3F" w:rsidP="00200C81">
            <w:pPr>
              <w:spacing w:beforeLines="40" w:before="96" w:afterLines="40" w:after="96"/>
              <w:jc w:val="center"/>
              <w:rPr>
                <w:b/>
                <w:i/>
                <w:color w:val="808080"/>
                <w:szCs w:val="28"/>
              </w:rPr>
            </w:pPr>
          </w:p>
        </w:tc>
        <w:tc>
          <w:tcPr>
            <w:tcW w:w="668" w:type="dxa"/>
            <w:tcBorders>
              <w:bottom w:val="single" w:sz="4" w:space="0" w:color="auto"/>
            </w:tcBorders>
          </w:tcPr>
          <w:p w:rsidR="003A7C3F" w:rsidRPr="00E135EF" w:rsidRDefault="003A7C3F" w:rsidP="00200C81">
            <w:pPr>
              <w:spacing w:beforeLines="40" w:before="96" w:afterLines="40" w:after="96"/>
              <w:jc w:val="center"/>
              <w:rPr>
                <w:b/>
                <w:i/>
                <w:color w:val="808080"/>
                <w:szCs w:val="28"/>
              </w:rPr>
            </w:pPr>
          </w:p>
        </w:tc>
        <w:tc>
          <w:tcPr>
            <w:tcW w:w="669" w:type="dxa"/>
            <w:tcBorders>
              <w:bottom w:val="single" w:sz="4" w:space="0" w:color="auto"/>
            </w:tcBorders>
          </w:tcPr>
          <w:p w:rsidR="003A7C3F" w:rsidRPr="00E135EF" w:rsidRDefault="003A7C3F" w:rsidP="00200C81">
            <w:pPr>
              <w:spacing w:beforeLines="40" w:before="96" w:afterLines="40" w:after="96"/>
              <w:jc w:val="center"/>
              <w:rPr>
                <w:b/>
                <w:i/>
                <w:color w:val="808080"/>
                <w:szCs w:val="28"/>
              </w:rPr>
            </w:pPr>
          </w:p>
        </w:tc>
        <w:tc>
          <w:tcPr>
            <w:tcW w:w="647" w:type="dxa"/>
            <w:tcBorders>
              <w:bottom w:val="single" w:sz="4" w:space="0" w:color="auto"/>
            </w:tcBorders>
          </w:tcPr>
          <w:p w:rsidR="003A7C3F" w:rsidRPr="00E135EF" w:rsidRDefault="003A7C3F" w:rsidP="00200C81">
            <w:pPr>
              <w:spacing w:beforeLines="40" w:before="96" w:afterLines="40" w:after="96"/>
              <w:jc w:val="center"/>
              <w:rPr>
                <w:b/>
                <w:i/>
                <w:color w:val="808080"/>
                <w:szCs w:val="28"/>
              </w:rPr>
            </w:pPr>
          </w:p>
        </w:tc>
        <w:tc>
          <w:tcPr>
            <w:tcW w:w="1418" w:type="dxa"/>
            <w:tcBorders>
              <w:bottom w:val="single" w:sz="4" w:space="0" w:color="auto"/>
            </w:tcBorders>
          </w:tcPr>
          <w:p w:rsidR="003A7C3F" w:rsidRPr="00E135EF" w:rsidRDefault="003A7C3F" w:rsidP="00200C81">
            <w:pPr>
              <w:spacing w:beforeLines="40" w:before="96" w:afterLines="40" w:after="96"/>
              <w:jc w:val="center"/>
              <w:rPr>
                <w:b/>
                <w:i/>
                <w:color w:val="808080"/>
                <w:szCs w:val="28"/>
              </w:rPr>
            </w:pPr>
          </w:p>
        </w:tc>
      </w:tr>
      <w:tr w:rsidR="003A7C3F" w:rsidRPr="00823437" w:rsidTr="00942B10">
        <w:tc>
          <w:tcPr>
            <w:tcW w:w="2694" w:type="dxa"/>
            <w:vAlign w:val="center"/>
          </w:tcPr>
          <w:p w:rsidR="003A7C3F" w:rsidRPr="00200C81" w:rsidRDefault="003A7C3F" w:rsidP="001F665A">
            <w:pPr>
              <w:numPr>
                <w:ilvl w:val="0"/>
                <w:numId w:val="22"/>
              </w:numPr>
              <w:spacing w:before="0" w:after="0" w:line="240" w:lineRule="atLeast"/>
              <w:jc w:val="left"/>
              <w:rPr>
                <w:i/>
              </w:rPr>
            </w:pPr>
            <w:r w:rsidRPr="00200C81">
              <w:rPr>
                <w:i/>
              </w:rPr>
              <w:t>Πιλοτική Λειτουργία</w:t>
            </w:r>
          </w:p>
        </w:tc>
        <w:tc>
          <w:tcPr>
            <w:tcW w:w="598" w:type="dxa"/>
            <w:shd w:val="clear" w:color="auto" w:fill="auto"/>
            <w:vAlign w:val="center"/>
          </w:tcPr>
          <w:p w:rsidR="003A7C3F" w:rsidRPr="00942314" w:rsidRDefault="003A7C3F" w:rsidP="008A142C">
            <w:pPr>
              <w:spacing w:beforeLines="40" w:before="96" w:afterLines="40" w:after="96"/>
              <w:jc w:val="center"/>
              <w:rPr>
                <w:b/>
                <w:i/>
                <w:szCs w:val="28"/>
              </w:rPr>
            </w:pPr>
          </w:p>
        </w:tc>
        <w:tc>
          <w:tcPr>
            <w:tcW w:w="536" w:type="dxa"/>
            <w:shd w:val="clear" w:color="auto" w:fill="auto"/>
            <w:vAlign w:val="center"/>
          </w:tcPr>
          <w:p w:rsidR="003A7C3F" w:rsidRPr="00942314" w:rsidRDefault="003A7C3F" w:rsidP="008A142C">
            <w:pPr>
              <w:spacing w:beforeLines="40" w:before="96" w:afterLines="40" w:after="96"/>
              <w:jc w:val="center"/>
              <w:rPr>
                <w:b/>
                <w:i/>
                <w:szCs w:val="28"/>
              </w:rPr>
            </w:pPr>
          </w:p>
        </w:tc>
        <w:tc>
          <w:tcPr>
            <w:tcW w:w="598" w:type="dxa"/>
            <w:shd w:val="clear" w:color="auto" w:fill="auto"/>
            <w:vAlign w:val="center"/>
          </w:tcPr>
          <w:p w:rsidR="003A7C3F" w:rsidRPr="00942314" w:rsidRDefault="003A7C3F" w:rsidP="008A142C">
            <w:pPr>
              <w:spacing w:beforeLines="40" w:before="96" w:afterLines="40" w:after="96"/>
              <w:jc w:val="center"/>
              <w:rPr>
                <w:b/>
                <w:i/>
                <w:szCs w:val="28"/>
              </w:rPr>
            </w:pPr>
          </w:p>
        </w:tc>
        <w:tc>
          <w:tcPr>
            <w:tcW w:w="567" w:type="dxa"/>
            <w:shd w:val="clear" w:color="auto" w:fill="auto"/>
            <w:vAlign w:val="center"/>
          </w:tcPr>
          <w:p w:rsidR="003A7C3F" w:rsidRPr="00942314" w:rsidRDefault="003A7C3F" w:rsidP="008A142C">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8A142C">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8A142C">
            <w:pPr>
              <w:spacing w:beforeLines="40" w:before="96" w:afterLines="40" w:after="96"/>
              <w:jc w:val="center"/>
              <w:rPr>
                <w:b/>
                <w:i/>
                <w:szCs w:val="28"/>
              </w:rPr>
            </w:pPr>
          </w:p>
        </w:tc>
        <w:tc>
          <w:tcPr>
            <w:tcW w:w="567" w:type="dxa"/>
            <w:shd w:val="clear" w:color="auto" w:fill="D9D9D9"/>
            <w:vAlign w:val="center"/>
          </w:tcPr>
          <w:p w:rsidR="003A7C3F" w:rsidRPr="00942314" w:rsidRDefault="003A7C3F" w:rsidP="008A142C">
            <w:pPr>
              <w:spacing w:beforeLines="40" w:before="96" w:afterLines="40" w:after="96"/>
              <w:jc w:val="center"/>
              <w:rPr>
                <w:b/>
                <w:i/>
                <w:szCs w:val="28"/>
              </w:rPr>
            </w:pPr>
          </w:p>
        </w:tc>
        <w:tc>
          <w:tcPr>
            <w:tcW w:w="567" w:type="dxa"/>
            <w:shd w:val="clear" w:color="auto" w:fill="D9D9D9"/>
            <w:vAlign w:val="center"/>
          </w:tcPr>
          <w:p w:rsidR="003A7C3F" w:rsidRPr="00942314" w:rsidRDefault="003A7C3F" w:rsidP="008A142C">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8A142C">
            <w:pPr>
              <w:spacing w:beforeLines="40" w:before="96" w:afterLines="40" w:after="96"/>
              <w:jc w:val="center"/>
              <w:rPr>
                <w:b/>
                <w:i/>
                <w:szCs w:val="28"/>
              </w:rPr>
            </w:pPr>
          </w:p>
        </w:tc>
        <w:tc>
          <w:tcPr>
            <w:tcW w:w="567" w:type="dxa"/>
            <w:tcBorders>
              <w:bottom w:val="single" w:sz="4" w:space="0" w:color="auto"/>
            </w:tcBorders>
            <w:shd w:val="clear" w:color="auto" w:fill="D9D9D9"/>
            <w:vAlign w:val="center"/>
          </w:tcPr>
          <w:p w:rsidR="003A7C3F" w:rsidRPr="00942314" w:rsidRDefault="003A7C3F" w:rsidP="008A142C">
            <w:pPr>
              <w:spacing w:beforeLines="40" w:before="96" w:afterLines="40" w:after="96"/>
              <w:jc w:val="center"/>
              <w:rPr>
                <w:b/>
                <w:i/>
                <w:szCs w:val="28"/>
              </w:rPr>
            </w:pPr>
          </w:p>
        </w:tc>
        <w:tc>
          <w:tcPr>
            <w:tcW w:w="536" w:type="dxa"/>
            <w:tcBorders>
              <w:bottom w:val="single" w:sz="4" w:space="0" w:color="auto"/>
            </w:tcBorders>
            <w:shd w:val="clear" w:color="auto" w:fill="D9D9D9"/>
          </w:tcPr>
          <w:p w:rsidR="003A7C3F" w:rsidRPr="00E135EF" w:rsidRDefault="003A7C3F" w:rsidP="008A142C">
            <w:pPr>
              <w:spacing w:beforeLines="40" w:before="96" w:afterLines="40" w:after="96"/>
              <w:jc w:val="center"/>
              <w:rPr>
                <w:b/>
                <w:i/>
                <w:color w:val="808080"/>
                <w:szCs w:val="28"/>
              </w:rPr>
            </w:pPr>
          </w:p>
        </w:tc>
        <w:tc>
          <w:tcPr>
            <w:tcW w:w="536" w:type="dxa"/>
            <w:tcBorders>
              <w:bottom w:val="single" w:sz="4" w:space="0" w:color="auto"/>
            </w:tcBorders>
            <w:shd w:val="clear" w:color="auto" w:fill="D9D9D9"/>
          </w:tcPr>
          <w:p w:rsidR="003A7C3F" w:rsidRPr="00E135EF" w:rsidRDefault="003A7C3F" w:rsidP="008A142C">
            <w:pPr>
              <w:spacing w:beforeLines="40" w:before="96" w:afterLines="40" w:after="96"/>
              <w:jc w:val="center"/>
              <w:rPr>
                <w:b/>
                <w:i/>
                <w:color w:val="808080"/>
                <w:szCs w:val="28"/>
              </w:rPr>
            </w:pPr>
          </w:p>
        </w:tc>
        <w:tc>
          <w:tcPr>
            <w:tcW w:w="598" w:type="dxa"/>
            <w:tcBorders>
              <w:bottom w:val="single" w:sz="4" w:space="0" w:color="auto"/>
            </w:tcBorders>
            <w:shd w:val="clear" w:color="auto" w:fill="auto"/>
            <w:vAlign w:val="center"/>
          </w:tcPr>
          <w:p w:rsidR="003A7C3F" w:rsidRPr="00E135EF" w:rsidRDefault="003A7C3F" w:rsidP="008A142C">
            <w:pPr>
              <w:spacing w:beforeLines="40" w:before="96" w:afterLines="40" w:after="96"/>
              <w:jc w:val="center"/>
              <w:rPr>
                <w:b/>
                <w:i/>
                <w:color w:val="808080"/>
                <w:szCs w:val="28"/>
              </w:rPr>
            </w:pPr>
          </w:p>
        </w:tc>
        <w:tc>
          <w:tcPr>
            <w:tcW w:w="668" w:type="dxa"/>
            <w:tcBorders>
              <w:bottom w:val="single" w:sz="4" w:space="0" w:color="auto"/>
            </w:tcBorders>
          </w:tcPr>
          <w:p w:rsidR="003A7C3F" w:rsidRPr="00E135EF" w:rsidRDefault="003A7C3F" w:rsidP="008A142C">
            <w:pPr>
              <w:spacing w:beforeLines="40" w:before="96" w:afterLines="40" w:after="96"/>
              <w:jc w:val="center"/>
              <w:rPr>
                <w:b/>
                <w:i/>
                <w:color w:val="808080"/>
                <w:szCs w:val="28"/>
              </w:rPr>
            </w:pPr>
          </w:p>
        </w:tc>
        <w:tc>
          <w:tcPr>
            <w:tcW w:w="669" w:type="dxa"/>
            <w:tcBorders>
              <w:bottom w:val="single" w:sz="4" w:space="0" w:color="auto"/>
            </w:tcBorders>
          </w:tcPr>
          <w:p w:rsidR="003A7C3F" w:rsidRPr="00E135EF" w:rsidRDefault="003A7C3F" w:rsidP="008A142C">
            <w:pPr>
              <w:spacing w:beforeLines="40" w:before="96" w:afterLines="40" w:after="96"/>
              <w:jc w:val="center"/>
              <w:rPr>
                <w:b/>
                <w:i/>
                <w:color w:val="808080"/>
                <w:szCs w:val="28"/>
              </w:rPr>
            </w:pPr>
          </w:p>
        </w:tc>
        <w:tc>
          <w:tcPr>
            <w:tcW w:w="647" w:type="dxa"/>
            <w:tcBorders>
              <w:bottom w:val="single" w:sz="4" w:space="0" w:color="auto"/>
            </w:tcBorders>
          </w:tcPr>
          <w:p w:rsidR="003A7C3F" w:rsidRPr="00E135EF" w:rsidRDefault="003A7C3F" w:rsidP="008A142C">
            <w:pPr>
              <w:spacing w:beforeLines="40" w:before="96" w:afterLines="40" w:after="96"/>
              <w:jc w:val="center"/>
              <w:rPr>
                <w:b/>
                <w:i/>
                <w:color w:val="808080"/>
                <w:szCs w:val="28"/>
              </w:rPr>
            </w:pPr>
          </w:p>
        </w:tc>
        <w:tc>
          <w:tcPr>
            <w:tcW w:w="1418" w:type="dxa"/>
            <w:tcBorders>
              <w:bottom w:val="single" w:sz="4" w:space="0" w:color="auto"/>
            </w:tcBorders>
          </w:tcPr>
          <w:p w:rsidR="003A7C3F" w:rsidRPr="00E135EF" w:rsidRDefault="003A7C3F" w:rsidP="008A142C">
            <w:pPr>
              <w:spacing w:beforeLines="40" w:before="96" w:afterLines="40" w:after="96"/>
              <w:jc w:val="center"/>
              <w:rPr>
                <w:b/>
                <w:i/>
                <w:color w:val="808080"/>
                <w:szCs w:val="28"/>
              </w:rPr>
            </w:pPr>
          </w:p>
        </w:tc>
      </w:tr>
      <w:tr w:rsidR="003A7C3F" w:rsidRPr="00823437" w:rsidTr="00942B10">
        <w:tc>
          <w:tcPr>
            <w:tcW w:w="2694" w:type="dxa"/>
            <w:vAlign w:val="center"/>
          </w:tcPr>
          <w:p w:rsidR="003A7C3F" w:rsidRPr="00200C81" w:rsidRDefault="003A7C3F" w:rsidP="001F665A">
            <w:pPr>
              <w:numPr>
                <w:ilvl w:val="0"/>
                <w:numId w:val="22"/>
              </w:numPr>
              <w:spacing w:before="0" w:after="0" w:line="240" w:lineRule="atLeast"/>
              <w:jc w:val="left"/>
              <w:rPr>
                <w:i/>
              </w:rPr>
            </w:pPr>
            <w:r>
              <w:rPr>
                <w:i/>
              </w:rPr>
              <w:t xml:space="preserve">Υπηρεσίες </w:t>
            </w:r>
            <w:r w:rsidRPr="00200C81">
              <w:rPr>
                <w:i/>
              </w:rPr>
              <w:t>Εκπαίδευση</w:t>
            </w:r>
            <w:r>
              <w:rPr>
                <w:i/>
              </w:rPr>
              <w:t>ς</w:t>
            </w:r>
          </w:p>
        </w:tc>
        <w:tc>
          <w:tcPr>
            <w:tcW w:w="598" w:type="dxa"/>
            <w:shd w:val="clear" w:color="auto" w:fill="auto"/>
            <w:vAlign w:val="center"/>
          </w:tcPr>
          <w:p w:rsidR="003A7C3F" w:rsidRPr="00942314" w:rsidRDefault="003A7C3F" w:rsidP="00200C81">
            <w:pPr>
              <w:spacing w:beforeLines="40" w:before="96" w:afterLines="40" w:after="96"/>
              <w:jc w:val="center"/>
              <w:rPr>
                <w:b/>
                <w:i/>
                <w:szCs w:val="28"/>
              </w:rPr>
            </w:pPr>
          </w:p>
        </w:tc>
        <w:tc>
          <w:tcPr>
            <w:tcW w:w="536" w:type="dxa"/>
            <w:shd w:val="clear" w:color="auto" w:fill="auto"/>
            <w:vAlign w:val="center"/>
          </w:tcPr>
          <w:p w:rsidR="003A7C3F" w:rsidRPr="00942314" w:rsidRDefault="003A7C3F" w:rsidP="00200C81">
            <w:pPr>
              <w:spacing w:beforeLines="40" w:before="96" w:afterLines="40" w:after="96"/>
              <w:jc w:val="center"/>
              <w:rPr>
                <w:b/>
                <w:i/>
                <w:szCs w:val="28"/>
              </w:rPr>
            </w:pPr>
          </w:p>
        </w:tc>
        <w:tc>
          <w:tcPr>
            <w:tcW w:w="598" w:type="dxa"/>
            <w:shd w:val="clear" w:color="auto" w:fill="auto"/>
            <w:vAlign w:val="center"/>
          </w:tcPr>
          <w:p w:rsidR="003A7C3F" w:rsidRPr="00942314" w:rsidRDefault="003A7C3F" w:rsidP="00200C81">
            <w:pPr>
              <w:spacing w:beforeLines="40" w:before="96" w:afterLines="40" w:after="96"/>
              <w:jc w:val="center"/>
              <w:rPr>
                <w:b/>
                <w:i/>
                <w:szCs w:val="28"/>
              </w:rPr>
            </w:pPr>
          </w:p>
        </w:tc>
        <w:tc>
          <w:tcPr>
            <w:tcW w:w="567" w:type="dxa"/>
            <w:shd w:val="clear" w:color="auto" w:fill="auto"/>
            <w:vAlign w:val="center"/>
          </w:tcPr>
          <w:p w:rsidR="003A7C3F" w:rsidRPr="00942314" w:rsidRDefault="003A7C3F" w:rsidP="00200C81">
            <w:pPr>
              <w:spacing w:beforeLines="40" w:before="96" w:afterLines="40" w:after="96"/>
              <w:jc w:val="center"/>
              <w:rPr>
                <w:b/>
                <w:i/>
                <w:szCs w:val="28"/>
              </w:rPr>
            </w:pPr>
          </w:p>
        </w:tc>
        <w:tc>
          <w:tcPr>
            <w:tcW w:w="567" w:type="dxa"/>
            <w:shd w:val="clear" w:color="auto" w:fill="auto"/>
            <w:vAlign w:val="center"/>
          </w:tcPr>
          <w:p w:rsidR="003A7C3F" w:rsidRPr="00942314" w:rsidRDefault="003A7C3F" w:rsidP="00200C81">
            <w:pPr>
              <w:spacing w:beforeLines="40" w:before="96" w:afterLines="40" w:after="96"/>
              <w:jc w:val="center"/>
              <w:rPr>
                <w:b/>
                <w:i/>
                <w:szCs w:val="28"/>
              </w:rPr>
            </w:pPr>
          </w:p>
        </w:tc>
        <w:tc>
          <w:tcPr>
            <w:tcW w:w="567" w:type="dxa"/>
            <w:shd w:val="clear" w:color="auto" w:fill="auto"/>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200C81">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200C81">
            <w:pPr>
              <w:spacing w:beforeLines="40" w:before="96" w:afterLines="40" w:after="96"/>
              <w:jc w:val="center"/>
              <w:rPr>
                <w:b/>
                <w:i/>
                <w:szCs w:val="28"/>
              </w:rPr>
            </w:pPr>
          </w:p>
        </w:tc>
        <w:tc>
          <w:tcPr>
            <w:tcW w:w="536" w:type="dxa"/>
            <w:tcBorders>
              <w:bottom w:val="single" w:sz="4" w:space="0" w:color="auto"/>
            </w:tcBorders>
            <w:shd w:val="clear" w:color="auto" w:fill="D9D9D9"/>
          </w:tcPr>
          <w:p w:rsidR="003A7C3F" w:rsidRPr="00E135EF" w:rsidRDefault="003A7C3F" w:rsidP="00200C81">
            <w:pPr>
              <w:spacing w:beforeLines="40" w:before="96" w:afterLines="40" w:after="96"/>
              <w:jc w:val="center"/>
              <w:rPr>
                <w:b/>
                <w:i/>
                <w:color w:val="808080"/>
                <w:szCs w:val="28"/>
              </w:rPr>
            </w:pPr>
          </w:p>
        </w:tc>
        <w:tc>
          <w:tcPr>
            <w:tcW w:w="536" w:type="dxa"/>
            <w:tcBorders>
              <w:bottom w:val="single" w:sz="4" w:space="0" w:color="auto"/>
            </w:tcBorders>
            <w:shd w:val="clear" w:color="auto" w:fill="D9D9D9"/>
          </w:tcPr>
          <w:p w:rsidR="003A7C3F" w:rsidRPr="00E135EF" w:rsidRDefault="003A7C3F" w:rsidP="00200C81">
            <w:pPr>
              <w:spacing w:beforeLines="40" w:before="96" w:afterLines="40" w:after="96"/>
              <w:jc w:val="center"/>
              <w:rPr>
                <w:b/>
                <w:i/>
                <w:color w:val="808080"/>
                <w:szCs w:val="28"/>
              </w:rPr>
            </w:pPr>
          </w:p>
        </w:tc>
        <w:tc>
          <w:tcPr>
            <w:tcW w:w="598" w:type="dxa"/>
            <w:tcBorders>
              <w:bottom w:val="single" w:sz="4" w:space="0" w:color="auto"/>
            </w:tcBorders>
            <w:shd w:val="clear" w:color="auto" w:fill="D9D9D9"/>
            <w:vAlign w:val="center"/>
          </w:tcPr>
          <w:p w:rsidR="003A7C3F" w:rsidRPr="00E135EF" w:rsidRDefault="003A7C3F" w:rsidP="00200C81">
            <w:pPr>
              <w:spacing w:beforeLines="40" w:before="96" w:afterLines="40" w:after="96"/>
              <w:jc w:val="center"/>
              <w:rPr>
                <w:b/>
                <w:i/>
                <w:color w:val="808080"/>
                <w:szCs w:val="28"/>
              </w:rPr>
            </w:pPr>
          </w:p>
        </w:tc>
        <w:tc>
          <w:tcPr>
            <w:tcW w:w="668" w:type="dxa"/>
            <w:tcBorders>
              <w:bottom w:val="single" w:sz="4" w:space="0" w:color="auto"/>
            </w:tcBorders>
            <w:shd w:val="clear" w:color="auto" w:fill="D9D9D9"/>
          </w:tcPr>
          <w:p w:rsidR="003A7C3F" w:rsidRPr="00E135EF" w:rsidRDefault="003A7C3F" w:rsidP="00200C81">
            <w:pPr>
              <w:spacing w:beforeLines="40" w:before="96" w:afterLines="40" w:after="96"/>
              <w:jc w:val="center"/>
              <w:rPr>
                <w:b/>
                <w:i/>
                <w:color w:val="808080"/>
                <w:szCs w:val="28"/>
              </w:rPr>
            </w:pPr>
          </w:p>
        </w:tc>
        <w:tc>
          <w:tcPr>
            <w:tcW w:w="669" w:type="dxa"/>
            <w:tcBorders>
              <w:bottom w:val="single" w:sz="4" w:space="0" w:color="auto"/>
            </w:tcBorders>
            <w:shd w:val="clear" w:color="auto" w:fill="D9D9D9"/>
          </w:tcPr>
          <w:p w:rsidR="003A7C3F" w:rsidRPr="00E135EF" w:rsidRDefault="003A7C3F" w:rsidP="00200C81">
            <w:pPr>
              <w:spacing w:beforeLines="40" w:before="96" w:afterLines="40" w:after="96"/>
              <w:jc w:val="center"/>
              <w:rPr>
                <w:b/>
                <w:i/>
                <w:color w:val="808080"/>
                <w:szCs w:val="28"/>
              </w:rPr>
            </w:pPr>
          </w:p>
        </w:tc>
        <w:tc>
          <w:tcPr>
            <w:tcW w:w="647" w:type="dxa"/>
            <w:tcBorders>
              <w:bottom w:val="single" w:sz="4" w:space="0" w:color="auto"/>
            </w:tcBorders>
            <w:shd w:val="clear" w:color="auto" w:fill="D9D9D9"/>
          </w:tcPr>
          <w:p w:rsidR="003A7C3F" w:rsidRPr="00E135EF" w:rsidRDefault="003A7C3F" w:rsidP="00200C81">
            <w:pPr>
              <w:spacing w:beforeLines="40" w:before="96" w:afterLines="40" w:after="96"/>
              <w:jc w:val="center"/>
              <w:rPr>
                <w:b/>
                <w:i/>
                <w:color w:val="808080"/>
                <w:szCs w:val="28"/>
              </w:rPr>
            </w:pPr>
          </w:p>
        </w:tc>
        <w:tc>
          <w:tcPr>
            <w:tcW w:w="1418" w:type="dxa"/>
            <w:tcBorders>
              <w:bottom w:val="single" w:sz="4" w:space="0" w:color="auto"/>
            </w:tcBorders>
            <w:shd w:val="clear" w:color="auto" w:fill="D9D9D9"/>
          </w:tcPr>
          <w:p w:rsidR="003A7C3F" w:rsidRPr="00E135EF" w:rsidRDefault="003A7C3F" w:rsidP="00200C81">
            <w:pPr>
              <w:spacing w:beforeLines="40" w:before="96" w:afterLines="40" w:after="96"/>
              <w:jc w:val="center"/>
              <w:rPr>
                <w:b/>
                <w:i/>
                <w:color w:val="808080"/>
                <w:szCs w:val="28"/>
              </w:rPr>
            </w:pPr>
          </w:p>
        </w:tc>
      </w:tr>
      <w:tr w:rsidR="003A7C3F" w:rsidRPr="00823437" w:rsidTr="00942B10">
        <w:tc>
          <w:tcPr>
            <w:tcW w:w="2694" w:type="dxa"/>
            <w:tcBorders>
              <w:bottom w:val="single" w:sz="4" w:space="0" w:color="auto"/>
            </w:tcBorders>
            <w:vAlign w:val="center"/>
          </w:tcPr>
          <w:p w:rsidR="003A7C3F" w:rsidRDefault="003A7C3F" w:rsidP="001F665A">
            <w:pPr>
              <w:numPr>
                <w:ilvl w:val="0"/>
                <w:numId w:val="22"/>
              </w:numPr>
              <w:spacing w:before="0" w:after="0" w:line="240" w:lineRule="atLeast"/>
              <w:jc w:val="left"/>
              <w:rPr>
                <w:i/>
              </w:rPr>
            </w:pPr>
            <w:r>
              <w:rPr>
                <w:i/>
              </w:rPr>
              <w:t>Υπηρεσίες Εγγύησης</w:t>
            </w:r>
          </w:p>
        </w:tc>
        <w:tc>
          <w:tcPr>
            <w:tcW w:w="598"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98"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536"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598" w:type="dxa"/>
            <w:tcBorders>
              <w:bottom w:val="single" w:sz="4" w:space="0" w:color="auto"/>
            </w:tcBorders>
            <w:shd w:val="clear" w:color="auto" w:fill="D9D9D9" w:themeFill="background1" w:themeFillShade="D9"/>
            <w:vAlign w:val="center"/>
          </w:tcPr>
          <w:p w:rsidR="003A7C3F" w:rsidRPr="00E135EF" w:rsidRDefault="003A7C3F" w:rsidP="003C74C4">
            <w:pPr>
              <w:spacing w:beforeLines="40" w:before="96" w:afterLines="40" w:after="96"/>
              <w:jc w:val="center"/>
              <w:rPr>
                <w:b/>
                <w:i/>
                <w:color w:val="808080"/>
                <w:szCs w:val="28"/>
              </w:rPr>
            </w:pPr>
          </w:p>
        </w:tc>
        <w:tc>
          <w:tcPr>
            <w:tcW w:w="668" w:type="dxa"/>
            <w:tcBorders>
              <w:bottom w:val="single" w:sz="4" w:space="0" w:color="auto"/>
            </w:tcBorders>
            <w:shd w:val="clear" w:color="auto" w:fill="D9D9D9" w:themeFill="background1" w:themeFillShade="D9"/>
          </w:tcPr>
          <w:p w:rsidR="003A7C3F" w:rsidRPr="00E135EF" w:rsidRDefault="003A7C3F" w:rsidP="003C74C4">
            <w:pPr>
              <w:spacing w:beforeLines="40" w:before="96" w:afterLines="40" w:after="96"/>
              <w:jc w:val="center"/>
              <w:rPr>
                <w:b/>
                <w:i/>
                <w:color w:val="808080"/>
                <w:szCs w:val="28"/>
              </w:rPr>
            </w:pPr>
          </w:p>
        </w:tc>
        <w:tc>
          <w:tcPr>
            <w:tcW w:w="669" w:type="dxa"/>
            <w:tcBorders>
              <w:bottom w:val="single" w:sz="4" w:space="0" w:color="auto"/>
            </w:tcBorders>
            <w:shd w:val="clear" w:color="auto" w:fill="D9D9D9" w:themeFill="background1" w:themeFillShade="D9"/>
          </w:tcPr>
          <w:p w:rsidR="003A7C3F" w:rsidRPr="00E135EF" w:rsidRDefault="003A7C3F" w:rsidP="003C74C4">
            <w:pPr>
              <w:spacing w:beforeLines="40" w:before="96" w:afterLines="40" w:after="96"/>
              <w:jc w:val="center"/>
              <w:rPr>
                <w:b/>
                <w:i/>
                <w:color w:val="808080"/>
                <w:szCs w:val="28"/>
              </w:rPr>
            </w:pPr>
          </w:p>
        </w:tc>
        <w:tc>
          <w:tcPr>
            <w:tcW w:w="647"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1418" w:type="dxa"/>
            <w:tcBorders>
              <w:bottom w:val="single" w:sz="4" w:space="0" w:color="auto"/>
            </w:tcBorders>
            <w:shd w:val="clear" w:color="auto" w:fill="FFFFFF"/>
          </w:tcPr>
          <w:p w:rsidR="003A7C3F" w:rsidRPr="00E135EF" w:rsidRDefault="003A7C3F" w:rsidP="003C74C4">
            <w:pPr>
              <w:spacing w:beforeLines="40" w:before="96" w:afterLines="40" w:after="96"/>
              <w:jc w:val="center"/>
              <w:rPr>
                <w:b/>
                <w:i/>
                <w:color w:val="808080"/>
                <w:szCs w:val="28"/>
              </w:rPr>
            </w:pPr>
          </w:p>
        </w:tc>
      </w:tr>
      <w:tr w:rsidR="003A7C3F" w:rsidRPr="00823437" w:rsidTr="00942B10">
        <w:tc>
          <w:tcPr>
            <w:tcW w:w="2694" w:type="dxa"/>
            <w:tcBorders>
              <w:bottom w:val="single" w:sz="4" w:space="0" w:color="auto"/>
            </w:tcBorders>
            <w:vAlign w:val="center"/>
          </w:tcPr>
          <w:p w:rsidR="003A7C3F" w:rsidRPr="00200C81" w:rsidRDefault="003A7C3F" w:rsidP="00D310B2">
            <w:pPr>
              <w:numPr>
                <w:ilvl w:val="1"/>
                <w:numId w:val="115"/>
              </w:numPr>
              <w:spacing w:before="0" w:after="0" w:line="240" w:lineRule="atLeast"/>
              <w:ind w:left="709" w:hanging="283"/>
              <w:jc w:val="left"/>
              <w:rPr>
                <w:i/>
              </w:rPr>
            </w:pPr>
            <w:r>
              <w:rPr>
                <w:i/>
              </w:rPr>
              <w:t>Υπηρεσίες Εγγύησης Εφαρμογών</w:t>
            </w:r>
          </w:p>
        </w:tc>
        <w:tc>
          <w:tcPr>
            <w:tcW w:w="598"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98"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536"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598" w:type="dxa"/>
            <w:tcBorders>
              <w:bottom w:val="single" w:sz="4" w:space="0" w:color="auto"/>
            </w:tcBorders>
            <w:shd w:val="clear" w:color="auto" w:fill="D9D9D9"/>
            <w:vAlign w:val="center"/>
          </w:tcPr>
          <w:p w:rsidR="003A7C3F" w:rsidRPr="00E135EF" w:rsidRDefault="003A7C3F" w:rsidP="003C74C4">
            <w:pPr>
              <w:spacing w:beforeLines="40" w:before="96" w:afterLines="40" w:after="96"/>
              <w:jc w:val="center"/>
              <w:rPr>
                <w:b/>
                <w:i/>
                <w:color w:val="808080"/>
                <w:szCs w:val="28"/>
              </w:rPr>
            </w:pPr>
          </w:p>
        </w:tc>
        <w:tc>
          <w:tcPr>
            <w:tcW w:w="668" w:type="dxa"/>
            <w:tcBorders>
              <w:bottom w:val="single" w:sz="4" w:space="0" w:color="auto"/>
            </w:tcBorders>
            <w:shd w:val="clear" w:color="auto" w:fill="D9D9D9"/>
          </w:tcPr>
          <w:p w:rsidR="003A7C3F" w:rsidRPr="00E135EF" w:rsidRDefault="003A7C3F" w:rsidP="003C74C4">
            <w:pPr>
              <w:spacing w:beforeLines="40" w:before="96" w:afterLines="40" w:after="96"/>
              <w:jc w:val="center"/>
              <w:rPr>
                <w:b/>
                <w:i/>
                <w:color w:val="808080"/>
                <w:szCs w:val="28"/>
              </w:rPr>
            </w:pPr>
          </w:p>
        </w:tc>
        <w:tc>
          <w:tcPr>
            <w:tcW w:w="669" w:type="dxa"/>
            <w:tcBorders>
              <w:bottom w:val="single" w:sz="4" w:space="0" w:color="auto"/>
            </w:tcBorders>
            <w:shd w:val="clear" w:color="auto" w:fill="D9D9D9"/>
          </w:tcPr>
          <w:p w:rsidR="003A7C3F" w:rsidRPr="00E135EF" w:rsidRDefault="003A7C3F" w:rsidP="003C74C4">
            <w:pPr>
              <w:spacing w:beforeLines="40" w:before="96" w:afterLines="40" w:after="96"/>
              <w:jc w:val="center"/>
              <w:rPr>
                <w:b/>
                <w:i/>
                <w:color w:val="808080"/>
                <w:szCs w:val="28"/>
              </w:rPr>
            </w:pPr>
          </w:p>
        </w:tc>
        <w:tc>
          <w:tcPr>
            <w:tcW w:w="647" w:type="dxa"/>
            <w:tcBorders>
              <w:bottom w:val="single" w:sz="4" w:space="0" w:color="auto"/>
            </w:tcBorders>
            <w:shd w:val="clear" w:color="auto" w:fill="FFFFFF"/>
          </w:tcPr>
          <w:p w:rsidR="003A7C3F" w:rsidRPr="00E135EF" w:rsidRDefault="003A7C3F" w:rsidP="003C74C4">
            <w:pPr>
              <w:spacing w:beforeLines="40" w:before="96" w:afterLines="40" w:after="96"/>
              <w:jc w:val="center"/>
              <w:rPr>
                <w:b/>
                <w:i/>
                <w:color w:val="808080"/>
                <w:szCs w:val="28"/>
              </w:rPr>
            </w:pPr>
          </w:p>
        </w:tc>
        <w:tc>
          <w:tcPr>
            <w:tcW w:w="1418" w:type="dxa"/>
            <w:tcBorders>
              <w:bottom w:val="single" w:sz="4" w:space="0" w:color="auto"/>
            </w:tcBorders>
            <w:shd w:val="clear" w:color="auto" w:fill="FFFFFF"/>
          </w:tcPr>
          <w:p w:rsidR="003A7C3F" w:rsidRPr="00E135EF" w:rsidRDefault="003A7C3F" w:rsidP="003C74C4">
            <w:pPr>
              <w:spacing w:beforeLines="40" w:before="96" w:afterLines="40" w:after="96"/>
              <w:jc w:val="center"/>
              <w:rPr>
                <w:b/>
                <w:i/>
                <w:color w:val="808080"/>
                <w:szCs w:val="28"/>
              </w:rPr>
            </w:pPr>
          </w:p>
        </w:tc>
      </w:tr>
      <w:tr w:rsidR="003A7C3F" w:rsidRPr="00823437" w:rsidTr="00942B10">
        <w:tc>
          <w:tcPr>
            <w:tcW w:w="2694" w:type="dxa"/>
            <w:vAlign w:val="center"/>
          </w:tcPr>
          <w:p w:rsidR="003A7C3F" w:rsidRDefault="003A7C3F" w:rsidP="00D310B2">
            <w:pPr>
              <w:numPr>
                <w:ilvl w:val="1"/>
                <w:numId w:val="115"/>
              </w:numPr>
              <w:spacing w:before="0" w:after="0" w:line="240" w:lineRule="atLeast"/>
              <w:ind w:left="709" w:hanging="283"/>
              <w:jc w:val="left"/>
              <w:rPr>
                <w:i/>
              </w:rPr>
            </w:pPr>
            <w:r>
              <w:rPr>
                <w:i/>
              </w:rPr>
              <w:t>Υπηρεσίες Εγγύησης Αδειών Λογισμικού</w:t>
            </w:r>
            <w:r w:rsidDel="00D85C0E">
              <w:rPr>
                <w:i/>
              </w:rPr>
              <w:t xml:space="preserve"> </w:t>
            </w:r>
          </w:p>
        </w:tc>
        <w:tc>
          <w:tcPr>
            <w:tcW w:w="598" w:type="dxa"/>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shd w:val="clear" w:color="auto" w:fill="auto"/>
            <w:vAlign w:val="center"/>
          </w:tcPr>
          <w:p w:rsidR="003A7C3F" w:rsidRPr="00942314" w:rsidRDefault="003A7C3F" w:rsidP="003C74C4">
            <w:pPr>
              <w:spacing w:beforeLines="40" w:before="96" w:afterLines="40" w:after="96"/>
              <w:jc w:val="center"/>
              <w:rPr>
                <w:b/>
                <w:i/>
                <w:szCs w:val="28"/>
              </w:rPr>
            </w:pPr>
          </w:p>
        </w:tc>
        <w:tc>
          <w:tcPr>
            <w:tcW w:w="598"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shd w:val="clear" w:color="auto" w:fill="auto"/>
          </w:tcPr>
          <w:p w:rsidR="003A7C3F" w:rsidRPr="00E135EF" w:rsidRDefault="003A7C3F" w:rsidP="003C74C4">
            <w:pPr>
              <w:spacing w:beforeLines="40" w:before="96" w:afterLines="40" w:after="96"/>
              <w:jc w:val="center"/>
              <w:rPr>
                <w:b/>
                <w:i/>
                <w:color w:val="808080"/>
                <w:szCs w:val="28"/>
              </w:rPr>
            </w:pPr>
          </w:p>
        </w:tc>
        <w:tc>
          <w:tcPr>
            <w:tcW w:w="536"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598" w:type="dxa"/>
            <w:tcBorders>
              <w:bottom w:val="single" w:sz="4" w:space="0" w:color="auto"/>
            </w:tcBorders>
            <w:shd w:val="clear" w:color="auto" w:fill="D9D9D9" w:themeFill="background1" w:themeFillShade="D9"/>
            <w:vAlign w:val="center"/>
          </w:tcPr>
          <w:p w:rsidR="003A7C3F" w:rsidRPr="00E135EF" w:rsidRDefault="003A7C3F" w:rsidP="003C74C4">
            <w:pPr>
              <w:spacing w:beforeLines="40" w:before="96" w:afterLines="40" w:after="96"/>
              <w:jc w:val="center"/>
              <w:rPr>
                <w:b/>
                <w:i/>
                <w:color w:val="808080"/>
                <w:szCs w:val="28"/>
              </w:rPr>
            </w:pPr>
          </w:p>
        </w:tc>
        <w:tc>
          <w:tcPr>
            <w:tcW w:w="668" w:type="dxa"/>
            <w:tcBorders>
              <w:bottom w:val="single" w:sz="4" w:space="0" w:color="auto"/>
            </w:tcBorders>
            <w:shd w:val="clear" w:color="auto" w:fill="D9D9D9" w:themeFill="background1" w:themeFillShade="D9"/>
          </w:tcPr>
          <w:p w:rsidR="003A7C3F" w:rsidRPr="00E135EF" w:rsidRDefault="003A7C3F" w:rsidP="003C74C4">
            <w:pPr>
              <w:spacing w:beforeLines="40" w:before="96" w:afterLines="40" w:after="96"/>
              <w:jc w:val="center"/>
              <w:rPr>
                <w:b/>
                <w:i/>
                <w:color w:val="808080"/>
                <w:szCs w:val="28"/>
              </w:rPr>
            </w:pPr>
          </w:p>
        </w:tc>
        <w:tc>
          <w:tcPr>
            <w:tcW w:w="669"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647"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1418" w:type="dxa"/>
            <w:tcBorders>
              <w:bottom w:val="single" w:sz="4" w:space="0" w:color="auto"/>
            </w:tcBorders>
            <w:shd w:val="clear" w:color="auto" w:fill="FFFFFF"/>
          </w:tcPr>
          <w:p w:rsidR="003A7C3F" w:rsidRPr="00E135EF" w:rsidRDefault="003A7C3F" w:rsidP="003C74C4">
            <w:pPr>
              <w:spacing w:beforeLines="40" w:before="96" w:afterLines="40" w:after="96"/>
              <w:jc w:val="center"/>
              <w:rPr>
                <w:b/>
                <w:i/>
                <w:color w:val="808080"/>
                <w:szCs w:val="28"/>
              </w:rPr>
            </w:pPr>
          </w:p>
        </w:tc>
      </w:tr>
      <w:tr w:rsidR="003A7C3F" w:rsidRPr="00823437" w:rsidTr="00942B10">
        <w:tc>
          <w:tcPr>
            <w:tcW w:w="2694" w:type="dxa"/>
            <w:vAlign w:val="center"/>
          </w:tcPr>
          <w:p w:rsidR="003A7C3F" w:rsidRDefault="003A7C3F" w:rsidP="001F665A">
            <w:pPr>
              <w:numPr>
                <w:ilvl w:val="0"/>
                <w:numId w:val="22"/>
              </w:numPr>
              <w:spacing w:before="0" w:after="0" w:line="240" w:lineRule="atLeast"/>
              <w:jc w:val="left"/>
              <w:rPr>
                <w:i/>
              </w:rPr>
            </w:pPr>
            <w:r>
              <w:rPr>
                <w:i/>
              </w:rPr>
              <w:t>Υπηρεσίες Τεχνικής Υποστήριξης</w:t>
            </w:r>
          </w:p>
        </w:tc>
        <w:tc>
          <w:tcPr>
            <w:tcW w:w="598" w:type="dxa"/>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shd w:val="clear" w:color="auto" w:fill="auto"/>
            <w:vAlign w:val="center"/>
          </w:tcPr>
          <w:p w:rsidR="003A7C3F" w:rsidRPr="00942314" w:rsidRDefault="003A7C3F" w:rsidP="003C74C4">
            <w:pPr>
              <w:spacing w:beforeLines="40" w:before="96" w:afterLines="40" w:after="96"/>
              <w:jc w:val="center"/>
              <w:rPr>
                <w:b/>
                <w:i/>
                <w:szCs w:val="28"/>
              </w:rPr>
            </w:pPr>
          </w:p>
        </w:tc>
        <w:tc>
          <w:tcPr>
            <w:tcW w:w="598"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shd w:val="clear" w:color="auto" w:fill="auto"/>
          </w:tcPr>
          <w:p w:rsidR="003A7C3F" w:rsidRPr="00E135EF" w:rsidRDefault="003A7C3F" w:rsidP="003C74C4">
            <w:pPr>
              <w:spacing w:beforeLines="40" w:before="96" w:afterLines="40" w:after="96"/>
              <w:jc w:val="center"/>
              <w:rPr>
                <w:b/>
                <w:i/>
                <w:color w:val="808080"/>
                <w:szCs w:val="28"/>
              </w:rPr>
            </w:pPr>
          </w:p>
        </w:tc>
        <w:tc>
          <w:tcPr>
            <w:tcW w:w="536" w:type="dxa"/>
            <w:shd w:val="clear" w:color="auto" w:fill="auto"/>
          </w:tcPr>
          <w:p w:rsidR="003A7C3F" w:rsidRPr="00E135EF" w:rsidRDefault="003A7C3F" w:rsidP="003C74C4">
            <w:pPr>
              <w:spacing w:beforeLines="40" w:before="96" w:afterLines="40" w:after="96"/>
              <w:jc w:val="center"/>
              <w:rPr>
                <w:b/>
                <w:i/>
                <w:color w:val="808080"/>
                <w:szCs w:val="28"/>
              </w:rPr>
            </w:pPr>
          </w:p>
        </w:tc>
        <w:tc>
          <w:tcPr>
            <w:tcW w:w="598" w:type="dxa"/>
            <w:tcBorders>
              <w:bottom w:val="single" w:sz="4" w:space="0" w:color="auto"/>
            </w:tcBorders>
            <w:shd w:val="clear" w:color="auto" w:fill="D9D9D9" w:themeFill="background1" w:themeFillShade="D9"/>
            <w:vAlign w:val="center"/>
          </w:tcPr>
          <w:p w:rsidR="003A7C3F" w:rsidRPr="00E135EF" w:rsidRDefault="003A7C3F" w:rsidP="003C74C4">
            <w:pPr>
              <w:spacing w:beforeLines="40" w:before="96" w:afterLines="40" w:after="96"/>
              <w:jc w:val="center"/>
              <w:rPr>
                <w:b/>
                <w:i/>
                <w:color w:val="808080"/>
                <w:szCs w:val="28"/>
              </w:rPr>
            </w:pPr>
          </w:p>
        </w:tc>
        <w:tc>
          <w:tcPr>
            <w:tcW w:w="668" w:type="dxa"/>
            <w:tcBorders>
              <w:bottom w:val="single" w:sz="4" w:space="0" w:color="auto"/>
            </w:tcBorders>
            <w:shd w:val="clear" w:color="auto" w:fill="D9D9D9"/>
          </w:tcPr>
          <w:p w:rsidR="003A7C3F" w:rsidRPr="00E135EF" w:rsidRDefault="003A7C3F" w:rsidP="003C74C4">
            <w:pPr>
              <w:spacing w:beforeLines="40" w:before="96" w:afterLines="40" w:after="96"/>
              <w:jc w:val="center"/>
              <w:rPr>
                <w:b/>
                <w:i/>
                <w:color w:val="808080"/>
                <w:szCs w:val="28"/>
              </w:rPr>
            </w:pPr>
          </w:p>
        </w:tc>
        <w:tc>
          <w:tcPr>
            <w:tcW w:w="669" w:type="dxa"/>
            <w:tcBorders>
              <w:bottom w:val="single" w:sz="4" w:space="0" w:color="auto"/>
            </w:tcBorders>
            <w:shd w:val="clear" w:color="auto" w:fill="D9D9D9"/>
          </w:tcPr>
          <w:p w:rsidR="003A7C3F" w:rsidRPr="00E135EF" w:rsidRDefault="003A7C3F" w:rsidP="003C74C4">
            <w:pPr>
              <w:spacing w:beforeLines="40" w:before="96" w:afterLines="40" w:after="96"/>
              <w:jc w:val="center"/>
              <w:rPr>
                <w:b/>
                <w:i/>
                <w:color w:val="808080"/>
                <w:szCs w:val="28"/>
              </w:rPr>
            </w:pPr>
          </w:p>
        </w:tc>
        <w:tc>
          <w:tcPr>
            <w:tcW w:w="647" w:type="dxa"/>
            <w:tcBorders>
              <w:bottom w:val="single" w:sz="4" w:space="0" w:color="auto"/>
            </w:tcBorders>
            <w:shd w:val="clear" w:color="auto" w:fill="D9D9D9"/>
          </w:tcPr>
          <w:p w:rsidR="003A7C3F" w:rsidRPr="00E135EF" w:rsidRDefault="003A7C3F" w:rsidP="003C74C4">
            <w:pPr>
              <w:spacing w:beforeLines="40" w:before="96" w:afterLines="40" w:after="96"/>
              <w:jc w:val="center"/>
              <w:rPr>
                <w:b/>
                <w:i/>
                <w:color w:val="808080"/>
                <w:szCs w:val="28"/>
              </w:rPr>
            </w:pPr>
          </w:p>
        </w:tc>
        <w:tc>
          <w:tcPr>
            <w:tcW w:w="1418" w:type="dxa"/>
            <w:tcBorders>
              <w:bottom w:val="single" w:sz="4" w:space="0" w:color="auto"/>
            </w:tcBorders>
            <w:shd w:val="clear" w:color="auto" w:fill="D9D9D9"/>
          </w:tcPr>
          <w:p w:rsidR="003A7C3F" w:rsidRPr="00E135EF" w:rsidRDefault="003A7C3F" w:rsidP="003C74C4">
            <w:pPr>
              <w:spacing w:beforeLines="40" w:before="96" w:afterLines="40" w:after="96"/>
              <w:jc w:val="center"/>
              <w:rPr>
                <w:b/>
                <w:i/>
                <w:color w:val="808080"/>
                <w:szCs w:val="28"/>
              </w:rPr>
            </w:pPr>
          </w:p>
        </w:tc>
      </w:tr>
      <w:tr w:rsidR="003A7C3F" w:rsidRPr="00823437" w:rsidTr="00942B10">
        <w:tc>
          <w:tcPr>
            <w:tcW w:w="2694" w:type="dxa"/>
            <w:vAlign w:val="center"/>
          </w:tcPr>
          <w:p w:rsidR="003A7C3F" w:rsidRDefault="003A7C3F" w:rsidP="00D310B2">
            <w:pPr>
              <w:numPr>
                <w:ilvl w:val="1"/>
                <w:numId w:val="115"/>
              </w:numPr>
              <w:spacing w:before="0" w:after="0" w:line="240" w:lineRule="atLeast"/>
              <w:ind w:left="709" w:hanging="283"/>
              <w:jc w:val="left"/>
              <w:rPr>
                <w:i/>
              </w:rPr>
            </w:pPr>
            <w:r>
              <w:rPr>
                <w:i/>
              </w:rPr>
              <w:t>Ανάπτυξη Εφαρμογών</w:t>
            </w:r>
          </w:p>
        </w:tc>
        <w:tc>
          <w:tcPr>
            <w:tcW w:w="598" w:type="dxa"/>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shd w:val="clear" w:color="auto" w:fill="auto"/>
            <w:vAlign w:val="center"/>
          </w:tcPr>
          <w:p w:rsidR="003A7C3F" w:rsidRPr="00942314" w:rsidRDefault="003A7C3F" w:rsidP="003C74C4">
            <w:pPr>
              <w:spacing w:beforeLines="40" w:before="96" w:afterLines="40" w:after="96"/>
              <w:jc w:val="center"/>
              <w:rPr>
                <w:b/>
                <w:i/>
                <w:szCs w:val="28"/>
              </w:rPr>
            </w:pPr>
          </w:p>
        </w:tc>
        <w:tc>
          <w:tcPr>
            <w:tcW w:w="598"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shd w:val="clear" w:color="auto" w:fill="auto"/>
          </w:tcPr>
          <w:p w:rsidR="003A7C3F" w:rsidRPr="00E135EF" w:rsidRDefault="003A7C3F" w:rsidP="003C74C4">
            <w:pPr>
              <w:spacing w:beforeLines="40" w:before="96" w:afterLines="40" w:after="96"/>
              <w:jc w:val="center"/>
              <w:rPr>
                <w:b/>
                <w:i/>
                <w:color w:val="808080"/>
                <w:szCs w:val="28"/>
              </w:rPr>
            </w:pPr>
          </w:p>
        </w:tc>
        <w:tc>
          <w:tcPr>
            <w:tcW w:w="536" w:type="dxa"/>
            <w:shd w:val="clear" w:color="auto" w:fill="auto"/>
          </w:tcPr>
          <w:p w:rsidR="003A7C3F" w:rsidRPr="00E135EF" w:rsidRDefault="003A7C3F" w:rsidP="003C74C4">
            <w:pPr>
              <w:spacing w:beforeLines="40" w:before="96" w:afterLines="40" w:after="96"/>
              <w:jc w:val="center"/>
              <w:rPr>
                <w:b/>
                <w:i/>
                <w:color w:val="808080"/>
                <w:szCs w:val="28"/>
              </w:rPr>
            </w:pPr>
          </w:p>
        </w:tc>
        <w:tc>
          <w:tcPr>
            <w:tcW w:w="598" w:type="dxa"/>
            <w:shd w:val="clear" w:color="auto" w:fill="D9D9D9"/>
            <w:vAlign w:val="center"/>
          </w:tcPr>
          <w:p w:rsidR="003A7C3F" w:rsidRPr="00E135EF" w:rsidRDefault="003A7C3F" w:rsidP="003C74C4">
            <w:pPr>
              <w:spacing w:beforeLines="40" w:before="96" w:afterLines="40" w:after="96"/>
              <w:jc w:val="center"/>
              <w:rPr>
                <w:b/>
                <w:i/>
                <w:color w:val="808080"/>
                <w:szCs w:val="28"/>
              </w:rPr>
            </w:pPr>
          </w:p>
        </w:tc>
        <w:tc>
          <w:tcPr>
            <w:tcW w:w="668" w:type="dxa"/>
            <w:shd w:val="clear" w:color="auto" w:fill="D9D9D9"/>
          </w:tcPr>
          <w:p w:rsidR="003A7C3F" w:rsidRPr="00E135EF" w:rsidRDefault="003A7C3F" w:rsidP="003C74C4">
            <w:pPr>
              <w:spacing w:beforeLines="40" w:before="96" w:afterLines="40" w:after="96"/>
              <w:jc w:val="center"/>
              <w:rPr>
                <w:b/>
                <w:i/>
                <w:color w:val="808080"/>
                <w:szCs w:val="28"/>
              </w:rPr>
            </w:pPr>
          </w:p>
        </w:tc>
        <w:tc>
          <w:tcPr>
            <w:tcW w:w="669" w:type="dxa"/>
            <w:shd w:val="clear" w:color="auto" w:fill="D9D9D9"/>
          </w:tcPr>
          <w:p w:rsidR="003A7C3F" w:rsidRPr="00E135EF" w:rsidRDefault="003A7C3F" w:rsidP="003C74C4">
            <w:pPr>
              <w:spacing w:beforeLines="40" w:before="96" w:afterLines="40" w:after="96"/>
              <w:jc w:val="center"/>
              <w:rPr>
                <w:b/>
                <w:i/>
                <w:color w:val="808080"/>
                <w:szCs w:val="28"/>
              </w:rPr>
            </w:pPr>
          </w:p>
        </w:tc>
        <w:tc>
          <w:tcPr>
            <w:tcW w:w="647" w:type="dxa"/>
            <w:shd w:val="clear" w:color="auto" w:fill="D9D9D9"/>
          </w:tcPr>
          <w:p w:rsidR="003A7C3F" w:rsidRPr="00E135EF" w:rsidRDefault="003A7C3F" w:rsidP="003C74C4">
            <w:pPr>
              <w:spacing w:beforeLines="40" w:before="96" w:afterLines="40" w:after="96"/>
              <w:jc w:val="center"/>
              <w:rPr>
                <w:b/>
                <w:i/>
                <w:color w:val="808080"/>
                <w:szCs w:val="28"/>
              </w:rPr>
            </w:pPr>
          </w:p>
        </w:tc>
        <w:tc>
          <w:tcPr>
            <w:tcW w:w="1418" w:type="dxa"/>
            <w:shd w:val="clear" w:color="auto" w:fill="D9D9D9"/>
          </w:tcPr>
          <w:p w:rsidR="003A7C3F" w:rsidRPr="00E135EF" w:rsidRDefault="003A7C3F" w:rsidP="003C74C4">
            <w:pPr>
              <w:spacing w:beforeLines="40" w:before="96" w:afterLines="40" w:after="96"/>
              <w:jc w:val="center"/>
              <w:rPr>
                <w:b/>
                <w:i/>
                <w:color w:val="808080"/>
                <w:szCs w:val="28"/>
              </w:rPr>
            </w:pPr>
          </w:p>
        </w:tc>
      </w:tr>
      <w:tr w:rsidR="003A7C3F" w:rsidRPr="00823437" w:rsidTr="00942B10">
        <w:tc>
          <w:tcPr>
            <w:tcW w:w="2694" w:type="dxa"/>
            <w:vAlign w:val="center"/>
          </w:tcPr>
          <w:p w:rsidR="003A7C3F" w:rsidRDefault="003A7C3F" w:rsidP="00D310B2">
            <w:pPr>
              <w:numPr>
                <w:ilvl w:val="1"/>
                <w:numId w:val="115"/>
              </w:numPr>
              <w:spacing w:before="0" w:after="0" w:line="240" w:lineRule="atLeast"/>
              <w:ind w:left="709" w:hanging="283"/>
              <w:jc w:val="left"/>
              <w:rPr>
                <w:i/>
              </w:rPr>
            </w:pPr>
            <w:r>
              <w:rPr>
                <w:i/>
              </w:rPr>
              <w:t>Συντήρηση Εφαρμογών</w:t>
            </w:r>
          </w:p>
        </w:tc>
        <w:tc>
          <w:tcPr>
            <w:tcW w:w="598"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98"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67" w:type="dxa"/>
            <w:tcBorders>
              <w:bottom w:val="single" w:sz="4" w:space="0" w:color="auto"/>
            </w:tcBorders>
            <w:shd w:val="clear" w:color="auto" w:fill="auto"/>
            <w:vAlign w:val="center"/>
          </w:tcPr>
          <w:p w:rsidR="003A7C3F" w:rsidRPr="00942314" w:rsidRDefault="003A7C3F" w:rsidP="003C74C4">
            <w:pPr>
              <w:spacing w:beforeLines="40" w:before="96" w:afterLines="40" w:after="96"/>
              <w:jc w:val="center"/>
              <w:rPr>
                <w:b/>
                <w:i/>
                <w:szCs w:val="28"/>
              </w:rPr>
            </w:pPr>
          </w:p>
        </w:tc>
        <w:tc>
          <w:tcPr>
            <w:tcW w:w="536"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536" w:type="dxa"/>
            <w:tcBorders>
              <w:bottom w:val="single" w:sz="4" w:space="0" w:color="auto"/>
            </w:tcBorders>
            <w:shd w:val="clear" w:color="auto" w:fill="auto"/>
          </w:tcPr>
          <w:p w:rsidR="003A7C3F" w:rsidRPr="00E135EF" w:rsidRDefault="003A7C3F" w:rsidP="003C74C4">
            <w:pPr>
              <w:spacing w:beforeLines="40" w:before="96" w:afterLines="40" w:after="96"/>
              <w:jc w:val="center"/>
              <w:rPr>
                <w:b/>
                <w:i/>
                <w:color w:val="808080"/>
                <w:szCs w:val="28"/>
              </w:rPr>
            </w:pPr>
          </w:p>
        </w:tc>
        <w:tc>
          <w:tcPr>
            <w:tcW w:w="598" w:type="dxa"/>
            <w:tcBorders>
              <w:bottom w:val="single" w:sz="4" w:space="0" w:color="auto"/>
            </w:tcBorders>
            <w:shd w:val="clear" w:color="auto" w:fill="F2F2F2"/>
            <w:vAlign w:val="center"/>
          </w:tcPr>
          <w:p w:rsidR="003A7C3F" w:rsidRPr="00E135EF" w:rsidRDefault="003A7C3F" w:rsidP="003C74C4">
            <w:pPr>
              <w:spacing w:beforeLines="40" w:before="96" w:afterLines="40" w:after="96"/>
              <w:jc w:val="center"/>
              <w:rPr>
                <w:b/>
                <w:i/>
                <w:color w:val="808080"/>
                <w:szCs w:val="28"/>
              </w:rPr>
            </w:pPr>
          </w:p>
        </w:tc>
        <w:tc>
          <w:tcPr>
            <w:tcW w:w="668" w:type="dxa"/>
            <w:tcBorders>
              <w:bottom w:val="single" w:sz="4" w:space="0" w:color="auto"/>
            </w:tcBorders>
            <w:shd w:val="clear" w:color="auto" w:fill="FFFFFF"/>
          </w:tcPr>
          <w:p w:rsidR="003A7C3F" w:rsidRPr="00E135EF" w:rsidRDefault="003A7C3F" w:rsidP="003C74C4">
            <w:pPr>
              <w:spacing w:beforeLines="40" w:before="96" w:afterLines="40" w:after="96"/>
              <w:jc w:val="center"/>
              <w:rPr>
                <w:b/>
                <w:i/>
                <w:color w:val="808080"/>
                <w:szCs w:val="28"/>
              </w:rPr>
            </w:pPr>
          </w:p>
        </w:tc>
        <w:tc>
          <w:tcPr>
            <w:tcW w:w="669" w:type="dxa"/>
            <w:tcBorders>
              <w:bottom w:val="single" w:sz="4" w:space="0" w:color="auto"/>
            </w:tcBorders>
            <w:shd w:val="clear" w:color="auto" w:fill="FFFFFF"/>
          </w:tcPr>
          <w:p w:rsidR="003A7C3F" w:rsidRPr="00E135EF" w:rsidRDefault="003A7C3F" w:rsidP="003C74C4">
            <w:pPr>
              <w:spacing w:beforeLines="40" w:before="96" w:afterLines="40" w:after="96"/>
              <w:jc w:val="center"/>
              <w:rPr>
                <w:b/>
                <w:i/>
                <w:color w:val="808080"/>
                <w:szCs w:val="28"/>
              </w:rPr>
            </w:pPr>
          </w:p>
        </w:tc>
        <w:tc>
          <w:tcPr>
            <w:tcW w:w="647" w:type="dxa"/>
            <w:tcBorders>
              <w:bottom w:val="single" w:sz="4" w:space="0" w:color="auto"/>
            </w:tcBorders>
            <w:shd w:val="clear" w:color="auto" w:fill="D9D9D9"/>
          </w:tcPr>
          <w:p w:rsidR="003A7C3F" w:rsidRPr="00E135EF" w:rsidRDefault="003A7C3F" w:rsidP="003C74C4">
            <w:pPr>
              <w:spacing w:beforeLines="40" w:before="96" w:afterLines="40" w:after="96"/>
              <w:jc w:val="center"/>
              <w:rPr>
                <w:b/>
                <w:i/>
                <w:color w:val="808080"/>
                <w:szCs w:val="28"/>
              </w:rPr>
            </w:pPr>
          </w:p>
        </w:tc>
        <w:tc>
          <w:tcPr>
            <w:tcW w:w="1418" w:type="dxa"/>
            <w:tcBorders>
              <w:bottom w:val="single" w:sz="4" w:space="0" w:color="auto"/>
            </w:tcBorders>
            <w:shd w:val="clear" w:color="auto" w:fill="D9D9D9"/>
          </w:tcPr>
          <w:p w:rsidR="003A7C3F" w:rsidRPr="00E135EF" w:rsidRDefault="003A7C3F" w:rsidP="003C74C4">
            <w:pPr>
              <w:spacing w:beforeLines="40" w:before="96" w:afterLines="40" w:after="96"/>
              <w:jc w:val="center"/>
              <w:rPr>
                <w:b/>
                <w:i/>
                <w:color w:val="808080"/>
                <w:szCs w:val="28"/>
              </w:rPr>
            </w:pPr>
          </w:p>
        </w:tc>
      </w:tr>
      <w:tr w:rsidR="00BC7B13" w:rsidRPr="00823437" w:rsidTr="00942B10">
        <w:tc>
          <w:tcPr>
            <w:tcW w:w="2694" w:type="dxa"/>
            <w:vAlign w:val="center"/>
          </w:tcPr>
          <w:p w:rsidR="003A7C3F" w:rsidRDefault="003A7C3F" w:rsidP="00621190">
            <w:pPr>
              <w:numPr>
                <w:ilvl w:val="0"/>
                <w:numId w:val="22"/>
              </w:numPr>
              <w:spacing w:before="0" w:after="0" w:line="240" w:lineRule="atLeast"/>
              <w:jc w:val="left"/>
              <w:rPr>
                <w:i/>
              </w:rPr>
            </w:pPr>
            <w:r w:rsidRPr="00621190">
              <w:rPr>
                <w:i/>
              </w:rPr>
              <w:t>Διαχείριση Έργου</w:t>
            </w:r>
          </w:p>
        </w:tc>
        <w:tc>
          <w:tcPr>
            <w:tcW w:w="598"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36"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98"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67" w:type="dxa"/>
            <w:shd w:val="clear" w:color="auto" w:fill="D9D9D9" w:themeFill="background1" w:themeFillShade="D9"/>
            <w:vAlign w:val="center"/>
          </w:tcPr>
          <w:p w:rsidR="003A7C3F" w:rsidRPr="00942314" w:rsidRDefault="003A7C3F" w:rsidP="00CD648C">
            <w:pPr>
              <w:spacing w:beforeLines="40" w:before="96" w:afterLines="40" w:after="96"/>
              <w:jc w:val="center"/>
              <w:rPr>
                <w:b/>
                <w:i/>
                <w:szCs w:val="28"/>
              </w:rPr>
            </w:pPr>
          </w:p>
        </w:tc>
        <w:tc>
          <w:tcPr>
            <w:tcW w:w="536" w:type="dxa"/>
            <w:shd w:val="clear" w:color="auto" w:fill="D9D9D9" w:themeFill="background1" w:themeFillShade="D9"/>
          </w:tcPr>
          <w:p w:rsidR="003A7C3F" w:rsidRPr="00E135EF" w:rsidRDefault="003A7C3F" w:rsidP="00CD648C">
            <w:pPr>
              <w:spacing w:beforeLines="40" w:before="96" w:afterLines="40" w:after="96"/>
              <w:jc w:val="center"/>
              <w:rPr>
                <w:b/>
                <w:i/>
                <w:color w:val="808080"/>
                <w:szCs w:val="28"/>
              </w:rPr>
            </w:pPr>
          </w:p>
        </w:tc>
        <w:tc>
          <w:tcPr>
            <w:tcW w:w="536" w:type="dxa"/>
            <w:shd w:val="clear" w:color="auto" w:fill="D9D9D9" w:themeFill="background1" w:themeFillShade="D9"/>
          </w:tcPr>
          <w:p w:rsidR="003A7C3F" w:rsidRPr="00E135EF" w:rsidRDefault="003A7C3F" w:rsidP="00CD648C">
            <w:pPr>
              <w:spacing w:beforeLines="40" w:before="96" w:afterLines="40" w:after="96"/>
              <w:jc w:val="center"/>
              <w:rPr>
                <w:b/>
                <w:i/>
                <w:color w:val="808080"/>
                <w:szCs w:val="28"/>
              </w:rPr>
            </w:pPr>
          </w:p>
        </w:tc>
        <w:tc>
          <w:tcPr>
            <w:tcW w:w="598" w:type="dxa"/>
            <w:tcBorders>
              <w:bottom w:val="single" w:sz="4" w:space="0" w:color="auto"/>
            </w:tcBorders>
            <w:shd w:val="clear" w:color="auto" w:fill="D9D9D9" w:themeFill="background1" w:themeFillShade="D9"/>
            <w:vAlign w:val="center"/>
          </w:tcPr>
          <w:p w:rsidR="003A7C3F" w:rsidRPr="00E135EF" w:rsidRDefault="003A7C3F" w:rsidP="00CD648C">
            <w:pPr>
              <w:spacing w:beforeLines="40" w:before="96" w:afterLines="40" w:after="96"/>
              <w:jc w:val="center"/>
              <w:rPr>
                <w:b/>
                <w:i/>
                <w:color w:val="808080"/>
                <w:szCs w:val="28"/>
              </w:rPr>
            </w:pPr>
          </w:p>
        </w:tc>
        <w:tc>
          <w:tcPr>
            <w:tcW w:w="668" w:type="dxa"/>
            <w:tcBorders>
              <w:bottom w:val="single" w:sz="4" w:space="0" w:color="auto"/>
            </w:tcBorders>
            <w:shd w:val="clear" w:color="auto" w:fill="D9D9D9" w:themeFill="background1" w:themeFillShade="D9"/>
          </w:tcPr>
          <w:p w:rsidR="003A7C3F" w:rsidRPr="00E135EF" w:rsidRDefault="003A7C3F" w:rsidP="00CD648C">
            <w:pPr>
              <w:spacing w:beforeLines="40" w:before="96" w:afterLines="40" w:after="96"/>
              <w:jc w:val="center"/>
              <w:rPr>
                <w:b/>
                <w:i/>
                <w:color w:val="808080"/>
                <w:szCs w:val="28"/>
              </w:rPr>
            </w:pPr>
          </w:p>
        </w:tc>
        <w:tc>
          <w:tcPr>
            <w:tcW w:w="669" w:type="dxa"/>
            <w:tcBorders>
              <w:bottom w:val="single" w:sz="4" w:space="0" w:color="auto"/>
            </w:tcBorders>
            <w:shd w:val="clear" w:color="auto" w:fill="D9D9D9" w:themeFill="background1" w:themeFillShade="D9"/>
          </w:tcPr>
          <w:p w:rsidR="003A7C3F" w:rsidRPr="00E135EF" w:rsidRDefault="003A7C3F" w:rsidP="00CD648C">
            <w:pPr>
              <w:spacing w:beforeLines="40" w:before="96" w:afterLines="40" w:after="96"/>
              <w:jc w:val="center"/>
              <w:rPr>
                <w:b/>
                <w:i/>
                <w:color w:val="808080"/>
                <w:szCs w:val="28"/>
              </w:rPr>
            </w:pPr>
          </w:p>
        </w:tc>
        <w:tc>
          <w:tcPr>
            <w:tcW w:w="647" w:type="dxa"/>
            <w:tcBorders>
              <w:bottom w:val="single" w:sz="4" w:space="0" w:color="auto"/>
            </w:tcBorders>
            <w:shd w:val="clear" w:color="auto" w:fill="D9D9D9" w:themeFill="background1" w:themeFillShade="D9"/>
          </w:tcPr>
          <w:p w:rsidR="003A7C3F" w:rsidRPr="00E135EF" w:rsidRDefault="003A7C3F" w:rsidP="00CD648C">
            <w:pPr>
              <w:spacing w:beforeLines="40" w:before="96" w:afterLines="40" w:after="96"/>
              <w:jc w:val="center"/>
              <w:rPr>
                <w:b/>
                <w:i/>
                <w:color w:val="808080"/>
                <w:szCs w:val="28"/>
              </w:rPr>
            </w:pPr>
          </w:p>
        </w:tc>
        <w:tc>
          <w:tcPr>
            <w:tcW w:w="1418" w:type="dxa"/>
            <w:tcBorders>
              <w:bottom w:val="single" w:sz="4" w:space="0" w:color="auto"/>
            </w:tcBorders>
            <w:shd w:val="clear" w:color="auto" w:fill="D9D9D9" w:themeFill="background1" w:themeFillShade="D9"/>
          </w:tcPr>
          <w:p w:rsidR="003A7C3F" w:rsidRPr="00E135EF" w:rsidRDefault="003A7C3F" w:rsidP="00CD648C">
            <w:pPr>
              <w:spacing w:beforeLines="40" w:before="96" w:afterLines="40" w:after="96"/>
              <w:jc w:val="center"/>
              <w:rPr>
                <w:b/>
                <w:i/>
                <w:color w:val="808080"/>
                <w:szCs w:val="28"/>
              </w:rPr>
            </w:pPr>
          </w:p>
        </w:tc>
      </w:tr>
    </w:tbl>
    <w:p w:rsidR="004439C6" w:rsidRDefault="004439C6" w:rsidP="00601F6E">
      <w:pPr>
        <w:spacing w:beforeLines="50" w:afterLines="50"/>
      </w:pPr>
    </w:p>
    <w:p w:rsidR="00D05B14" w:rsidRDefault="00D05B14" w:rsidP="00601F6E">
      <w:pPr>
        <w:spacing w:beforeLines="50" w:afterLines="50"/>
        <w:sectPr w:rsidR="00D05B14" w:rsidSect="00C117F5">
          <w:pgSz w:w="16838" w:h="11906" w:orient="landscape" w:code="9"/>
          <w:pgMar w:top="1134" w:right="1701" w:bottom="1134" w:left="1418" w:header="709" w:footer="284" w:gutter="0"/>
          <w:cols w:space="708"/>
          <w:docGrid w:linePitch="360"/>
        </w:sectPr>
      </w:pPr>
    </w:p>
    <w:p w:rsidR="00601F6E" w:rsidRDefault="00200C81" w:rsidP="00200C81">
      <w:pPr>
        <w:spacing w:afterLines="50"/>
      </w:pPr>
      <w:r w:rsidRPr="00200C81">
        <w:t>Οι φάσεις υλοποίησης του Έργου, οι σχετικές εργασίες και τα αντίστοιχα παραδοτέα περιγράφονται αναλυτικά στους πίνακες που ακολουθούν.</w:t>
      </w:r>
    </w:p>
    <w:p w:rsidR="002229AA" w:rsidRPr="00372331" w:rsidRDefault="00F35F15" w:rsidP="00B66126">
      <w:pPr>
        <w:pStyle w:val="Heading4"/>
      </w:pPr>
      <w:bookmarkStart w:id="151" w:name="_Toc400991587"/>
      <w:r w:rsidRPr="00372331">
        <w:t>1</w:t>
      </w:r>
      <w:r w:rsidRPr="00C66BD8">
        <w:t>η</w:t>
      </w:r>
      <w:r w:rsidRPr="00372331">
        <w:t xml:space="preserve"> Φάση: </w:t>
      </w:r>
      <w:r w:rsidR="00410C3C">
        <w:t>Σχέδιο Υλοποίησης Έργου</w:t>
      </w:r>
      <w:bookmarkEnd w:id="151"/>
    </w:p>
    <w:tbl>
      <w:tblPr>
        <w:tblW w:w="9757" w:type="dxa"/>
        <w:tblInd w:w="-10" w:type="dxa"/>
        <w:tblLayout w:type="fixed"/>
        <w:tblLook w:val="0000" w:firstRow="0" w:lastRow="0" w:firstColumn="0" w:lastColumn="0" w:noHBand="0" w:noVBand="0"/>
      </w:tblPr>
      <w:tblGrid>
        <w:gridCol w:w="2628"/>
        <w:gridCol w:w="1964"/>
        <w:gridCol w:w="2356"/>
        <w:gridCol w:w="2809"/>
      </w:tblGrid>
      <w:tr w:rsidR="002229AA" w:rsidRPr="00492372" w:rsidTr="00B8532D">
        <w:tc>
          <w:tcPr>
            <w:tcW w:w="2628" w:type="dxa"/>
            <w:tcBorders>
              <w:top w:val="single" w:sz="4" w:space="0" w:color="000000"/>
              <w:left w:val="single" w:sz="4" w:space="0" w:color="000000"/>
              <w:bottom w:val="single" w:sz="4" w:space="0" w:color="000000"/>
            </w:tcBorders>
          </w:tcPr>
          <w:p w:rsidR="002229AA" w:rsidRPr="00492372" w:rsidRDefault="002229AA" w:rsidP="00955F8C">
            <w:r w:rsidRPr="00492372">
              <w:t>Μήνας Έναρξης</w:t>
            </w:r>
          </w:p>
        </w:tc>
        <w:tc>
          <w:tcPr>
            <w:tcW w:w="1964" w:type="dxa"/>
            <w:tcBorders>
              <w:top w:val="single" w:sz="4" w:space="0" w:color="000000"/>
              <w:left w:val="single" w:sz="4" w:space="0" w:color="000000"/>
              <w:bottom w:val="single" w:sz="4" w:space="0" w:color="000000"/>
            </w:tcBorders>
          </w:tcPr>
          <w:p w:rsidR="002229AA" w:rsidRPr="00F35F15" w:rsidRDefault="00F35F15" w:rsidP="00ED53C6">
            <w:pPr>
              <w:rPr>
                <w:lang w:val="en-US"/>
              </w:rPr>
            </w:pPr>
            <w:r>
              <w:rPr>
                <w:lang w:val="en-US"/>
              </w:rPr>
              <w:t>M1</w:t>
            </w:r>
          </w:p>
        </w:tc>
        <w:tc>
          <w:tcPr>
            <w:tcW w:w="2356" w:type="dxa"/>
            <w:tcBorders>
              <w:top w:val="single" w:sz="4" w:space="0" w:color="000000"/>
              <w:left w:val="single" w:sz="4" w:space="0" w:color="000000"/>
              <w:bottom w:val="single" w:sz="4" w:space="0" w:color="000000"/>
            </w:tcBorders>
          </w:tcPr>
          <w:p w:rsidR="002229AA" w:rsidRPr="00492372" w:rsidRDefault="002229AA" w:rsidP="00955F8C">
            <w:pPr>
              <w:rPr>
                <w:lang w:val="en-GB"/>
              </w:rPr>
            </w:pPr>
            <w:r w:rsidRPr="00492372">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2229AA" w:rsidRPr="00916196" w:rsidRDefault="00F35F15" w:rsidP="00877185">
            <w:r>
              <w:rPr>
                <w:lang w:val="en-US"/>
              </w:rPr>
              <w:t>M</w:t>
            </w:r>
            <w:r w:rsidR="00877185">
              <w:t>11</w:t>
            </w:r>
          </w:p>
        </w:tc>
      </w:tr>
      <w:tr w:rsidR="002229AA" w:rsidRPr="00492372" w:rsidTr="00B8532D">
        <w:tc>
          <w:tcPr>
            <w:tcW w:w="2628" w:type="dxa"/>
            <w:tcBorders>
              <w:left w:val="single" w:sz="4" w:space="0" w:color="000000"/>
              <w:bottom w:val="single" w:sz="4" w:space="0" w:color="000000"/>
            </w:tcBorders>
          </w:tcPr>
          <w:p w:rsidR="002229AA" w:rsidRPr="00492372" w:rsidRDefault="002229AA" w:rsidP="00ED53C6">
            <w:r w:rsidRPr="00492372">
              <w:t>Τίτλος Φάσης</w:t>
            </w:r>
          </w:p>
        </w:tc>
        <w:tc>
          <w:tcPr>
            <w:tcW w:w="7129" w:type="dxa"/>
            <w:gridSpan w:val="3"/>
            <w:tcBorders>
              <w:left w:val="single" w:sz="4" w:space="0" w:color="000000"/>
              <w:bottom w:val="single" w:sz="4" w:space="0" w:color="000000"/>
              <w:right w:val="single" w:sz="4" w:space="0" w:color="000000"/>
            </w:tcBorders>
          </w:tcPr>
          <w:p w:rsidR="002229AA" w:rsidRPr="00F35F15" w:rsidRDefault="00410C3C" w:rsidP="00ED53C6">
            <w:r>
              <w:t>Σχέδιο Υλοποίησης Έργου</w:t>
            </w:r>
          </w:p>
        </w:tc>
      </w:tr>
      <w:tr w:rsidR="002229AA"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2229AA" w:rsidRPr="00492372" w:rsidRDefault="002229AA" w:rsidP="00ED53C6">
            <w:pPr>
              <w:rPr>
                <w:lang w:val="en-GB"/>
              </w:rPr>
            </w:pPr>
            <w:r w:rsidRPr="00492372">
              <w:t>Στόχοι</w:t>
            </w:r>
            <w:r w:rsidR="00990547" w:rsidRPr="00492372">
              <w:t xml:space="preserve"> </w:t>
            </w:r>
            <w:r w:rsidRPr="00492372">
              <w:t>Φάσης</w:t>
            </w:r>
            <w:r w:rsidRPr="00492372">
              <w:rPr>
                <w:b/>
                <w:bCs/>
                <w:lang w:val="en-GB"/>
              </w:rPr>
              <w:t>:</w:t>
            </w:r>
          </w:p>
          <w:p w:rsidR="00BF62D2" w:rsidRDefault="00BF62D2" w:rsidP="001F665A">
            <w:pPr>
              <w:numPr>
                <w:ilvl w:val="0"/>
                <w:numId w:val="20"/>
              </w:numPr>
            </w:pPr>
            <w:r>
              <w:t xml:space="preserve">Στόχος </w:t>
            </w:r>
            <w:r w:rsidR="00CD571B">
              <w:t>1</w:t>
            </w:r>
            <w:r>
              <w:t>: Η αποτύπωση των απαιτήσεων του ΟΠΣ</w:t>
            </w:r>
          </w:p>
          <w:p w:rsidR="002229AA" w:rsidRPr="00492372" w:rsidRDefault="00BF62D2" w:rsidP="00451033">
            <w:pPr>
              <w:numPr>
                <w:ilvl w:val="0"/>
                <w:numId w:val="20"/>
              </w:numPr>
            </w:pPr>
            <w:r>
              <w:t xml:space="preserve">Στόχος </w:t>
            </w:r>
            <w:r w:rsidR="00CD571B">
              <w:t>2</w:t>
            </w:r>
            <w:r>
              <w:t xml:space="preserve">: </w:t>
            </w:r>
            <w:r w:rsidR="00451033">
              <w:t>Ο Λειτουργικός και Τεχνικός Σχεδιασμός</w:t>
            </w:r>
            <w:r>
              <w:t xml:space="preserve"> του συστήματος </w:t>
            </w:r>
          </w:p>
        </w:tc>
      </w:tr>
      <w:tr w:rsidR="002229AA"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2229AA" w:rsidRPr="0002684E" w:rsidRDefault="00821A3A" w:rsidP="00ED53C6">
            <w:r w:rsidRPr="0002684E">
              <w:t>Περιγραφή Φάσης:</w:t>
            </w:r>
          </w:p>
          <w:p w:rsidR="00AD5E0F" w:rsidRPr="0002684E" w:rsidRDefault="00AD5E0F" w:rsidP="00AD5E0F">
            <w:r w:rsidRPr="0002684E">
              <w:t>Στη φάση αυτή εκτελούνται</w:t>
            </w:r>
            <w:r w:rsidR="00451033">
              <w:t>,</w:t>
            </w:r>
            <w:r w:rsidRPr="0002684E">
              <w:t xml:space="preserve"> </w:t>
            </w:r>
            <w:r w:rsidR="00451033">
              <w:t xml:space="preserve">με επαναληπτικό τρόπο, </w:t>
            </w:r>
            <w:r w:rsidRPr="0002684E">
              <w:t xml:space="preserve">οι </w:t>
            </w:r>
            <w:r w:rsidR="00451033">
              <w:t>παρακάτω</w:t>
            </w:r>
            <w:r w:rsidRPr="0002684E">
              <w:t xml:space="preserve"> δραστηριότητες </w:t>
            </w:r>
            <w:r w:rsidR="00451033">
              <w:t>προκειμένου να προετοιμαστεί η υλοποίηση των σχετικών υποσυστημάτων και τμημάτων.</w:t>
            </w:r>
          </w:p>
          <w:p w:rsidR="00AD5E0F" w:rsidRPr="00D310B2" w:rsidRDefault="00AD5E0F" w:rsidP="00AD5E0F">
            <w:r w:rsidRPr="00D310B2">
              <w:t xml:space="preserve">Ανάλυση </w:t>
            </w:r>
            <w:r w:rsidR="0071716E" w:rsidRPr="00D310B2">
              <w:t>Απαιτήσεων</w:t>
            </w:r>
            <w:r w:rsidRPr="00D310B2">
              <w:t xml:space="preserve"> Συστήματος</w:t>
            </w:r>
          </w:p>
          <w:p w:rsidR="0071716E" w:rsidRPr="0002684E" w:rsidRDefault="0071716E" w:rsidP="00AD5E0F">
            <w:r w:rsidRPr="0002684E">
              <w:t>Περιλαμβάνει ενδεικτικά:</w:t>
            </w:r>
          </w:p>
          <w:p w:rsidR="0037787A" w:rsidRPr="0002684E" w:rsidRDefault="0037787A" w:rsidP="001F665A">
            <w:pPr>
              <w:numPr>
                <w:ilvl w:val="0"/>
                <w:numId w:val="18"/>
              </w:numPr>
            </w:pPr>
            <w:r w:rsidRPr="0002684E">
              <w:t>Συλλογή και επεξεργασία απαιτήσεων συστήματος από επιλεγμένο δείγμα χρηστών με τυποποιημένη μορφή.</w:t>
            </w:r>
          </w:p>
          <w:p w:rsidR="00AD5E0F" w:rsidRPr="0002684E" w:rsidRDefault="00AD5E0F" w:rsidP="001F665A">
            <w:pPr>
              <w:numPr>
                <w:ilvl w:val="0"/>
                <w:numId w:val="18"/>
              </w:numPr>
            </w:pPr>
            <w:r w:rsidRPr="0002684E">
              <w:t>Ανάλυση Απαιτήσεων Χρηστών, βάσει επιχειρησιακών - χρονικών επιταγών και βαθμού εφικτότητας υλοποίησης</w:t>
            </w:r>
          </w:p>
          <w:p w:rsidR="00AD5E0F" w:rsidRPr="0002684E" w:rsidRDefault="00AD5E0F" w:rsidP="001F665A">
            <w:pPr>
              <w:numPr>
                <w:ilvl w:val="0"/>
                <w:numId w:val="18"/>
              </w:numPr>
            </w:pPr>
            <w:r w:rsidRPr="0002684E">
              <w:t>Ανάλυση λειτουργικών απαιτήσεων του συστήματος (διαδικασίες, έντυπα, κωδικοποιήσεις, στατιστικές αναφορές, πρωτόκολλα ποιοτικού ελέγχου, κλπ.)</w:t>
            </w:r>
          </w:p>
          <w:p w:rsidR="0076058C" w:rsidRPr="00EF2A92" w:rsidRDefault="00AD5E0F" w:rsidP="00D310B2">
            <w:pPr>
              <w:numPr>
                <w:ilvl w:val="0"/>
                <w:numId w:val="18"/>
              </w:numPr>
            </w:pPr>
            <w:r w:rsidRPr="0002684E">
              <w:t>Ανάλυση απαιτήσεων διεπαφών και διαλειτουργικότητας με εξωτερικούς φορείς</w:t>
            </w:r>
            <w:r w:rsidR="00410C3C" w:rsidRPr="0002684E">
              <w:t xml:space="preserve"> χ</w:t>
            </w:r>
            <w:r w:rsidR="0076058C" w:rsidRPr="00877185">
              <w:t xml:space="preserve">ρησιμοποιώντας την αποτύπωση των διαδικασιών του ΟΠΣ όπως αυτές θα </w:t>
            </w:r>
            <w:r w:rsidR="00AB3C59" w:rsidRPr="00EF2A92">
              <w:t>προκύψου</w:t>
            </w:r>
            <w:r w:rsidR="0076058C" w:rsidRPr="00EF2A92">
              <w:t>ν από το έργο του Τεχνικού Συμβούλου.</w:t>
            </w:r>
          </w:p>
          <w:p w:rsidR="0071716E" w:rsidRPr="00D310B2" w:rsidRDefault="0071716E" w:rsidP="00AD5E0F">
            <w:r w:rsidRPr="00D310B2">
              <w:t>Σχεδ</w:t>
            </w:r>
            <w:r w:rsidR="0002684E">
              <w:t>ι</w:t>
            </w:r>
            <w:r w:rsidRPr="00D310B2">
              <w:t>ασ</w:t>
            </w:r>
            <w:r w:rsidR="0002684E">
              <w:t>μός</w:t>
            </w:r>
            <w:r w:rsidR="00AD5E0F" w:rsidRPr="00D310B2">
              <w:t xml:space="preserve"> </w:t>
            </w:r>
            <w:r w:rsidRPr="00D310B2">
              <w:t>Σ</w:t>
            </w:r>
            <w:r w:rsidR="00AD5E0F" w:rsidRPr="00D310B2">
              <w:t xml:space="preserve">υστήματος </w:t>
            </w:r>
          </w:p>
          <w:p w:rsidR="00A77B8B" w:rsidRPr="0002684E" w:rsidRDefault="0071716E" w:rsidP="00AD5E0F">
            <w:r w:rsidRPr="0002684E">
              <w:t>Περιλαμβάνει τ</w:t>
            </w:r>
            <w:r w:rsidR="005B566E">
              <w:t>ο λειτουργικό και τεχνικό</w:t>
            </w:r>
            <w:r w:rsidRPr="0002684E">
              <w:t xml:space="preserve"> σχεδ</w:t>
            </w:r>
            <w:r w:rsidR="005B566E">
              <w:t>ιασμό</w:t>
            </w:r>
            <w:r w:rsidRPr="0002684E">
              <w:t xml:space="preserve"> του συστήματος και τη αποτύπωση </w:t>
            </w:r>
            <w:r w:rsidR="00A77B8B" w:rsidRPr="0002684E">
              <w:t>των διαδικασιών του ΟΠΣ</w:t>
            </w:r>
            <w:r w:rsidRPr="0002684E">
              <w:t xml:space="preserve">, όπως </w:t>
            </w:r>
            <w:r w:rsidR="00A77B8B" w:rsidRPr="0002684E">
              <w:t xml:space="preserve">αυτές </w:t>
            </w:r>
            <w:r w:rsidRPr="0002684E">
              <w:t xml:space="preserve">θα </w:t>
            </w:r>
            <w:r w:rsidR="00A77B8B" w:rsidRPr="0002684E">
              <w:t xml:space="preserve">καθοριστούν </w:t>
            </w:r>
            <w:r w:rsidRPr="0002684E">
              <w:t>από το έργο του Τεχνικού Συμβούλου</w:t>
            </w:r>
            <w:r w:rsidR="00A77B8B" w:rsidRPr="0002684E">
              <w:t>.</w:t>
            </w:r>
          </w:p>
          <w:p w:rsidR="00AD5E0F" w:rsidRPr="00877185" w:rsidRDefault="00A77B8B" w:rsidP="00AD5E0F">
            <w:r w:rsidRPr="0002684E">
              <w:t>Π</w:t>
            </w:r>
            <w:r w:rsidR="00AD5E0F" w:rsidRPr="0002684E">
              <w:t xml:space="preserve">εριλαμβάνει </w:t>
            </w:r>
            <w:r w:rsidRPr="00877185">
              <w:t>ακόμη</w:t>
            </w:r>
            <w:r w:rsidR="005B566E">
              <w:t xml:space="preserve"> το</w:t>
            </w:r>
            <w:r w:rsidRPr="00877185">
              <w:t xml:space="preserve"> σχεδ</w:t>
            </w:r>
            <w:r w:rsidR="005B566E">
              <w:t>ιασμό</w:t>
            </w:r>
            <w:r w:rsidRPr="00877185">
              <w:t xml:space="preserve"> των διεπαφών </w:t>
            </w:r>
            <w:r w:rsidR="00AD5E0F" w:rsidRPr="00877185">
              <w:t>διαλειτουργικότητας.</w:t>
            </w:r>
          </w:p>
          <w:p w:rsidR="00AD5E0F" w:rsidRPr="00D310B2" w:rsidRDefault="0071716E" w:rsidP="00AD5E0F">
            <w:r w:rsidRPr="00D310B2">
              <w:t>Μ</w:t>
            </w:r>
            <w:r w:rsidR="00A77B8B" w:rsidRPr="00D310B2">
              <w:t>εθοδολογία</w:t>
            </w:r>
            <w:r w:rsidR="00AD5E0F" w:rsidRPr="00D310B2">
              <w:t xml:space="preserve"> </w:t>
            </w:r>
            <w:r w:rsidRPr="00D310B2">
              <w:t>Ελέγχου &amp; Πιστοποίησης</w:t>
            </w:r>
          </w:p>
          <w:p w:rsidR="00A77B8B" w:rsidRPr="0002684E" w:rsidRDefault="00A77B8B" w:rsidP="00A77B8B">
            <w:r w:rsidRPr="0002684E">
              <w:t xml:space="preserve">Περιλαμβάνει τη μεθοδολογία ελέγχου και πιστοποίησης της λειτουργικότητας του έργου, σύμφωνα με τα σενάρια ελέγχου που θα καταρτίσει ο Τεχνικός Σύμβουλος. </w:t>
            </w:r>
          </w:p>
          <w:p w:rsidR="00AD5E0F" w:rsidRPr="00D310B2" w:rsidRDefault="00A77B8B" w:rsidP="00AD5E0F">
            <w:r w:rsidRPr="00D310B2">
              <w:t>Σ</w:t>
            </w:r>
            <w:r w:rsidR="00AD5E0F" w:rsidRPr="00D310B2">
              <w:t>χ</w:t>
            </w:r>
            <w:r w:rsidRPr="00D310B2">
              <w:t>έδιο Μ</w:t>
            </w:r>
            <w:r w:rsidR="00AD5E0F" w:rsidRPr="00D310B2">
              <w:t xml:space="preserve">ετάπτωσης </w:t>
            </w:r>
            <w:r w:rsidRPr="00D310B2">
              <w:t>Δ</w:t>
            </w:r>
            <w:r w:rsidR="00AD5E0F" w:rsidRPr="00D310B2">
              <w:t xml:space="preserve">εδομένων και </w:t>
            </w:r>
            <w:r w:rsidRPr="00D310B2">
              <w:t xml:space="preserve">Υπηρεσιών </w:t>
            </w:r>
          </w:p>
          <w:p w:rsidR="00AD5E0F" w:rsidRPr="0002684E" w:rsidRDefault="00AD5E0F" w:rsidP="00A77B8B">
            <w:r w:rsidRPr="0002684E">
              <w:t>Περιλαμβάνει πλήρ</w:t>
            </w:r>
            <w:r w:rsidR="00C35DC4" w:rsidRPr="0002684E">
              <w:t>ες</w:t>
            </w:r>
            <w:r w:rsidRPr="0002684E">
              <w:t xml:space="preserve"> </w:t>
            </w:r>
            <w:r w:rsidR="00A77B8B" w:rsidRPr="0002684E">
              <w:t xml:space="preserve">σχέδιο </w:t>
            </w:r>
            <w:r w:rsidRPr="0002684E">
              <w:t>για τη διαδικασία μετάπτωσης δεδομένων</w:t>
            </w:r>
            <w:r w:rsidR="00980F62" w:rsidRPr="0002684E">
              <w:t xml:space="preserve"> και υπηρεσιών</w:t>
            </w:r>
            <w:r w:rsidR="0098086A" w:rsidRPr="0002684E">
              <w:t xml:space="preserve"> </w:t>
            </w:r>
            <w:r w:rsidR="00980F62" w:rsidRPr="0002684E">
              <w:t>τόσο του ΟΠΣ 2007-2013 όσο και του Μεταβατικού ΟΠΣ</w:t>
            </w:r>
            <w:r w:rsidR="00410C3C" w:rsidRPr="0002684E">
              <w:t xml:space="preserve"> 2014-2020</w:t>
            </w:r>
            <w:r w:rsidR="00980F62" w:rsidRPr="0002684E">
              <w:t xml:space="preserve"> στις προσφερόμενες υποδομές υλικού και λογισμικού του </w:t>
            </w:r>
            <w:r w:rsidR="00A77B8B" w:rsidRPr="0002684E">
              <w:t>νέο</w:t>
            </w:r>
            <w:r w:rsidR="00980F62" w:rsidRPr="0002684E">
              <w:t>υ</w:t>
            </w:r>
            <w:r w:rsidR="00A77B8B" w:rsidRPr="0002684E">
              <w:t xml:space="preserve"> σ</w:t>
            </w:r>
            <w:r w:rsidR="00980F62" w:rsidRPr="0002684E">
              <w:t>υ</w:t>
            </w:r>
            <w:r w:rsidR="00A77B8B" w:rsidRPr="0002684E">
              <w:t>στ</w:t>
            </w:r>
            <w:r w:rsidR="00980F62" w:rsidRPr="0002684E">
              <w:t>ή</w:t>
            </w:r>
            <w:r w:rsidR="00A77B8B" w:rsidRPr="0002684E">
              <w:t>μα</w:t>
            </w:r>
            <w:r w:rsidR="00980F62" w:rsidRPr="0002684E">
              <w:t>τος</w:t>
            </w:r>
            <w:r w:rsidR="00A77B8B" w:rsidRPr="0002684E">
              <w:t xml:space="preserve"> </w:t>
            </w:r>
          </w:p>
          <w:p w:rsidR="00AD5E0F" w:rsidRPr="00D310B2" w:rsidRDefault="00A77B8B" w:rsidP="00AD5E0F">
            <w:r w:rsidRPr="00D310B2">
              <w:t>Σχέδιο Ε</w:t>
            </w:r>
            <w:r w:rsidR="00AD5E0F" w:rsidRPr="00D310B2">
              <w:t xml:space="preserve">νσωμάτωσης </w:t>
            </w:r>
            <w:r w:rsidRPr="00D310B2">
              <w:t>Υφιστάμενων</w:t>
            </w:r>
            <w:r w:rsidR="00AD5E0F" w:rsidRPr="00D310B2">
              <w:t xml:space="preserve"> </w:t>
            </w:r>
            <w:r w:rsidRPr="00D310B2">
              <w:t>Εφαρμογών</w:t>
            </w:r>
          </w:p>
          <w:p w:rsidR="00AD5E0F" w:rsidRPr="0002684E" w:rsidRDefault="00A77B8B" w:rsidP="00AD5E0F">
            <w:r w:rsidRPr="0002684E">
              <w:t xml:space="preserve">Αφορά σε ολοκληρωμένο και τεκμηριωμένο σχέδιο ενσωμάτωσης </w:t>
            </w:r>
            <w:r w:rsidR="00AD5E0F" w:rsidRPr="0002684E">
              <w:t xml:space="preserve">υφιστάμενων </w:t>
            </w:r>
            <w:r w:rsidRPr="0002684E">
              <w:t>υπηρεσιών</w:t>
            </w:r>
            <w:r w:rsidR="00AD5E0F" w:rsidRPr="0002684E">
              <w:t xml:space="preserve">. </w:t>
            </w:r>
          </w:p>
          <w:p w:rsidR="00671DF8" w:rsidRPr="00D310B2" w:rsidRDefault="00C35DC4" w:rsidP="00671DF8">
            <w:r w:rsidRPr="00D310B2">
              <w:t xml:space="preserve">Μελέτη </w:t>
            </w:r>
            <w:r w:rsidR="00671DF8" w:rsidRPr="00D310B2">
              <w:t>Ασφάλεια</w:t>
            </w:r>
            <w:r w:rsidRPr="00D310B2">
              <w:t>ς</w:t>
            </w:r>
            <w:r w:rsidR="00671DF8" w:rsidRPr="00D310B2">
              <w:t xml:space="preserve"> ΟΠΣ</w:t>
            </w:r>
          </w:p>
          <w:p w:rsidR="00671DF8" w:rsidRPr="0002684E" w:rsidRDefault="00671DF8" w:rsidP="00671DF8">
            <w:r w:rsidRPr="0002684E">
              <w:t>Περιλαμβάνει</w:t>
            </w:r>
          </w:p>
          <w:p w:rsidR="00671DF8" w:rsidRPr="0002684E" w:rsidRDefault="00671DF8" w:rsidP="001F665A">
            <w:pPr>
              <w:numPr>
                <w:ilvl w:val="0"/>
                <w:numId w:val="20"/>
              </w:numPr>
            </w:pPr>
            <w:r w:rsidRPr="0002684E">
              <w:t>Μεθοδολογία ασφάλειας του πληροφοριακού συστήματος</w:t>
            </w:r>
          </w:p>
          <w:p w:rsidR="002229AA" w:rsidRPr="0002684E" w:rsidRDefault="00671DF8" w:rsidP="001F665A">
            <w:pPr>
              <w:numPr>
                <w:ilvl w:val="0"/>
                <w:numId w:val="19"/>
              </w:numPr>
            </w:pPr>
            <w:r w:rsidRPr="0002684E">
              <w:t>Ανάλυση Επικινδυνότητας</w:t>
            </w:r>
          </w:p>
          <w:p w:rsidR="00FC4CB1" w:rsidRPr="0002684E" w:rsidRDefault="00FC4CB1" w:rsidP="00916196">
            <w:r w:rsidRPr="0002684E">
              <w:t>Θα πρέπει να γίνεται ειδική μνεία στον τρόπο πρόσβασης των χρηστών σε ευαίσθητα προσωπικά δεδομένα.</w:t>
            </w:r>
          </w:p>
          <w:p w:rsidR="00661444" w:rsidRPr="0002684E" w:rsidRDefault="0002684E" w:rsidP="005B566E">
            <w:r w:rsidRPr="00D310B2">
              <w:t>Σημειώνεται</w:t>
            </w:r>
            <w:r>
              <w:t xml:space="preserve"> ότι η Ανάλυση Απαιτήσεων και ο Σχεδιασμός Συστήματος θα καταγραφούν σε αρχική μορφή και </w:t>
            </w:r>
            <w:r w:rsidR="00877185">
              <w:t xml:space="preserve">στη συνέχεια </w:t>
            </w:r>
            <w:r>
              <w:t xml:space="preserve">θα επικαιροποιούνται </w:t>
            </w:r>
            <w:r w:rsidR="005B566E">
              <w:t xml:space="preserve">σύμφωνα με τις ανάγκες υλοποίησης των </w:t>
            </w:r>
            <w:r>
              <w:t>επιμέρους φάσε</w:t>
            </w:r>
            <w:r w:rsidR="005B566E">
              <w:t>ων</w:t>
            </w:r>
            <w:r>
              <w:t xml:space="preserve"> υλοποίησης των Συστημάτων και Υποσυστημάτων</w:t>
            </w:r>
            <w:r w:rsidR="005B566E">
              <w:t>.</w:t>
            </w:r>
          </w:p>
        </w:tc>
      </w:tr>
      <w:tr w:rsidR="002229AA"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2229AA" w:rsidRPr="00492372" w:rsidRDefault="002229AA" w:rsidP="00ED53C6">
            <w:r w:rsidRPr="00492372">
              <w:t>Παραδοτέα:</w:t>
            </w:r>
          </w:p>
          <w:p w:rsidR="002E4C85" w:rsidRDefault="002E4C85" w:rsidP="001F665A">
            <w:pPr>
              <w:numPr>
                <w:ilvl w:val="0"/>
                <w:numId w:val="20"/>
              </w:numPr>
            </w:pPr>
            <w:r>
              <w:t>Π</w:t>
            </w:r>
            <w:r w:rsidR="007E5969">
              <w:t>1.</w:t>
            </w:r>
            <w:r w:rsidR="00CD571B">
              <w:t>1</w:t>
            </w:r>
            <w:r>
              <w:t xml:space="preserve">: </w:t>
            </w:r>
            <w:r w:rsidR="00A47138">
              <w:t xml:space="preserve">Αρχική </w:t>
            </w:r>
            <w:r>
              <w:t xml:space="preserve">Ανάλυση </w:t>
            </w:r>
            <w:r w:rsidR="005B566E">
              <w:t xml:space="preserve">Απαιτήσεων </w:t>
            </w:r>
            <w:r w:rsidR="00EF2A92">
              <w:t xml:space="preserve">και Σχεδιασμός </w:t>
            </w:r>
            <w:r>
              <w:t>Συστήματος</w:t>
            </w:r>
          </w:p>
          <w:p w:rsidR="00EF2A92" w:rsidRDefault="005B566E" w:rsidP="001F665A">
            <w:pPr>
              <w:numPr>
                <w:ilvl w:val="0"/>
                <w:numId w:val="20"/>
              </w:numPr>
            </w:pPr>
            <w:r>
              <w:t>Π.1.2.</w:t>
            </w:r>
            <w:r>
              <w:rPr>
                <w:lang w:val="en-US"/>
              </w:rPr>
              <w:t>x</w:t>
            </w:r>
            <w:r>
              <w:t>: Επικαιροποιημένη Ανάλυση Απαιτήσεων και Σχεδιασμός Συστήματος</w:t>
            </w:r>
            <w:r w:rsidDel="00EF2A92">
              <w:t xml:space="preserve"> </w:t>
            </w:r>
          </w:p>
          <w:p w:rsidR="002E4C85" w:rsidRDefault="002E4C85" w:rsidP="001F665A">
            <w:pPr>
              <w:numPr>
                <w:ilvl w:val="0"/>
                <w:numId w:val="20"/>
              </w:numPr>
            </w:pPr>
            <w:r>
              <w:t>Π</w:t>
            </w:r>
            <w:r w:rsidR="007E5969">
              <w:t>1.</w:t>
            </w:r>
            <w:r w:rsidR="00CD571B">
              <w:t>3</w:t>
            </w:r>
            <w:r>
              <w:t>: Μεθοδολογία Ελέγχου &amp; Πιστοποίησης</w:t>
            </w:r>
          </w:p>
          <w:p w:rsidR="002E4C85" w:rsidRDefault="002E4C85" w:rsidP="001F665A">
            <w:pPr>
              <w:numPr>
                <w:ilvl w:val="0"/>
                <w:numId w:val="20"/>
              </w:numPr>
            </w:pPr>
            <w:r>
              <w:t>Π</w:t>
            </w:r>
            <w:r w:rsidR="007E5969">
              <w:t>1.</w:t>
            </w:r>
            <w:r w:rsidR="00CD571B">
              <w:t>4</w:t>
            </w:r>
            <w:r>
              <w:t xml:space="preserve">: Σχέδιο Μετάπτωσης Δεδομένων και Υπηρεσιών </w:t>
            </w:r>
          </w:p>
          <w:p w:rsidR="002E4C85" w:rsidRDefault="002E4C85" w:rsidP="001F665A">
            <w:pPr>
              <w:numPr>
                <w:ilvl w:val="0"/>
                <w:numId w:val="20"/>
              </w:numPr>
            </w:pPr>
            <w:r>
              <w:t>Π</w:t>
            </w:r>
            <w:r w:rsidR="007E5969">
              <w:t>1.</w:t>
            </w:r>
            <w:r w:rsidR="00CD571B">
              <w:t>5</w:t>
            </w:r>
            <w:r>
              <w:t>: Σχέδιο Ενσωμάτωσης Υφιστάμενων Εφαρμογών</w:t>
            </w:r>
          </w:p>
          <w:p w:rsidR="002229AA" w:rsidRPr="002E4C85" w:rsidRDefault="002E4C85" w:rsidP="00410C3C">
            <w:pPr>
              <w:numPr>
                <w:ilvl w:val="0"/>
                <w:numId w:val="20"/>
              </w:numPr>
            </w:pPr>
            <w:r>
              <w:t>Π</w:t>
            </w:r>
            <w:r w:rsidR="007E5969">
              <w:t>1.</w:t>
            </w:r>
            <w:r w:rsidR="00CD571B">
              <w:t>6</w:t>
            </w:r>
            <w:r>
              <w:t xml:space="preserve">: </w:t>
            </w:r>
            <w:r w:rsidR="00C35DC4">
              <w:t xml:space="preserve">Μελέτη </w:t>
            </w:r>
            <w:r w:rsidR="002E753D">
              <w:t>Ασφάλεια</w:t>
            </w:r>
            <w:r w:rsidR="00C35DC4">
              <w:t>ς</w:t>
            </w:r>
            <w:r w:rsidR="002E753D">
              <w:t xml:space="preserve"> ΟΠΣ</w:t>
            </w:r>
          </w:p>
        </w:tc>
      </w:tr>
    </w:tbl>
    <w:p w:rsidR="009F7F93" w:rsidRPr="009F7F93" w:rsidRDefault="009F7F93" w:rsidP="009F7F93"/>
    <w:p w:rsidR="00EF37A3" w:rsidRPr="00372331" w:rsidRDefault="00CC130A" w:rsidP="00CE739F">
      <w:pPr>
        <w:pStyle w:val="Heading4"/>
      </w:pPr>
      <w:bookmarkStart w:id="152" w:name="_Toc400991588"/>
      <w:r w:rsidRPr="00372331">
        <w:t>2</w:t>
      </w:r>
      <w:r w:rsidR="00EF37A3" w:rsidRPr="00372331">
        <w:rPr>
          <w:vertAlign w:val="superscript"/>
        </w:rPr>
        <w:t>η</w:t>
      </w:r>
      <w:r w:rsidR="00EF37A3" w:rsidRPr="00372331">
        <w:t xml:space="preserve"> Φάση: Υλοποίηση Συστημάτων</w:t>
      </w:r>
      <w:r w:rsidR="00EF37A3" w:rsidRPr="00B0583C">
        <w:t xml:space="preserve"> </w:t>
      </w:r>
      <w:r w:rsidR="00CB1898">
        <w:t xml:space="preserve">/ Υποσυστημάτων </w:t>
      </w:r>
      <w:r w:rsidR="00384A52" w:rsidRPr="0046353A">
        <w:t xml:space="preserve">Διαδικτυακής Πύλης, </w:t>
      </w:r>
      <w:r w:rsidR="0046353A" w:rsidRPr="0046353A">
        <w:t>Διαχείρισης Πράξεων και Προγραμμάτων</w:t>
      </w:r>
      <w:r w:rsidR="00CB1898">
        <w:t xml:space="preserve"> ΕΣΠΑ</w:t>
      </w:r>
      <w:r w:rsidR="0046353A" w:rsidRPr="0046353A">
        <w:t xml:space="preserve">, </w:t>
      </w:r>
      <w:r w:rsidR="00384A52" w:rsidRPr="0046353A">
        <w:t>Υποστηρικτικών λειτουργιών</w:t>
      </w:r>
      <w:r w:rsidR="00384A52" w:rsidRPr="0046353A" w:rsidDel="0046353A">
        <w:t xml:space="preserve"> </w:t>
      </w:r>
      <w:r w:rsidR="00384A52">
        <w:t xml:space="preserve">και </w:t>
      </w:r>
      <w:r w:rsidR="0046353A" w:rsidRPr="0046353A">
        <w:t>Διαχείρισης Χρηστών</w:t>
      </w:r>
      <w:bookmarkEnd w:id="152"/>
      <w:r w:rsidR="0046353A" w:rsidRPr="0046353A">
        <w:t xml:space="preserve"> </w:t>
      </w:r>
    </w:p>
    <w:tbl>
      <w:tblPr>
        <w:tblW w:w="9757" w:type="dxa"/>
        <w:tblInd w:w="-10" w:type="dxa"/>
        <w:tblLayout w:type="fixed"/>
        <w:tblLook w:val="0000" w:firstRow="0" w:lastRow="0" w:firstColumn="0" w:lastColumn="0" w:noHBand="0" w:noVBand="0"/>
      </w:tblPr>
      <w:tblGrid>
        <w:gridCol w:w="2628"/>
        <w:gridCol w:w="1964"/>
        <w:gridCol w:w="2356"/>
        <w:gridCol w:w="2809"/>
      </w:tblGrid>
      <w:tr w:rsidR="00EF37A3" w:rsidRPr="00492372" w:rsidTr="00B8532D">
        <w:tc>
          <w:tcPr>
            <w:tcW w:w="2628" w:type="dxa"/>
            <w:tcBorders>
              <w:top w:val="single" w:sz="4" w:space="0" w:color="000000"/>
              <w:left w:val="single" w:sz="4" w:space="0" w:color="000000"/>
              <w:bottom w:val="single" w:sz="4" w:space="0" w:color="000000"/>
            </w:tcBorders>
          </w:tcPr>
          <w:p w:rsidR="00EF37A3" w:rsidRPr="00492372" w:rsidRDefault="00EF37A3" w:rsidP="00955F8C">
            <w:r w:rsidRPr="00492372">
              <w:t>Μήνας Έναρξης</w:t>
            </w:r>
          </w:p>
        </w:tc>
        <w:tc>
          <w:tcPr>
            <w:tcW w:w="1964" w:type="dxa"/>
            <w:tcBorders>
              <w:top w:val="single" w:sz="4" w:space="0" w:color="000000"/>
              <w:left w:val="single" w:sz="4" w:space="0" w:color="000000"/>
              <w:bottom w:val="single" w:sz="4" w:space="0" w:color="000000"/>
            </w:tcBorders>
          </w:tcPr>
          <w:p w:rsidR="00EF37A3" w:rsidRPr="00DB2322" w:rsidRDefault="00EF37A3" w:rsidP="006B5B77">
            <w:r>
              <w:rPr>
                <w:lang w:val="en-US"/>
              </w:rPr>
              <w:t>M</w:t>
            </w:r>
            <w:r w:rsidR="00410C3C">
              <w:t>2</w:t>
            </w:r>
          </w:p>
        </w:tc>
        <w:tc>
          <w:tcPr>
            <w:tcW w:w="2356" w:type="dxa"/>
            <w:tcBorders>
              <w:top w:val="single" w:sz="4" w:space="0" w:color="000000"/>
              <w:left w:val="single" w:sz="4" w:space="0" w:color="000000"/>
              <w:bottom w:val="single" w:sz="4" w:space="0" w:color="000000"/>
            </w:tcBorders>
          </w:tcPr>
          <w:p w:rsidR="00EF37A3" w:rsidRPr="00492372" w:rsidRDefault="00EF37A3" w:rsidP="00955F8C">
            <w:pPr>
              <w:rPr>
                <w:lang w:val="en-GB"/>
              </w:rPr>
            </w:pPr>
            <w:r w:rsidRPr="00492372">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EF37A3" w:rsidRPr="00DB2322" w:rsidRDefault="00EF37A3" w:rsidP="00AB3C59">
            <w:r>
              <w:rPr>
                <w:lang w:val="en-US"/>
              </w:rPr>
              <w:t>M</w:t>
            </w:r>
            <w:r>
              <w:t>1</w:t>
            </w:r>
            <w:r w:rsidR="00AB3C59">
              <w:t>1</w:t>
            </w:r>
          </w:p>
        </w:tc>
      </w:tr>
      <w:tr w:rsidR="00EF37A3" w:rsidRPr="00492372" w:rsidTr="00B8532D">
        <w:tc>
          <w:tcPr>
            <w:tcW w:w="2628" w:type="dxa"/>
            <w:tcBorders>
              <w:left w:val="single" w:sz="4" w:space="0" w:color="000000"/>
              <w:bottom w:val="single" w:sz="4" w:space="0" w:color="000000"/>
            </w:tcBorders>
          </w:tcPr>
          <w:p w:rsidR="00EF37A3" w:rsidRPr="00492372" w:rsidRDefault="00EF37A3" w:rsidP="008A142C">
            <w:r w:rsidRPr="00492372">
              <w:t>Τίτλος Φάσης</w:t>
            </w:r>
          </w:p>
        </w:tc>
        <w:tc>
          <w:tcPr>
            <w:tcW w:w="7129" w:type="dxa"/>
            <w:gridSpan w:val="3"/>
            <w:tcBorders>
              <w:left w:val="single" w:sz="4" w:space="0" w:color="000000"/>
              <w:bottom w:val="single" w:sz="4" w:space="0" w:color="000000"/>
              <w:right w:val="single" w:sz="4" w:space="0" w:color="000000"/>
            </w:tcBorders>
          </w:tcPr>
          <w:p w:rsidR="00EF37A3" w:rsidRPr="00F35F15" w:rsidRDefault="00EF37A3" w:rsidP="00384A52">
            <w:r w:rsidRPr="00DB2322">
              <w:t xml:space="preserve">Υλοποίηση Συστημάτων </w:t>
            </w:r>
            <w:r w:rsidR="00384A52" w:rsidRPr="00E703C5">
              <w:t>Διαδικτυακής Πύλης</w:t>
            </w:r>
            <w:r w:rsidR="00384A52">
              <w:t>,</w:t>
            </w:r>
            <w:r w:rsidR="00384A52" w:rsidRPr="00DB2322">
              <w:t xml:space="preserve"> Διαχείρισης Πράξεων</w:t>
            </w:r>
            <w:r w:rsidR="00384A52">
              <w:t xml:space="preserve"> </w:t>
            </w:r>
            <w:r w:rsidR="00384A52" w:rsidRPr="00E703C5">
              <w:t>και Προγραμμάτων</w:t>
            </w:r>
            <w:r w:rsidR="00CB1898">
              <w:t xml:space="preserve"> ΕΣΠΑ</w:t>
            </w:r>
            <w:r w:rsidR="00384A52">
              <w:t>,</w:t>
            </w:r>
            <w:r w:rsidR="00384A52" w:rsidRPr="00DB2322">
              <w:t xml:space="preserve"> </w:t>
            </w:r>
            <w:r w:rsidR="00384A52">
              <w:t xml:space="preserve">Υποστηρικτικών λειτουργιών και </w:t>
            </w:r>
            <w:r w:rsidRPr="00DB2322">
              <w:t>Διαχείρισης Χρηστών</w:t>
            </w:r>
          </w:p>
        </w:tc>
      </w:tr>
      <w:tr w:rsidR="00EF37A3"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EF37A3" w:rsidRPr="00492372" w:rsidRDefault="00EF37A3" w:rsidP="008A142C">
            <w:pPr>
              <w:rPr>
                <w:lang w:val="en-GB"/>
              </w:rPr>
            </w:pPr>
            <w:r w:rsidRPr="00492372">
              <w:t>Στόχοι Φάσης</w:t>
            </w:r>
            <w:r w:rsidRPr="00492372">
              <w:rPr>
                <w:b/>
                <w:bCs/>
                <w:lang w:val="en-GB"/>
              </w:rPr>
              <w:t>:</w:t>
            </w:r>
          </w:p>
          <w:p w:rsidR="00384A52" w:rsidRDefault="0046353A" w:rsidP="001F665A">
            <w:pPr>
              <w:numPr>
                <w:ilvl w:val="0"/>
                <w:numId w:val="20"/>
              </w:numPr>
            </w:pPr>
            <w:r>
              <w:t xml:space="preserve">Στόχος </w:t>
            </w:r>
            <w:r w:rsidR="00451033">
              <w:t>1</w:t>
            </w:r>
            <w:r>
              <w:t xml:space="preserve">: </w:t>
            </w:r>
            <w:r w:rsidR="00384A52">
              <w:t>Υλοποίηση της Διαδικτυακής Πύλης - Εγκατάσταση και προσαρμογή περιεχομένου</w:t>
            </w:r>
          </w:p>
          <w:p w:rsidR="0046353A" w:rsidRDefault="00384A52" w:rsidP="001F665A">
            <w:pPr>
              <w:numPr>
                <w:ilvl w:val="0"/>
                <w:numId w:val="20"/>
              </w:numPr>
            </w:pPr>
            <w:r>
              <w:t xml:space="preserve">Στόχος </w:t>
            </w:r>
            <w:r w:rsidR="00451033">
              <w:t>2</w:t>
            </w:r>
            <w:r>
              <w:t xml:space="preserve">: </w:t>
            </w:r>
            <w:r w:rsidR="0046353A">
              <w:t xml:space="preserve">Υλοποίηση Συστήματος </w:t>
            </w:r>
            <w:r w:rsidR="0046353A" w:rsidRPr="0083243A">
              <w:t>Διαχείρισης Πράξεων</w:t>
            </w:r>
            <w:r w:rsidR="0046353A">
              <w:t xml:space="preserve"> και Προγραμμάτων</w:t>
            </w:r>
            <w:r w:rsidR="00CB1898">
              <w:t xml:space="preserve"> ΕΣΠΑ</w:t>
            </w:r>
          </w:p>
          <w:p w:rsidR="006B5B77" w:rsidRDefault="00EF37A3" w:rsidP="001F665A">
            <w:pPr>
              <w:numPr>
                <w:ilvl w:val="0"/>
                <w:numId w:val="20"/>
              </w:numPr>
            </w:pPr>
            <w:r>
              <w:t xml:space="preserve">Στόχος </w:t>
            </w:r>
            <w:r w:rsidR="00451033">
              <w:t>3</w:t>
            </w:r>
            <w:r>
              <w:t xml:space="preserve">: </w:t>
            </w:r>
            <w:r w:rsidR="00384A52">
              <w:t xml:space="preserve">Υλοποίηση Υποσυστήματος </w:t>
            </w:r>
            <w:r w:rsidR="00384A52" w:rsidRPr="00B0583C">
              <w:t>Υποστηρικτικών λειτουργιών</w:t>
            </w:r>
          </w:p>
          <w:p w:rsidR="0046353A" w:rsidRPr="00492372" w:rsidRDefault="0046353A" w:rsidP="00916196">
            <w:pPr>
              <w:numPr>
                <w:ilvl w:val="0"/>
                <w:numId w:val="20"/>
              </w:numPr>
            </w:pPr>
            <w:r>
              <w:t xml:space="preserve">Στόχος </w:t>
            </w:r>
            <w:r w:rsidR="00451033">
              <w:t>4</w:t>
            </w:r>
            <w:r>
              <w:t xml:space="preserve">: </w:t>
            </w:r>
            <w:r w:rsidR="00384A52">
              <w:t>Υλοποίηση Συστήματος Διαχείρισης Χρηστών</w:t>
            </w:r>
          </w:p>
        </w:tc>
      </w:tr>
      <w:tr w:rsidR="00EF37A3"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EF37A3" w:rsidRDefault="00EF37A3" w:rsidP="008A142C">
            <w:r>
              <w:t>Περιγραφή Φάσης:</w:t>
            </w:r>
          </w:p>
          <w:p w:rsidR="00EF37A3" w:rsidRDefault="00EF37A3" w:rsidP="008A142C">
            <w:r>
              <w:t>Κατά τη φάση αυτή θα αναπτυχθούν τα συστήματα</w:t>
            </w:r>
            <w:r w:rsidR="00FF680D">
              <w:t xml:space="preserve"> / υποσυστήματα</w:t>
            </w:r>
            <w:r>
              <w:t xml:space="preserve"> </w:t>
            </w:r>
            <w:r w:rsidR="00384A52" w:rsidRPr="00E703C5">
              <w:t>Διαδικτυακής Πύλης</w:t>
            </w:r>
            <w:r w:rsidR="00384A52">
              <w:t>,</w:t>
            </w:r>
            <w:r w:rsidR="00384A52" w:rsidRPr="0083243A">
              <w:t xml:space="preserve"> Διαχείρισης Πράξεων</w:t>
            </w:r>
            <w:r w:rsidR="00384A52">
              <w:t xml:space="preserve"> και Προγραμμάτων</w:t>
            </w:r>
            <w:r w:rsidR="00FF680D">
              <w:t xml:space="preserve"> ΕΣΠΑ</w:t>
            </w:r>
            <w:r w:rsidR="00384A52">
              <w:t>,</w:t>
            </w:r>
            <w:r w:rsidR="00384A52" w:rsidRPr="0083243A">
              <w:t xml:space="preserve"> </w:t>
            </w:r>
            <w:r w:rsidR="00384A52" w:rsidRPr="00C117F5">
              <w:t>Υποστηρικτικών λειτουργιών</w:t>
            </w:r>
            <w:r w:rsidR="00384A52" w:rsidRPr="0083243A">
              <w:t xml:space="preserve"> </w:t>
            </w:r>
            <w:r w:rsidR="00384A52">
              <w:t xml:space="preserve">και </w:t>
            </w:r>
            <w:r w:rsidRPr="0083243A">
              <w:t>Διαχείρισης Χρηστών</w:t>
            </w:r>
            <w:r>
              <w:t>. Επίσης θα υλοποιηθούν όλες οι απαιτούμενες διεπαφές μεταξύ των επιμέρους υποσυστημάτων.</w:t>
            </w:r>
          </w:p>
          <w:p w:rsidR="00EF37A3" w:rsidRDefault="00EF37A3" w:rsidP="008A142C">
            <w:r>
              <w:t>Στη φάση αυτή εκτελούνται οι εξής δραστηριότητες :</w:t>
            </w:r>
          </w:p>
          <w:p w:rsidR="00451033" w:rsidRPr="00451033" w:rsidRDefault="00EF37A3" w:rsidP="00451033">
            <w:pPr>
              <w:pStyle w:val="ListParagraph"/>
              <w:numPr>
                <w:ilvl w:val="0"/>
                <w:numId w:val="20"/>
              </w:numPr>
              <w:rPr>
                <w:szCs w:val="22"/>
                <w:lang w:eastAsia="el-GR"/>
              </w:rPr>
            </w:pPr>
            <w:r>
              <w:t>Υλοποίηση συστημάτων σύμφωνα τ</w:t>
            </w:r>
            <w:r w:rsidR="006B5B77">
              <w:t>ον επικαιροποιημένο σχεδιασμό</w:t>
            </w:r>
            <w:r>
              <w:t xml:space="preserve"> </w:t>
            </w:r>
            <w:r w:rsidR="00451033">
              <w:t xml:space="preserve">όπως </w:t>
            </w:r>
            <w:r w:rsidR="00451033" w:rsidRPr="00451033">
              <w:rPr>
                <w:szCs w:val="22"/>
                <w:lang w:eastAsia="el-GR"/>
              </w:rPr>
              <w:t>καταγράφ</w:t>
            </w:r>
            <w:r w:rsidR="00451033">
              <w:rPr>
                <w:szCs w:val="22"/>
                <w:lang w:eastAsia="el-GR"/>
              </w:rPr>
              <w:t>εται</w:t>
            </w:r>
            <w:r w:rsidR="00451033" w:rsidRPr="00451033">
              <w:rPr>
                <w:szCs w:val="22"/>
                <w:lang w:eastAsia="el-GR"/>
              </w:rPr>
              <w:t xml:space="preserve"> </w:t>
            </w:r>
            <w:r w:rsidR="00451033">
              <w:rPr>
                <w:szCs w:val="22"/>
                <w:lang w:eastAsia="el-GR"/>
              </w:rPr>
              <w:t>σ</w:t>
            </w:r>
            <w:r w:rsidR="00451033" w:rsidRPr="00451033">
              <w:rPr>
                <w:szCs w:val="22"/>
                <w:lang w:eastAsia="el-GR"/>
              </w:rPr>
              <w:t>το Σχέδιο Υλοποίησης Έργου</w:t>
            </w:r>
          </w:p>
          <w:p w:rsidR="00EF37A3" w:rsidRDefault="00EF37A3" w:rsidP="001F665A">
            <w:pPr>
              <w:numPr>
                <w:ilvl w:val="0"/>
                <w:numId w:val="20"/>
              </w:numPr>
            </w:pPr>
            <w:r>
              <w:t>Ενσωμάτωση υφιστάμενων υπηρεσιών</w:t>
            </w:r>
          </w:p>
          <w:p w:rsidR="00EF37A3" w:rsidRDefault="00EF37A3" w:rsidP="001F665A">
            <w:pPr>
              <w:numPr>
                <w:ilvl w:val="0"/>
                <w:numId w:val="20"/>
              </w:numPr>
            </w:pPr>
            <w:r>
              <w:t>Εφαρμογή Σχεδίου Ελέγχου και Πιστοποίησης</w:t>
            </w:r>
          </w:p>
          <w:p w:rsidR="00EF37A3" w:rsidRDefault="00EF37A3" w:rsidP="001F665A">
            <w:pPr>
              <w:numPr>
                <w:ilvl w:val="0"/>
                <w:numId w:val="20"/>
              </w:numPr>
            </w:pPr>
            <w:r>
              <w:t>Έλεγχος διαδικασιών διαχείρισης ασφάλειας συστήματος</w:t>
            </w:r>
          </w:p>
          <w:p w:rsidR="0046353A" w:rsidRPr="00671DF8" w:rsidRDefault="0046353A" w:rsidP="005275AC">
            <w:r w:rsidRPr="00F016C4">
              <w:t xml:space="preserve">Η υλοποίηση θα γίνει </w:t>
            </w:r>
            <w:r w:rsidR="00451033">
              <w:t>τμηματικά, ενώ η οριστικοποίηση</w:t>
            </w:r>
            <w:r w:rsidR="00451033" w:rsidRPr="00451033">
              <w:t xml:space="preserve"> των διαδικασιών που θα περιλαμβάνονται στις τμηματικές υλοποιήσεις θα </w:t>
            </w:r>
            <w:r w:rsidR="005275AC">
              <w:t>γίνει</w:t>
            </w:r>
            <w:r w:rsidR="00451033" w:rsidRPr="00451033">
              <w:t xml:space="preserve"> </w:t>
            </w:r>
            <w:r w:rsidR="005275AC">
              <w:t>στο</w:t>
            </w:r>
            <w:r w:rsidR="00451033" w:rsidRPr="00451033">
              <w:t xml:space="preserve"> Σχ</w:t>
            </w:r>
            <w:r w:rsidR="005275AC">
              <w:t>έ</w:t>
            </w:r>
            <w:r w:rsidR="00451033" w:rsidRPr="00451033">
              <w:t>δ</w:t>
            </w:r>
            <w:r w:rsidR="005275AC">
              <w:t>ι</w:t>
            </w:r>
            <w:r w:rsidR="00451033" w:rsidRPr="00451033">
              <w:t>ο Υλοποίησης Έργου</w:t>
            </w:r>
            <w:r w:rsidR="005275AC">
              <w:t>.</w:t>
            </w:r>
          </w:p>
        </w:tc>
      </w:tr>
      <w:tr w:rsidR="00EF37A3"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EF37A3" w:rsidRPr="00492372" w:rsidRDefault="00EF37A3" w:rsidP="008A142C">
            <w:r w:rsidRPr="00492372">
              <w:t>Παραδοτέα:</w:t>
            </w:r>
          </w:p>
          <w:p w:rsidR="00384A52" w:rsidRDefault="002C2869" w:rsidP="001F665A">
            <w:pPr>
              <w:numPr>
                <w:ilvl w:val="0"/>
                <w:numId w:val="20"/>
              </w:numPr>
            </w:pPr>
            <w:r>
              <w:t>Π2.1.</w:t>
            </w:r>
            <w:r w:rsidRPr="00B0583C">
              <w:t>x</w:t>
            </w:r>
            <w:r>
              <w:t xml:space="preserve">: </w:t>
            </w:r>
            <w:r w:rsidR="00384A52">
              <w:t>Σύστημα Διαδικτυακής Πύλης. Τεκμηρίωση Εγκατάστασης. Εγχειρίδια Διαχειριστή και Χρηστών.</w:t>
            </w:r>
          </w:p>
          <w:p w:rsidR="002C2869" w:rsidRDefault="002C2869" w:rsidP="001F665A">
            <w:pPr>
              <w:numPr>
                <w:ilvl w:val="0"/>
                <w:numId w:val="20"/>
              </w:numPr>
            </w:pPr>
            <w:r>
              <w:t>Π2.2</w:t>
            </w:r>
            <w:r w:rsidRPr="00C117F5">
              <w:t>.</w:t>
            </w:r>
            <w:r w:rsidRPr="00B0583C">
              <w:t>x</w:t>
            </w:r>
            <w:r>
              <w:t xml:space="preserve">: </w:t>
            </w:r>
            <w:r w:rsidR="00384A52">
              <w:t xml:space="preserve">Σύστημα </w:t>
            </w:r>
            <w:r w:rsidR="00384A52" w:rsidRPr="007D1338">
              <w:t>Διαχείρισης Πράξεων</w:t>
            </w:r>
            <w:r w:rsidR="00384A52">
              <w:t xml:space="preserve"> και Προγραμμάτων.</w:t>
            </w:r>
            <w:r w:rsidR="00384A52" w:rsidRPr="007D1338">
              <w:t xml:space="preserve"> </w:t>
            </w:r>
            <w:r w:rsidR="00384A52">
              <w:t>Τεκμηρίωση Εγκατάστασης. Εγχειρίδια Διαχειριστή και Χρηστών</w:t>
            </w:r>
            <w:r w:rsidR="00384A52" w:rsidDel="00384A52">
              <w:t xml:space="preserve"> </w:t>
            </w:r>
          </w:p>
          <w:p w:rsidR="00384A52" w:rsidRDefault="00EF37A3" w:rsidP="001F665A">
            <w:pPr>
              <w:numPr>
                <w:ilvl w:val="0"/>
                <w:numId w:val="20"/>
              </w:numPr>
            </w:pPr>
            <w:r>
              <w:t>Π2.</w:t>
            </w:r>
            <w:r w:rsidR="002C2869">
              <w:t>3</w:t>
            </w:r>
            <w:r w:rsidR="002C2869" w:rsidRPr="00C117F5">
              <w:t>.</w:t>
            </w:r>
            <w:r w:rsidR="002C2869" w:rsidRPr="00B0583C">
              <w:t>x</w:t>
            </w:r>
            <w:r>
              <w:t xml:space="preserve">: </w:t>
            </w:r>
            <w:r w:rsidR="00FF680D">
              <w:t>Υποσύστημα</w:t>
            </w:r>
            <w:r w:rsidR="00384A52">
              <w:t xml:space="preserve"> </w:t>
            </w:r>
            <w:r w:rsidR="00384A52" w:rsidRPr="00581585">
              <w:t>Υποστηρικτικών λειτουργιών</w:t>
            </w:r>
            <w:r w:rsidR="00384A52">
              <w:t>. Τεκμηρίωση Εγκατάστασης. Εγχειρίδια Διαχειριστή και Χρηστών.</w:t>
            </w:r>
          </w:p>
          <w:p w:rsidR="00EF37A3" w:rsidRPr="002E4C85" w:rsidRDefault="00384A52" w:rsidP="00EC551B">
            <w:pPr>
              <w:numPr>
                <w:ilvl w:val="0"/>
                <w:numId w:val="20"/>
              </w:numPr>
            </w:pPr>
            <w:r>
              <w:t>Π2.4</w:t>
            </w:r>
            <w:r w:rsidRPr="00C117F5">
              <w:t>.</w:t>
            </w:r>
            <w:r w:rsidRPr="00B0583C">
              <w:t>x</w:t>
            </w:r>
            <w:r>
              <w:t xml:space="preserve">: </w:t>
            </w:r>
            <w:r w:rsidR="00EF37A3">
              <w:t xml:space="preserve">Σύστημα Διαχείρισης Χρηστών. Τεκμηρίωση Εγκατάστασης. Εγχειρίδια Διαχειριστή και Χρηστών. </w:t>
            </w:r>
          </w:p>
        </w:tc>
      </w:tr>
    </w:tbl>
    <w:p w:rsidR="00955F8C" w:rsidRDefault="00955F8C" w:rsidP="00955F8C"/>
    <w:p w:rsidR="004B3A16" w:rsidRPr="00372331" w:rsidRDefault="004B3A16" w:rsidP="00CE739F">
      <w:pPr>
        <w:pStyle w:val="Heading4"/>
      </w:pPr>
      <w:bookmarkStart w:id="153" w:name="_Toc400991589"/>
      <w:r w:rsidRPr="00372331">
        <w:t>3</w:t>
      </w:r>
      <w:r w:rsidRPr="00372331">
        <w:rPr>
          <w:vertAlign w:val="superscript"/>
        </w:rPr>
        <w:t>η</w:t>
      </w:r>
      <w:r w:rsidRPr="00372331">
        <w:t xml:space="preserve"> Φάση: </w:t>
      </w:r>
      <w:r w:rsidR="00384A52">
        <w:t xml:space="preserve">Υλοποίηση </w:t>
      </w:r>
      <w:r w:rsidR="00CB1898">
        <w:t xml:space="preserve">Συστήματος </w:t>
      </w:r>
      <w:r w:rsidR="00384A52">
        <w:t>Επιχειρησιακής Ευφυΐας</w:t>
      </w:r>
      <w:r w:rsidRPr="00372331">
        <w:t xml:space="preserve"> </w:t>
      </w:r>
      <w:r w:rsidR="00E703C5" w:rsidRPr="00B0583C">
        <w:t xml:space="preserve">και </w:t>
      </w:r>
      <w:r w:rsidR="00CB1898">
        <w:t xml:space="preserve">Υποσυστήματος </w:t>
      </w:r>
      <w:r w:rsidR="00E703C5" w:rsidRPr="00B0583C">
        <w:t>Παραγωγής Εγγράφων και Αναφορών</w:t>
      </w:r>
      <w:bookmarkEnd w:id="153"/>
    </w:p>
    <w:tbl>
      <w:tblPr>
        <w:tblW w:w="9757" w:type="dxa"/>
        <w:tblInd w:w="-10" w:type="dxa"/>
        <w:tblLayout w:type="fixed"/>
        <w:tblLook w:val="0000" w:firstRow="0" w:lastRow="0" w:firstColumn="0" w:lastColumn="0" w:noHBand="0" w:noVBand="0"/>
      </w:tblPr>
      <w:tblGrid>
        <w:gridCol w:w="2628"/>
        <w:gridCol w:w="1964"/>
        <w:gridCol w:w="2356"/>
        <w:gridCol w:w="2809"/>
      </w:tblGrid>
      <w:tr w:rsidR="004B3A16" w:rsidRPr="00492372" w:rsidTr="00B8532D">
        <w:tc>
          <w:tcPr>
            <w:tcW w:w="2628" w:type="dxa"/>
            <w:tcBorders>
              <w:top w:val="single" w:sz="4" w:space="0" w:color="000000"/>
              <w:left w:val="single" w:sz="4" w:space="0" w:color="000000"/>
              <w:bottom w:val="single" w:sz="4" w:space="0" w:color="000000"/>
            </w:tcBorders>
          </w:tcPr>
          <w:p w:rsidR="004B3A16" w:rsidRPr="00492372" w:rsidRDefault="004B3A16" w:rsidP="00955F8C">
            <w:r w:rsidRPr="00492372">
              <w:t>Μήνας Έναρξης</w:t>
            </w:r>
          </w:p>
        </w:tc>
        <w:tc>
          <w:tcPr>
            <w:tcW w:w="1964" w:type="dxa"/>
            <w:tcBorders>
              <w:top w:val="single" w:sz="4" w:space="0" w:color="000000"/>
              <w:left w:val="single" w:sz="4" w:space="0" w:color="000000"/>
              <w:bottom w:val="single" w:sz="4" w:space="0" w:color="000000"/>
            </w:tcBorders>
          </w:tcPr>
          <w:p w:rsidR="004B3A16" w:rsidRPr="00DB2322" w:rsidRDefault="00D20FFD" w:rsidP="00D20FFD">
            <w:r>
              <w:rPr>
                <w:lang w:val="en-US"/>
              </w:rPr>
              <w:t>M</w:t>
            </w:r>
            <w:r>
              <w:t>7</w:t>
            </w:r>
          </w:p>
        </w:tc>
        <w:tc>
          <w:tcPr>
            <w:tcW w:w="2356" w:type="dxa"/>
            <w:tcBorders>
              <w:top w:val="single" w:sz="4" w:space="0" w:color="000000"/>
              <w:left w:val="single" w:sz="4" w:space="0" w:color="000000"/>
              <w:bottom w:val="single" w:sz="4" w:space="0" w:color="000000"/>
            </w:tcBorders>
          </w:tcPr>
          <w:p w:rsidR="004B3A16" w:rsidRPr="00492372" w:rsidRDefault="004B3A16" w:rsidP="00955F8C">
            <w:pPr>
              <w:rPr>
                <w:lang w:val="en-GB"/>
              </w:rPr>
            </w:pPr>
            <w:r w:rsidRPr="00492372">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4B3A16" w:rsidRPr="00DB2322" w:rsidRDefault="00D20FFD" w:rsidP="00D20FFD">
            <w:r>
              <w:rPr>
                <w:lang w:val="en-US"/>
              </w:rPr>
              <w:t>M</w:t>
            </w:r>
            <w:r>
              <w:t>11</w:t>
            </w:r>
          </w:p>
        </w:tc>
      </w:tr>
      <w:tr w:rsidR="004B3A16" w:rsidRPr="00492372" w:rsidTr="00B8532D">
        <w:tc>
          <w:tcPr>
            <w:tcW w:w="2628" w:type="dxa"/>
            <w:tcBorders>
              <w:left w:val="single" w:sz="4" w:space="0" w:color="000000"/>
              <w:bottom w:val="single" w:sz="4" w:space="0" w:color="000000"/>
            </w:tcBorders>
          </w:tcPr>
          <w:p w:rsidR="004B3A16" w:rsidRPr="00492372" w:rsidRDefault="004B3A16" w:rsidP="008A142C">
            <w:r w:rsidRPr="00492372">
              <w:t>Τίτλος Φάσης</w:t>
            </w:r>
          </w:p>
        </w:tc>
        <w:tc>
          <w:tcPr>
            <w:tcW w:w="7129" w:type="dxa"/>
            <w:gridSpan w:val="3"/>
            <w:tcBorders>
              <w:left w:val="single" w:sz="4" w:space="0" w:color="000000"/>
              <w:bottom w:val="single" w:sz="4" w:space="0" w:color="000000"/>
              <w:right w:val="single" w:sz="4" w:space="0" w:color="000000"/>
            </w:tcBorders>
          </w:tcPr>
          <w:p w:rsidR="004B3A16" w:rsidRPr="00F35F15" w:rsidRDefault="009F7F93" w:rsidP="009F7F93">
            <w:r>
              <w:t xml:space="preserve">Υλοποίηση Συστήματος </w:t>
            </w:r>
            <w:r w:rsidR="00384A52">
              <w:t>Επιχειρησιακής Ευφυΐας</w:t>
            </w:r>
            <w:r w:rsidR="004B3A16" w:rsidRPr="00B125E7">
              <w:t xml:space="preserve"> </w:t>
            </w:r>
            <w:r w:rsidR="00E703C5" w:rsidRPr="00E703C5">
              <w:t xml:space="preserve">και </w:t>
            </w:r>
            <w:r w:rsidR="00FF680D">
              <w:t>Υποσ</w:t>
            </w:r>
            <w:r>
              <w:t>υ</w:t>
            </w:r>
            <w:r w:rsidR="00FF680D">
              <w:t>στ</w:t>
            </w:r>
            <w:r>
              <w:t>ή</w:t>
            </w:r>
            <w:r w:rsidR="00FF680D">
              <w:t>μα</w:t>
            </w:r>
            <w:r>
              <w:t>τος</w:t>
            </w:r>
            <w:r w:rsidR="00FF680D">
              <w:t xml:space="preserve"> </w:t>
            </w:r>
            <w:r w:rsidR="00E703C5" w:rsidRPr="00E703C5">
              <w:t>Παραγωγής Εγγράφων και Αναφορών</w:t>
            </w:r>
          </w:p>
        </w:tc>
      </w:tr>
      <w:tr w:rsidR="004B3A16"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4B3A16" w:rsidRPr="00492372" w:rsidRDefault="004B3A16" w:rsidP="008A142C">
            <w:pPr>
              <w:rPr>
                <w:lang w:val="en-GB"/>
              </w:rPr>
            </w:pPr>
            <w:r w:rsidRPr="00492372">
              <w:t>Στόχοι Φάσης</w:t>
            </w:r>
            <w:r w:rsidRPr="00492372">
              <w:rPr>
                <w:b/>
                <w:bCs/>
                <w:lang w:val="en-GB"/>
              </w:rPr>
              <w:t>:</w:t>
            </w:r>
          </w:p>
          <w:p w:rsidR="004B3A16" w:rsidRDefault="004B3A16" w:rsidP="001F665A">
            <w:pPr>
              <w:numPr>
                <w:ilvl w:val="0"/>
                <w:numId w:val="20"/>
              </w:numPr>
            </w:pPr>
            <w:r>
              <w:t xml:space="preserve">Στόχος </w:t>
            </w:r>
            <w:r w:rsidR="00EC551B">
              <w:t>1</w:t>
            </w:r>
            <w:r>
              <w:t xml:space="preserve">: </w:t>
            </w:r>
            <w:r w:rsidR="001037C2">
              <w:t xml:space="preserve">Υλοποίηση </w:t>
            </w:r>
            <w:r>
              <w:t xml:space="preserve">Συστήματος </w:t>
            </w:r>
            <w:r w:rsidR="00384A52">
              <w:t>Επιχειρησιακής Ευφυΐας</w:t>
            </w:r>
          </w:p>
          <w:p w:rsidR="00955F8C" w:rsidRPr="00492372" w:rsidRDefault="004B3A16" w:rsidP="001F665A">
            <w:pPr>
              <w:numPr>
                <w:ilvl w:val="0"/>
                <w:numId w:val="20"/>
              </w:numPr>
            </w:pPr>
            <w:r>
              <w:t xml:space="preserve">Στόχος </w:t>
            </w:r>
            <w:r w:rsidR="00EC551B">
              <w:t>2</w:t>
            </w:r>
            <w:r>
              <w:t xml:space="preserve">: </w:t>
            </w:r>
            <w:r w:rsidR="001037C2">
              <w:t xml:space="preserve">Υλοποίηση </w:t>
            </w:r>
            <w:r w:rsidR="00FF680D">
              <w:t xml:space="preserve">Υποσυστήματος </w:t>
            </w:r>
            <w:r w:rsidR="001037C2">
              <w:t>Παραγωγής Εγγράφων και</w:t>
            </w:r>
            <w:r>
              <w:t xml:space="preserve"> Αναφορών</w:t>
            </w:r>
          </w:p>
        </w:tc>
      </w:tr>
      <w:tr w:rsidR="004B3A16"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4B3A16" w:rsidRDefault="004B3A16" w:rsidP="008A142C">
            <w:r>
              <w:t>Περιγραφή Φάσης:</w:t>
            </w:r>
          </w:p>
          <w:p w:rsidR="006B5B77" w:rsidRDefault="004B3A16" w:rsidP="00916196">
            <w:r>
              <w:t>Κατά τη φάση αυτή θα</w:t>
            </w:r>
            <w:r w:rsidR="006B5B77">
              <w:t xml:space="preserve"> γίνει η υλοποίηση των συστημάτων βάσει του επικαιροποιημένου σχεδιασμού</w:t>
            </w:r>
            <w:r w:rsidR="00EC551B">
              <w:t xml:space="preserve"> όπως </w:t>
            </w:r>
            <w:r w:rsidR="00EC551B" w:rsidRPr="00451033">
              <w:t>καταγράφ</w:t>
            </w:r>
            <w:r w:rsidR="00EC551B">
              <w:t>εται</w:t>
            </w:r>
            <w:r w:rsidR="00EC551B" w:rsidRPr="00451033">
              <w:t xml:space="preserve"> </w:t>
            </w:r>
            <w:r w:rsidR="00EC551B">
              <w:t>σ</w:t>
            </w:r>
            <w:r w:rsidR="00EC551B" w:rsidRPr="00451033">
              <w:t>το Σχέδιο Υλοποίησης Έργου</w:t>
            </w:r>
            <w:r w:rsidR="006B5B77">
              <w:t>.</w:t>
            </w:r>
          </w:p>
          <w:p w:rsidR="004B3A16" w:rsidRDefault="006B5B77" w:rsidP="00E9736D">
            <w:r>
              <w:t>Η</w:t>
            </w:r>
            <w:r w:rsidR="004B3A16">
              <w:t xml:space="preserve"> </w:t>
            </w:r>
            <w:r w:rsidR="00E9736D">
              <w:t xml:space="preserve">υλοποίηση του Συστήματος </w:t>
            </w:r>
            <w:r w:rsidR="00384A52">
              <w:t>Επιχειρησιακής Ευφυΐας</w:t>
            </w:r>
            <w:r w:rsidR="00E9736D" w:rsidRPr="00C117F5">
              <w:t xml:space="preserve"> </w:t>
            </w:r>
            <w:r>
              <w:t xml:space="preserve">θα πραγματοποιηθεί </w:t>
            </w:r>
            <w:r w:rsidR="00E9736D">
              <w:t xml:space="preserve">με χρήση πλατφόρμας </w:t>
            </w:r>
            <w:r w:rsidR="004B3A16">
              <w:t xml:space="preserve">ΒΙ και θα </w:t>
            </w:r>
            <w:r w:rsidR="00E9736D">
              <w:t>προδιαγραφεί ο τρόπος επικοινωνίας του συστήματος με τη βάση δεδομένων του ΟΠΣ.</w:t>
            </w:r>
          </w:p>
          <w:p w:rsidR="00E9736D" w:rsidRPr="00671DF8" w:rsidRDefault="00E9736D" w:rsidP="00E9736D">
            <w:r>
              <w:t>Επιπλέον θα υλοποιηθεί το υποσύστημα Παραγωγής Εγγράφων και Αναφορών και ο μηχανισμός διασύνδεσης του με τα συστήματα και υποσυστήματα του ΟΠΣ.</w:t>
            </w:r>
          </w:p>
        </w:tc>
      </w:tr>
      <w:tr w:rsidR="004B3A16"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4B3A16" w:rsidRPr="00492372" w:rsidRDefault="004B3A16" w:rsidP="008A142C">
            <w:r w:rsidRPr="00492372">
              <w:t>Παραδοτέα:</w:t>
            </w:r>
          </w:p>
          <w:p w:rsidR="004B3A16" w:rsidRDefault="004B3A16" w:rsidP="001F665A">
            <w:pPr>
              <w:numPr>
                <w:ilvl w:val="0"/>
                <w:numId w:val="20"/>
              </w:numPr>
            </w:pPr>
            <w:r>
              <w:t xml:space="preserve">Π3.1: Σύστημα </w:t>
            </w:r>
            <w:r w:rsidR="00384A52">
              <w:t>Επιχειρησιακής Ευφυΐας</w:t>
            </w:r>
            <w:r>
              <w:t xml:space="preserve">. Τεκμηρίωση. Εγχειρίδια Διαχειριστή. </w:t>
            </w:r>
          </w:p>
          <w:p w:rsidR="004B3A16" w:rsidRPr="002E4C85" w:rsidRDefault="004B3A16" w:rsidP="00EC551B">
            <w:pPr>
              <w:numPr>
                <w:ilvl w:val="0"/>
                <w:numId w:val="20"/>
              </w:numPr>
            </w:pPr>
            <w:r>
              <w:t xml:space="preserve">Π3.2: </w:t>
            </w:r>
            <w:r w:rsidR="00E9736D">
              <w:t xml:space="preserve">Υποσύστημα Παραγωγής Εγγράφων και </w:t>
            </w:r>
            <w:r>
              <w:t>Αναφορ</w:t>
            </w:r>
            <w:r w:rsidR="00E9736D">
              <w:t>ών</w:t>
            </w:r>
            <w:r>
              <w:t>.</w:t>
            </w:r>
            <w:r w:rsidRPr="007D1338">
              <w:t xml:space="preserve"> </w:t>
            </w:r>
            <w:r>
              <w:t>Τεκμηρίωση Εγκατάστασης. Εγχειρίδια Διαχειριστή και Χρηστών.</w:t>
            </w:r>
          </w:p>
        </w:tc>
      </w:tr>
    </w:tbl>
    <w:p w:rsidR="009F7F93" w:rsidRPr="00B0583C" w:rsidRDefault="009F7F93" w:rsidP="009F7F93"/>
    <w:p w:rsidR="004A38F0" w:rsidRPr="00372331" w:rsidRDefault="004B3A16" w:rsidP="00CE739F">
      <w:pPr>
        <w:pStyle w:val="Heading4"/>
      </w:pPr>
      <w:bookmarkStart w:id="154" w:name="_Toc400991590"/>
      <w:r w:rsidRPr="00372331">
        <w:t>4</w:t>
      </w:r>
      <w:r w:rsidR="004A38F0" w:rsidRPr="00372331">
        <w:rPr>
          <w:vertAlign w:val="superscript"/>
        </w:rPr>
        <w:t>η</w:t>
      </w:r>
      <w:r w:rsidR="004A38F0" w:rsidRPr="00372331">
        <w:t xml:space="preserve"> Φάση: </w:t>
      </w:r>
      <w:r w:rsidR="00D20FFD">
        <w:t xml:space="preserve">Υλοποίηση </w:t>
      </w:r>
      <w:r w:rsidR="00CB1898">
        <w:t>Υποσυστήματος</w:t>
      </w:r>
      <w:r w:rsidR="00DA3A83">
        <w:t xml:space="preserve"> </w:t>
      </w:r>
      <w:r w:rsidR="00DA3A83" w:rsidRPr="00B0583C">
        <w:t xml:space="preserve">Διαλειτουργικότητας και </w:t>
      </w:r>
      <w:r w:rsidR="00D20FFD" w:rsidRPr="00372331">
        <w:t>Δ</w:t>
      </w:r>
      <w:r w:rsidR="00D20FFD">
        <w:t>ιαδ</w:t>
      </w:r>
      <w:r w:rsidR="00D20FFD" w:rsidRPr="00372331">
        <w:t>ικτυακ</w:t>
      </w:r>
      <w:r w:rsidR="00D20FFD">
        <w:t>ού</w:t>
      </w:r>
      <w:r w:rsidR="00D20FFD" w:rsidRPr="00372331">
        <w:t xml:space="preserve"> Τόπο</w:t>
      </w:r>
      <w:r w:rsidR="00D20FFD">
        <w:t>υ</w:t>
      </w:r>
      <w:r w:rsidR="00D20FFD" w:rsidRPr="00B0583C">
        <w:t xml:space="preserve"> </w:t>
      </w:r>
      <w:r w:rsidRPr="00372331">
        <w:t>Ενημέρωσης Πολιτών</w:t>
      </w:r>
      <w:bookmarkEnd w:id="154"/>
    </w:p>
    <w:tbl>
      <w:tblPr>
        <w:tblW w:w="9757" w:type="dxa"/>
        <w:tblInd w:w="-10" w:type="dxa"/>
        <w:tblLayout w:type="fixed"/>
        <w:tblLook w:val="0000" w:firstRow="0" w:lastRow="0" w:firstColumn="0" w:lastColumn="0" w:noHBand="0" w:noVBand="0"/>
      </w:tblPr>
      <w:tblGrid>
        <w:gridCol w:w="2628"/>
        <w:gridCol w:w="1964"/>
        <w:gridCol w:w="2356"/>
        <w:gridCol w:w="2809"/>
      </w:tblGrid>
      <w:tr w:rsidR="004A38F0" w:rsidRPr="00492372" w:rsidTr="00B8532D">
        <w:tc>
          <w:tcPr>
            <w:tcW w:w="2628" w:type="dxa"/>
            <w:tcBorders>
              <w:top w:val="single" w:sz="4" w:space="0" w:color="000000"/>
              <w:left w:val="single" w:sz="4" w:space="0" w:color="000000"/>
              <w:bottom w:val="single" w:sz="4" w:space="0" w:color="000000"/>
            </w:tcBorders>
          </w:tcPr>
          <w:p w:rsidR="004A38F0" w:rsidRPr="00492372" w:rsidRDefault="004A38F0" w:rsidP="00955F8C">
            <w:r w:rsidRPr="00492372">
              <w:t>Μήνας Έναρξης</w:t>
            </w:r>
          </w:p>
        </w:tc>
        <w:tc>
          <w:tcPr>
            <w:tcW w:w="1964" w:type="dxa"/>
            <w:tcBorders>
              <w:top w:val="single" w:sz="4" w:space="0" w:color="000000"/>
              <w:left w:val="single" w:sz="4" w:space="0" w:color="000000"/>
              <w:bottom w:val="single" w:sz="4" w:space="0" w:color="000000"/>
            </w:tcBorders>
          </w:tcPr>
          <w:p w:rsidR="004A38F0" w:rsidRPr="00DB2322" w:rsidRDefault="00D20FFD" w:rsidP="00D20FFD">
            <w:r>
              <w:rPr>
                <w:lang w:val="en-US"/>
              </w:rPr>
              <w:t>M</w:t>
            </w:r>
            <w:r>
              <w:t>7</w:t>
            </w:r>
          </w:p>
        </w:tc>
        <w:tc>
          <w:tcPr>
            <w:tcW w:w="2356" w:type="dxa"/>
            <w:tcBorders>
              <w:top w:val="single" w:sz="4" w:space="0" w:color="000000"/>
              <w:left w:val="single" w:sz="4" w:space="0" w:color="000000"/>
              <w:bottom w:val="single" w:sz="4" w:space="0" w:color="000000"/>
            </w:tcBorders>
          </w:tcPr>
          <w:p w:rsidR="004A38F0" w:rsidRPr="00492372" w:rsidRDefault="004A38F0" w:rsidP="00955F8C">
            <w:pPr>
              <w:rPr>
                <w:lang w:val="en-GB"/>
              </w:rPr>
            </w:pPr>
            <w:r w:rsidRPr="00492372">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4A38F0" w:rsidRPr="00DB2322" w:rsidRDefault="004A38F0" w:rsidP="000F26AA">
            <w:r>
              <w:rPr>
                <w:lang w:val="en-US"/>
              </w:rPr>
              <w:t>M</w:t>
            </w:r>
            <w:r>
              <w:t>1</w:t>
            </w:r>
            <w:r w:rsidR="00D20FFD">
              <w:t>1</w:t>
            </w:r>
          </w:p>
        </w:tc>
      </w:tr>
      <w:tr w:rsidR="004A38F0" w:rsidRPr="00492372" w:rsidTr="00B8532D">
        <w:tc>
          <w:tcPr>
            <w:tcW w:w="2628" w:type="dxa"/>
            <w:tcBorders>
              <w:left w:val="single" w:sz="4" w:space="0" w:color="000000"/>
              <w:bottom w:val="single" w:sz="4" w:space="0" w:color="000000"/>
            </w:tcBorders>
          </w:tcPr>
          <w:p w:rsidR="004A38F0" w:rsidRPr="00492372" w:rsidRDefault="004A38F0" w:rsidP="008A142C">
            <w:r w:rsidRPr="00492372">
              <w:t>Τίτλος Φάσης</w:t>
            </w:r>
          </w:p>
        </w:tc>
        <w:tc>
          <w:tcPr>
            <w:tcW w:w="7129" w:type="dxa"/>
            <w:gridSpan w:val="3"/>
            <w:tcBorders>
              <w:left w:val="single" w:sz="4" w:space="0" w:color="000000"/>
              <w:bottom w:val="single" w:sz="4" w:space="0" w:color="000000"/>
              <w:right w:val="single" w:sz="4" w:space="0" w:color="000000"/>
            </w:tcBorders>
          </w:tcPr>
          <w:p w:rsidR="004A38F0" w:rsidRPr="00F35F15" w:rsidRDefault="009F7F93" w:rsidP="006C0945">
            <w:r w:rsidRPr="009F7F93">
              <w:t xml:space="preserve">Υλοποίηση Υποσυστήματος </w:t>
            </w:r>
            <w:r w:rsidR="00DA3A83" w:rsidRPr="00B0583C">
              <w:t xml:space="preserve">Διαλειτουργικότητας και </w:t>
            </w:r>
            <w:r>
              <w:t>Διαδικτυακού Τόπου</w:t>
            </w:r>
            <w:r w:rsidRPr="004B3A16">
              <w:t xml:space="preserve"> </w:t>
            </w:r>
            <w:r w:rsidR="004B3A16" w:rsidRPr="004B3A16">
              <w:t>Ενημέρωσης Πολιτών</w:t>
            </w:r>
          </w:p>
        </w:tc>
      </w:tr>
      <w:tr w:rsidR="004A38F0"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4A38F0" w:rsidRPr="00492372" w:rsidRDefault="004A38F0" w:rsidP="008A142C">
            <w:pPr>
              <w:rPr>
                <w:lang w:val="en-GB"/>
              </w:rPr>
            </w:pPr>
            <w:r w:rsidRPr="00492372">
              <w:t>Στόχοι Φάσης</w:t>
            </w:r>
            <w:r w:rsidRPr="00492372">
              <w:rPr>
                <w:b/>
                <w:bCs/>
                <w:lang w:val="en-GB"/>
              </w:rPr>
              <w:t>:</w:t>
            </w:r>
          </w:p>
          <w:p w:rsidR="00DA3A83" w:rsidRDefault="00DA3A83" w:rsidP="001F665A">
            <w:pPr>
              <w:numPr>
                <w:ilvl w:val="0"/>
                <w:numId w:val="20"/>
              </w:numPr>
            </w:pPr>
            <w:r>
              <w:t xml:space="preserve">Στόχος </w:t>
            </w:r>
            <w:r w:rsidR="00EC551B">
              <w:t>1</w:t>
            </w:r>
            <w:r>
              <w:t>: Υλοποίηση του Υποσυστήματος Διαλειτουργικότητας</w:t>
            </w:r>
          </w:p>
          <w:p w:rsidR="004A38F0" w:rsidRDefault="004A38F0" w:rsidP="001F665A">
            <w:pPr>
              <w:numPr>
                <w:ilvl w:val="0"/>
                <w:numId w:val="20"/>
              </w:numPr>
            </w:pPr>
            <w:r>
              <w:t xml:space="preserve">Στόχος </w:t>
            </w:r>
            <w:r w:rsidR="00EC551B">
              <w:t>2</w:t>
            </w:r>
            <w:r>
              <w:t xml:space="preserve">: </w:t>
            </w:r>
            <w:r w:rsidR="00E9736D">
              <w:t xml:space="preserve">Υλοποίηση του Διαδικτυακού Τόπου </w:t>
            </w:r>
            <w:r w:rsidR="006C0945">
              <w:t>ενημέρωσης πολιτών</w:t>
            </w:r>
          </w:p>
          <w:p w:rsidR="00E9736D" w:rsidRPr="00492372" w:rsidRDefault="00E9736D" w:rsidP="001F665A">
            <w:pPr>
              <w:numPr>
                <w:ilvl w:val="0"/>
                <w:numId w:val="20"/>
              </w:numPr>
            </w:pPr>
            <w:r>
              <w:t xml:space="preserve">Στόχος </w:t>
            </w:r>
            <w:r w:rsidR="00EC551B">
              <w:t>3</w:t>
            </w:r>
            <w:r>
              <w:t>: Υλοποίηση του μηχανισμού διάθεσης Ανοιχτών Δεδομένων</w:t>
            </w:r>
          </w:p>
        </w:tc>
      </w:tr>
      <w:tr w:rsidR="004A38F0"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4A38F0" w:rsidRDefault="004A38F0" w:rsidP="008A142C">
            <w:r>
              <w:t>Περιγραφή Φάσης:</w:t>
            </w:r>
          </w:p>
          <w:p w:rsidR="00DA3A83" w:rsidRDefault="004A38F0" w:rsidP="00E9736D">
            <w:r>
              <w:t xml:space="preserve">Κατά τη φάση αυτή θα </w:t>
            </w:r>
            <w:r w:rsidR="006B5B77">
              <w:t>γίνει η υλοποίηση του</w:t>
            </w:r>
            <w:r w:rsidR="00DA3A83">
              <w:t xml:space="preserve"> </w:t>
            </w:r>
            <w:r w:rsidR="00EC551B">
              <w:t xml:space="preserve">Υποσυστήματος Διαλειτουργικότητας </w:t>
            </w:r>
            <w:r w:rsidR="00DA3A83">
              <w:t>και η ενσωμάτωση του με τα συστήματα και υποσυστήματα του ΟΠΣ.</w:t>
            </w:r>
          </w:p>
          <w:p w:rsidR="004A38F0" w:rsidRPr="00671DF8" w:rsidRDefault="00DA3A83" w:rsidP="00E9736D">
            <w:r>
              <w:t xml:space="preserve">Επίσης θα υλοποιηθεί </w:t>
            </w:r>
            <w:r w:rsidR="00D13DC8">
              <w:t xml:space="preserve">ο </w:t>
            </w:r>
            <w:r w:rsidR="00E10300">
              <w:t>δι</w:t>
            </w:r>
            <w:r w:rsidR="00E9736D">
              <w:t>αδι</w:t>
            </w:r>
            <w:r w:rsidR="00E10300">
              <w:t xml:space="preserve">κτυακός τόπος ενημέρωσης πολιτών με το απαραίτητο </w:t>
            </w:r>
            <w:r w:rsidR="004B3A16">
              <w:t>περιεχόμενο</w:t>
            </w:r>
            <w:r w:rsidR="00E9736D">
              <w:t xml:space="preserve"> καθώς και ο μηχανισμός διάθεσης Ανοιχτών Δεδομένων</w:t>
            </w:r>
            <w:r w:rsidR="004B3A16">
              <w:t>.</w:t>
            </w:r>
            <w:r w:rsidR="004A38F0">
              <w:t xml:space="preserve"> </w:t>
            </w:r>
          </w:p>
        </w:tc>
      </w:tr>
      <w:tr w:rsidR="004A38F0"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4A38F0" w:rsidRPr="00492372" w:rsidRDefault="004A38F0" w:rsidP="008A142C">
            <w:r w:rsidRPr="00492372">
              <w:t>Παραδοτέα:</w:t>
            </w:r>
          </w:p>
          <w:p w:rsidR="00DA3A83" w:rsidRDefault="00DA3A83" w:rsidP="001F665A">
            <w:pPr>
              <w:numPr>
                <w:ilvl w:val="0"/>
                <w:numId w:val="20"/>
              </w:numPr>
            </w:pPr>
            <w:r>
              <w:t xml:space="preserve">Π4.1: Υποσύστημα Διαλειτουργικότητας. Τεκμηρίωση Εγκατάστασης. Εγχειρίδια Διαχειριστή και Χρηστών. </w:t>
            </w:r>
          </w:p>
          <w:p w:rsidR="004A38F0" w:rsidRDefault="004A38F0" w:rsidP="001F665A">
            <w:pPr>
              <w:numPr>
                <w:ilvl w:val="0"/>
                <w:numId w:val="20"/>
              </w:numPr>
            </w:pPr>
            <w:r>
              <w:t>Π</w:t>
            </w:r>
            <w:r w:rsidR="004B3A16">
              <w:t>4</w:t>
            </w:r>
            <w:r>
              <w:t>.</w:t>
            </w:r>
            <w:r w:rsidR="00DA3A83">
              <w:t>2</w:t>
            </w:r>
            <w:r>
              <w:t xml:space="preserve">: </w:t>
            </w:r>
            <w:r w:rsidR="004B3A16">
              <w:t>Διαδικτυακ</w:t>
            </w:r>
            <w:r w:rsidR="00E9736D">
              <w:t>ός</w:t>
            </w:r>
            <w:r w:rsidR="004B3A16">
              <w:t xml:space="preserve"> </w:t>
            </w:r>
            <w:r w:rsidR="00E9736D">
              <w:t>Τόπος</w:t>
            </w:r>
            <w:r w:rsidR="00FF680D">
              <w:t xml:space="preserve"> Ενημέρωσης Πολιτών</w:t>
            </w:r>
            <w:r>
              <w:t>. Τεκμηρίωση</w:t>
            </w:r>
            <w:r w:rsidR="004B3A16">
              <w:t xml:space="preserve"> Εγκατάστασης</w:t>
            </w:r>
            <w:r>
              <w:t>. Εγχειρίδια Διαχειριστή</w:t>
            </w:r>
            <w:r w:rsidR="004B3A16">
              <w:t xml:space="preserve"> και Χρηστών</w:t>
            </w:r>
            <w:r>
              <w:t xml:space="preserve">. </w:t>
            </w:r>
          </w:p>
          <w:p w:rsidR="00E9736D" w:rsidRPr="002E4C85" w:rsidRDefault="00DA3A83" w:rsidP="00EC551B">
            <w:pPr>
              <w:numPr>
                <w:ilvl w:val="0"/>
                <w:numId w:val="20"/>
              </w:numPr>
            </w:pPr>
            <w:r>
              <w:t>Π4.3</w:t>
            </w:r>
            <w:r w:rsidR="00E9736D">
              <w:t>: Μηχανισμός Διάθεσης Ανοιχτών Δεδομένων. Τεκμηρίωση Εγκατάστασης. Εγχειρίδια Διαχειριστή και Χρηστών.</w:t>
            </w:r>
            <w:r w:rsidR="00E63EF2">
              <w:t xml:space="preserve"> Πληροφορίες για δυνητικούς χρήστες των </w:t>
            </w:r>
            <w:r w:rsidR="00E63EF2">
              <w:rPr>
                <w:lang w:val="en-US"/>
              </w:rPr>
              <w:t>web</w:t>
            </w:r>
            <w:r w:rsidR="00E63EF2" w:rsidRPr="00207148">
              <w:t xml:space="preserve"> </w:t>
            </w:r>
            <w:r w:rsidR="00E63EF2">
              <w:rPr>
                <w:lang w:val="en-US"/>
              </w:rPr>
              <w:t>services</w:t>
            </w:r>
          </w:p>
        </w:tc>
      </w:tr>
    </w:tbl>
    <w:p w:rsidR="007E7FF8" w:rsidRPr="00372331" w:rsidRDefault="009F7F93" w:rsidP="00CE739F">
      <w:pPr>
        <w:pStyle w:val="Heading4"/>
      </w:pPr>
      <w:r>
        <w:rPr>
          <w:sz w:val="22"/>
          <w:szCs w:val="22"/>
          <w:lang w:eastAsia="el-GR"/>
        </w:rPr>
        <w:br w:type="page"/>
      </w:r>
      <w:bookmarkStart w:id="155" w:name="_Toc400991591"/>
      <w:r w:rsidR="007E7FF8" w:rsidRPr="00372331">
        <w:t>5</w:t>
      </w:r>
      <w:r w:rsidR="007E7FF8" w:rsidRPr="00372331">
        <w:rPr>
          <w:vertAlign w:val="superscript"/>
        </w:rPr>
        <w:t>η</w:t>
      </w:r>
      <w:r w:rsidR="007E7FF8" w:rsidRPr="00372331">
        <w:t xml:space="preserve"> Φάση: Πιλοτική Λειτουργία</w:t>
      </w:r>
      <w:bookmarkEnd w:id="155"/>
    </w:p>
    <w:tbl>
      <w:tblPr>
        <w:tblW w:w="9757" w:type="dxa"/>
        <w:tblInd w:w="-10" w:type="dxa"/>
        <w:tblLayout w:type="fixed"/>
        <w:tblLook w:val="0000" w:firstRow="0" w:lastRow="0" w:firstColumn="0" w:lastColumn="0" w:noHBand="0" w:noVBand="0"/>
      </w:tblPr>
      <w:tblGrid>
        <w:gridCol w:w="2628"/>
        <w:gridCol w:w="1964"/>
        <w:gridCol w:w="2356"/>
        <w:gridCol w:w="2809"/>
      </w:tblGrid>
      <w:tr w:rsidR="007E7FF8" w:rsidRPr="00492372" w:rsidTr="00B8532D">
        <w:tc>
          <w:tcPr>
            <w:tcW w:w="2628" w:type="dxa"/>
            <w:tcBorders>
              <w:top w:val="single" w:sz="4" w:space="0" w:color="000000"/>
              <w:left w:val="single" w:sz="4" w:space="0" w:color="000000"/>
              <w:bottom w:val="single" w:sz="4" w:space="0" w:color="000000"/>
            </w:tcBorders>
          </w:tcPr>
          <w:p w:rsidR="007E7FF8" w:rsidRPr="00492372" w:rsidRDefault="007E7FF8" w:rsidP="00955F8C">
            <w:r w:rsidRPr="00492372">
              <w:t>Μήνας Έναρξης</w:t>
            </w:r>
          </w:p>
        </w:tc>
        <w:tc>
          <w:tcPr>
            <w:tcW w:w="1964" w:type="dxa"/>
            <w:tcBorders>
              <w:top w:val="single" w:sz="4" w:space="0" w:color="000000"/>
              <w:left w:val="single" w:sz="4" w:space="0" w:color="000000"/>
              <w:bottom w:val="single" w:sz="4" w:space="0" w:color="000000"/>
            </w:tcBorders>
          </w:tcPr>
          <w:p w:rsidR="007E7FF8" w:rsidRPr="00DB2322" w:rsidRDefault="007E7FF8" w:rsidP="008A142C">
            <w:r>
              <w:rPr>
                <w:lang w:val="en-US"/>
              </w:rPr>
              <w:t>M</w:t>
            </w:r>
            <w:r w:rsidR="000F26AA">
              <w:t>7</w:t>
            </w:r>
          </w:p>
        </w:tc>
        <w:tc>
          <w:tcPr>
            <w:tcW w:w="2356" w:type="dxa"/>
            <w:tcBorders>
              <w:top w:val="single" w:sz="4" w:space="0" w:color="000000"/>
              <w:left w:val="single" w:sz="4" w:space="0" w:color="000000"/>
              <w:bottom w:val="single" w:sz="4" w:space="0" w:color="000000"/>
            </w:tcBorders>
          </w:tcPr>
          <w:p w:rsidR="007E7FF8" w:rsidRPr="00492372" w:rsidRDefault="007E7FF8" w:rsidP="00955F8C">
            <w:pPr>
              <w:rPr>
                <w:lang w:val="en-GB"/>
              </w:rPr>
            </w:pPr>
            <w:r w:rsidRPr="00492372">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7E7FF8" w:rsidRPr="00DB2322" w:rsidRDefault="007E7FF8" w:rsidP="000F26AA">
            <w:r>
              <w:rPr>
                <w:lang w:val="en-US"/>
              </w:rPr>
              <w:t>M</w:t>
            </w:r>
            <w:r>
              <w:t>1</w:t>
            </w:r>
            <w:r w:rsidR="000F26AA">
              <w:t>2</w:t>
            </w:r>
          </w:p>
        </w:tc>
      </w:tr>
      <w:tr w:rsidR="007E7FF8" w:rsidRPr="00492372" w:rsidTr="00B8532D">
        <w:tc>
          <w:tcPr>
            <w:tcW w:w="2628" w:type="dxa"/>
            <w:tcBorders>
              <w:left w:val="single" w:sz="4" w:space="0" w:color="000000"/>
              <w:bottom w:val="single" w:sz="4" w:space="0" w:color="000000"/>
            </w:tcBorders>
          </w:tcPr>
          <w:p w:rsidR="007E7FF8" w:rsidRPr="00492372" w:rsidRDefault="007E7FF8" w:rsidP="008A142C">
            <w:r w:rsidRPr="00492372">
              <w:t>Τίτλος Φάσης</w:t>
            </w:r>
          </w:p>
        </w:tc>
        <w:tc>
          <w:tcPr>
            <w:tcW w:w="7129" w:type="dxa"/>
            <w:gridSpan w:val="3"/>
            <w:tcBorders>
              <w:left w:val="single" w:sz="4" w:space="0" w:color="000000"/>
              <w:bottom w:val="single" w:sz="4" w:space="0" w:color="000000"/>
              <w:right w:val="single" w:sz="4" w:space="0" w:color="000000"/>
            </w:tcBorders>
          </w:tcPr>
          <w:p w:rsidR="007E7FF8" w:rsidRPr="00F35F15" w:rsidRDefault="00F456F9" w:rsidP="008A142C">
            <w:r>
              <w:t>Πιλοτική Λειτουργία</w:t>
            </w:r>
          </w:p>
        </w:tc>
      </w:tr>
      <w:tr w:rsidR="007E7FF8"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7E7FF8" w:rsidRPr="00492372" w:rsidRDefault="007E7FF8" w:rsidP="008A142C">
            <w:pPr>
              <w:rPr>
                <w:lang w:val="en-GB"/>
              </w:rPr>
            </w:pPr>
            <w:r w:rsidRPr="00492372">
              <w:t>Στόχοι Φάσης</w:t>
            </w:r>
            <w:r w:rsidRPr="00492372">
              <w:rPr>
                <w:b/>
                <w:bCs/>
                <w:lang w:val="en-GB"/>
              </w:rPr>
              <w:t>:</w:t>
            </w:r>
          </w:p>
          <w:p w:rsidR="007E7FF8" w:rsidRPr="00492372" w:rsidRDefault="007E7FF8" w:rsidP="001F665A">
            <w:pPr>
              <w:numPr>
                <w:ilvl w:val="0"/>
                <w:numId w:val="20"/>
              </w:numPr>
            </w:pPr>
            <w:r>
              <w:t xml:space="preserve">Στόχος 1: </w:t>
            </w:r>
            <w:r w:rsidR="00F456F9" w:rsidRPr="00F456F9">
              <w:t xml:space="preserve">Πλήρης και ορθή έναρξη λειτουργίας του </w:t>
            </w:r>
            <w:r w:rsidR="00F456F9">
              <w:t>ΟΠΣ</w:t>
            </w:r>
          </w:p>
        </w:tc>
      </w:tr>
      <w:tr w:rsidR="007E7FF8"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7E7FF8" w:rsidRDefault="007E7FF8" w:rsidP="008A142C">
            <w:r>
              <w:t>Περιγραφή Φάσης:</w:t>
            </w:r>
          </w:p>
          <w:p w:rsidR="00F456F9" w:rsidRDefault="00F456F9" w:rsidP="00F456F9">
            <w:r>
              <w:t>Κατά τη φάση αυτή θα εκτελεστούν οι εξής δραστηριότητες:</w:t>
            </w:r>
          </w:p>
          <w:p w:rsidR="00F456F9" w:rsidRDefault="00F456F9" w:rsidP="001F665A">
            <w:pPr>
              <w:numPr>
                <w:ilvl w:val="0"/>
                <w:numId w:val="20"/>
              </w:numPr>
            </w:pPr>
            <w:r>
              <w:t>Τελικές δοκιμές ελέγχου λειτουργικότητας</w:t>
            </w:r>
            <w:r w:rsidR="00E703C5" w:rsidRPr="00E31149">
              <w:rPr>
                <w:vertAlign w:val="superscript"/>
              </w:rPr>
              <w:footnoteReference w:id="12"/>
            </w:r>
            <w:r>
              <w:t>, με στόχο να επιβεβαιωθεί η απόλυτα εύρυθμη λειτουργία και καλή συνεργασία των εφαρμογών</w:t>
            </w:r>
            <w:r w:rsidR="00FF680D">
              <w:t>,</w:t>
            </w:r>
            <w:r>
              <w:t xml:space="preserve"> των </w:t>
            </w:r>
            <w:r w:rsidR="00FF680D">
              <w:t xml:space="preserve">συστημάτων και </w:t>
            </w:r>
            <w:r>
              <w:t xml:space="preserve">υποσυστημάτων του ΟΠΣ, τόσο μεταξύ τους όσο και εξωτερικά από πλήρως εκπαιδευμένη περιορισμένη κοινότητα χρηστών (Key Users) με ενεργή συμμετοχή </w:t>
            </w:r>
            <w:r w:rsidR="009F7F93" w:rsidRPr="004032A2">
              <w:t xml:space="preserve">στο Έργο στελεχών της Αναθέτουσας Αρχής </w:t>
            </w:r>
            <w:r w:rsidR="003A0753" w:rsidRPr="004032A2">
              <w:t xml:space="preserve">που θα προσδιοριστούν από την </w:t>
            </w:r>
            <w:r w:rsidR="009F7F93" w:rsidRPr="004032A2">
              <w:t>ίδια</w:t>
            </w:r>
            <w:r w:rsidR="003A0753" w:rsidRPr="004032A2">
              <w:t>.</w:t>
            </w:r>
          </w:p>
          <w:p w:rsidR="00F456F9" w:rsidRDefault="00F456F9" w:rsidP="001F665A">
            <w:pPr>
              <w:numPr>
                <w:ilvl w:val="0"/>
                <w:numId w:val="20"/>
              </w:numPr>
            </w:pPr>
            <w:r>
              <w:t>Υποστήριξη της ΕΥ ΟΠΣ στη λειτουργία του συστήματος</w:t>
            </w:r>
          </w:p>
          <w:p w:rsidR="00F456F9" w:rsidRDefault="00F456F9" w:rsidP="001F665A">
            <w:pPr>
              <w:numPr>
                <w:ilvl w:val="0"/>
                <w:numId w:val="20"/>
              </w:numPr>
            </w:pPr>
            <w:r>
              <w:t>Επίλυση προβλημάτων που πιθανώς ανακύψουν</w:t>
            </w:r>
          </w:p>
          <w:p w:rsidR="00384A52" w:rsidRDefault="00384A52" w:rsidP="001F665A">
            <w:pPr>
              <w:numPr>
                <w:ilvl w:val="0"/>
                <w:numId w:val="20"/>
              </w:numPr>
            </w:pPr>
            <w:r>
              <w:t>Εφαρμογή Σχεδίου μετάπτωσης δεδομένων</w:t>
            </w:r>
            <w:r w:rsidR="00A75320">
              <w:t xml:space="preserve"> και υπηρεσιών</w:t>
            </w:r>
          </w:p>
          <w:p w:rsidR="00F456F9" w:rsidRDefault="00F456F9" w:rsidP="001F665A">
            <w:pPr>
              <w:numPr>
                <w:ilvl w:val="0"/>
                <w:numId w:val="20"/>
              </w:numPr>
            </w:pPr>
            <w:r>
              <w:t>Διόρθωση / διαχείριση λαθών</w:t>
            </w:r>
          </w:p>
          <w:p w:rsidR="00F456F9" w:rsidRDefault="00F456F9" w:rsidP="001F665A">
            <w:pPr>
              <w:numPr>
                <w:ilvl w:val="0"/>
                <w:numId w:val="20"/>
              </w:numPr>
            </w:pPr>
            <w:r>
              <w:t>Υποστήριξη των χρηστών στο χειρισμό και λειτουργία του συστήματος</w:t>
            </w:r>
          </w:p>
          <w:p w:rsidR="007E7FF8" w:rsidRPr="00671DF8" w:rsidRDefault="00F456F9" w:rsidP="001F665A">
            <w:pPr>
              <w:numPr>
                <w:ilvl w:val="0"/>
                <w:numId w:val="20"/>
              </w:numPr>
            </w:pPr>
            <w:r>
              <w:t>Επικαιροποίηση τεκμηρίωσης</w:t>
            </w:r>
          </w:p>
        </w:tc>
      </w:tr>
      <w:tr w:rsidR="007E7FF8"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7E7FF8" w:rsidRPr="00492372" w:rsidRDefault="007E7FF8" w:rsidP="008A142C">
            <w:r w:rsidRPr="00492372">
              <w:t>Παραδοτέα:</w:t>
            </w:r>
          </w:p>
          <w:p w:rsidR="0064167F" w:rsidRDefault="0064167F" w:rsidP="001F665A">
            <w:pPr>
              <w:numPr>
                <w:ilvl w:val="0"/>
                <w:numId w:val="20"/>
              </w:numPr>
            </w:pPr>
            <w:r>
              <w:t>Π5.1: Πλήρως ελεγμένο ΟΠΣ έτοιμο να τεθεί σε Παραγωγική Λειτουργία υπό συνθήκες Εγγυημένου Επιπέδου Υπηρεσιών</w:t>
            </w:r>
          </w:p>
          <w:p w:rsidR="0064167F" w:rsidRDefault="0064167F" w:rsidP="001F665A">
            <w:pPr>
              <w:numPr>
                <w:ilvl w:val="0"/>
                <w:numId w:val="20"/>
              </w:numPr>
            </w:pPr>
            <w:r>
              <w:t>Π5.2: Επικαιροποιημένος Πηγαίος Κώδικας για όλα τα Συστήματα</w:t>
            </w:r>
          </w:p>
          <w:p w:rsidR="007E7FF8" w:rsidRDefault="0064167F" w:rsidP="001F665A">
            <w:pPr>
              <w:numPr>
                <w:ilvl w:val="0"/>
                <w:numId w:val="20"/>
              </w:numPr>
            </w:pPr>
            <w:r>
              <w:t>Π5.3: Επικαιροποιημένη Τεκμηρίωση</w:t>
            </w:r>
          </w:p>
          <w:p w:rsidR="00A83D76" w:rsidRDefault="00A83D76" w:rsidP="001F665A">
            <w:pPr>
              <w:numPr>
                <w:ilvl w:val="0"/>
                <w:numId w:val="20"/>
              </w:numPr>
            </w:pPr>
            <w:r>
              <w:t>Π.5.4: Λογισμικό Συστημάτων</w:t>
            </w:r>
            <w:r w:rsidRPr="00E31149">
              <w:rPr>
                <w:vertAlign w:val="superscript"/>
              </w:rPr>
              <w:footnoteReference w:id="13"/>
            </w:r>
            <w:r w:rsidRPr="00B0583C">
              <w:rPr>
                <w:vertAlign w:val="superscript"/>
              </w:rPr>
              <w:t xml:space="preserve"> </w:t>
            </w:r>
            <w:r w:rsidR="000108AC">
              <w:t>και Εξοπλισμός</w:t>
            </w:r>
          </w:p>
          <w:p w:rsidR="0058718D" w:rsidRPr="002E4C85" w:rsidRDefault="0058718D" w:rsidP="001F665A">
            <w:pPr>
              <w:numPr>
                <w:ilvl w:val="0"/>
                <w:numId w:val="20"/>
              </w:numPr>
            </w:pPr>
            <w:r>
              <w:t>Π.5.</w:t>
            </w:r>
            <w:r w:rsidR="004032A2">
              <w:t>5</w:t>
            </w:r>
            <w:r>
              <w:t>: Σενάρια επαναφοράς εφαρμογών</w:t>
            </w:r>
          </w:p>
        </w:tc>
      </w:tr>
    </w:tbl>
    <w:p w:rsidR="009011C7" w:rsidRDefault="009011C7" w:rsidP="009011C7">
      <w:pPr>
        <w:autoSpaceDE w:val="0"/>
        <w:autoSpaceDN w:val="0"/>
        <w:adjustRightInd w:val="0"/>
        <w:spacing w:before="0" w:after="0" w:line="240" w:lineRule="auto"/>
        <w:jc w:val="left"/>
        <w:rPr>
          <w:rFonts w:ascii="Verdana" w:hAnsi="Verdana" w:cs="Verdana"/>
          <w:sz w:val="20"/>
          <w:szCs w:val="20"/>
        </w:rPr>
      </w:pPr>
      <w:bookmarkStart w:id="156" w:name="_Toc400991592"/>
    </w:p>
    <w:p w:rsidR="00955F8C" w:rsidRPr="00B0583C" w:rsidRDefault="009011C7" w:rsidP="00EF2A92">
      <w:pPr>
        <w:autoSpaceDE w:val="0"/>
        <w:autoSpaceDN w:val="0"/>
        <w:adjustRightInd w:val="0"/>
        <w:spacing w:before="0" w:after="0" w:line="240" w:lineRule="auto"/>
        <w:rPr>
          <w:rFonts w:asciiTheme="minorHAnsi" w:hAnsiTheme="minorHAnsi" w:cs="Verdana"/>
          <w:szCs w:val="20"/>
        </w:rPr>
      </w:pPr>
      <w:r w:rsidRPr="00B0583C">
        <w:rPr>
          <w:rFonts w:asciiTheme="minorHAnsi" w:hAnsiTheme="minorHAnsi" w:cs="Verdana"/>
          <w:szCs w:val="20"/>
        </w:rPr>
        <w:t>Σημειώνεται ότι η ανάπτυξη και η παράδοση των σχετικών λειτουργιών του ΟΠΣ θα γίνεται</w:t>
      </w:r>
      <w:r w:rsidR="00AC43C9">
        <w:rPr>
          <w:rFonts w:asciiTheme="minorHAnsi" w:hAnsiTheme="minorHAnsi" w:cs="Verdana"/>
          <w:szCs w:val="20"/>
        </w:rPr>
        <w:t xml:space="preserve"> </w:t>
      </w:r>
      <w:r w:rsidRPr="00B0583C">
        <w:rPr>
          <w:rFonts w:asciiTheme="minorHAnsi" w:hAnsiTheme="minorHAnsi" w:cs="Verdana"/>
          <w:szCs w:val="20"/>
        </w:rPr>
        <w:t xml:space="preserve">τμηματικά σύμφωνα με τις ανάγκες της Αναθέτουσας Αρχής και όπως θα περιγραφούν </w:t>
      </w:r>
      <w:r w:rsidR="00EF2A92">
        <w:rPr>
          <w:rFonts w:asciiTheme="minorHAnsi" w:hAnsiTheme="minorHAnsi" w:cs="Verdana"/>
          <w:szCs w:val="20"/>
        </w:rPr>
        <w:t>σ</w:t>
      </w:r>
      <w:r w:rsidR="00EF2A92">
        <w:t>το Σχέδιο Υλοποίησης Έργου</w:t>
      </w:r>
      <w:r w:rsidRPr="00B0583C">
        <w:rPr>
          <w:rFonts w:asciiTheme="minorHAnsi" w:hAnsiTheme="minorHAnsi" w:cs="Verdana"/>
          <w:szCs w:val="20"/>
        </w:rPr>
        <w:t xml:space="preserve"> ή/και τις τροποποιήσεις τ</w:t>
      </w:r>
      <w:r w:rsidR="00EF2A92">
        <w:rPr>
          <w:rFonts w:asciiTheme="minorHAnsi" w:hAnsiTheme="minorHAnsi" w:cs="Verdana"/>
          <w:szCs w:val="20"/>
        </w:rPr>
        <w:t>ου</w:t>
      </w:r>
      <w:r w:rsidRPr="00B0583C">
        <w:rPr>
          <w:rFonts w:asciiTheme="minorHAnsi" w:hAnsiTheme="minorHAnsi" w:cs="Verdana"/>
          <w:szCs w:val="20"/>
        </w:rPr>
        <w:t>.</w:t>
      </w:r>
    </w:p>
    <w:p w:rsidR="00435778" w:rsidRPr="00372331" w:rsidRDefault="00435778" w:rsidP="00CE739F">
      <w:pPr>
        <w:pStyle w:val="Heading4"/>
      </w:pPr>
      <w:r w:rsidRPr="00372331">
        <w:t>6</w:t>
      </w:r>
      <w:r w:rsidRPr="00372331">
        <w:rPr>
          <w:vertAlign w:val="superscript"/>
        </w:rPr>
        <w:t>η</w:t>
      </w:r>
      <w:r w:rsidRPr="00372331">
        <w:t xml:space="preserve"> Φάση: </w:t>
      </w:r>
      <w:r w:rsidR="009F7F93">
        <w:t xml:space="preserve">Υπηρεσίες </w:t>
      </w:r>
      <w:r w:rsidRPr="00372331">
        <w:t>Εκπαίδευση</w:t>
      </w:r>
      <w:r w:rsidR="009F7F93">
        <w:t>ς</w:t>
      </w:r>
      <w:bookmarkEnd w:id="156"/>
    </w:p>
    <w:tbl>
      <w:tblPr>
        <w:tblW w:w="9757" w:type="dxa"/>
        <w:tblInd w:w="-10" w:type="dxa"/>
        <w:tblLayout w:type="fixed"/>
        <w:tblLook w:val="0000" w:firstRow="0" w:lastRow="0" w:firstColumn="0" w:lastColumn="0" w:noHBand="0" w:noVBand="0"/>
      </w:tblPr>
      <w:tblGrid>
        <w:gridCol w:w="2628"/>
        <w:gridCol w:w="1964"/>
        <w:gridCol w:w="2356"/>
        <w:gridCol w:w="2809"/>
      </w:tblGrid>
      <w:tr w:rsidR="00435778" w:rsidRPr="00492372" w:rsidTr="00B8532D">
        <w:tc>
          <w:tcPr>
            <w:tcW w:w="2628" w:type="dxa"/>
            <w:tcBorders>
              <w:top w:val="single" w:sz="4" w:space="0" w:color="000000"/>
              <w:left w:val="single" w:sz="4" w:space="0" w:color="000000"/>
              <w:bottom w:val="single" w:sz="4" w:space="0" w:color="000000"/>
            </w:tcBorders>
          </w:tcPr>
          <w:p w:rsidR="00435778" w:rsidRPr="00492372" w:rsidRDefault="00435778" w:rsidP="00955F8C">
            <w:r w:rsidRPr="00492372">
              <w:t>Μήνας Έναρξης</w:t>
            </w:r>
          </w:p>
        </w:tc>
        <w:tc>
          <w:tcPr>
            <w:tcW w:w="1964" w:type="dxa"/>
            <w:tcBorders>
              <w:top w:val="single" w:sz="4" w:space="0" w:color="000000"/>
              <w:left w:val="single" w:sz="4" w:space="0" w:color="000000"/>
              <w:bottom w:val="single" w:sz="4" w:space="0" w:color="000000"/>
            </w:tcBorders>
          </w:tcPr>
          <w:p w:rsidR="00435778" w:rsidRPr="00DB2322" w:rsidRDefault="00435778" w:rsidP="008A142C">
            <w:r>
              <w:rPr>
                <w:lang w:val="en-US"/>
              </w:rPr>
              <w:t>M</w:t>
            </w:r>
            <w:r>
              <w:t>11</w:t>
            </w:r>
          </w:p>
        </w:tc>
        <w:tc>
          <w:tcPr>
            <w:tcW w:w="2356" w:type="dxa"/>
            <w:tcBorders>
              <w:top w:val="single" w:sz="4" w:space="0" w:color="000000"/>
              <w:left w:val="single" w:sz="4" w:space="0" w:color="000000"/>
              <w:bottom w:val="single" w:sz="4" w:space="0" w:color="000000"/>
            </w:tcBorders>
          </w:tcPr>
          <w:p w:rsidR="00435778" w:rsidRPr="00492372" w:rsidRDefault="00435778" w:rsidP="00955F8C">
            <w:pPr>
              <w:rPr>
                <w:lang w:val="en-GB"/>
              </w:rPr>
            </w:pPr>
            <w:r w:rsidRPr="00492372">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435778" w:rsidRPr="00435778" w:rsidRDefault="009F7F93" w:rsidP="008A142C">
            <w:r>
              <w:t>2022</w:t>
            </w:r>
          </w:p>
        </w:tc>
      </w:tr>
      <w:tr w:rsidR="00435778" w:rsidRPr="00492372" w:rsidTr="00B8532D">
        <w:tc>
          <w:tcPr>
            <w:tcW w:w="2628" w:type="dxa"/>
            <w:tcBorders>
              <w:left w:val="single" w:sz="4" w:space="0" w:color="000000"/>
              <w:bottom w:val="single" w:sz="4" w:space="0" w:color="000000"/>
            </w:tcBorders>
          </w:tcPr>
          <w:p w:rsidR="00435778" w:rsidRPr="00492372" w:rsidRDefault="00435778" w:rsidP="008A142C">
            <w:r w:rsidRPr="00492372">
              <w:t>Τίτλος Φάσης</w:t>
            </w:r>
          </w:p>
        </w:tc>
        <w:tc>
          <w:tcPr>
            <w:tcW w:w="7129" w:type="dxa"/>
            <w:gridSpan w:val="3"/>
            <w:tcBorders>
              <w:left w:val="single" w:sz="4" w:space="0" w:color="000000"/>
              <w:bottom w:val="single" w:sz="4" w:space="0" w:color="000000"/>
              <w:right w:val="single" w:sz="4" w:space="0" w:color="000000"/>
            </w:tcBorders>
          </w:tcPr>
          <w:p w:rsidR="00435778" w:rsidRPr="00F35F15" w:rsidRDefault="009F7F93" w:rsidP="008A142C">
            <w:r>
              <w:t xml:space="preserve">Υπηρεσίες </w:t>
            </w:r>
            <w:r w:rsidR="00435778">
              <w:t>Εκπαίδευση</w:t>
            </w:r>
            <w:r>
              <w:t>ς</w:t>
            </w:r>
          </w:p>
        </w:tc>
      </w:tr>
      <w:tr w:rsidR="00435778"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435778" w:rsidRPr="00492372" w:rsidRDefault="00435778" w:rsidP="008A142C">
            <w:pPr>
              <w:rPr>
                <w:lang w:val="en-GB"/>
              </w:rPr>
            </w:pPr>
            <w:r w:rsidRPr="00492372">
              <w:t>Στόχοι Φάσης</w:t>
            </w:r>
            <w:r w:rsidRPr="00492372">
              <w:rPr>
                <w:b/>
                <w:bCs/>
                <w:lang w:val="en-GB"/>
              </w:rPr>
              <w:t>:</w:t>
            </w:r>
          </w:p>
          <w:p w:rsidR="00435778" w:rsidRDefault="00435778" w:rsidP="001F665A">
            <w:pPr>
              <w:numPr>
                <w:ilvl w:val="0"/>
                <w:numId w:val="20"/>
              </w:numPr>
            </w:pPr>
            <w:r>
              <w:t xml:space="preserve">Στόχος 1: </w:t>
            </w:r>
            <w:r w:rsidR="00357736">
              <w:t xml:space="preserve">Εκπαίδευση </w:t>
            </w:r>
            <w:r w:rsidR="009F7F93" w:rsidRPr="009F7F93">
              <w:t>Τεχνικών Διαχείρισης και Υποστήριξης</w:t>
            </w:r>
            <w:r w:rsidR="009F7F93" w:rsidRPr="00B0583C">
              <w:t xml:space="preserve"> </w:t>
            </w:r>
            <w:r w:rsidR="00471948">
              <w:t>σ</w:t>
            </w:r>
            <w:r w:rsidR="00357736">
              <w:t>υστήματος</w:t>
            </w:r>
          </w:p>
          <w:p w:rsidR="00357736" w:rsidRDefault="00471948" w:rsidP="001F665A">
            <w:pPr>
              <w:numPr>
                <w:ilvl w:val="0"/>
                <w:numId w:val="20"/>
              </w:numPr>
            </w:pPr>
            <w:r>
              <w:t>Στόχος 2: Εκπαίδευση εξειδικευμένων</w:t>
            </w:r>
            <w:r w:rsidRPr="00471948">
              <w:t xml:space="preserve"> </w:t>
            </w:r>
            <w:r>
              <w:t xml:space="preserve">στελεχών </w:t>
            </w:r>
            <w:r w:rsidRPr="00471948">
              <w:t>γραφείων ΟΠΣ</w:t>
            </w:r>
            <w:r w:rsidR="009F7F93">
              <w:t xml:space="preserve"> </w:t>
            </w:r>
          </w:p>
          <w:p w:rsidR="00471948" w:rsidRPr="00492372" w:rsidRDefault="00471948" w:rsidP="00A91060">
            <w:pPr>
              <w:numPr>
                <w:ilvl w:val="0"/>
                <w:numId w:val="20"/>
              </w:numPr>
            </w:pPr>
            <w:r>
              <w:t>Στόχος 3: Εκπαίδευση χρηστών εφαρμογών</w:t>
            </w:r>
          </w:p>
        </w:tc>
      </w:tr>
      <w:tr w:rsidR="00435778"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435778" w:rsidRDefault="00435778" w:rsidP="008A142C">
            <w:r>
              <w:t>Περιγραφή Φάσης:</w:t>
            </w:r>
          </w:p>
          <w:p w:rsidR="00471948" w:rsidRDefault="00435778" w:rsidP="00471948">
            <w:r>
              <w:t>Κατά τη φάση αυτή θα εκτελεστούν οι δραστηριότητες</w:t>
            </w:r>
            <w:r w:rsidR="00471948">
              <w:t xml:space="preserve"> που προβλέπονται στην παράγραφο </w:t>
            </w:r>
            <w:r w:rsidR="00471948" w:rsidRPr="00B25030">
              <w:rPr>
                <w:i/>
                <w:highlight w:val="lightGray"/>
              </w:rPr>
              <w:fldChar w:fldCharType="begin"/>
            </w:r>
            <w:r w:rsidR="00471948" w:rsidRPr="00B25030">
              <w:rPr>
                <w:i/>
                <w:highlight w:val="lightGray"/>
              </w:rPr>
              <w:instrText xml:space="preserve"> REF _Ref387228918 \r \h </w:instrText>
            </w:r>
            <w:r w:rsidR="00303A84" w:rsidRPr="00B25030">
              <w:rPr>
                <w:i/>
                <w:highlight w:val="lightGray"/>
              </w:rPr>
              <w:instrText xml:space="preserve"> \* MERGEFORMAT </w:instrText>
            </w:r>
            <w:r w:rsidR="00471948" w:rsidRPr="00B25030">
              <w:rPr>
                <w:i/>
                <w:highlight w:val="lightGray"/>
              </w:rPr>
            </w:r>
            <w:r w:rsidR="00471948" w:rsidRPr="00B25030">
              <w:rPr>
                <w:i/>
                <w:highlight w:val="lightGray"/>
              </w:rPr>
              <w:fldChar w:fldCharType="separate"/>
            </w:r>
            <w:r w:rsidR="00C770F4">
              <w:rPr>
                <w:i/>
                <w:highlight w:val="lightGray"/>
              </w:rPr>
              <w:t>Α4.1</w:t>
            </w:r>
            <w:r w:rsidR="00471948" w:rsidRPr="00B25030">
              <w:rPr>
                <w:i/>
                <w:highlight w:val="lightGray"/>
              </w:rPr>
              <w:fldChar w:fldCharType="end"/>
            </w:r>
          </w:p>
          <w:p w:rsidR="00471948" w:rsidRDefault="00471948" w:rsidP="001F665A">
            <w:pPr>
              <w:numPr>
                <w:ilvl w:val="0"/>
                <w:numId w:val="20"/>
              </w:numPr>
            </w:pPr>
            <w:r>
              <w:t xml:space="preserve">Εκπαίδευση </w:t>
            </w:r>
            <w:r w:rsidR="009F7F93" w:rsidRPr="009F7F93">
              <w:t>Τεχνικών Διαχείρισης και Υποστήριξης</w:t>
            </w:r>
            <w:r w:rsidR="009F7F93" w:rsidRPr="00B0583C">
              <w:t xml:space="preserve"> </w:t>
            </w:r>
            <w:r>
              <w:t>συστήματος</w:t>
            </w:r>
          </w:p>
          <w:p w:rsidR="00471948" w:rsidRDefault="00471948" w:rsidP="001F665A">
            <w:pPr>
              <w:numPr>
                <w:ilvl w:val="0"/>
                <w:numId w:val="20"/>
              </w:numPr>
            </w:pPr>
            <w:r>
              <w:t>Εκπαίδευση εξειδικευμένων</w:t>
            </w:r>
            <w:r w:rsidRPr="00471948">
              <w:t xml:space="preserve"> </w:t>
            </w:r>
            <w:r>
              <w:t xml:space="preserve">στελεχών </w:t>
            </w:r>
            <w:r w:rsidRPr="00471948">
              <w:t>γραφείων ΟΠΣ</w:t>
            </w:r>
          </w:p>
          <w:p w:rsidR="00435778" w:rsidRPr="00671DF8" w:rsidRDefault="00471948" w:rsidP="00A91060">
            <w:pPr>
              <w:numPr>
                <w:ilvl w:val="0"/>
                <w:numId w:val="20"/>
              </w:numPr>
            </w:pPr>
            <w:r>
              <w:t>Εκπαίδευση χρηστών εφαρμογών</w:t>
            </w:r>
          </w:p>
        </w:tc>
      </w:tr>
      <w:tr w:rsidR="00435778"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435778" w:rsidRPr="00492372" w:rsidRDefault="00435778" w:rsidP="008A142C">
            <w:r w:rsidRPr="00492372">
              <w:t>Παραδοτέα:</w:t>
            </w:r>
          </w:p>
          <w:p w:rsidR="00435778" w:rsidRDefault="00435778" w:rsidP="001F665A">
            <w:pPr>
              <w:numPr>
                <w:ilvl w:val="0"/>
                <w:numId w:val="20"/>
              </w:numPr>
            </w:pPr>
            <w:r>
              <w:t>Π</w:t>
            </w:r>
            <w:r w:rsidR="00471948">
              <w:t>6</w:t>
            </w:r>
            <w:r>
              <w:t xml:space="preserve">.1: </w:t>
            </w:r>
            <w:r w:rsidR="00471948">
              <w:t xml:space="preserve">Πλήρες πρόγραμμα και εκπαιδευτικό υλικό εκπαίδευσης </w:t>
            </w:r>
            <w:r w:rsidR="009F7F93" w:rsidRPr="009F7F93">
              <w:t>Τεχνικών Διαχείρισης και Υποστήριξης</w:t>
            </w:r>
            <w:r w:rsidR="009F7F93" w:rsidRPr="00831264">
              <w:t xml:space="preserve"> </w:t>
            </w:r>
            <w:r w:rsidR="00471948">
              <w:t xml:space="preserve">συστήματος. </w:t>
            </w:r>
          </w:p>
          <w:p w:rsidR="00B01D30" w:rsidRDefault="00435778" w:rsidP="001F665A">
            <w:pPr>
              <w:numPr>
                <w:ilvl w:val="0"/>
                <w:numId w:val="20"/>
              </w:numPr>
            </w:pPr>
            <w:r>
              <w:t>Π</w:t>
            </w:r>
            <w:r w:rsidR="00471948">
              <w:t>6</w:t>
            </w:r>
            <w:r>
              <w:t>.</w:t>
            </w:r>
            <w:r w:rsidR="00471948">
              <w:t>2</w:t>
            </w:r>
            <w:r>
              <w:t xml:space="preserve">: </w:t>
            </w:r>
            <w:r w:rsidR="00471948">
              <w:t>Πλήρες πρόγραμμα και εκπαιδευτικό υλικό εκπαίδευσης εξειδικευμένων</w:t>
            </w:r>
            <w:r w:rsidR="00471948" w:rsidRPr="00471948">
              <w:t xml:space="preserve"> </w:t>
            </w:r>
            <w:r w:rsidR="00471948">
              <w:t xml:space="preserve">στελεχών </w:t>
            </w:r>
            <w:r w:rsidR="00471948" w:rsidRPr="00471948">
              <w:t>γραφείων ΟΠΣ</w:t>
            </w:r>
            <w:r w:rsidR="00471948">
              <w:t xml:space="preserve">. </w:t>
            </w:r>
          </w:p>
          <w:p w:rsidR="00471948" w:rsidRPr="002E4C85" w:rsidRDefault="00471948" w:rsidP="001F665A">
            <w:pPr>
              <w:numPr>
                <w:ilvl w:val="0"/>
                <w:numId w:val="20"/>
              </w:numPr>
            </w:pPr>
            <w:r>
              <w:t xml:space="preserve">Π6.3: Πλήρες πρόγραμμα και εκπαιδευτικό υλικό εκπαίδευσης χρηστών εφαρμογών. </w:t>
            </w:r>
          </w:p>
          <w:p w:rsidR="00B01D30" w:rsidRPr="00CC37E0" w:rsidRDefault="00B01D30" w:rsidP="00E31149">
            <w:pPr>
              <w:ind w:left="60"/>
            </w:pPr>
            <w:r>
              <w:t>Το πρόγραμμα το εκπαιδεύσεων θα επικαιροποιείται στη σχετική αναφορά, εφόσον υπάρχουν τροποποιήσεις</w:t>
            </w:r>
            <w:r w:rsidR="00631292" w:rsidRPr="00B0583C">
              <w:t xml:space="preserve"> </w:t>
            </w:r>
            <w:r w:rsidR="00631292">
              <w:t>σύμφωνα με τις ανάγκες της Αναθέτουσας Αρχής.</w:t>
            </w:r>
          </w:p>
        </w:tc>
      </w:tr>
    </w:tbl>
    <w:p w:rsidR="00B676D5" w:rsidRPr="00265269" w:rsidRDefault="00B676D5" w:rsidP="00CE739F">
      <w:pPr>
        <w:pStyle w:val="Heading4"/>
      </w:pPr>
      <w:bookmarkStart w:id="157" w:name="_Toc400991593"/>
      <w:r w:rsidRPr="00265269">
        <w:t xml:space="preserve">7η Φάση: </w:t>
      </w:r>
      <w:r w:rsidR="008D1BE2" w:rsidRPr="00265269">
        <w:t xml:space="preserve">Υπηρεσίες </w:t>
      </w:r>
      <w:r w:rsidR="00871229" w:rsidRPr="00265269">
        <w:t xml:space="preserve">Εγγύησης </w:t>
      </w:r>
      <w:bookmarkEnd w:id="157"/>
    </w:p>
    <w:tbl>
      <w:tblPr>
        <w:tblW w:w="9757" w:type="dxa"/>
        <w:tblInd w:w="-10" w:type="dxa"/>
        <w:tblLayout w:type="fixed"/>
        <w:tblLook w:val="0000" w:firstRow="0" w:lastRow="0" w:firstColumn="0" w:lastColumn="0" w:noHBand="0" w:noVBand="0"/>
      </w:tblPr>
      <w:tblGrid>
        <w:gridCol w:w="2628"/>
        <w:gridCol w:w="1964"/>
        <w:gridCol w:w="2356"/>
        <w:gridCol w:w="2809"/>
      </w:tblGrid>
      <w:tr w:rsidR="00B676D5" w:rsidRPr="00492372" w:rsidTr="00B8532D">
        <w:tc>
          <w:tcPr>
            <w:tcW w:w="2628" w:type="dxa"/>
            <w:tcBorders>
              <w:top w:val="single" w:sz="4" w:space="0" w:color="000000"/>
              <w:left w:val="single" w:sz="4" w:space="0" w:color="000000"/>
              <w:bottom w:val="single" w:sz="4" w:space="0" w:color="000000"/>
            </w:tcBorders>
          </w:tcPr>
          <w:p w:rsidR="00B676D5" w:rsidRPr="00492372" w:rsidRDefault="00B676D5" w:rsidP="00955F8C">
            <w:r w:rsidRPr="00492372">
              <w:t>Μήνας Έναρξης</w:t>
            </w:r>
          </w:p>
        </w:tc>
        <w:tc>
          <w:tcPr>
            <w:tcW w:w="1964" w:type="dxa"/>
            <w:tcBorders>
              <w:top w:val="single" w:sz="4" w:space="0" w:color="000000"/>
              <w:left w:val="single" w:sz="4" w:space="0" w:color="000000"/>
              <w:bottom w:val="single" w:sz="4" w:space="0" w:color="000000"/>
            </w:tcBorders>
          </w:tcPr>
          <w:p w:rsidR="00B676D5" w:rsidRPr="00DB2322" w:rsidRDefault="00B676D5" w:rsidP="00E10300">
            <w:r>
              <w:rPr>
                <w:lang w:val="en-US"/>
              </w:rPr>
              <w:t>M</w:t>
            </w:r>
            <w:r>
              <w:t>1</w:t>
            </w:r>
            <w:r w:rsidR="000F26AA">
              <w:t xml:space="preserve">3 </w:t>
            </w:r>
          </w:p>
        </w:tc>
        <w:tc>
          <w:tcPr>
            <w:tcW w:w="2356" w:type="dxa"/>
            <w:tcBorders>
              <w:top w:val="single" w:sz="4" w:space="0" w:color="000000"/>
              <w:left w:val="single" w:sz="4" w:space="0" w:color="000000"/>
              <w:bottom w:val="single" w:sz="4" w:space="0" w:color="000000"/>
            </w:tcBorders>
          </w:tcPr>
          <w:p w:rsidR="00B676D5" w:rsidRPr="00492372" w:rsidRDefault="00B676D5" w:rsidP="00955F8C">
            <w:pPr>
              <w:rPr>
                <w:lang w:val="en-GB"/>
              </w:rPr>
            </w:pPr>
            <w:r w:rsidRPr="00492372">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B676D5" w:rsidRPr="00435778" w:rsidRDefault="008D1BE2" w:rsidP="00871229">
            <w:r>
              <w:t>Μ</w:t>
            </w:r>
            <w:r w:rsidR="00DB609C">
              <w:t>24</w:t>
            </w:r>
          </w:p>
        </w:tc>
      </w:tr>
      <w:tr w:rsidR="00B676D5" w:rsidRPr="00492372" w:rsidTr="00B8532D">
        <w:tc>
          <w:tcPr>
            <w:tcW w:w="2628" w:type="dxa"/>
            <w:tcBorders>
              <w:left w:val="single" w:sz="4" w:space="0" w:color="000000"/>
              <w:bottom w:val="single" w:sz="4" w:space="0" w:color="000000"/>
            </w:tcBorders>
          </w:tcPr>
          <w:p w:rsidR="00B676D5" w:rsidRPr="00492372" w:rsidRDefault="00B676D5" w:rsidP="008A142C">
            <w:r w:rsidRPr="00492372">
              <w:t>Τίτλος Φάσης</w:t>
            </w:r>
          </w:p>
        </w:tc>
        <w:tc>
          <w:tcPr>
            <w:tcW w:w="7129" w:type="dxa"/>
            <w:gridSpan w:val="3"/>
            <w:tcBorders>
              <w:left w:val="single" w:sz="4" w:space="0" w:color="000000"/>
              <w:bottom w:val="single" w:sz="4" w:space="0" w:color="000000"/>
              <w:right w:val="single" w:sz="4" w:space="0" w:color="000000"/>
            </w:tcBorders>
          </w:tcPr>
          <w:p w:rsidR="00B676D5" w:rsidRPr="00F35F15" w:rsidRDefault="008D1BE2" w:rsidP="008D1BE2">
            <w:r>
              <w:t>Υπηρεσίε</w:t>
            </w:r>
            <w:r w:rsidRPr="004F77B8">
              <w:t xml:space="preserve">ς </w:t>
            </w:r>
            <w:r w:rsidR="007F68BF">
              <w:t>Εγγύ</w:t>
            </w:r>
            <w:r w:rsidR="007F68BF" w:rsidRPr="004F77B8">
              <w:t>ησης</w:t>
            </w:r>
            <w:r w:rsidR="004F77B8" w:rsidRPr="004F77B8">
              <w:t xml:space="preserve"> </w:t>
            </w:r>
          </w:p>
        </w:tc>
      </w:tr>
      <w:tr w:rsidR="00B676D5"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B676D5" w:rsidRPr="00492372" w:rsidRDefault="00B676D5" w:rsidP="008A142C">
            <w:pPr>
              <w:rPr>
                <w:lang w:val="en-GB"/>
              </w:rPr>
            </w:pPr>
            <w:r w:rsidRPr="00492372">
              <w:t>Στόχοι Φάσης</w:t>
            </w:r>
            <w:r w:rsidRPr="00492372">
              <w:rPr>
                <w:b/>
                <w:bCs/>
                <w:lang w:val="en-GB"/>
              </w:rPr>
              <w:t>:</w:t>
            </w:r>
          </w:p>
          <w:p w:rsidR="002C2869" w:rsidRDefault="00B676D5" w:rsidP="001F665A">
            <w:pPr>
              <w:numPr>
                <w:ilvl w:val="0"/>
                <w:numId w:val="20"/>
              </w:numPr>
            </w:pPr>
            <w:r>
              <w:t xml:space="preserve">Στόχος 1: </w:t>
            </w:r>
            <w:r w:rsidR="002C2869">
              <w:t xml:space="preserve">Συντήρηση </w:t>
            </w:r>
            <w:r w:rsidR="00871229">
              <w:t>έτοιμου λ</w:t>
            </w:r>
            <w:r w:rsidR="002C2869">
              <w:t>ογισμικού</w:t>
            </w:r>
            <w:r w:rsidR="00871229">
              <w:t xml:space="preserve"> και υλικού του έργου</w:t>
            </w:r>
            <w:r w:rsidR="007F68BF">
              <w:t xml:space="preserve"> χωρίς κόστος</w:t>
            </w:r>
          </w:p>
          <w:p w:rsidR="00BD6685" w:rsidRPr="00492372" w:rsidRDefault="002C2869" w:rsidP="001F665A">
            <w:pPr>
              <w:numPr>
                <w:ilvl w:val="0"/>
                <w:numId w:val="20"/>
              </w:numPr>
            </w:pPr>
            <w:r>
              <w:t xml:space="preserve">Στόχος </w:t>
            </w:r>
            <w:r w:rsidR="00A4575C">
              <w:t>2</w:t>
            </w:r>
            <w:r>
              <w:t xml:space="preserve">: </w:t>
            </w:r>
            <w:r w:rsidR="00722120">
              <w:t xml:space="preserve">Υποστήριξη </w:t>
            </w:r>
            <w:r w:rsidR="00871229">
              <w:t>π</w:t>
            </w:r>
            <w:r w:rsidR="00722120">
              <w:t xml:space="preserve">αραγωγικής </w:t>
            </w:r>
            <w:r w:rsidR="00871229">
              <w:t>λ</w:t>
            </w:r>
            <w:r w:rsidR="00722120">
              <w:t xml:space="preserve">ειτουργίας </w:t>
            </w:r>
            <w:r w:rsidR="00871229">
              <w:t>εφαρμογών</w:t>
            </w:r>
            <w:r w:rsidR="007F68BF">
              <w:t xml:space="preserve"> χωρίς κόστος</w:t>
            </w:r>
          </w:p>
        </w:tc>
      </w:tr>
      <w:tr w:rsidR="00B676D5"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B676D5" w:rsidRDefault="00B676D5" w:rsidP="008A142C">
            <w:r>
              <w:t>Περιγραφή Φάσης:</w:t>
            </w:r>
          </w:p>
          <w:p w:rsidR="00B676D5" w:rsidRPr="00671DF8" w:rsidRDefault="00722120" w:rsidP="00A735EF">
            <w:r>
              <w:t xml:space="preserve">Περιλαμβάνει τις υπηρεσίες της παραγράφου </w:t>
            </w:r>
            <w:r w:rsidR="008D1BE2" w:rsidRPr="00B25030">
              <w:rPr>
                <w:i/>
                <w:highlight w:val="lightGray"/>
              </w:rPr>
              <w:fldChar w:fldCharType="begin"/>
            </w:r>
            <w:r w:rsidR="008D1BE2" w:rsidRPr="00B25030">
              <w:rPr>
                <w:i/>
                <w:highlight w:val="lightGray"/>
              </w:rPr>
              <w:instrText xml:space="preserve"> REF _Ref392148098 \r \h </w:instrText>
            </w:r>
            <w:r w:rsidR="00E31149" w:rsidRPr="00B25030">
              <w:rPr>
                <w:i/>
                <w:highlight w:val="lightGray"/>
              </w:rPr>
              <w:instrText xml:space="preserve"> \* MERGEFORMAT </w:instrText>
            </w:r>
            <w:r w:rsidR="008D1BE2" w:rsidRPr="00B25030">
              <w:rPr>
                <w:i/>
                <w:highlight w:val="lightGray"/>
              </w:rPr>
            </w:r>
            <w:r w:rsidR="008D1BE2" w:rsidRPr="00B25030">
              <w:rPr>
                <w:i/>
                <w:highlight w:val="lightGray"/>
              </w:rPr>
              <w:fldChar w:fldCharType="separate"/>
            </w:r>
            <w:r w:rsidR="00C770F4">
              <w:rPr>
                <w:i/>
                <w:highlight w:val="lightGray"/>
              </w:rPr>
              <w:t>Α4.3</w:t>
            </w:r>
            <w:r w:rsidR="008D1BE2" w:rsidRPr="00B25030">
              <w:rPr>
                <w:i/>
                <w:highlight w:val="lightGray"/>
              </w:rPr>
              <w:fldChar w:fldCharType="end"/>
            </w:r>
            <w:r w:rsidR="008D1BE2">
              <w:t xml:space="preserve"> </w:t>
            </w:r>
            <w:r w:rsidR="00D108A2">
              <w:t>σύμφωνα με τα αναφερόμενα στην παράγραφο</w:t>
            </w:r>
            <w:r w:rsidR="008D1BE2">
              <w:t xml:space="preserve"> </w:t>
            </w:r>
            <w:r w:rsidR="00A735EF" w:rsidRPr="00A735EF">
              <w:rPr>
                <w:i/>
                <w:highlight w:val="lightGray"/>
              </w:rPr>
              <w:fldChar w:fldCharType="begin"/>
            </w:r>
            <w:r w:rsidR="00A735EF" w:rsidRPr="00A735EF">
              <w:rPr>
                <w:i/>
                <w:highlight w:val="lightGray"/>
              </w:rPr>
              <w:instrText xml:space="preserve"> REF _Ref410211753 \r \h </w:instrText>
            </w:r>
            <w:r w:rsidR="00A735EF">
              <w:rPr>
                <w:i/>
                <w:highlight w:val="lightGray"/>
              </w:rPr>
              <w:instrText xml:space="preserve"> \* MERGEFORMAT </w:instrText>
            </w:r>
            <w:r w:rsidR="00A735EF" w:rsidRPr="00A735EF">
              <w:rPr>
                <w:i/>
                <w:highlight w:val="lightGray"/>
              </w:rPr>
            </w:r>
            <w:r w:rsidR="00A735EF" w:rsidRPr="00A735EF">
              <w:rPr>
                <w:i/>
                <w:highlight w:val="lightGray"/>
              </w:rPr>
              <w:fldChar w:fldCharType="separate"/>
            </w:r>
            <w:r w:rsidR="00C770F4">
              <w:rPr>
                <w:i/>
                <w:highlight w:val="lightGray"/>
              </w:rPr>
              <w:t>Α4.5</w:t>
            </w:r>
            <w:r w:rsidR="00A735EF" w:rsidRPr="00A735EF">
              <w:rPr>
                <w:i/>
                <w:highlight w:val="lightGray"/>
              </w:rPr>
              <w:fldChar w:fldCharType="end"/>
            </w:r>
            <w:r w:rsidR="00A735EF">
              <w:rPr>
                <w:i/>
              </w:rPr>
              <w:t>.</w:t>
            </w:r>
          </w:p>
        </w:tc>
      </w:tr>
    </w:tbl>
    <w:p w:rsidR="008D1BE2" w:rsidRPr="008D487E" w:rsidRDefault="008D1BE2" w:rsidP="00CE739F">
      <w:pPr>
        <w:pStyle w:val="Heading4"/>
      </w:pPr>
      <w:bookmarkStart w:id="158" w:name="_Toc400991594"/>
      <w:r w:rsidRPr="00265269">
        <w:t xml:space="preserve">8η Φάση: </w:t>
      </w:r>
      <w:r w:rsidRPr="00B0583C">
        <w:t>Υπηρεσίες</w:t>
      </w:r>
      <w:r w:rsidRPr="00265269">
        <w:t xml:space="preserve"> </w:t>
      </w:r>
      <w:r w:rsidRPr="006C0945">
        <w:t>Τεχνικής</w:t>
      </w:r>
      <w:r w:rsidRPr="008D487E">
        <w:t xml:space="preserve"> Υποστήριξης</w:t>
      </w:r>
      <w:bookmarkEnd w:id="158"/>
    </w:p>
    <w:tbl>
      <w:tblPr>
        <w:tblW w:w="9757" w:type="dxa"/>
        <w:tblInd w:w="-10" w:type="dxa"/>
        <w:tblLayout w:type="fixed"/>
        <w:tblLook w:val="0000" w:firstRow="0" w:lastRow="0" w:firstColumn="0" w:lastColumn="0" w:noHBand="0" w:noVBand="0"/>
      </w:tblPr>
      <w:tblGrid>
        <w:gridCol w:w="2628"/>
        <w:gridCol w:w="1964"/>
        <w:gridCol w:w="2356"/>
        <w:gridCol w:w="2809"/>
      </w:tblGrid>
      <w:tr w:rsidR="008D1BE2" w:rsidRPr="00492372" w:rsidTr="00B8532D">
        <w:tc>
          <w:tcPr>
            <w:tcW w:w="2628" w:type="dxa"/>
            <w:tcBorders>
              <w:top w:val="single" w:sz="4" w:space="0" w:color="000000"/>
              <w:left w:val="single" w:sz="4" w:space="0" w:color="000000"/>
              <w:bottom w:val="single" w:sz="4" w:space="0" w:color="000000"/>
            </w:tcBorders>
          </w:tcPr>
          <w:p w:rsidR="008D1BE2" w:rsidRPr="00492372" w:rsidRDefault="008D1BE2" w:rsidP="008D1BE2">
            <w:r w:rsidRPr="00492372">
              <w:t>Μήνας Έναρξης</w:t>
            </w:r>
          </w:p>
        </w:tc>
        <w:tc>
          <w:tcPr>
            <w:tcW w:w="1964" w:type="dxa"/>
            <w:tcBorders>
              <w:top w:val="single" w:sz="4" w:space="0" w:color="000000"/>
              <w:left w:val="single" w:sz="4" w:space="0" w:color="000000"/>
              <w:bottom w:val="single" w:sz="4" w:space="0" w:color="000000"/>
            </w:tcBorders>
          </w:tcPr>
          <w:p w:rsidR="008D1BE2" w:rsidRPr="00DB2322" w:rsidRDefault="008D1BE2" w:rsidP="002D37BA">
            <w:r>
              <w:rPr>
                <w:lang w:val="en-US"/>
              </w:rPr>
              <w:t>M</w:t>
            </w:r>
            <w:r w:rsidR="002D37BA">
              <w:t>13</w:t>
            </w:r>
            <w:r>
              <w:t xml:space="preserve"> </w:t>
            </w:r>
          </w:p>
        </w:tc>
        <w:tc>
          <w:tcPr>
            <w:tcW w:w="2356" w:type="dxa"/>
            <w:tcBorders>
              <w:top w:val="single" w:sz="4" w:space="0" w:color="000000"/>
              <w:left w:val="single" w:sz="4" w:space="0" w:color="000000"/>
              <w:bottom w:val="single" w:sz="4" w:space="0" w:color="000000"/>
            </w:tcBorders>
          </w:tcPr>
          <w:p w:rsidR="008D1BE2" w:rsidRPr="00492372" w:rsidRDefault="008D1BE2" w:rsidP="008D1BE2">
            <w:pPr>
              <w:rPr>
                <w:lang w:val="en-GB"/>
              </w:rPr>
            </w:pPr>
            <w:r w:rsidRPr="00492372">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8D1BE2" w:rsidRPr="00435778" w:rsidRDefault="008D1BE2" w:rsidP="008D1BE2">
            <w:r>
              <w:t>202</w:t>
            </w:r>
            <w:r w:rsidR="000E433F">
              <w:t>3</w:t>
            </w:r>
          </w:p>
        </w:tc>
      </w:tr>
      <w:tr w:rsidR="008D1BE2" w:rsidRPr="00492372" w:rsidTr="00B8532D">
        <w:tc>
          <w:tcPr>
            <w:tcW w:w="2628" w:type="dxa"/>
            <w:tcBorders>
              <w:left w:val="single" w:sz="4" w:space="0" w:color="000000"/>
              <w:bottom w:val="single" w:sz="4" w:space="0" w:color="000000"/>
            </w:tcBorders>
          </w:tcPr>
          <w:p w:rsidR="008D1BE2" w:rsidRPr="00492372" w:rsidRDefault="008D1BE2" w:rsidP="008D1BE2">
            <w:r w:rsidRPr="00492372">
              <w:t>Τίτλος Φάσης</w:t>
            </w:r>
          </w:p>
        </w:tc>
        <w:tc>
          <w:tcPr>
            <w:tcW w:w="7129" w:type="dxa"/>
            <w:gridSpan w:val="3"/>
            <w:tcBorders>
              <w:left w:val="single" w:sz="4" w:space="0" w:color="000000"/>
              <w:bottom w:val="single" w:sz="4" w:space="0" w:color="000000"/>
              <w:right w:val="single" w:sz="4" w:space="0" w:color="000000"/>
            </w:tcBorders>
          </w:tcPr>
          <w:p w:rsidR="008D1BE2" w:rsidRPr="00F35F15" w:rsidRDefault="008D1BE2" w:rsidP="008D1BE2">
            <w:r>
              <w:t>Υπηρεσίε</w:t>
            </w:r>
            <w:r w:rsidRPr="004F77B8">
              <w:t xml:space="preserve">ς </w:t>
            </w:r>
            <w:r>
              <w:t>Τεχνικής</w:t>
            </w:r>
            <w:r w:rsidRPr="004F77B8">
              <w:t xml:space="preserve"> Υποστήριξης</w:t>
            </w:r>
          </w:p>
        </w:tc>
      </w:tr>
      <w:tr w:rsidR="008D1BE2"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8D1BE2" w:rsidRPr="00727136" w:rsidRDefault="008D1BE2" w:rsidP="008D1BE2">
            <w:pPr>
              <w:rPr>
                <w:lang w:val="en-GB"/>
              </w:rPr>
            </w:pPr>
            <w:r w:rsidRPr="00EB352B">
              <w:t>Στόχοι Φάσης</w:t>
            </w:r>
            <w:r w:rsidRPr="00727136">
              <w:rPr>
                <w:b/>
                <w:bCs/>
                <w:lang w:val="en-GB"/>
              </w:rPr>
              <w:t>:</w:t>
            </w:r>
          </w:p>
          <w:p w:rsidR="002C2869" w:rsidRPr="00A22329" w:rsidRDefault="008D1BE2" w:rsidP="00BC7B13">
            <w:pPr>
              <w:numPr>
                <w:ilvl w:val="0"/>
                <w:numId w:val="20"/>
              </w:numPr>
            </w:pPr>
            <w:r w:rsidRPr="00A22329">
              <w:t xml:space="preserve">Στόχος </w:t>
            </w:r>
            <w:r w:rsidR="002D37BA" w:rsidRPr="00A22329">
              <w:t>1</w:t>
            </w:r>
            <w:r w:rsidRPr="00A22329">
              <w:t xml:space="preserve">: </w:t>
            </w:r>
            <w:r w:rsidR="002C2869" w:rsidRPr="00A22329">
              <w:t xml:space="preserve">Συντήρηση </w:t>
            </w:r>
            <w:r w:rsidR="00BC7B13" w:rsidRPr="00A22329">
              <w:t>Συστήματος</w:t>
            </w:r>
          </w:p>
          <w:p w:rsidR="008D1BE2" w:rsidRPr="00A22329" w:rsidRDefault="002C2869" w:rsidP="001F665A">
            <w:pPr>
              <w:numPr>
                <w:ilvl w:val="0"/>
                <w:numId w:val="20"/>
              </w:numPr>
            </w:pPr>
            <w:r w:rsidRPr="00A22329">
              <w:t xml:space="preserve">Στόχος 2: </w:t>
            </w:r>
            <w:r w:rsidR="008D1BE2" w:rsidRPr="00A22329">
              <w:t>Ανάπτυξη εφαρμογών, βάσει επικαιροποιημένων προδιαγραφών του συστήματος</w:t>
            </w:r>
          </w:p>
          <w:p w:rsidR="008D1BE2" w:rsidRPr="00492372" w:rsidRDefault="008D1BE2" w:rsidP="001F665A">
            <w:pPr>
              <w:numPr>
                <w:ilvl w:val="0"/>
                <w:numId w:val="20"/>
              </w:numPr>
            </w:pPr>
            <w:r w:rsidRPr="00A22329">
              <w:t xml:space="preserve">Στόχος </w:t>
            </w:r>
            <w:r w:rsidR="002C2869" w:rsidRPr="00A22329">
              <w:t>3</w:t>
            </w:r>
            <w:r w:rsidRPr="00A22329">
              <w:t>: Τεχνική Υποστήριξη Παραγωγικής Λειτουργίας Συστημάτων</w:t>
            </w:r>
            <w:r>
              <w:t xml:space="preserve"> </w:t>
            </w:r>
          </w:p>
        </w:tc>
      </w:tr>
      <w:tr w:rsidR="008D1BE2"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8D1BE2" w:rsidRDefault="008D1BE2" w:rsidP="008D1BE2">
            <w:r>
              <w:t>Περιγραφή Φάσης:</w:t>
            </w:r>
          </w:p>
          <w:p w:rsidR="008D1BE2" w:rsidRPr="00671DF8" w:rsidRDefault="008D1BE2" w:rsidP="008D1BE2">
            <w:r>
              <w:t xml:space="preserve">Περιλαμβάνει τις υπηρεσίες της παραγράφου </w:t>
            </w:r>
            <w:r w:rsidR="003F74E4" w:rsidRPr="00B25030">
              <w:rPr>
                <w:i/>
                <w:highlight w:val="lightGray"/>
              </w:rPr>
              <w:fldChar w:fldCharType="begin"/>
            </w:r>
            <w:r w:rsidR="003F74E4" w:rsidRPr="00B25030">
              <w:rPr>
                <w:i/>
                <w:highlight w:val="lightGray"/>
              </w:rPr>
              <w:instrText xml:space="preserve"> REF _Ref397353643 \r \h </w:instrText>
            </w:r>
            <w:r w:rsidR="00E31149" w:rsidRPr="00B25030">
              <w:rPr>
                <w:i/>
                <w:highlight w:val="lightGray"/>
              </w:rPr>
              <w:instrText xml:space="preserve"> \* MERGEFORMAT </w:instrText>
            </w:r>
            <w:r w:rsidR="003F74E4" w:rsidRPr="00B25030">
              <w:rPr>
                <w:i/>
                <w:highlight w:val="lightGray"/>
              </w:rPr>
            </w:r>
            <w:r w:rsidR="003F74E4" w:rsidRPr="00B25030">
              <w:rPr>
                <w:i/>
                <w:highlight w:val="lightGray"/>
              </w:rPr>
              <w:fldChar w:fldCharType="separate"/>
            </w:r>
            <w:r w:rsidR="00C770F4">
              <w:rPr>
                <w:i/>
                <w:highlight w:val="lightGray"/>
              </w:rPr>
              <w:t>Α4.4</w:t>
            </w:r>
            <w:r w:rsidR="003F74E4" w:rsidRPr="00B25030">
              <w:rPr>
                <w:i/>
                <w:highlight w:val="lightGray"/>
              </w:rPr>
              <w:fldChar w:fldCharType="end"/>
            </w:r>
            <w:r w:rsidR="003F74E4">
              <w:t xml:space="preserve"> </w:t>
            </w:r>
            <w:r w:rsidR="00203228">
              <w:t xml:space="preserve">σύμφωνα με τα αναφερόμενα στην παράγραφο </w:t>
            </w:r>
            <w:r w:rsidR="00203228" w:rsidRPr="00A735EF">
              <w:rPr>
                <w:i/>
                <w:highlight w:val="lightGray"/>
              </w:rPr>
              <w:fldChar w:fldCharType="begin"/>
            </w:r>
            <w:r w:rsidR="00203228" w:rsidRPr="00A735EF">
              <w:rPr>
                <w:i/>
                <w:highlight w:val="lightGray"/>
              </w:rPr>
              <w:instrText xml:space="preserve"> REF _Ref410211753 \r \h </w:instrText>
            </w:r>
            <w:r w:rsidR="00203228">
              <w:rPr>
                <w:i/>
                <w:highlight w:val="lightGray"/>
              </w:rPr>
              <w:instrText xml:space="preserve"> \* MERGEFORMAT </w:instrText>
            </w:r>
            <w:r w:rsidR="00203228" w:rsidRPr="00A735EF">
              <w:rPr>
                <w:i/>
                <w:highlight w:val="lightGray"/>
              </w:rPr>
            </w:r>
            <w:r w:rsidR="00203228" w:rsidRPr="00A735EF">
              <w:rPr>
                <w:i/>
                <w:highlight w:val="lightGray"/>
              </w:rPr>
              <w:fldChar w:fldCharType="separate"/>
            </w:r>
            <w:r w:rsidR="00C770F4">
              <w:rPr>
                <w:i/>
                <w:highlight w:val="lightGray"/>
              </w:rPr>
              <w:t>Α4.5</w:t>
            </w:r>
            <w:r w:rsidR="00203228" w:rsidRPr="00A735EF">
              <w:rPr>
                <w:i/>
                <w:highlight w:val="lightGray"/>
              </w:rPr>
              <w:fldChar w:fldCharType="end"/>
            </w:r>
            <w:r w:rsidR="00203228">
              <w:rPr>
                <w:i/>
              </w:rPr>
              <w:t>.</w:t>
            </w:r>
          </w:p>
        </w:tc>
      </w:tr>
    </w:tbl>
    <w:p w:rsidR="008D1BE2" w:rsidRDefault="008D1BE2" w:rsidP="008D1BE2"/>
    <w:p w:rsidR="007E7FF8" w:rsidRPr="002D37BA" w:rsidRDefault="008D1BE2" w:rsidP="00CE739F">
      <w:pPr>
        <w:pStyle w:val="Heading4"/>
      </w:pPr>
      <w:bookmarkStart w:id="159" w:name="_Toc400991595"/>
      <w:r w:rsidRPr="00B0583C">
        <w:t>9η</w:t>
      </w:r>
      <w:r w:rsidRPr="002D37BA">
        <w:t xml:space="preserve"> </w:t>
      </w:r>
      <w:r w:rsidR="00C66BD8" w:rsidRPr="002D37BA">
        <w:t xml:space="preserve">Φάση: </w:t>
      </w:r>
      <w:r w:rsidR="00F667C9">
        <w:t>Διαχείριση Έργου</w:t>
      </w:r>
      <w:bookmarkEnd w:id="159"/>
    </w:p>
    <w:tbl>
      <w:tblPr>
        <w:tblW w:w="9757" w:type="dxa"/>
        <w:tblInd w:w="-10" w:type="dxa"/>
        <w:tblLayout w:type="fixed"/>
        <w:tblLook w:val="0000" w:firstRow="0" w:lastRow="0" w:firstColumn="0" w:lastColumn="0" w:noHBand="0" w:noVBand="0"/>
      </w:tblPr>
      <w:tblGrid>
        <w:gridCol w:w="2628"/>
        <w:gridCol w:w="1964"/>
        <w:gridCol w:w="2356"/>
        <w:gridCol w:w="2809"/>
      </w:tblGrid>
      <w:tr w:rsidR="00C66BD8" w:rsidRPr="00492372" w:rsidTr="00B8532D">
        <w:tc>
          <w:tcPr>
            <w:tcW w:w="2628" w:type="dxa"/>
            <w:tcBorders>
              <w:top w:val="single" w:sz="4" w:space="0" w:color="000000"/>
              <w:left w:val="single" w:sz="4" w:space="0" w:color="000000"/>
              <w:bottom w:val="single" w:sz="4" w:space="0" w:color="000000"/>
            </w:tcBorders>
          </w:tcPr>
          <w:p w:rsidR="00C66BD8" w:rsidRPr="00492372" w:rsidRDefault="00C66BD8" w:rsidP="00C66BD8">
            <w:r w:rsidRPr="00492372">
              <w:t>Μήνας Έναρξης</w:t>
            </w:r>
          </w:p>
        </w:tc>
        <w:tc>
          <w:tcPr>
            <w:tcW w:w="1964" w:type="dxa"/>
            <w:tcBorders>
              <w:top w:val="single" w:sz="4" w:space="0" w:color="000000"/>
              <w:left w:val="single" w:sz="4" w:space="0" w:color="000000"/>
              <w:bottom w:val="single" w:sz="4" w:space="0" w:color="000000"/>
            </w:tcBorders>
          </w:tcPr>
          <w:p w:rsidR="00C66BD8" w:rsidRPr="00DB2322" w:rsidRDefault="00C66BD8" w:rsidP="00C66BD8">
            <w:r>
              <w:rPr>
                <w:lang w:val="en-US"/>
              </w:rPr>
              <w:t>M</w:t>
            </w:r>
            <w:r>
              <w:t xml:space="preserve">1 </w:t>
            </w:r>
          </w:p>
        </w:tc>
        <w:tc>
          <w:tcPr>
            <w:tcW w:w="2356" w:type="dxa"/>
            <w:tcBorders>
              <w:top w:val="single" w:sz="4" w:space="0" w:color="000000"/>
              <w:left w:val="single" w:sz="4" w:space="0" w:color="000000"/>
              <w:bottom w:val="single" w:sz="4" w:space="0" w:color="000000"/>
            </w:tcBorders>
          </w:tcPr>
          <w:p w:rsidR="00C66BD8" w:rsidRPr="00492372" w:rsidRDefault="00C66BD8" w:rsidP="00C66BD8">
            <w:pPr>
              <w:rPr>
                <w:lang w:val="en-GB"/>
              </w:rPr>
            </w:pPr>
            <w:r w:rsidRPr="00492372">
              <w:t>Μήνας Λήξης</w:t>
            </w:r>
          </w:p>
        </w:tc>
        <w:tc>
          <w:tcPr>
            <w:tcW w:w="2809" w:type="dxa"/>
            <w:tcBorders>
              <w:top w:val="single" w:sz="4" w:space="0" w:color="000000"/>
              <w:left w:val="single" w:sz="4" w:space="0" w:color="000000"/>
              <w:bottom w:val="single" w:sz="4" w:space="0" w:color="000000"/>
              <w:right w:val="single" w:sz="4" w:space="0" w:color="000000"/>
            </w:tcBorders>
          </w:tcPr>
          <w:p w:rsidR="00C66BD8" w:rsidRPr="00435778" w:rsidRDefault="00C66BD8" w:rsidP="00C66BD8">
            <w:r>
              <w:t>Λήξη Έργου</w:t>
            </w:r>
          </w:p>
        </w:tc>
      </w:tr>
      <w:tr w:rsidR="00C66BD8" w:rsidRPr="00492372" w:rsidTr="00B8532D">
        <w:tc>
          <w:tcPr>
            <w:tcW w:w="2628" w:type="dxa"/>
            <w:tcBorders>
              <w:left w:val="single" w:sz="4" w:space="0" w:color="000000"/>
              <w:bottom w:val="single" w:sz="4" w:space="0" w:color="000000"/>
            </w:tcBorders>
          </w:tcPr>
          <w:p w:rsidR="00C66BD8" w:rsidRPr="00492372" w:rsidRDefault="00C66BD8" w:rsidP="00C66BD8">
            <w:r w:rsidRPr="00492372">
              <w:t>Τίτλος Φάσης</w:t>
            </w:r>
          </w:p>
        </w:tc>
        <w:tc>
          <w:tcPr>
            <w:tcW w:w="7129" w:type="dxa"/>
            <w:gridSpan w:val="3"/>
            <w:tcBorders>
              <w:left w:val="single" w:sz="4" w:space="0" w:color="000000"/>
              <w:bottom w:val="single" w:sz="4" w:space="0" w:color="000000"/>
              <w:right w:val="single" w:sz="4" w:space="0" w:color="000000"/>
            </w:tcBorders>
          </w:tcPr>
          <w:p w:rsidR="00C66BD8" w:rsidRPr="00F35F15" w:rsidRDefault="00F667C9" w:rsidP="00C66BD8">
            <w:r>
              <w:t>Διαχείριση Έργου</w:t>
            </w:r>
          </w:p>
        </w:tc>
      </w:tr>
      <w:tr w:rsidR="00C66BD8"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C66BD8" w:rsidRPr="00492372" w:rsidRDefault="00C66BD8" w:rsidP="00C66BD8">
            <w:r w:rsidRPr="00C66BD8">
              <w:t xml:space="preserve">Στόχος της παρούσας φάσης είναι η παροχή </w:t>
            </w:r>
            <w:r w:rsidR="00F667C9">
              <w:t>υπηρεσιών διαχείρισης έργου</w:t>
            </w:r>
            <w:r w:rsidRPr="00C66BD8">
              <w:t xml:space="preserve"> προκειμένου να οργανωθούν και να υλοποιηθούν με αποτελεσματικότερο και αποδοτικότερο τρόπο οι επιμέρους φάσεις του έργου, όπως προδιαγράφονται από την προκήρυξη</w:t>
            </w:r>
            <w:r>
              <w:t>.</w:t>
            </w:r>
          </w:p>
        </w:tc>
      </w:tr>
      <w:tr w:rsidR="00C66BD8"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C66BD8" w:rsidRDefault="00C66BD8" w:rsidP="00C66BD8">
            <w:r>
              <w:t>Περιγραφή Φάσης:</w:t>
            </w:r>
          </w:p>
          <w:p w:rsidR="00CD571B" w:rsidRPr="00CD571B" w:rsidRDefault="00CD571B" w:rsidP="00CD571B">
            <w:r w:rsidRPr="00CD571B">
              <w:t>Ο Ανάδοχος καλείται να παρέχει τις παρακάτω υπηρεσίες:</w:t>
            </w:r>
          </w:p>
          <w:p w:rsidR="00CD571B" w:rsidRPr="00CD571B" w:rsidRDefault="00CD571B" w:rsidP="001F665A">
            <w:pPr>
              <w:numPr>
                <w:ilvl w:val="0"/>
                <w:numId w:val="20"/>
              </w:numPr>
            </w:pPr>
            <w:r w:rsidRPr="00CD571B">
              <w:t xml:space="preserve">Σχέδιο Διοίκησης - Διαχείρισης </w:t>
            </w:r>
            <w:r>
              <w:t xml:space="preserve">και Ποιότητας </w:t>
            </w:r>
            <w:r w:rsidRPr="00CD571B">
              <w:t>του έργου που θα εγκαταστήσει ο Ανάδοχος,</w:t>
            </w:r>
          </w:p>
          <w:p w:rsidR="00CD571B" w:rsidRPr="00CD571B" w:rsidRDefault="00CD571B" w:rsidP="001F665A">
            <w:pPr>
              <w:numPr>
                <w:ilvl w:val="0"/>
                <w:numId w:val="20"/>
              </w:numPr>
            </w:pPr>
            <w:r w:rsidRPr="00CD571B">
              <w:t xml:space="preserve">Προγραμματισμό του έργου </w:t>
            </w:r>
          </w:p>
          <w:p w:rsidR="00C66BD8" w:rsidRPr="00671DF8" w:rsidRDefault="00CD571B" w:rsidP="001F665A">
            <w:pPr>
              <w:numPr>
                <w:ilvl w:val="0"/>
                <w:numId w:val="20"/>
              </w:numPr>
            </w:pPr>
            <w:r w:rsidRPr="00CD571B">
              <w:t xml:space="preserve">Παρακολούθηση Υλοποίησης του έργου </w:t>
            </w:r>
          </w:p>
        </w:tc>
      </w:tr>
      <w:tr w:rsidR="00C66BD8" w:rsidRPr="00492372" w:rsidTr="00B8532D">
        <w:tc>
          <w:tcPr>
            <w:tcW w:w="9757" w:type="dxa"/>
            <w:gridSpan w:val="4"/>
            <w:tcBorders>
              <w:top w:val="single" w:sz="4" w:space="0" w:color="000000"/>
              <w:left w:val="single" w:sz="4" w:space="0" w:color="000000"/>
              <w:bottom w:val="single" w:sz="4" w:space="0" w:color="000000"/>
              <w:right w:val="single" w:sz="4" w:space="0" w:color="000000"/>
            </w:tcBorders>
          </w:tcPr>
          <w:p w:rsidR="00C66BD8" w:rsidRPr="00492372" w:rsidRDefault="00C66BD8" w:rsidP="00C66BD8">
            <w:r w:rsidRPr="00492372">
              <w:t>Παραδοτέα:</w:t>
            </w:r>
          </w:p>
          <w:p w:rsidR="00F97BFA" w:rsidRDefault="004032A2" w:rsidP="001F665A">
            <w:pPr>
              <w:numPr>
                <w:ilvl w:val="0"/>
                <w:numId w:val="20"/>
              </w:numPr>
            </w:pPr>
            <w:r w:rsidRPr="00492372">
              <w:t>Π</w:t>
            </w:r>
            <w:r>
              <w:t>9</w:t>
            </w:r>
            <w:r w:rsidR="00CD571B">
              <w:t>.</w:t>
            </w:r>
            <w:r w:rsidR="00CD571B" w:rsidRPr="002E4C85">
              <w:t>1</w:t>
            </w:r>
            <w:r w:rsidR="00CD571B" w:rsidRPr="00492372">
              <w:t>:</w:t>
            </w:r>
            <w:r w:rsidR="00CD571B">
              <w:t xml:space="preserve"> Σχέδιο Διαχείρισης και Ποιότητας Έργου</w:t>
            </w:r>
          </w:p>
          <w:p w:rsidR="00C66BD8" w:rsidRPr="002E4C85" w:rsidRDefault="00F97BFA" w:rsidP="001F665A">
            <w:pPr>
              <w:numPr>
                <w:ilvl w:val="0"/>
                <w:numId w:val="20"/>
              </w:numPr>
            </w:pPr>
            <w:r>
              <w:t xml:space="preserve">Π9.χ: Μηνιαίες Αναφορές Προόδου που θα περιλαμβάνουν </w:t>
            </w:r>
            <w:r w:rsidR="00CC37E0">
              <w:t xml:space="preserve">τουλάχιστον </w:t>
            </w:r>
            <w:r>
              <w:t xml:space="preserve">αναλυτικές καταστάσεις απασχόλησης προσωπικού για τις περιπτώσεις παρουσίας στελεχών καθώς και τα αντικείμενα με τα οποία απασχολήθηκαν. Επίσης </w:t>
            </w:r>
            <w:r w:rsidR="00CC37E0">
              <w:t>θα περιλαμβάνονται απολογιστικά στοιχεία των εκπαιδεύσεων και των Υπηρεσιών Εγγύησης και Τεχνικής Υποστήριξης. Επίσης στην Αναφορές περιλαμβάνεται και το τυχόν κόστος υπηρεσιών που έχουν παρασχεθεί κατά το προηγούμενο χρονικό διάστημα.</w:t>
            </w:r>
          </w:p>
        </w:tc>
      </w:tr>
    </w:tbl>
    <w:p w:rsidR="00F97BFA" w:rsidRPr="00CC37E0" w:rsidRDefault="00F97BFA" w:rsidP="00CC37E0">
      <w:pPr>
        <w:rPr>
          <w:highlight w:val="magenta"/>
          <w:lang w:eastAsia="en-US"/>
        </w:rPr>
      </w:pPr>
      <w:bookmarkStart w:id="160" w:name="_Toc400991596"/>
    </w:p>
    <w:p w:rsidR="002229AA" w:rsidRDefault="002229AA" w:rsidP="00CE739F">
      <w:pPr>
        <w:pStyle w:val="Heading3"/>
        <w:rPr>
          <w:lang w:val="en-US"/>
        </w:rPr>
      </w:pPr>
      <w:bookmarkStart w:id="161" w:name="_Ref410397319"/>
      <w:bookmarkStart w:id="162" w:name="_Toc437603904"/>
      <w:r w:rsidRPr="00DC0BE7">
        <w:t>Πίνακας Παραδοτέων</w:t>
      </w:r>
      <w:bookmarkEnd w:id="160"/>
      <w:bookmarkEnd w:id="161"/>
      <w:bookmarkEnd w:id="162"/>
    </w:p>
    <w:p w:rsidR="00661444" w:rsidRDefault="007543BC" w:rsidP="000F7A36">
      <w:pPr>
        <w:rPr>
          <w:lang w:eastAsia="ja-JP"/>
        </w:rPr>
      </w:pPr>
      <w:r w:rsidRPr="003D680C">
        <w:rPr>
          <w:b/>
          <w:lang w:eastAsia="en-US"/>
        </w:rPr>
        <w:t xml:space="preserve">1. </w:t>
      </w:r>
      <w:r w:rsidR="00661444" w:rsidRPr="002464EC">
        <w:rPr>
          <w:lang w:eastAsia="en-US"/>
        </w:rPr>
        <w:t xml:space="preserve">Προκειμένου να διασφαλίζεται η πρόσβαση των ατόμων </w:t>
      </w:r>
      <w:r w:rsidR="00661444" w:rsidRPr="00D310B2">
        <w:rPr>
          <w:lang w:eastAsia="en-US"/>
        </w:rPr>
        <w:t>με αναπηρία</w:t>
      </w:r>
      <w:r w:rsidR="00661444">
        <w:rPr>
          <w:rFonts w:asciiTheme="minorHAnsi" w:hAnsiTheme="minorHAnsi" w:cstheme="minorBidi"/>
          <w:color w:val="1F497D" w:themeColor="dark2"/>
        </w:rPr>
        <w:t xml:space="preserve"> </w:t>
      </w:r>
      <w:r w:rsidR="00661444" w:rsidRPr="002464EC">
        <w:rPr>
          <w:lang w:eastAsia="en-US"/>
        </w:rPr>
        <w:t xml:space="preserve">θα ελεγχθεί με συστηματικό τρόπο η συμμόρφωση </w:t>
      </w:r>
      <w:r w:rsidR="00723064">
        <w:rPr>
          <w:lang w:eastAsia="en-US"/>
        </w:rPr>
        <w:t xml:space="preserve">με τις απαιτήσεις της ενότητας </w:t>
      </w:r>
      <w:r w:rsidR="00723064">
        <w:rPr>
          <w:lang w:eastAsia="en-US"/>
        </w:rPr>
        <w:fldChar w:fldCharType="begin"/>
      </w:r>
      <w:r w:rsidR="00723064">
        <w:rPr>
          <w:lang w:eastAsia="en-US"/>
        </w:rPr>
        <w:instrText xml:space="preserve"> REF _Ref414974102 \r \h </w:instrText>
      </w:r>
      <w:r w:rsidR="00723064">
        <w:rPr>
          <w:lang w:eastAsia="en-US"/>
        </w:rPr>
      </w:r>
      <w:r w:rsidR="00723064">
        <w:rPr>
          <w:lang w:eastAsia="en-US"/>
        </w:rPr>
        <w:fldChar w:fldCharType="separate"/>
      </w:r>
      <w:r w:rsidR="00C770F4">
        <w:rPr>
          <w:lang w:eastAsia="en-US"/>
        </w:rPr>
        <w:t>Α3.10</w:t>
      </w:r>
      <w:r w:rsidR="00723064">
        <w:rPr>
          <w:lang w:eastAsia="en-US"/>
        </w:rPr>
        <w:fldChar w:fldCharType="end"/>
      </w:r>
      <w:r w:rsidR="00723064">
        <w:rPr>
          <w:lang w:eastAsia="en-US"/>
        </w:rPr>
        <w:t xml:space="preserve"> και σε συμφωνία </w:t>
      </w:r>
      <w:r w:rsidR="00661444">
        <w:rPr>
          <w:lang w:eastAsia="en-US"/>
        </w:rPr>
        <w:t xml:space="preserve">με τις οδηγίες του </w:t>
      </w:r>
      <w:r w:rsidR="00661444" w:rsidRPr="00FD2805">
        <w:rPr>
          <w:lang w:eastAsia="ja-JP"/>
        </w:rPr>
        <w:t>Ελληνικ</w:t>
      </w:r>
      <w:r w:rsidR="00661444">
        <w:rPr>
          <w:lang w:eastAsia="ja-JP"/>
        </w:rPr>
        <w:t>ού</w:t>
      </w:r>
      <w:r w:rsidR="00661444" w:rsidRPr="00FD2805">
        <w:rPr>
          <w:lang w:eastAsia="ja-JP"/>
        </w:rPr>
        <w:t xml:space="preserve"> Πλα</w:t>
      </w:r>
      <w:r w:rsidR="00661444">
        <w:rPr>
          <w:lang w:eastAsia="ja-JP"/>
        </w:rPr>
        <w:t>ι</w:t>
      </w:r>
      <w:r w:rsidR="00661444" w:rsidRPr="00FD2805">
        <w:rPr>
          <w:lang w:eastAsia="ja-JP"/>
        </w:rPr>
        <w:t>σ</w:t>
      </w:r>
      <w:r w:rsidR="00661444">
        <w:rPr>
          <w:lang w:eastAsia="ja-JP"/>
        </w:rPr>
        <w:t>ίου</w:t>
      </w:r>
      <w:r w:rsidR="00661444" w:rsidRPr="00FD2805">
        <w:rPr>
          <w:lang w:eastAsia="ja-JP"/>
        </w:rPr>
        <w:t xml:space="preserve"> Παροχής Υπηρεσιών Ηλεκτρονικής Διακυβέρνησης</w:t>
      </w:r>
      <w:r w:rsidR="00723064">
        <w:rPr>
          <w:lang w:eastAsia="ja-JP"/>
        </w:rPr>
        <w:t>.</w:t>
      </w:r>
    </w:p>
    <w:p w:rsidR="008331CD" w:rsidRDefault="007543BC" w:rsidP="000F7A36">
      <w:r w:rsidRPr="003D680C">
        <w:rPr>
          <w:b/>
          <w:lang w:eastAsia="ja-JP"/>
        </w:rPr>
        <w:t xml:space="preserve">2. </w:t>
      </w:r>
      <w:r w:rsidR="008331CD">
        <w:rPr>
          <w:lang w:eastAsia="ja-JP"/>
        </w:rPr>
        <w:t xml:space="preserve">Σημειώνεται ότι τα παραδοτέα που αφορούν στις επικαιροποιήσεις της </w:t>
      </w:r>
      <w:r w:rsidR="008331CD" w:rsidRPr="00AD6A20">
        <w:t>Ανάλυση</w:t>
      </w:r>
      <w:r w:rsidR="008331CD">
        <w:t>ς</w:t>
      </w:r>
      <w:r w:rsidR="008331CD" w:rsidRPr="00AD6A20">
        <w:t xml:space="preserve"> Απαιτήσεων</w:t>
      </w:r>
      <w:r w:rsidR="008331CD">
        <w:t xml:space="preserve"> και του Σχεδιασμού συγκεκριμένων υποσυστημάτων και τμημάτων, οι επικαιροποιήσεις </w:t>
      </w:r>
      <w:r w:rsidR="006C39C2">
        <w:t>οργανώνονται ως εξής</w:t>
      </w:r>
      <w:r w:rsidR="008331CD">
        <w:t>:</w:t>
      </w:r>
    </w:p>
    <w:p w:rsidR="006C39C2" w:rsidRDefault="006C39C2" w:rsidP="006C39C2">
      <w:pPr>
        <w:pStyle w:val="ListParagraph"/>
        <w:numPr>
          <w:ilvl w:val="0"/>
          <w:numId w:val="127"/>
        </w:numPr>
      </w:pPr>
      <w:r>
        <w:t xml:space="preserve">Η πρώτη επικαιροποίηση </w:t>
      </w:r>
      <w:r>
        <w:rPr>
          <w:lang w:eastAsia="ja-JP"/>
        </w:rPr>
        <w:t xml:space="preserve">της </w:t>
      </w:r>
      <w:r w:rsidRPr="00AD6A20">
        <w:t>Ανάλυση</w:t>
      </w:r>
      <w:r>
        <w:t>ς</w:t>
      </w:r>
      <w:r w:rsidRPr="00AD6A20">
        <w:t xml:space="preserve"> Απαιτήσεων</w:t>
      </w:r>
      <w:r>
        <w:t xml:space="preserve"> και του Σχεδιασμού, γίνεται προκειμένου να προετοιμαστεί η έναρξη της υλοποίησης του σχετικού τμήματος. Ειδικά για το Τμήμα Α, η έναρξη της υλοποίησης θα βασιστεί στην Αρχική </w:t>
      </w:r>
      <w:r w:rsidRPr="00AD6A20">
        <w:t xml:space="preserve">Ανάλυση Απαιτήσεων </w:t>
      </w:r>
      <w:r>
        <w:t>και Σχεδιασμό του συστήματος.</w:t>
      </w:r>
    </w:p>
    <w:p w:rsidR="006C39C2" w:rsidRDefault="006C39C2" w:rsidP="00D310B2">
      <w:pPr>
        <w:pStyle w:val="ListParagraph"/>
        <w:numPr>
          <w:ilvl w:val="0"/>
          <w:numId w:val="127"/>
        </w:numPr>
      </w:pPr>
      <w:r>
        <w:t xml:space="preserve">Η τελική επικαιροποίηση </w:t>
      </w:r>
      <w:r>
        <w:rPr>
          <w:lang w:eastAsia="ja-JP"/>
        </w:rPr>
        <w:t xml:space="preserve">της </w:t>
      </w:r>
      <w:r w:rsidRPr="00AD6A20">
        <w:t>Ανάλυση</w:t>
      </w:r>
      <w:r>
        <w:t>ς</w:t>
      </w:r>
      <w:r w:rsidRPr="00AD6A20">
        <w:t xml:space="preserve"> Απαιτήσεων</w:t>
      </w:r>
      <w:r>
        <w:t xml:space="preserve"> και του Σχεδιασμού</w:t>
      </w:r>
      <w:r w:rsidR="006628B9">
        <w:t>, γίνεται προκειμένου να  ο</w:t>
      </w:r>
      <w:r>
        <w:t>ριστικοπο</w:t>
      </w:r>
      <w:r w:rsidR="006628B9">
        <w:t>ιηθούν</w:t>
      </w:r>
      <w:r>
        <w:t xml:space="preserve"> </w:t>
      </w:r>
      <w:r w:rsidR="006628B9">
        <w:t>οι</w:t>
      </w:r>
      <w:r>
        <w:t xml:space="preserve"> Απαιτήσε</w:t>
      </w:r>
      <w:r w:rsidR="006628B9">
        <w:t>ις</w:t>
      </w:r>
      <w:r>
        <w:t xml:space="preserve"> και </w:t>
      </w:r>
      <w:r w:rsidR="006628B9">
        <w:t>ο</w:t>
      </w:r>
      <w:r>
        <w:t xml:space="preserve"> Σχεδιασμ</w:t>
      </w:r>
      <w:r w:rsidR="006628B9">
        <w:t>ός</w:t>
      </w:r>
      <w:r>
        <w:t xml:space="preserve"> που ελήφθησαν υπόψη για την υλοποίηση του τμήματος συμπεριλαμβανομένων και των επικαιροποιήσεων που απαιτήθηκαν στα πλαίσια επαναληπτικής διαδικασίας ανάπτυξης λογισμικού</w:t>
      </w:r>
      <w:r w:rsidR="006628B9">
        <w:t>.</w:t>
      </w:r>
    </w:p>
    <w:p w:rsidR="00334693" w:rsidRDefault="00334693" w:rsidP="00D310B2">
      <w:pPr>
        <w:pStyle w:val="ListParagraph"/>
        <w:numPr>
          <w:ilvl w:val="0"/>
          <w:numId w:val="127"/>
        </w:numPr>
      </w:pPr>
      <w:r>
        <w:t xml:space="preserve">Για τις επικαιροποιήσεις </w:t>
      </w:r>
      <w:r>
        <w:rPr>
          <w:lang w:eastAsia="ja-JP"/>
        </w:rPr>
        <w:t xml:space="preserve">της </w:t>
      </w:r>
      <w:r w:rsidRPr="00AD6A20">
        <w:t>Ανάλυση</w:t>
      </w:r>
      <w:r>
        <w:t>ς</w:t>
      </w:r>
      <w:r w:rsidRPr="00AD6A20">
        <w:t xml:space="preserve"> Απαιτήσεων</w:t>
      </w:r>
      <w:r>
        <w:t xml:space="preserve"> και του Σχεδιασμού των Τμημάτων Δ και Ε λαμβάνεται υπόψη η επικαιροποιημένη </w:t>
      </w:r>
      <w:r w:rsidR="00451033" w:rsidRPr="00AD6A20">
        <w:t>Ανάλυση Απαιτήσεων</w:t>
      </w:r>
      <w:r w:rsidR="00451033">
        <w:t xml:space="preserve"> και ο Σχεδιασμός των Τμημάτων Α έως και Γ.</w:t>
      </w:r>
    </w:p>
    <w:p w:rsidR="00B8532D" w:rsidRPr="00750405" w:rsidRDefault="00B8532D" w:rsidP="000F7A36">
      <w:pPr>
        <w:rPr>
          <w:lang w:eastAsia="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1560"/>
        <w:gridCol w:w="4677"/>
        <w:gridCol w:w="1560"/>
        <w:gridCol w:w="1275"/>
      </w:tblGrid>
      <w:tr w:rsidR="00C24A99" w:rsidRPr="00B94D28" w:rsidTr="00A22329">
        <w:trPr>
          <w:cantSplit/>
          <w:tblHeader/>
        </w:trPr>
        <w:tc>
          <w:tcPr>
            <w:tcW w:w="675" w:type="dxa"/>
            <w:shd w:val="clear" w:color="auto" w:fill="4F81BD"/>
            <w:vAlign w:val="center"/>
          </w:tcPr>
          <w:p w:rsidR="00C24A99" w:rsidRPr="00A22329" w:rsidRDefault="00C24A99" w:rsidP="00C24A99">
            <w:pPr>
              <w:jc w:val="center"/>
              <w:rPr>
                <w:sz w:val="20"/>
              </w:rPr>
            </w:pPr>
            <w:r w:rsidRPr="00A22329">
              <w:rPr>
                <w:sz w:val="20"/>
              </w:rPr>
              <w:t xml:space="preserve">Α/Α </w:t>
            </w:r>
          </w:p>
        </w:tc>
        <w:tc>
          <w:tcPr>
            <w:tcW w:w="1560" w:type="dxa"/>
            <w:shd w:val="clear" w:color="auto" w:fill="4F81BD"/>
            <w:vAlign w:val="center"/>
          </w:tcPr>
          <w:p w:rsidR="00C24A99" w:rsidRPr="00A22329" w:rsidRDefault="00C24A99" w:rsidP="00831264">
            <w:pPr>
              <w:jc w:val="center"/>
              <w:rPr>
                <w:sz w:val="20"/>
              </w:rPr>
            </w:pPr>
            <w:r w:rsidRPr="00A22329">
              <w:rPr>
                <w:sz w:val="20"/>
              </w:rPr>
              <w:t>ΚΩΔΙΚΟΣ ΠΑΡΑΔΟΤΕΟΥ</w:t>
            </w:r>
          </w:p>
        </w:tc>
        <w:tc>
          <w:tcPr>
            <w:tcW w:w="4677" w:type="dxa"/>
            <w:shd w:val="clear" w:color="auto" w:fill="4F81BD"/>
            <w:vAlign w:val="center"/>
          </w:tcPr>
          <w:p w:rsidR="00C24A99" w:rsidRPr="00A22329" w:rsidRDefault="00C24A99" w:rsidP="004B3A16">
            <w:pPr>
              <w:jc w:val="left"/>
              <w:rPr>
                <w:sz w:val="20"/>
              </w:rPr>
            </w:pPr>
            <w:r w:rsidRPr="00A22329">
              <w:rPr>
                <w:sz w:val="20"/>
              </w:rPr>
              <w:t>ΤΙΤΛΟΣ ΠΑΡΑΔΟΤΕΟΥ</w:t>
            </w:r>
          </w:p>
        </w:tc>
        <w:tc>
          <w:tcPr>
            <w:tcW w:w="1560" w:type="dxa"/>
            <w:shd w:val="clear" w:color="auto" w:fill="4F81BD"/>
          </w:tcPr>
          <w:p w:rsidR="00C24A99" w:rsidRPr="00A22329" w:rsidRDefault="00B8532D" w:rsidP="00B8532D">
            <w:pPr>
              <w:jc w:val="center"/>
              <w:rPr>
                <w:sz w:val="20"/>
              </w:rPr>
            </w:pPr>
            <w:r w:rsidRPr="00A22329">
              <w:rPr>
                <w:sz w:val="20"/>
              </w:rPr>
              <w:t>ΤΥΠΟΣ ΠΑΡΑΔΟΤΕΟΥ</w:t>
            </w:r>
            <w:r w:rsidR="00353661" w:rsidRPr="00A22329">
              <w:rPr>
                <w:rStyle w:val="FootnoteReference"/>
                <w:sz w:val="20"/>
              </w:rPr>
              <w:footnoteReference w:id="14"/>
            </w:r>
          </w:p>
        </w:tc>
        <w:tc>
          <w:tcPr>
            <w:tcW w:w="1275" w:type="dxa"/>
            <w:shd w:val="clear" w:color="auto" w:fill="4F81BD"/>
          </w:tcPr>
          <w:p w:rsidR="00C24A99" w:rsidRPr="00A22329" w:rsidRDefault="00C24A99" w:rsidP="00B0583C">
            <w:pPr>
              <w:jc w:val="center"/>
              <w:rPr>
                <w:sz w:val="20"/>
              </w:rPr>
            </w:pPr>
            <w:r w:rsidRPr="00A22329">
              <w:rPr>
                <w:sz w:val="20"/>
              </w:rPr>
              <w:t>ΜΗΝΑΣ ΠΑΡΑΔΟΣΗΣ</w:t>
            </w:r>
          </w:p>
        </w:tc>
      </w:tr>
      <w:tr w:rsidR="007D1338" w:rsidRPr="00AD6A20" w:rsidTr="00A22329">
        <w:trPr>
          <w:cantSplit/>
        </w:trPr>
        <w:tc>
          <w:tcPr>
            <w:tcW w:w="675" w:type="dxa"/>
            <w:shd w:val="clear" w:color="auto" w:fill="auto"/>
          </w:tcPr>
          <w:p w:rsidR="007D1338" w:rsidRPr="00AD6A20" w:rsidRDefault="007D1338" w:rsidP="001F665A">
            <w:pPr>
              <w:numPr>
                <w:ilvl w:val="0"/>
                <w:numId w:val="23"/>
              </w:numPr>
              <w:tabs>
                <w:tab w:val="left" w:pos="330"/>
              </w:tabs>
              <w:ind w:left="340" w:hanging="227"/>
              <w:jc w:val="center"/>
            </w:pPr>
          </w:p>
        </w:tc>
        <w:tc>
          <w:tcPr>
            <w:tcW w:w="1560" w:type="dxa"/>
            <w:shd w:val="clear" w:color="auto" w:fill="auto"/>
          </w:tcPr>
          <w:p w:rsidR="007D1338" w:rsidRPr="00AD6A20" w:rsidRDefault="007D1338" w:rsidP="00B0583C">
            <w:pPr>
              <w:jc w:val="center"/>
            </w:pPr>
            <w:r w:rsidRPr="00AD6A20">
              <w:t>Π1.</w:t>
            </w:r>
            <w:r w:rsidR="00CD571B" w:rsidRPr="00AD6A20">
              <w:t>1</w:t>
            </w:r>
          </w:p>
        </w:tc>
        <w:tc>
          <w:tcPr>
            <w:tcW w:w="4677" w:type="dxa"/>
            <w:shd w:val="clear" w:color="auto" w:fill="auto"/>
          </w:tcPr>
          <w:p w:rsidR="007D1338" w:rsidRPr="00AD6A20" w:rsidRDefault="006B5B77" w:rsidP="004B3A16">
            <w:pPr>
              <w:jc w:val="left"/>
            </w:pPr>
            <w:r>
              <w:t xml:space="preserve">Αρχική </w:t>
            </w:r>
            <w:r w:rsidR="007D1338" w:rsidRPr="00AD6A20">
              <w:t xml:space="preserve">Ανάλυση Απαιτήσεων </w:t>
            </w:r>
            <w:r w:rsidR="00EF2A92">
              <w:t xml:space="preserve">και Σχεδιασμός </w:t>
            </w:r>
            <w:r w:rsidR="007D1338" w:rsidRPr="00AD6A20">
              <w:t>Συστήματος</w:t>
            </w:r>
          </w:p>
        </w:tc>
        <w:tc>
          <w:tcPr>
            <w:tcW w:w="1560" w:type="dxa"/>
          </w:tcPr>
          <w:p w:rsidR="007D1338" w:rsidRPr="00AD6A20" w:rsidRDefault="00353661" w:rsidP="00B0583C">
            <w:pPr>
              <w:jc w:val="center"/>
            </w:pPr>
            <w:r w:rsidRPr="00AD6A20">
              <w:t>Μ</w:t>
            </w:r>
          </w:p>
        </w:tc>
        <w:tc>
          <w:tcPr>
            <w:tcW w:w="1275" w:type="dxa"/>
          </w:tcPr>
          <w:p w:rsidR="007D1338" w:rsidRPr="00AD6A20" w:rsidRDefault="00353661" w:rsidP="006B5B77">
            <w:pPr>
              <w:jc w:val="center"/>
            </w:pPr>
            <w:r w:rsidRPr="00AD6A20">
              <w:t>Μ</w:t>
            </w:r>
            <w:r w:rsidR="006B5B77">
              <w:t>2</w:t>
            </w:r>
          </w:p>
        </w:tc>
      </w:tr>
      <w:tr w:rsidR="00EF2A92" w:rsidRPr="00AD6A20" w:rsidTr="00A22329">
        <w:trPr>
          <w:cantSplit/>
        </w:trPr>
        <w:tc>
          <w:tcPr>
            <w:tcW w:w="675" w:type="dxa"/>
            <w:shd w:val="clear" w:color="auto" w:fill="auto"/>
          </w:tcPr>
          <w:p w:rsidR="00EF2A92" w:rsidRPr="00AD6A20" w:rsidRDefault="00EF2A92" w:rsidP="001F665A">
            <w:pPr>
              <w:numPr>
                <w:ilvl w:val="0"/>
                <w:numId w:val="23"/>
              </w:numPr>
              <w:tabs>
                <w:tab w:val="left" w:pos="330"/>
              </w:tabs>
              <w:ind w:left="340" w:hanging="227"/>
              <w:jc w:val="center"/>
            </w:pPr>
          </w:p>
        </w:tc>
        <w:tc>
          <w:tcPr>
            <w:tcW w:w="1560" w:type="dxa"/>
            <w:shd w:val="clear" w:color="auto" w:fill="auto"/>
          </w:tcPr>
          <w:p w:rsidR="00EF2A92" w:rsidRPr="00AD6A20" w:rsidDel="00EF2A92" w:rsidRDefault="00EF2A92" w:rsidP="00B0583C">
            <w:pPr>
              <w:ind w:left="34" w:right="-20"/>
              <w:jc w:val="center"/>
            </w:pPr>
            <w:r w:rsidRPr="00AD6A20">
              <w:t>Π</w:t>
            </w:r>
            <w:r>
              <w:t>1</w:t>
            </w:r>
            <w:r w:rsidRPr="00AD6A20">
              <w:t>.</w:t>
            </w:r>
            <w:r>
              <w:t>2</w:t>
            </w:r>
            <w:r w:rsidRPr="00AD6A20">
              <w:t>.</w:t>
            </w:r>
            <w:r>
              <w:t>1</w:t>
            </w:r>
          </w:p>
        </w:tc>
        <w:tc>
          <w:tcPr>
            <w:tcW w:w="4677" w:type="dxa"/>
            <w:shd w:val="clear" w:color="auto" w:fill="auto"/>
          </w:tcPr>
          <w:p w:rsidR="00EF2A92" w:rsidDel="00EF2A92" w:rsidRDefault="005B566E" w:rsidP="006B5B77">
            <w:pPr>
              <w:jc w:val="left"/>
            </w:pPr>
            <w:r>
              <w:t xml:space="preserve">Επικαιροποιημένη </w:t>
            </w:r>
            <w:r w:rsidRPr="00AD6A20">
              <w:t>Ανάλυση Απαιτήσεων</w:t>
            </w:r>
            <w:r>
              <w:t xml:space="preserve"> και </w:t>
            </w:r>
            <w:r w:rsidR="00EF2A92">
              <w:t xml:space="preserve">Σχεδιασμός </w:t>
            </w:r>
            <w:r w:rsidR="00EF2A92" w:rsidRPr="00AD6A20">
              <w:t>Διαδικτυακής Πύλης.</w:t>
            </w:r>
          </w:p>
        </w:tc>
        <w:tc>
          <w:tcPr>
            <w:tcW w:w="1560" w:type="dxa"/>
          </w:tcPr>
          <w:p w:rsidR="00EF2A92" w:rsidRPr="00AD6A20" w:rsidDel="00EF2A92" w:rsidRDefault="00EF2A92" w:rsidP="00B0583C">
            <w:pPr>
              <w:ind w:left="48" w:right="-27"/>
              <w:jc w:val="center"/>
            </w:pPr>
            <w:r>
              <w:t>Μ</w:t>
            </w:r>
          </w:p>
        </w:tc>
        <w:tc>
          <w:tcPr>
            <w:tcW w:w="1275" w:type="dxa"/>
          </w:tcPr>
          <w:p w:rsidR="00EF2A92" w:rsidRPr="00AD6A20" w:rsidDel="00EF2A92" w:rsidRDefault="00EF2A92" w:rsidP="006B5B77">
            <w:pPr>
              <w:jc w:val="center"/>
            </w:pPr>
            <w:r w:rsidRPr="00F016C4">
              <w:t>Μ</w:t>
            </w:r>
            <w:r>
              <w:t>4</w:t>
            </w:r>
          </w:p>
        </w:tc>
      </w:tr>
      <w:tr w:rsidR="00EF2A92" w:rsidRPr="00AD6A20" w:rsidTr="00A22329">
        <w:trPr>
          <w:cantSplit/>
        </w:trPr>
        <w:tc>
          <w:tcPr>
            <w:tcW w:w="675" w:type="dxa"/>
            <w:shd w:val="clear" w:color="auto" w:fill="auto"/>
          </w:tcPr>
          <w:p w:rsidR="00EF2A92" w:rsidRPr="00AD6A20" w:rsidRDefault="00EF2A92" w:rsidP="001F665A">
            <w:pPr>
              <w:numPr>
                <w:ilvl w:val="0"/>
                <w:numId w:val="23"/>
              </w:numPr>
              <w:tabs>
                <w:tab w:val="left" w:pos="330"/>
              </w:tabs>
              <w:ind w:left="340" w:hanging="227"/>
              <w:jc w:val="center"/>
            </w:pPr>
          </w:p>
        </w:tc>
        <w:tc>
          <w:tcPr>
            <w:tcW w:w="1560" w:type="dxa"/>
            <w:shd w:val="clear" w:color="auto" w:fill="auto"/>
          </w:tcPr>
          <w:p w:rsidR="00EF2A92" w:rsidRPr="00AD6A20" w:rsidDel="00EF2A92" w:rsidRDefault="00EF2A92" w:rsidP="00476592">
            <w:pPr>
              <w:ind w:left="34" w:right="-20"/>
              <w:jc w:val="center"/>
            </w:pPr>
            <w:r w:rsidRPr="00AD6A20">
              <w:t>Π</w:t>
            </w:r>
            <w:r>
              <w:t>1</w:t>
            </w:r>
            <w:r w:rsidRPr="00AD6A20">
              <w:t>.2.</w:t>
            </w:r>
            <w:r>
              <w:t>2.</w:t>
            </w:r>
            <w:r w:rsidR="00476592">
              <w:t>1</w:t>
            </w:r>
          </w:p>
        </w:tc>
        <w:tc>
          <w:tcPr>
            <w:tcW w:w="4677" w:type="dxa"/>
            <w:shd w:val="clear" w:color="auto" w:fill="auto"/>
          </w:tcPr>
          <w:p w:rsidR="00EF2A92" w:rsidDel="00EF2A92" w:rsidRDefault="005B566E" w:rsidP="006B5B77">
            <w:pPr>
              <w:jc w:val="left"/>
            </w:pPr>
            <w:r>
              <w:t xml:space="preserve">Επικαιροποιημένη </w:t>
            </w:r>
            <w:r w:rsidRPr="00AD6A20">
              <w:t>Ανάλυση Απαιτήσεων</w:t>
            </w:r>
            <w:r>
              <w:t xml:space="preserve"> και </w:t>
            </w:r>
            <w:r w:rsidR="00EF2A92">
              <w:t xml:space="preserve">Σχεδιασμός </w:t>
            </w:r>
            <w:r w:rsidR="00EF2A92" w:rsidRPr="00AD6A20">
              <w:t>Σ</w:t>
            </w:r>
            <w:r w:rsidR="00EF2A92">
              <w:t>υ</w:t>
            </w:r>
            <w:r w:rsidR="00EF2A92" w:rsidRPr="00AD6A20">
              <w:t>στ</w:t>
            </w:r>
            <w:r w:rsidR="00EF2A92">
              <w:t>ή</w:t>
            </w:r>
            <w:r w:rsidR="00EF2A92" w:rsidRPr="00AD6A20">
              <w:t>μα</w:t>
            </w:r>
            <w:r w:rsidR="00EF2A92">
              <w:t>τος</w:t>
            </w:r>
            <w:r w:rsidR="00EF2A92" w:rsidRPr="00AD6A20">
              <w:t xml:space="preserve"> Ηλεκτρονικής Διαχείρισης Πράξεων και Προγραμμάτων ΕΣΠΑ</w:t>
            </w:r>
            <w:r w:rsidR="00476592">
              <w:t xml:space="preserve"> (Τμήμα Α)</w:t>
            </w:r>
            <w:r w:rsidR="00EF2A92" w:rsidRPr="00AD6A20">
              <w:t>.</w:t>
            </w:r>
          </w:p>
        </w:tc>
        <w:tc>
          <w:tcPr>
            <w:tcW w:w="1560" w:type="dxa"/>
          </w:tcPr>
          <w:p w:rsidR="00EF2A92" w:rsidRPr="00AD6A20" w:rsidDel="00EF2A92" w:rsidRDefault="00EF2A92" w:rsidP="00B0583C">
            <w:pPr>
              <w:ind w:left="48" w:right="-27"/>
              <w:jc w:val="center"/>
            </w:pPr>
            <w:r>
              <w:t>Μ</w:t>
            </w:r>
          </w:p>
        </w:tc>
        <w:tc>
          <w:tcPr>
            <w:tcW w:w="1275" w:type="dxa"/>
          </w:tcPr>
          <w:p w:rsidR="00EF2A92" w:rsidRPr="00AD6A20" w:rsidDel="00EF2A92" w:rsidRDefault="00EF2A92" w:rsidP="00476592">
            <w:pPr>
              <w:jc w:val="center"/>
            </w:pPr>
            <w:r w:rsidRPr="00F016C4">
              <w:t>Μ</w:t>
            </w:r>
            <w:r>
              <w:t>4</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D310B2" w:rsidRDefault="00476592" w:rsidP="00476592">
            <w:pPr>
              <w:ind w:left="34" w:right="-20"/>
              <w:jc w:val="center"/>
              <w:rPr>
                <w:lang w:val="en-US"/>
              </w:rPr>
            </w:pPr>
            <w:r w:rsidRPr="00AD6A20">
              <w:t>Π</w:t>
            </w:r>
            <w:r>
              <w:t>1</w:t>
            </w:r>
            <w:r w:rsidRPr="00AD6A20">
              <w:t>.2.</w:t>
            </w:r>
            <w:r>
              <w:t>2.2</w:t>
            </w:r>
            <w:r w:rsidR="008331CD">
              <w:t>.</w:t>
            </w:r>
            <w:r w:rsidR="008331CD">
              <w:rPr>
                <w:lang w:val="en-US"/>
              </w:rPr>
              <w:t>x</w:t>
            </w:r>
          </w:p>
        </w:tc>
        <w:tc>
          <w:tcPr>
            <w:tcW w:w="4677" w:type="dxa"/>
            <w:shd w:val="clear" w:color="auto" w:fill="auto"/>
          </w:tcPr>
          <w:p w:rsidR="00476592" w:rsidRDefault="00476592" w:rsidP="00476592">
            <w:pPr>
              <w:jc w:val="left"/>
            </w:pPr>
            <w:r>
              <w:t xml:space="preserve">Επικαιροποιημένη </w:t>
            </w:r>
            <w:r w:rsidRPr="00AD6A20">
              <w:t>Ανάλυση Απαιτήσεων</w:t>
            </w:r>
            <w:r>
              <w:t xml:space="preserve"> και Σχεδιασμός </w:t>
            </w:r>
            <w:r w:rsidRPr="00AD6A20">
              <w:t>Σ</w:t>
            </w:r>
            <w:r>
              <w:t>υ</w:t>
            </w:r>
            <w:r w:rsidRPr="00AD6A20">
              <w:t>στ</w:t>
            </w:r>
            <w:r>
              <w:t>ή</w:t>
            </w:r>
            <w:r w:rsidRPr="00AD6A20">
              <w:t>μα</w:t>
            </w:r>
            <w:r>
              <w:t>τος</w:t>
            </w:r>
            <w:r w:rsidRPr="00AD6A20">
              <w:t xml:space="preserve"> Ηλεκτρονικής Διαχείρισης Πράξεων και Προγραμμάτων ΕΣΠΑ</w:t>
            </w:r>
            <w:r>
              <w:t xml:space="preserve"> (Τμήμα Β)</w:t>
            </w:r>
            <w:r w:rsidRPr="00AD6A20">
              <w:t>.</w:t>
            </w:r>
          </w:p>
        </w:tc>
        <w:tc>
          <w:tcPr>
            <w:tcW w:w="1560" w:type="dxa"/>
          </w:tcPr>
          <w:p w:rsidR="00476592" w:rsidRDefault="00476592" w:rsidP="00B0583C">
            <w:pPr>
              <w:ind w:left="48" w:right="-27"/>
              <w:jc w:val="center"/>
            </w:pPr>
            <w:r>
              <w:t>Μ</w:t>
            </w:r>
          </w:p>
        </w:tc>
        <w:tc>
          <w:tcPr>
            <w:tcW w:w="1275" w:type="dxa"/>
          </w:tcPr>
          <w:p w:rsidR="00476592" w:rsidRPr="00476592" w:rsidRDefault="008331CD" w:rsidP="006628B9">
            <w:pPr>
              <w:jc w:val="center"/>
            </w:pPr>
            <w:r>
              <w:rPr>
                <w:lang w:val="en-US"/>
              </w:rPr>
              <w:t xml:space="preserve">M4, </w:t>
            </w:r>
            <w:r w:rsidR="00476592" w:rsidRPr="00D310B2">
              <w:t>Μ7</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8331CD" w:rsidRDefault="00476592" w:rsidP="00B0583C">
            <w:pPr>
              <w:ind w:left="34" w:right="-20"/>
              <w:jc w:val="center"/>
            </w:pPr>
            <w:r w:rsidRPr="00AD6A20">
              <w:t>Π</w:t>
            </w:r>
            <w:r>
              <w:t>1</w:t>
            </w:r>
            <w:r w:rsidRPr="00AD6A20">
              <w:t>.2.</w:t>
            </w:r>
            <w:r>
              <w:t>2.3</w:t>
            </w:r>
            <w:r w:rsidR="008331CD">
              <w:t>.</w:t>
            </w:r>
            <w:r w:rsidR="008331CD">
              <w:rPr>
                <w:lang w:val="en-US"/>
              </w:rPr>
              <w:t>x</w:t>
            </w:r>
          </w:p>
        </w:tc>
        <w:tc>
          <w:tcPr>
            <w:tcW w:w="4677" w:type="dxa"/>
            <w:shd w:val="clear" w:color="auto" w:fill="auto"/>
          </w:tcPr>
          <w:p w:rsidR="00476592" w:rsidRDefault="00476592" w:rsidP="006B5B77">
            <w:pPr>
              <w:jc w:val="left"/>
            </w:pPr>
            <w:r>
              <w:t xml:space="preserve">Επικαιροποιημένη </w:t>
            </w:r>
            <w:r w:rsidRPr="00AD6A20">
              <w:t>Ανάλυση Απαιτήσεων</w:t>
            </w:r>
            <w:r>
              <w:t xml:space="preserve"> και Σχεδιασμός </w:t>
            </w:r>
            <w:r w:rsidRPr="00AD6A20">
              <w:t>Σ</w:t>
            </w:r>
            <w:r>
              <w:t>υ</w:t>
            </w:r>
            <w:r w:rsidRPr="00AD6A20">
              <w:t>στ</w:t>
            </w:r>
            <w:r>
              <w:t>ή</w:t>
            </w:r>
            <w:r w:rsidRPr="00AD6A20">
              <w:t>μα</w:t>
            </w:r>
            <w:r>
              <w:t>τος</w:t>
            </w:r>
            <w:r w:rsidRPr="00AD6A20">
              <w:t xml:space="preserve"> Ηλεκτρονικής Διαχείρισης Πράξεων και Προγραμμάτων ΕΣΠΑ</w:t>
            </w:r>
            <w:r>
              <w:t xml:space="preserve"> (Τμήμα Γ)</w:t>
            </w:r>
            <w:r w:rsidRPr="00AD6A20">
              <w:t>.</w:t>
            </w:r>
          </w:p>
        </w:tc>
        <w:tc>
          <w:tcPr>
            <w:tcW w:w="1560" w:type="dxa"/>
          </w:tcPr>
          <w:p w:rsidR="00476592" w:rsidRDefault="00476592" w:rsidP="00B0583C">
            <w:pPr>
              <w:ind w:left="48" w:right="-27"/>
              <w:jc w:val="center"/>
            </w:pPr>
            <w:r>
              <w:t>Μ</w:t>
            </w:r>
          </w:p>
        </w:tc>
        <w:tc>
          <w:tcPr>
            <w:tcW w:w="1275" w:type="dxa"/>
          </w:tcPr>
          <w:p w:rsidR="008331CD" w:rsidRPr="00476592" w:rsidRDefault="008331CD" w:rsidP="008331CD">
            <w:pPr>
              <w:jc w:val="center"/>
            </w:pPr>
            <w:r>
              <w:t>Μ7,</w:t>
            </w:r>
            <w:r w:rsidR="00476592" w:rsidRPr="00D310B2">
              <w:t>Μ10</w:t>
            </w:r>
            <w:r>
              <w:t xml:space="preserve"> </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w:t>
            </w:r>
            <w:r>
              <w:t>1</w:t>
            </w:r>
            <w:r w:rsidRPr="00AD6A20">
              <w:t>.</w:t>
            </w:r>
            <w:r>
              <w:t>2.</w:t>
            </w:r>
            <w:r w:rsidRPr="00AD6A20">
              <w:t>3</w:t>
            </w:r>
          </w:p>
        </w:tc>
        <w:tc>
          <w:tcPr>
            <w:tcW w:w="4677" w:type="dxa"/>
            <w:shd w:val="clear" w:color="auto" w:fill="auto"/>
          </w:tcPr>
          <w:p w:rsidR="00476592" w:rsidDel="00EF2A92" w:rsidRDefault="00476592" w:rsidP="006B5B77">
            <w:pPr>
              <w:jc w:val="left"/>
            </w:pPr>
            <w:r>
              <w:t xml:space="preserve">Επικαιροποιημένη </w:t>
            </w:r>
            <w:r w:rsidRPr="00AD6A20">
              <w:t>Ανάλυση Απαιτήσεων</w:t>
            </w:r>
            <w:r>
              <w:t xml:space="preserve"> και Σχεδιασμός Υποσυ</w:t>
            </w:r>
            <w:r w:rsidRPr="00AD6A20">
              <w:t>στ</w:t>
            </w:r>
            <w:r>
              <w:t>ή</w:t>
            </w:r>
            <w:r w:rsidRPr="00AD6A20">
              <w:t>μα</w:t>
            </w:r>
            <w:r>
              <w:t>τος</w:t>
            </w:r>
            <w:r w:rsidRPr="00AD6A20">
              <w:t xml:space="preserve"> Υποστηρικτικών λειτουργιών.</w:t>
            </w:r>
          </w:p>
        </w:tc>
        <w:tc>
          <w:tcPr>
            <w:tcW w:w="1560" w:type="dxa"/>
          </w:tcPr>
          <w:p w:rsidR="00476592" w:rsidRPr="00AD6A20" w:rsidDel="00EF2A92" w:rsidRDefault="00476592" w:rsidP="00B0583C">
            <w:pPr>
              <w:ind w:left="48" w:right="-27"/>
              <w:jc w:val="center"/>
            </w:pPr>
            <w:r>
              <w:t>Μ</w:t>
            </w:r>
          </w:p>
        </w:tc>
        <w:tc>
          <w:tcPr>
            <w:tcW w:w="1275" w:type="dxa"/>
          </w:tcPr>
          <w:p w:rsidR="00476592" w:rsidRPr="00AD6A20" w:rsidDel="00EF2A92" w:rsidRDefault="00476592" w:rsidP="006B5B77">
            <w:pPr>
              <w:jc w:val="center"/>
            </w:pPr>
            <w:r w:rsidRPr="00F016C4">
              <w:t>Μ</w:t>
            </w:r>
            <w:r>
              <w:t>4</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w:t>
            </w:r>
            <w:r>
              <w:t>1.</w:t>
            </w:r>
            <w:r w:rsidRPr="00AD6A20">
              <w:t>2.4</w:t>
            </w:r>
          </w:p>
        </w:tc>
        <w:tc>
          <w:tcPr>
            <w:tcW w:w="4677" w:type="dxa"/>
            <w:shd w:val="clear" w:color="auto" w:fill="auto"/>
          </w:tcPr>
          <w:p w:rsidR="00476592" w:rsidDel="00EF2A92" w:rsidRDefault="00476592" w:rsidP="006B5B77">
            <w:pPr>
              <w:jc w:val="left"/>
            </w:pPr>
            <w:r>
              <w:t xml:space="preserve">Επικαιροποιημένη </w:t>
            </w:r>
            <w:r w:rsidRPr="00AD6A20">
              <w:t>Ανάλυση Απαιτήσεων</w:t>
            </w:r>
            <w:r>
              <w:t xml:space="preserve"> και Σχεδιασμός </w:t>
            </w:r>
            <w:r w:rsidRPr="00AD6A20">
              <w:t>Σ</w:t>
            </w:r>
            <w:r>
              <w:t>υ</w:t>
            </w:r>
            <w:r w:rsidRPr="00AD6A20">
              <w:t>στ</w:t>
            </w:r>
            <w:r>
              <w:t>ή</w:t>
            </w:r>
            <w:r w:rsidRPr="00AD6A20">
              <w:t>μα</w:t>
            </w:r>
            <w:r>
              <w:t>τος Διαχείρισης Χρηστών</w:t>
            </w:r>
          </w:p>
        </w:tc>
        <w:tc>
          <w:tcPr>
            <w:tcW w:w="1560" w:type="dxa"/>
          </w:tcPr>
          <w:p w:rsidR="00476592" w:rsidRPr="00AD6A20" w:rsidDel="00EF2A92" w:rsidRDefault="00476592" w:rsidP="00B0583C">
            <w:pPr>
              <w:ind w:left="48" w:right="-27"/>
              <w:jc w:val="center"/>
            </w:pPr>
            <w:r>
              <w:t>Μ</w:t>
            </w:r>
          </w:p>
        </w:tc>
        <w:tc>
          <w:tcPr>
            <w:tcW w:w="1275" w:type="dxa"/>
          </w:tcPr>
          <w:p w:rsidR="00476592" w:rsidRPr="00AD6A20" w:rsidDel="00EF2A92" w:rsidRDefault="00476592" w:rsidP="006B5B77">
            <w:pPr>
              <w:jc w:val="center"/>
            </w:pPr>
            <w:r w:rsidRPr="00F016C4">
              <w:t>Μ</w:t>
            </w:r>
            <w:r>
              <w:t>4</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w:t>
            </w:r>
            <w:r>
              <w:t>1</w:t>
            </w:r>
            <w:r w:rsidRPr="00AD6A20">
              <w:t>.</w:t>
            </w:r>
            <w:r>
              <w:t>2.5.</w:t>
            </w:r>
            <w:r>
              <w:rPr>
                <w:lang w:val="en-US"/>
              </w:rPr>
              <w:t>x</w:t>
            </w:r>
          </w:p>
        </w:tc>
        <w:tc>
          <w:tcPr>
            <w:tcW w:w="4677" w:type="dxa"/>
            <w:shd w:val="clear" w:color="auto" w:fill="auto"/>
          </w:tcPr>
          <w:p w:rsidR="00476592" w:rsidDel="00EF2A92" w:rsidRDefault="00476592" w:rsidP="006B5B77">
            <w:pPr>
              <w:jc w:val="left"/>
            </w:pPr>
            <w:r>
              <w:t xml:space="preserve">Επικαιροποιημένη </w:t>
            </w:r>
            <w:r w:rsidRPr="00AD6A20">
              <w:t>Ανάλυση Απαιτήσεων</w:t>
            </w:r>
            <w:r>
              <w:t xml:space="preserve"> και Σχεδιασμός </w:t>
            </w:r>
            <w:r w:rsidRPr="00AD6A20">
              <w:t>Σ</w:t>
            </w:r>
            <w:r>
              <w:t>υ</w:t>
            </w:r>
            <w:r w:rsidRPr="00AD6A20">
              <w:t>στ</w:t>
            </w:r>
            <w:r>
              <w:t>ή</w:t>
            </w:r>
            <w:r w:rsidRPr="00AD6A20">
              <w:t>μα</w:t>
            </w:r>
            <w:r>
              <w:t>τος</w:t>
            </w:r>
            <w:r w:rsidRPr="00AD6A20">
              <w:t xml:space="preserve"> Επιχειρησιακής Ευφυΐας</w:t>
            </w:r>
          </w:p>
        </w:tc>
        <w:tc>
          <w:tcPr>
            <w:tcW w:w="1560" w:type="dxa"/>
          </w:tcPr>
          <w:p w:rsidR="00476592" w:rsidRPr="00AD6A20" w:rsidDel="00EF2A92" w:rsidRDefault="00476592" w:rsidP="00B0583C">
            <w:pPr>
              <w:ind w:left="48" w:right="-27"/>
              <w:jc w:val="center"/>
            </w:pPr>
            <w:r>
              <w:t>Μ</w:t>
            </w:r>
          </w:p>
        </w:tc>
        <w:tc>
          <w:tcPr>
            <w:tcW w:w="1275" w:type="dxa"/>
          </w:tcPr>
          <w:p w:rsidR="00476592" w:rsidRPr="00AD6A20" w:rsidDel="00EF2A92" w:rsidRDefault="00476592" w:rsidP="006B5B77">
            <w:pPr>
              <w:jc w:val="center"/>
            </w:pPr>
            <w:r w:rsidRPr="00F016C4">
              <w:t>Μ</w:t>
            </w:r>
            <w:r>
              <w:t>4, Μ7, Μ10</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w:t>
            </w:r>
            <w:r>
              <w:t>1.2.6.</w:t>
            </w:r>
            <w:r>
              <w:rPr>
                <w:lang w:val="en-US"/>
              </w:rPr>
              <w:t>x</w:t>
            </w:r>
          </w:p>
        </w:tc>
        <w:tc>
          <w:tcPr>
            <w:tcW w:w="4677" w:type="dxa"/>
            <w:shd w:val="clear" w:color="auto" w:fill="auto"/>
          </w:tcPr>
          <w:p w:rsidR="00476592" w:rsidDel="00EF2A92" w:rsidRDefault="00476592" w:rsidP="006B5B77">
            <w:pPr>
              <w:jc w:val="left"/>
            </w:pPr>
            <w:r>
              <w:t xml:space="preserve">Επικαιροποιημένη </w:t>
            </w:r>
            <w:r w:rsidRPr="00AD6A20">
              <w:t>Ανάλυση Απαιτήσεων</w:t>
            </w:r>
            <w:r>
              <w:t xml:space="preserve"> και Σχεδιασμός Υποσυ</w:t>
            </w:r>
            <w:r w:rsidRPr="00AD6A20">
              <w:t>στ</w:t>
            </w:r>
            <w:r>
              <w:t>ή</w:t>
            </w:r>
            <w:r w:rsidRPr="00AD6A20">
              <w:t>μα</w:t>
            </w:r>
            <w:r>
              <w:t>τος</w:t>
            </w:r>
            <w:r w:rsidRPr="00AD6A20">
              <w:t xml:space="preserve"> Παραγωγής Εγγράφων και Αναφορών </w:t>
            </w:r>
          </w:p>
        </w:tc>
        <w:tc>
          <w:tcPr>
            <w:tcW w:w="1560" w:type="dxa"/>
          </w:tcPr>
          <w:p w:rsidR="00476592" w:rsidRPr="00AD6A20" w:rsidDel="00EF2A92" w:rsidRDefault="00476592" w:rsidP="00B0583C">
            <w:pPr>
              <w:ind w:left="48" w:right="-27"/>
              <w:jc w:val="center"/>
            </w:pPr>
            <w:r>
              <w:t>Μ</w:t>
            </w:r>
          </w:p>
        </w:tc>
        <w:tc>
          <w:tcPr>
            <w:tcW w:w="1275" w:type="dxa"/>
          </w:tcPr>
          <w:p w:rsidR="00476592" w:rsidRPr="00AD6A20" w:rsidDel="00EF2A92" w:rsidRDefault="00476592" w:rsidP="006B5B77">
            <w:pPr>
              <w:jc w:val="center"/>
            </w:pPr>
            <w:r w:rsidRPr="00F016C4">
              <w:t>Μ</w:t>
            </w:r>
            <w:r>
              <w:t>4, Μ7, Μ10</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w:t>
            </w:r>
            <w:r>
              <w:t>1</w:t>
            </w:r>
            <w:r w:rsidRPr="00AD6A20">
              <w:t>.</w:t>
            </w:r>
            <w:r>
              <w:t>2.7.</w:t>
            </w:r>
            <w:r>
              <w:rPr>
                <w:lang w:val="en-US"/>
              </w:rPr>
              <w:t>x</w:t>
            </w:r>
          </w:p>
        </w:tc>
        <w:tc>
          <w:tcPr>
            <w:tcW w:w="4677" w:type="dxa"/>
            <w:shd w:val="clear" w:color="auto" w:fill="auto"/>
          </w:tcPr>
          <w:p w:rsidR="00476592" w:rsidDel="00EF2A92" w:rsidRDefault="00476592" w:rsidP="006B5B77">
            <w:pPr>
              <w:jc w:val="left"/>
            </w:pPr>
            <w:r>
              <w:t xml:space="preserve">Επικαιροποιημένη </w:t>
            </w:r>
            <w:r w:rsidRPr="00AD6A20">
              <w:t>Ανάλυση Απαιτήσεων</w:t>
            </w:r>
            <w:r>
              <w:t xml:space="preserve"> και Σχεδιασμός Υποσυ</w:t>
            </w:r>
            <w:r w:rsidRPr="00AD6A20">
              <w:t>στ</w:t>
            </w:r>
            <w:r>
              <w:t>ή</w:t>
            </w:r>
            <w:r w:rsidRPr="00AD6A20">
              <w:t>μα</w:t>
            </w:r>
            <w:r>
              <w:t>τος</w:t>
            </w:r>
            <w:r w:rsidRPr="00AD6A20">
              <w:t xml:space="preserve"> Διαλειτουργικότητας</w:t>
            </w:r>
          </w:p>
        </w:tc>
        <w:tc>
          <w:tcPr>
            <w:tcW w:w="1560" w:type="dxa"/>
          </w:tcPr>
          <w:p w:rsidR="00476592" w:rsidRPr="00AD6A20" w:rsidDel="00EF2A92" w:rsidRDefault="00476592" w:rsidP="00B0583C">
            <w:pPr>
              <w:ind w:left="48" w:right="-27"/>
              <w:jc w:val="center"/>
            </w:pPr>
            <w:r>
              <w:t>Μ</w:t>
            </w:r>
          </w:p>
        </w:tc>
        <w:tc>
          <w:tcPr>
            <w:tcW w:w="1275" w:type="dxa"/>
          </w:tcPr>
          <w:p w:rsidR="00476592" w:rsidRPr="00AD6A20" w:rsidDel="00EF2A92" w:rsidRDefault="00476592" w:rsidP="006B5B77">
            <w:pPr>
              <w:jc w:val="center"/>
            </w:pPr>
            <w:r w:rsidRPr="00F016C4">
              <w:t>Μ</w:t>
            </w:r>
            <w:r>
              <w:t>4, Μ7, Μ10</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w:t>
            </w:r>
            <w:r>
              <w:t>1.2.8.</w:t>
            </w:r>
            <w:r>
              <w:rPr>
                <w:lang w:val="en-US"/>
              </w:rPr>
              <w:t>x</w:t>
            </w:r>
          </w:p>
        </w:tc>
        <w:tc>
          <w:tcPr>
            <w:tcW w:w="4677" w:type="dxa"/>
            <w:shd w:val="clear" w:color="auto" w:fill="auto"/>
          </w:tcPr>
          <w:p w:rsidR="00476592" w:rsidDel="00EF2A92" w:rsidRDefault="00476592" w:rsidP="006B5B77">
            <w:pPr>
              <w:jc w:val="left"/>
            </w:pPr>
            <w:r>
              <w:t xml:space="preserve">Επικαιροποιημένη </w:t>
            </w:r>
            <w:r w:rsidRPr="00AD6A20">
              <w:t>Ανάλυση Απαιτήσεων</w:t>
            </w:r>
            <w:r>
              <w:t xml:space="preserve"> και Σχεδιασμός </w:t>
            </w:r>
            <w:r w:rsidRPr="00AD6A20">
              <w:t>Διαδικτυακ</w:t>
            </w:r>
            <w:r>
              <w:t>ού</w:t>
            </w:r>
            <w:r w:rsidRPr="00AD6A20">
              <w:t xml:space="preserve"> Τόπο</w:t>
            </w:r>
            <w:r>
              <w:t>υ</w:t>
            </w:r>
            <w:r w:rsidRPr="00AD6A20">
              <w:t xml:space="preserve"> Ενημέρωσης Πολιτών</w:t>
            </w:r>
          </w:p>
        </w:tc>
        <w:tc>
          <w:tcPr>
            <w:tcW w:w="1560" w:type="dxa"/>
          </w:tcPr>
          <w:p w:rsidR="00476592" w:rsidRPr="00AD6A20" w:rsidDel="00EF2A92" w:rsidRDefault="00476592" w:rsidP="00B0583C">
            <w:pPr>
              <w:ind w:left="48" w:right="-27"/>
              <w:jc w:val="center"/>
            </w:pPr>
            <w:r>
              <w:t>Μ</w:t>
            </w:r>
          </w:p>
        </w:tc>
        <w:tc>
          <w:tcPr>
            <w:tcW w:w="1275" w:type="dxa"/>
          </w:tcPr>
          <w:p w:rsidR="00476592" w:rsidRPr="00AD6A20" w:rsidDel="00EF2A92" w:rsidRDefault="00476592" w:rsidP="006B5B77">
            <w:pPr>
              <w:jc w:val="center"/>
            </w:pPr>
            <w:r w:rsidRPr="00F016C4">
              <w:t>Μ</w:t>
            </w:r>
            <w:r>
              <w:t>4, Μ7, Μ10</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w:t>
            </w:r>
            <w:r>
              <w:t>1.2.9.</w:t>
            </w:r>
            <w:r>
              <w:rPr>
                <w:lang w:val="en-US"/>
              </w:rPr>
              <w:t>x</w:t>
            </w:r>
          </w:p>
        </w:tc>
        <w:tc>
          <w:tcPr>
            <w:tcW w:w="4677" w:type="dxa"/>
            <w:shd w:val="clear" w:color="auto" w:fill="auto"/>
          </w:tcPr>
          <w:p w:rsidR="00476592" w:rsidDel="00EF2A92" w:rsidRDefault="00476592" w:rsidP="006B5B77">
            <w:pPr>
              <w:jc w:val="left"/>
            </w:pPr>
            <w:r>
              <w:t xml:space="preserve">Επικαιροποιημένη </w:t>
            </w:r>
            <w:r w:rsidRPr="00AD6A20">
              <w:t>Ανάλυση Απαιτήσεων</w:t>
            </w:r>
            <w:r>
              <w:t xml:space="preserve"> και Σχεδιασμός </w:t>
            </w:r>
            <w:r w:rsidRPr="00AD6A20">
              <w:t>Μηχανισμ</w:t>
            </w:r>
            <w:r>
              <w:t>ού Διάθεσης Ανοιχτών Δεδομένων</w:t>
            </w:r>
          </w:p>
        </w:tc>
        <w:tc>
          <w:tcPr>
            <w:tcW w:w="1560" w:type="dxa"/>
          </w:tcPr>
          <w:p w:rsidR="00476592" w:rsidRPr="00AD6A20" w:rsidDel="00EF2A92" w:rsidRDefault="00476592" w:rsidP="00B0583C">
            <w:pPr>
              <w:ind w:left="48" w:right="-27"/>
              <w:jc w:val="center"/>
            </w:pPr>
            <w:r>
              <w:t>Μ</w:t>
            </w:r>
          </w:p>
        </w:tc>
        <w:tc>
          <w:tcPr>
            <w:tcW w:w="1275" w:type="dxa"/>
          </w:tcPr>
          <w:p w:rsidR="00476592" w:rsidRPr="00AD6A20" w:rsidDel="00EF2A92" w:rsidRDefault="00476592" w:rsidP="006B5B77">
            <w:pPr>
              <w:jc w:val="center"/>
            </w:pPr>
            <w:r w:rsidRPr="00F016C4">
              <w:t>Μ</w:t>
            </w:r>
            <w:r>
              <w:t>4, Μ7, Μ10</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Π1.3</w:t>
            </w:r>
          </w:p>
        </w:tc>
        <w:tc>
          <w:tcPr>
            <w:tcW w:w="4677" w:type="dxa"/>
            <w:shd w:val="clear" w:color="auto" w:fill="auto"/>
          </w:tcPr>
          <w:p w:rsidR="00476592" w:rsidDel="00EF2A92" w:rsidRDefault="00476592" w:rsidP="006B5B77">
            <w:pPr>
              <w:jc w:val="left"/>
            </w:pPr>
            <w:r w:rsidRPr="00AD6A20">
              <w:t>Μεθοδολογία Ελέγχου &amp; Πιστοποίησης</w:t>
            </w:r>
          </w:p>
        </w:tc>
        <w:tc>
          <w:tcPr>
            <w:tcW w:w="1560" w:type="dxa"/>
          </w:tcPr>
          <w:p w:rsidR="00476592" w:rsidRPr="00AD6A20" w:rsidDel="00EF2A92" w:rsidRDefault="00476592" w:rsidP="00B0583C">
            <w:pPr>
              <w:ind w:left="48" w:right="-27"/>
              <w:jc w:val="center"/>
            </w:pPr>
            <w:r w:rsidRPr="00AD6A20">
              <w:t>Μ</w:t>
            </w:r>
          </w:p>
        </w:tc>
        <w:tc>
          <w:tcPr>
            <w:tcW w:w="1275" w:type="dxa"/>
          </w:tcPr>
          <w:p w:rsidR="00476592" w:rsidRPr="00AD6A20" w:rsidDel="00EF2A92" w:rsidRDefault="00476592" w:rsidP="006B5B77">
            <w:pPr>
              <w:jc w:val="center"/>
            </w:pPr>
            <w:r w:rsidRPr="00AD6A20">
              <w:t>Μ</w:t>
            </w:r>
            <w:r>
              <w:t>3</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Π1.4</w:t>
            </w:r>
          </w:p>
        </w:tc>
        <w:tc>
          <w:tcPr>
            <w:tcW w:w="4677" w:type="dxa"/>
            <w:shd w:val="clear" w:color="auto" w:fill="auto"/>
          </w:tcPr>
          <w:p w:rsidR="00476592" w:rsidDel="00EF2A92" w:rsidRDefault="00476592" w:rsidP="006B5B77">
            <w:pPr>
              <w:jc w:val="left"/>
            </w:pPr>
            <w:r w:rsidRPr="00AD6A20">
              <w:t>Σχέδιο Μετάπτωσης Δεδομένων</w:t>
            </w:r>
          </w:p>
        </w:tc>
        <w:tc>
          <w:tcPr>
            <w:tcW w:w="1560" w:type="dxa"/>
          </w:tcPr>
          <w:p w:rsidR="00476592" w:rsidRPr="00AD6A20" w:rsidDel="00EF2A92" w:rsidRDefault="00476592" w:rsidP="00B0583C">
            <w:pPr>
              <w:ind w:left="48" w:right="-27"/>
              <w:jc w:val="center"/>
            </w:pPr>
            <w:r w:rsidRPr="00AD6A20">
              <w:t>Μ</w:t>
            </w:r>
          </w:p>
        </w:tc>
        <w:tc>
          <w:tcPr>
            <w:tcW w:w="1275" w:type="dxa"/>
          </w:tcPr>
          <w:p w:rsidR="00476592" w:rsidRPr="00AD6A20" w:rsidDel="00EF2A92" w:rsidRDefault="00476592" w:rsidP="006B5B77">
            <w:pPr>
              <w:jc w:val="center"/>
            </w:pPr>
            <w:r w:rsidRPr="00AD6A20">
              <w:t>Μ</w:t>
            </w:r>
            <w:r>
              <w:t>3</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Π1.5</w:t>
            </w:r>
          </w:p>
        </w:tc>
        <w:tc>
          <w:tcPr>
            <w:tcW w:w="4677" w:type="dxa"/>
            <w:shd w:val="clear" w:color="auto" w:fill="auto"/>
          </w:tcPr>
          <w:p w:rsidR="00476592" w:rsidDel="00EF2A92" w:rsidRDefault="00476592" w:rsidP="006B5B77">
            <w:pPr>
              <w:jc w:val="left"/>
            </w:pPr>
            <w:r w:rsidRPr="00AD6A20">
              <w:t>Σχέδιο Ενσωμάτωσης Υφιστάμενων Εφαρμογών</w:t>
            </w:r>
          </w:p>
        </w:tc>
        <w:tc>
          <w:tcPr>
            <w:tcW w:w="1560" w:type="dxa"/>
          </w:tcPr>
          <w:p w:rsidR="00476592" w:rsidRPr="00AD6A20" w:rsidDel="00EF2A92" w:rsidRDefault="00476592" w:rsidP="00B0583C">
            <w:pPr>
              <w:ind w:left="48" w:right="-27"/>
              <w:jc w:val="center"/>
            </w:pPr>
            <w:r w:rsidRPr="00AD6A20">
              <w:t>Μ</w:t>
            </w:r>
          </w:p>
        </w:tc>
        <w:tc>
          <w:tcPr>
            <w:tcW w:w="1275" w:type="dxa"/>
          </w:tcPr>
          <w:p w:rsidR="00476592" w:rsidRPr="00AD6A20" w:rsidDel="00EF2A92" w:rsidRDefault="00476592" w:rsidP="006B5B77">
            <w:pPr>
              <w:jc w:val="center"/>
            </w:pPr>
            <w:r w:rsidRPr="00AD6A20">
              <w:t>Μ</w:t>
            </w:r>
            <w:r>
              <w:t>2</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Π1.6</w:t>
            </w:r>
          </w:p>
        </w:tc>
        <w:tc>
          <w:tcPr>
            <w:tcW w:w="4677" w:type="dxa"/>
            <w:shd w:val="clear" w:color="auto" w:fill="auto"/>
          </w:tcPr>
          <w:p w:rsidR="00476592" w:rsidDel="00EF2A92" w:rsidRDefault="00476592" w:rsidP="006B5B77">
            <w:pPr>
              <w:jc w:val="left"/>
            </w:pPr>
            <w:r>
              <w:t xml:space="preserve">Μελέτη </w:t>
            </w:r>
            <w:r w:rsidRPr="00AD6A20">
              <w:t>Ασφάλεια</w:t>
            </w:r>
            <w:r>
              <w:t>ς</w:t>
            </w:r>
            <w:r w:rsidRPr="00AD6A20">
              <w:t xml:space="preserve"> ΟΠΣ</w:t>
            </w:r>
          </w:p>
        </w:tc>
        <w:tc>
          <w:tcPr>
            <w:tcW w:w="1560" w:type="dxa"/>
          </w:tcPr>
          <w:p w:rsidR="00476592" w:rsidRPr="00AD6A20" w:rsidDel="00EF2A92" w:rsidRDefault="00476592" w:rsidP="00B0583C">
            <w:pPr>
              <w:ind w:left="48" w:right="-27"/>
              <w:jc w:val="center"/>
            </w:pPr>
            <w:r w:rsidRPr="00AD6A20">
              <w:t>Μ</w:t>
            </w:r>
          </w:p>
        </w:tc>
        <w:tc>
          <w:tcPr>
            <w:tcW w:w="1275" w:type="dxa"/>
          </w:tcPr>
          <w:p w:rsidR="00476592" w:rsidRPr="00AD6A20" w:rsidDel="00EF2A92" w:rsidRDefault="00476592" w:rsidP="006B5B77">
            <w:pPr>
              <w:jc w:val="center"/>
            </w:pPr>
            <w:r w:rsidRPr="00AD6A20">
              <w:t>Μ</w:t>
            </w:r>
            <w:r>
              <w:t>2</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Π2.1.</w:t>
            </w:r>
            <w:r>
              <w:t>2</w:t>
            </w:r>
          </w:p>
        </w:tc>
        <w:tc>
          <w:tcPr>
            <w:tcW w:w="4677" w:type="dxa"/>
            <w:shd w:val="clear" w:color="auto" w:fill="auto"/>
          </w:tcPr>
          <w:p w:rsidR="00476592" w:rsidDel="00EF2A92" w:rsidRDefault="00476592" w:rsidP="006B5B77">
            <w:pPr>
              <w:jc w:val="left"/>
            </w:pPr>
            <w:r w:rsidRPr="00AD6A20">
              <w:t>Σύστημα Διαδικτυακής Πύλης. Τεκμηρίωση Εγκατάστασης. Εγχειρίδια Διαχειριστή και Χρηστών.</w:t>
            </w:r>
          </w:p>
        </w:tc>
        <w:tc>
          <w:tcPr>
            <w:tcW w:w="1560" w:type="dxa"/>
          </w:tcPr>
          <w:p w:rsidR="00476592" w:rsidRPr="00AD6A20" w:rsidDel="00EF2A92" w:rsidRDefault="00476592" w:rsidP="00B0583C">
            <w:pPr>
              <w:ind w:left="48" w:right="-27"/>
              <w:jc w:val="center"/>
            </w:pPr>
            <w:r w:rsidRPr="00AD6A20">
              <w:t>Σ, ΑΝ</w:t>
            </w:r>
          </w:p>
        </w:tc>
        <w:tc>
          <w:tcPr>
            <w:tcW w:w="1275" w:type="dxa"/>
          </w:tcPr>
          <w:p w:rsidR="00476592" w:rsidRPr="00AD6A20" w:rsidDel="00EF2A92" w:rsidRDefault="00476592" w:rsidP="006B5B77">
            <w:pPr>
              <w:jc w:val="center"/>
            </w:pPr>
            <w:r w:rsidRPr="00F016C4">
              <w:t>Μ</w:t>
            </w:r>
            <w:r>
              <w:t>5</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Π2.2.</w:t>
            </w:r>
            <w:r>
              <w:t>2.</w:t>
            </w:r>
            <w:r w:rsidRPr="00AD6A20">
              <w:t>x</w:t>
            </w:r>
          </w:p>
        </w:tc>
        <w:tc>
          <w:tcPr>
            <w:tcW w:w="4677" w:type="dxa"/>
            <w:shd w:val="clear" w:color="auto" w:fill="auto"/>
          </w:tcPr>
          <w:p w:rsidR="00476592" w:rsidDel="00EF2A92" w:rsidRDefault="00476592" w:rsidP="006B5B77">
            <w:pPr>
              <w:jc w:val="left"/>
            </w:pPr>
            <w:r w:rsidRPr="00AD6A20">
              <w:t xml:space="preserve">Σύστημα Ηλεκτρονικής Διαχείρισης Πράξεων και Προγραμμάτων ΕΣΠΑ. Τεκμηρίωση Εγκατάστασης. Εγχειρίδια Διαχειριστή και Χρηστών. </w:t>
            </w:r>
          </w:p>
        </w:tc>
        <w:tc>
          <w:tcPr>
            <w:tcW w:w="1560" w:type="dxa"/>
          </w:tcPr>
          <w:p w:rsidR="00476592" w:rsidRPr="00AD6A20" w:rsidDel="00EF2A92" w:rsidRDefault="00476592" w:rsidP="00B0583C">
            <w:pPr>
              <w:ind w:left="48" w:right="-27"/>
              <w:jc w:val="center"/>
            </w:pPr>
            <w:r w:rsidRPr="00AD6A20">
              <w:t>Σ, ΑΝ</w:t>
            </w:r>
          </w:p>
        </w:tc>
        <w:tc>
          <w:tcPr>
            <w:tcW w:w="1275" w:type="dxa"/>
          </w:tcPr>
          <w:p w:rsidR="00476592" w:rsidRPr="00AD6A20" w:rsidDel="00EF2A92" w:rsidRDefault="00476592" w:rsidP="006B5B77">
            <w:pPr>
              <w:jc w:val="center"/>
            </w:pPr>
            <w:r w:rsidRPr="00F016C4">
              <w:t>Μ</w:t>
            </w:r>
            <w:r>
              <w:t>5</w:t>
            </w:r>
            <w:r w:rsidRPr="00F016C4">
              <w:t xml:space="preserve">, </w:t>
            </w:r>
            <w:r>
              <w:t xml:space="preserve">Μ8, </w:t>
            </w:r>
            <w:r w:rsidRPr="00F016C4">
              <w:t>Μ11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Π2.3</w:t>
            </w:r>
            <w:r w:rsidRPr="00AD6A20">
              <w:rPr>
                <w:lang w:val="en-US"/>
              </w:rPr>
              <w:t>.</w:t>
            </w:r>
            <w:r>
              <w:t>2.</w:t>
            </w:r>
            <w:r w:rsidRPr="00AD6A20">
              <w:rPr>
                <w:lang w:val="en-US"/>
              </w:rPr>
              <w:t>x</w:t>
            </w:r>
          </w:p>
        </w:tc>
        <w:tc>
          <w:tcPr>
            <w:tcW w:w="4677" w:type="dxa"/>
            <w:shd w:val="clear" w:color="auto" w:fill="auto"/>
          </w:tcPr>
          <w:p w:rsidR="00476592" w:rsidDel="00EF2A92" w:rsidRDefault="00476592" w:rsidP="006B5B77">
            <w:pPr>
              <w:jc w:val="left"/>
            </w:pPr>
            <w:r w:rsidRPr="00AD6A20">
              <w:t xml:space="preserve">Υποσύστημα Υποστηρικτικών λειτουργιών. Τεκμηρίωση Εγκατάστασης. Εγχειρίδια Διαχειριστή και Χρηστών. </w:t>
            </w:r>
          </w:p>
        </w:tc>
        <w:tc>
          <w:tcPr>
            <w:tcW w:w="1560" w:type="dxa"/>
          </w:tcPr>
          <w:p w:rsidR="00476592" w:rsidRPr="00AD6A20" w:rsidDel="00EF2A92" w:rsidRDefault="00476592" w:rsidP="00B0583C">
            <w:pPr>
              <w:ind w:left="48" w:right="-27"/>
              <w:jc w:val="center"/>
            </w:pPr>
            <w:r w:rsidRPr="00AD6A20">
              <w:t>Σ, ΑΝ</w:t>
            </w:r>
          </w:p>
        </w:tc>
        <w:tc>
          <w:tcPr>
            <w:tcW w:w="1275" w:type="dxa"/>
          </w:tcPr>
          <w:p w:rsidR="00476592" w:rsidRPr="00AD6A20" w:rsidDel="00EF2A92" w:rsidRDefault="00476592" w:rsidP="006B5B77">
            <w:pPr>
              <w:jc w:val="center"/>
            </w:pPr>
            <w:r w:rsidRPr="00F016C4">
              <w:t>Μ</w:t>
            </w:r>
            <w:r>
              <w:t>5</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Π2.4</w:t>
            </w:r>
            <w:r w:rsidRPr="00AD6A20">
              <w:rPr>
                <w:lang w:val="en-US"/>
              </w:rPr>
              <w:t>.</w:t>
            </w:r>
            <w:r>
              <w:t>2.</w:t>
            </w:r>
            <w:r w:rsidRPr="00AD6A20">
              <w:rPr>
                <w:lang w:val="en-US"/>
              </w:rPr>
              <w:t>x</w:t>
            </w:r>
          </w:p>
        </w:tc>
        <w:tc>
          <w:tcPr>
            <w:tcW w:w="4677" w:type="dxa"/>
            <w:shd w:val="clear" w:color="auto" w:fill="auto"/>
          </w:tcPr>
          <w:p w:rsidR="00476592" w:rsidDel="00EF2A92" w:rsidRDefault="00476592" w:rsidP="006B5B77">
            <w:pPr>
              <w:jc w:val="left"/>
            </w:pPr>
            <w:r w:rsidRPr="00AD6A20">
              <w:t>Σύστημα Διαχείρισης Χρηστών. Τεκμηρίωση Εγκατάστασης. Εγχειρίδια Διαχειριστή και Χρηστών</w:t>
            </w:r>
            <w:r w:rsidRPr="00AD6A20" w:rsidDel="00384A52">
              <w:t xml:space="preserve"> </w:t>
            </w:r>
          </w:p>
        </w:tc>
        <w:tc>
          <w:tcPr>
            <w:tcW w:w="1560" w:type="dxa"/>
          </w:tcPr>
          <w:p w:rsidR="00476592" w:rsidRPr="00AD6A20" w:rsidDel="00EF2A92" w:rsidRDefault="00476592" w:rsidP="00B0583C">
            <w:pPr>
              <w:ind w:left="48" w:right="-27"/>
              <w:jc w:val="center"/>
            </w:pPr>
            <w:r w:rsidRPr="00AD6A20">
              <w:t>Σ, ΑΝ</w:t>
            </w:r>
          </w:p>
        </w:tc>
        <w:tc>
          <w:tcPr>
            <w:tcW w:w="1275" w:type="dxa"/>
          </w:tcPr>
          <w:p w:rsidR="00476592" w:rsidRPr="00AD6A20" w:rsidDel="00EF2A92" w:rsidRDefault="00476592" w:rsidP="006B5B77">
            <w:pPr>
              <w:jc w:val="center"/>
            </w:pPr>
            <w:r w:rsidRPr="00F016C4">
              <w:t>Μ</w:t>
            </w:r>
            <w:r>
              <w:t>5</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Π3.1</w:t>
            </w:r>
            <w:r>
              <w:t>.2.</w:t>
            </w:r>
            <w:r>
              <w:rPr>
                <w:lang w:val="en-US"/>
              </w:rPr>
              <w:t>x</w:t>
            </w:r>
          </w:p>
        </w:tc>
        <w:tc>
          <w:tcPr>
            <w:tcW w:w="4677" w:type="dxa"/>
            <w:shd w:val="clear" w:color="auto" w:fill="auto"/>
          </w:tcPr>
          <w:p w:rsidR="00476592" w:rsidDel="00EF2A92" w:rsidRDefault="00476592" w:rsidP="006B5B77">
            <w:pPr>
              <w:jc w:val="left"/>
            </w:pPr>
            <w:r w:rsidRPr="00AD6A20">
              <w:t xml:space="preserve">Σύστημα Επιχειρησιακής Ευφυΐας. Τεκμηρίωση. Εγχειρίδια Διαχειριστή. </w:t>
            </w:r>
          </w:p>
        </w:tc>
        <w:tc>
          <w:tcPr>
            <w:tcW w:w="1560" w:type="dxa"/>
          </w:tcPr>
          <w:p w:rsidR="00476592" w:rsidRPr="00AD6A20" w:rsidDel="00EF2A92" w:rsidRDefault="00476592" w:rsidP="00B0583C">
            <w:pPr>
              <w:ind w:left="48" w:right="-27"/>
              <w:jc w:val="center"/>
            </w:pPr>
            <w:r w:rsidRPr="00AD6A20">
              <w:t>Σ, ΑΝ</w:t>
            </w:r>
          </w:p>
        </w:tc>
        <w:tc>
          <w:tcPr>
            <w:tcW w:w="1275" w:type="dxa"/>
          </w:tcPr>
          <w:p w:rsidR="00476592" w:rsidRPr="00AD6A20" w:rsidDel="00EF2A92" w:rsidRDefault="00476592" w:rsidP="006B5B77">
            <w:pPr>
              <w:jc w:val="center"/>
            </w:pPr>
            <w:r w:rsidRPr="00F016C4">
              <w:t>Μ</w:t>
            </w:r>
            <w:r>
              <w:t>5</w:t>
            </w:r>
            <w:r w:rsidRPr="00F016C4">
              <w:t xml:space="preserve">, </w:t>
            </w:r>
            <w:r>
              <w:t xml:space="preserve">Μ8, </w:t>
            </w:r>
            <w:r w:rsidRPr="00F016C4">
              <w:t>Μ11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Π3.2</w:t>
            </w:r>
            <w:r>
              <w:t>.2.</w:t>
            </w:r>
            <w:r>
              <w:rPr>
                <w:lang w:val="en-US"/>
              </w:rPr>
              <w:t>x</w:t>
            </w:r>
          </w:p>
        </w:tc>
        <w:tc>
          <w:tcPr>
            <w:tcW w:w="4677" w:type="dxa"/>
            <w:shd w:val="clear" w:color="auto" w:fill="auto"/>
          </w:tcPr>
          <w:p w:rsidR="00476592" w:rsidDel="00EF2A92" w:rsidRDefault="00476592" w:rsidP="006B5B77">
            <w:pPr>
              <w:jc w:val="left"/>
            </w:pPr>
            <w:r w:rsidRPr="00AD6A20">
              <w:t>Υποσύστημα Παραγωγής Εγγράφων και Αναφορών. Τεκμηρίωση Εγκατάστασης. Εγχειρίδια Διαχειριστή και Χρηστών.</w:t>
            </w:r>
          </w:p>
        </w:tc>
        <w:tc>
          <w:tcPr>
            <w:tcW w:w="1560" w:type="dxa"/>
          </w:tcPr>
          <w:p w:rsidR="00476592" w:rsidRPr="00AD6A20" w:rsidDel="00EF2A92" w:rsidRDefault="00476592" w:rsidP="00B0583C">
            <w:pPr>
              <w:ind w:left="48" w:right="-27"/>
              <w:jc w:val="center"/>
            </w:pPr>
            <w:r w:rsidRPr="00AD6A20">
              <w:t>Σ, ΑΝ</w:t>
            </w:r>
          </w:p>
        </w:tc>
        <w:tc>
          <w:tcPr>
            <w:tcW w:w="1275" w:type="dxa"/>
          </w:tcPr>
          <w:p w:rsidR="00476592" w:rsidRPr="00AD6A20" w:rsidDel="00EF2A92" w:rsidRDefault="00476592" w:rsidP="006B5B77">
            <w:pPr>
              <w:jc w:val="center"/>
            </w:pPr>
            <w:r w:rsidRPr="00F016C4">
              <w:t>Μ</w:t>
            </w:r>
            <w:r>
              <w:t>5</w:t>
            </w:r>
            <w:r w:rsidRPr="00F016C4">
              <w:t xml:space="preserve">, </w:t>
            </w:r>
            <w:r>
              <w:t xml:space="preserve">Μ8, </w:t>
            </w:r>
            <w:r w:rsidRPr="00F016C4">
              <w:t>Μ11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Π4.1</w:t>
            </w:r>
            <w:r>
              <w:t>.2.</w:t>
            </w:r>
            <w:r>
              <w:rPr>
                <w:lang w:val="en-US"/>
              </w:rPr>
              <w:t>x</w:t>
            </w:r>
          </w:p>
        </w:tc>
        <w:tc>
          <w:tcPr>
            <w:tcW w:w="4677" w:type="dxa"/>
            <w:shd w:val="clear" w:color="auto" w:fill="auto"/>
          </w:tcPr>
          <w:p w:rsidR="00476592" w:rsidDel="00EF2A92" w:rsidRDefault="00476592" w:rsidP="006B5B77">
            <w:pPr>
              <w:jc w:val="left"/>
            </w:pPr>
            <w:r w:rsidRPr="00AD6A20">
              <w:t>Υποσύστημα Διαλειτουργικότητας. Τεκμηρίωση Εγκατάστασης. Εγχειρίδια Διαχειριστή και Χρηστών.</w:t>
            </w:r>
          </w:p>
        </w:tc>
        <w:tc>
          <w:tcPr>
            <w:tcW w:w="1560" w:type="dxa"/>
          </w:tcPr>
          <w:p w:rsidR="00476592" w:rsidRPr="00AD6A20" w:rsidDel="00EF2A92" w:rsidRDefault="00476592" w:rsidP="00B0583C">
            <w:pPr>
              <w:ind w:left="48" w:right="-27"/>
              <w:jc w:val="center"/>
            </w:pPr>
            <w:r w:rsidRPr="00AD6A20">
              <w:t>Σ, ΑΝ</w:t>
            </w:r>
          </w:p>
        </w:tc>
        <w:tc>
          <w:tcPr>
            <w:tcW w:w="1275" w:type="dxa"/>
          </w:tcPr>
          <w:p w:rsidR="00476592" w:rsidRPr="00AD6A20" w:rsidDel="00EF2A92" w:rsidRDefault="00476592" w:rsidP="006B5B77">
            <w:pPr>
              <w:jc w:val="center"/>
            </w:pPr>
            <w:r w:rsidRPr="00F016C4">
              <w:t>Μ</w:t>
            </w:r>
            <w:r>
              <w:t>5</w:t>
            </w:r>
            <w:r w:rsidRPr="00F016C4">
              <w:t xml:space="preserve">, </w:t>
            </w:r>
            <w:r>
              <w:t xml:space="preserve">Μ8, </w:t>
            </w:r>
            <w:r w:rsidRPr="00F016C4">
              <w:t>Μ11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Π4.2</w:t>
            </w:r>
            <w:r>
              <w:t>.2.</w:t>
            </w:r>
            <w:r>
              <w:rPr>
                <w:lang w:val="en-US"/>
              </w:rPr>
              <w:t>x</w:t>
            </w:r>
          </w:p>
        </w:tc>
        <w:tc>
          <w:tcPr>
            <w:tcW w:w="4677" w:type="dxa"/>
            <w:shd w:val="clear" w:color="auto" w:fill="auto"/>
          </w:tcPr>
          <w:p w:rsidR="00476592" w:rsidDel="00EF2A92" w:rsidRDefault="00476592" w:rsidP="006B5B77">
            <w:pPr>
              <w:jc w:val="left"/>
            </w:pPr>
            <w:r w:rsidRPr="00AD6A20">
              <w:t>Διαδικτυακός Τόπος Ενημέρωσης Πολιτών. Τεκμηρίωση Εγκατάστασης. Εγχειρίδια Διαχειριστή και Χρηστών.</w:t>
            </w:r>
          </w:p>
        </w:tc>
        <w:tc>
          <w:tcPr>
            <w:tcW w:w="1560" w:type="dxa"/>
          </w:tcPr>
          <w:p w:rsidR="00476592" w:rsidRPr="00AD6A20" w:rsidDel="00EF2A92" w:rsidRDefault="00476592" w:rsidP="00B0583C">
            <w:pPr>
              <w:ind w:left="48" w:right="-27"/>
              <w:jc w:val="center"/>
            </w:pPr>
            <w:r w:rsidRPr="00AD6A20">
              <w:t>Σ, ΑΝ</w:t>
            </w:r>
          </w:p>
        </w:tc>
        <w:tc>
          <w:tcPr>
            <w:tcW w:w="1275" w:type="dxa"/>
          </w:tcPr>
          <w:p w:rsidR="00476592" w:rsidRPr="00AD6A20" w:rsidDel="00EF2A92" w:rsidRDefault="00476592" w:rsidP="006B5B77">
            <w:pPr>
              <w:jc w:val="center"/>
            </w:pPr>
            <w:r w:rsidRPr="00F016C4">
              <w:t>Μ</w:t>
            </w:r>
            <w:r>
              <w:t>5</w:t>
            </w:r>
            <w:r w:rsidRPr="00F016C4">
              <w:t xml:space="preserve">, </w:t>
            </w:r>
            <w:r>
              <w:t xml:space="preserve">Μ8, </w:t>
            </w:r>
            <w:r w:rsidRPr="00F016C4">
              <w:t>Μ11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Π4.3</w:t>
            </w:r>
            <w:r>
              <w:t>.2.</w:t>
            </w:r>
            <w:r>
              <w:rPr>
                <w:lang w:val="en-US"/>
              </w:rPr>
              <w:t>x</w:t>
            </w:r>
          </w:p>
        </w:tc>
        <w:tc>
          <w:tcPr>
            <w:tcW w:w="4677" w:type="dxa"/>
            <w:shd w:val="clear" w:color="auto" w:fill="auto"/>
          </w:tcPr>
          <w:p w:rsidR="00476592" w:rsidDel="00EF2A92" w:rsidRDefault="00476592" w:rsidP="006B5B77">
            <w:pPr>
              <w:jc w:val="left"/>
            </w:pPr>
            <w:r w:rsidRPr="00AD6A20">
              <w:t>Μηχανισμός Διάθεσης Ανοιχτών Δεδομένων. Τεκμηρίωση Εγκατάστασης. Εγχειρίδια Διαχειριστή και Χρηστών.</w:t>
            </w:r>
            <w:r>
              <w:t xml:space="preserve"> Πληροφορίες για δυνητικούς χρήστες των </w:t>
            </w:r>
            <w:r>
              <w:rPr>
                <w:lang w:val="en-US"/>
              </w:rPr>
              <w:t>web</w:t>
            </w:r>
            <w:r w:rsidRPr="00207148">
              <w:t xml:space="preserve"> </w:t>
            </w:r>
            <w:r>
              <w:rPr>
                <w:lang w:val="en-US"/>
              </w:rPr>
              <w:t>services</w:t>
            </w:r>
          </w:p>
        </w:tc>
        <w:tc>
          <w:tcPr>
            <w:tcW w:w="1560" w:type="dxa"/>
          </w:tcPr>
          <w:p w:rsidR="00476592" w:rsidRPr="00AD6A20" w:rsidDel="00EF2A92" w:rsidRDefault="00476592" w:rsidP="00B0583C">
            <w:pPr>
              <w:ind w:left="48" w:right="-27"/>
              <w:jc w:val="center"/>
            </w:pPr>
            <w:r w:rsidRPr="00AD6A20">
              <w:t>Σ, ΑΝ</w:t>
            </w:r>
          </w:p>
        </w:tc>
        <w:tc>
          <w:tcPr>
            <w:tcW w:w="1275" w:type="dxa"/>
          </w:tcPr>
          <w:p w:rsidR="00476592" w:rsidRPr="00AD6A20" w:rsidDel="00EF2A92" w:rsidRDefault="00476592" w:rsidP="006B5B77">
            <w:pPr>
              <w:jc w:val="center"/>
            </w:pPr>
            <w:r w:rsidRPr="00F016C4">
              <w:t>Μ</w:t>
            </w:r>
            <w:r>
              <w:t>5</w:t>
            </w:r>
            <w:r w:rsidRPr="00F016C4">
              <w:t xml:space="preserve">, </w:t>
            </w:r>
            <w:r>
              <w:t xml:space="preserve">Μ8, </w:t>
            </w:r>
            <w:r w:rsidRPr="00F016C4">
              <w:t>Μ11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Π5.1</w:t>
            </w:r>
          </w:p>
        </w:tc>
        <w:tc>
          <w:tcPr>
            <w:tcW w:w="4677" w:type="dxa"/>
            <w:shd w:val="clear" w:color="auto" w:fill="auto"/>
          </w:tcPr>
          <w:p w:rsidR="00476592" w:rsidDel="00EF2A92" w:rsidRDefault="00476592" w:rsidP="006B5B77">
            <w:pPr>
              <w:jc w:val="left"/>
            </w:pPr>
            <w:r w:rsidRPr="00AD6A20">
              <w:t>Πλήρως ελεγμένο ΟΠΣ έτοιμο να τεθεί σε Παραγωγική Λειτουργία υπό συνθήκες Εγγυημένου Επιπέδου Υπηρεσιών</w:t>
            </w:r>
          </w:p>
        </w:tc>
        <w:tc>
          <w:tcPr>
            <w:tcW w:w="1560" w:type="dxa"/>
          </w:tcPr>
          <w:p w:rsidR="00476592" w:rsidRPr="00AD6A20" w:rsidDel="00EF2A92" w:rsidRDefault="00476592" w:rsidP="00B0583C">
            <w:pPr>
              <w:ind w:left="48" w:right="-27"/>
              <w:jc w:val="center"/>
            </w:pPr>
            <w:r w:rsidRPr="00AD6A20">
              <w:t>Σ</w:t>
            </w:r>
          </w:p>
        </w:tc>
        <w:tc>
          <w:tcPr>
            <w:tcW w:w="1275" w:type="dxa"/>
          </w:tcPr>
          <w:p w:rsidR="00476592" w:rsidRPr="00AD6A20" w:rsidDel="00EF2A92" w:rsidRDefault="00476592" w:rsidP="006B5B77">
            <w:pPr>
              <w:jc w:val="center"/>
            </w:pPr>
            <w:r w:rsidRPr="00AD6A20">
              <w:t>Μ12</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Π5.2</w:t>
            </w:r>
          </w:p>
        </w:tc>
        <w:tc>
          <w:tcPr>
            <w:tcW w:w="4677" w:type="dxa"/>
            <w:shd w:val="clear" w:color="auto" w:fill="auto"/>
          </w:tcPr>
          <w:p w:rsidR="00476592" w:rsidDel="00EF2A92" w:rsidRDefault="00476592" w:rsidP="006B5B77">
            <w:pPr>
              <w:jc w:val="left"/>
            </w:pPr>
            <w:r w:rsidRPr="00AD6A20">
              <w:t>Επικαιροποιημένος Πηγαίος Κώδικας για όλα τα Συστήματα</w:t>
            </w:r>
          </w:p>
        </w:tc>
        <w:tc>
          <w:tcPr>
            <w:tcW w:w="1560" w:type="dxa"/>
          </w:tcPr>
          <w:p w:rsidR="00476592" w:rsidRPr="00AD6A20" w:rsidDel="00EF2A92" w:rsidRDefault="00476592" w:rsidP="00B0583C">
            <w:pPr>
              <w:ind w:left="48" w:right="-27"/>
              <w:jc w:val="center"/>
            </w:pPr>
            <w:r w:rsidRPr="00AD6A20">
              <w:t>ΑΝ</w:t>
            </w:r>
          </w:p>
        </w:tc>
        <w:tc>
          <w:tcPr>
            <w:tcW w:w="1275" w:type="dxa"/>
          </w:tcPr>
          <w:p w:rsidR="00476592" w:rsidRPr="00AD6A20" w:rsidDel="00EF2A92" w:rsidRDefault="00476592" w:rsidP="006B5B77">
            <w:pPr>
              <w:jc w:val="center"/>
            </w:pPr>
            <w:r w:rsidRPr="00AD6A20">
              <w:t>Μ12</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Π5.3</w:t>
            </w:r>
          </w:p>
        </w:tc>
        <w:tc>
          <w:tcPr>
            <w:tcW w:w="4677" w:type="dxa"/>
            <w:shd w:val="clear" w:color="auto" w:fill="auto"/>
          </w:tcPr>
          <w:p w:rsidR="00476592" w:rsidDel="00EF2A92" w:rsidRDefault="00476592" w:rsidP="006B5B77">
            <w:pPr>
              <w:jc w:val="left"/>
            </w:pPr>
            <w:r w:rsidRPr="00AD6A20">
              <w:t>Επικαιροποιημένη Τεκμηρίωση</w:t>
            </w:r>
          </w:p>
        </w:tc>
        <w:tc>
          <w:tcPr>
            <w:tcW w:w="1560" w:type="dxa"/>
          </w:tcPr>
          <w:p w:rsidR="00476592" w:rsidRPr="00AD6A20" w:rsidDel="00EF2A92" w:rsidRDefault="00476592" w:rsidP="00B0583C">
            <w:pPr>
              <w:ind w:left="48" w:right="-27"/>
              <w:jc w:val="center"/>
            </w:pPr>
            <w:r w:rsidRPr="00AD6A20">
              <w:t>ΑΝ</w:t>
            </w:r>
          </w:p>
        </w:tc>
        <w:tc>
          <w:tcPr>
            <w:tcW w:w="1275" w:type="dxa"/>
          </w:tcPr>
          <w:p w:rsidR="00476592" w:rsidRPr="00AD6A20" w:rsidDel="00EF2A92" w:rsidRDefault="00476592" w:rsidP="006B5B77">
            <w:pPr>
              <w:jc w:val="center"/>
            </w:pPr>
            <w:r w:rsidRPr="00AD6A20">
              <w:t>Μ12</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Π5.4</w:t>
            </w:r>
          </w:p>
        </w:tc>
        <w:tc>
          <w:tcPr>
            <w:tcW w:w="4677" w:type="dxa"/>
            <w:shd w:val="clear" w:color="auto" w:fill="auto"/>
          </w:tcPr>
          <w:p w:rsidR="00476592" w:rsidDel="00EF2A92" w:rsidRDefault="00476592" w:rsidP="006B5B77">
            <w:pPr>
              <w:jc w:val="left"/>
            </w:pPr>
            <w:r w:rsidRPr="00AD6A20">
              <w:t>Λογισμικό Συστημάτων και Εξοπλισμός</w:t>
            </w:r>
          </w:p>
        </w:tc>
        <w:tc>
          <w:tcPr>
            <w:tcW w:w="1560" w:type="dxa"/>
          </w:tcPr>
          <w:p w:rsidR="00476592" w:rsidRPr="00AD6A20" w:rsidDel="00EF2A92" w:rsidRDefault="00476592" w:rsidP="00B0583C">
            <w:pPr>
              <w:ind w:left="48" w:right="-27"/>
              <w:jc w:val="center"/>
            </w:pPr>
            <w:r w:rsidRPr="00AD6A20">
              <w:t>Λ, ΥΛ</w:t>
            </w:r>
          </w:p>
        </w:tc>
        <w:tc>
          <w:tcPr>
            <w:tcW w:w="1275" w:type="dxa"/>
          </w:tcPr>
          <w:p w:rsidR="00476592" w:rsidRPr="00AD6A20" w:rsidDel="00EF2A92" w:rsidRDefault="00476592" w:rsidP="00DB609C">
            <w:pPr>
              <w:jc w:val="center"/>
            </w:pPr>
            <w:r>
              <w:t>Μ</w:t>
            </w:r>
            <w:r w:rsidRPr="00AD6A20">
              <w:t>1</w:t>
            </w:r>
            <w:r w:rsidR="00DB609C">
              <w:t>2</w:t>
            </w:r>
            <w:r>
              <w:rPr>
                <w:rStyle w:val="FootnoteReference"/>
              </w:rPr>
              <w:footnoteReference w:id="15"/>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Π5.5</w:t>
            </w:r>
          </w:p>
        </w:tc>
        <w:tc>
          <w:tcPr>
            <w:tcW w:w="4677" w:type="dxa"/>
            <w:shd w:val="clear" w:color="auto" w:fill="auto"/>
          </w:tcPr>
          <w:p w:rsidR="00476592" w:rsidDel="00EF2A92" w:rsidRDefault="00476592" w:rsidP="006B5B77">
            <w:pPr>
              <w:jc w:val="left"/>
            </w:pPr>
            <w:r w:rsidRPr="00AD6A20">
              <w:t>Σενάρια επαναφοράς εφαρμογών</w:t>
            </w:r>
          </w:p>
        </w:tc>
        <w:tc>
          <w:tcPr>
            <w:tcW w:w="1560" w:type="dxa"/>
          </w:tcPr>
          <w:p w:rsidR="00476592" w:rsidRPr="00AD6A20" w:rsidDel="00EF2A92" w:rsidRDefault="00476592" w:rsidP="00B0583C">
            <w:pPr>
              <w:ind w:left="48" w:right="-27"/>
              <w:jc w:val="center"/>
            </w:pPr>
            <w:r w:rsidRPr="00AD6A20">
              <w:t>ΑΝ</w:t>
            </w:r>
          </w:p>
        </w:tc>
        <w:tc>
          <w:tcPr>
            <w:tcW w:w="1275" w:type="dxa"/>
          </w:tcPr>
          <w:p w:rsidR="00476592" w:rsidRPr="00AD6A20" w:rsidDel="00EF2A92" w:rsidRDefault="00476592" w:rsidP="006B5B77">
            <w:pPr>
              <w:jc w:val="center"/>
            </w:pPr>
            <w:r w:rsidRPr="00AD6A20">
              <w:t>Μ12</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Π6.1</w:t>
            </w:r>
          </w:p>
        </w:tc>
        <w:tc>
          <w:tcPr>
            <w:tcW w:w="4677" w:type="dxa"/>
            <w:shd w:val="clear" w:color="auto" w:fill="auto"/>
          </w:tcPr>
          <w:p w:rsidR="00476592" w:rsidDel="00EF2A92" w:rsidRDefault="00476592" w:rsidP="006B5B77">
            <w:pPr>
              <w:jc w:val="left"/>
            </w:pPr>
            <w:r w:rsidRPr="00AD6A20">
              <w:t>Πλήρες πρόγραμμα και εκπαιδευτικό υλικό εκπαίδευσης Τεχνικών Διαχείρισης και Υποστήριξης</w:t>
            </w:r>
            <w:r w:rsidRPr="00AD6A20" w:rsidDel="00DC4FEA">
              <w:t xml:space="preserve"> </w:t>
            </w:r>
            <w:r w:rsidRPr="00AD6A20">
              <w:t xml:space="preserve">συστήματος. </w:t>
            </w:r>
          </w:p>
        </w:tc>
        <w:tc>
          <w:tcPr>
            <w:tcW w:w="1560" w:type="dxa"/>
          </w:tcPr>
          <w:p w:rsidR="00476592" w:rsidRPr="00AD6A20" w:rsidDel="00EF2A92" w:rsidRDefault="00476592" w:rsidP="00B0583C">
            <w:pPr>
              <w:ind w:left="48" w:right="-27"/>
              <w:jc w:val="center"/>
            </w:pPr>
            <w:r w:rsidRPr="00AD6A20">
              <w:t>ΑΛ</w:t>
            </w:r>
          </w:p>
        </w:tc>
        <w:tc>
          <w:tcPr>
            <w:tcW w:w="1275" w:type="dxa"/>
          </w:tcPr>
          <w:p w:rsidR="00476592" w:rsidRPr="00AD6A20" w:rsidDel="00EF2A92" w:rsidRDefault="00476592" w:rsidP="006B5B77">
            <w:pPr>
              <w:jc w:val="center"/>
            </w:pPr>
            <w:r w:rsidRPr="00AD6A20">
              <w:t>Μ11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Π6.2</w:t>
            </w:r>
          </w:p>
        </w:tc>
        <w:tc>
          <w:tcPr>
            <w:tcW w:w="4677" w:type="dxa"/>
            <w:shd w:val="clear" w:color="auto" w:fill="auto"/>
          </w:tcPr>
          <w:p w:rsidR="00476592" w:rsidDel="00EF2A92" w:rsidRDefault="00476592" w:rsidP="006B5B77">
            <w:pPr>
              <w:jc w:val="left"/>
            </w:pPr>
            <w:r w:rsidRPr="00AD6A20">
              <w:t xml:space="preserve">Πλήρες πρόγραμμα και εκπαιδευτικό υλικό εκπαίδευσης εξειδικευμένων στελεχών γραφείων ΟΠΣ. </w:t>
            </w:r>
          </w:p>
        </w:tc>
        <w:tc>
          <w:tcPr>
            <w:tcW w:w="1560" w:type="dxa"/>
          </w:tcPr>
          <w:p w:rsidR="00476592" w:rsidRPr="00AD6A20" w:rsidDel="00EF2A92" w:rsidRDefault="00476592" w:rsidP="00B0583C">
            <w:pPr>
              <w:ind w:left="48" w:right="-27"/>
              <w:jc w:val="center"/>
            </w:pPr>
            <w:r w:rsidRPr="00AD6A20">
              <w:t>ΑΛ</w:t>
            </w:r>
          </w:p>
        </w:tc>
        <w:tc>
          <w:tcPr>
            <w:tcW w:w="1275" w:type="dxa"/>
          </w:tcPr>
          <w:p w:rsidR="00476592" w:rsidRPr="00AD6A20" w:rsidDel="00EF2A92" w:rsidRDefault="00476592" w:rsidP="006B5B77">
            <w:pPr>
              <w:jc w:val="center"/>
            </w:pPr>
            <w:r w:rsidRPr="00AD6A20">
              <w:t>Μ11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Π6.3</w:t>
            </w:r>
          </w:p>
        </w:tc>
        <w:tc>
          <w:tcPr>
            <w:tcW w:w="4677" w:type="dxa"/>
            <w:shd w:val="clear" w:color="auto" w:fill="auto"/>
          </w:tcPr>
          <w:p w:rsidR="00476592" w:rsidDel="00EF2A92" w:rsidRDefault="00476592" w:rsidP="006B5B77">
            <w:pPr>
              <w:jc w:val="left"/>
            </w:pPr>
            <w:r w:rsidRPr="00AD6A20">
              <w:t xml:space="preserve">Πλήρες πρόγραμμα και εκπαιδευτικό υλικό εκπαίδευσης χρηστών εφαρμογών. </w:t>
            </w:r>
          </w:p>
        </w:tc>
        <w:tc>
          <w:tcPr>
            <w:tcW w:w="1560" w:type="dxa"/>
          </w:tcPr>
          <w:p w:rsidR="00476592" w:rsidRPr="00AD6A20" w:rsidDel="00EF2A92" w:rsidRDefault="00476592" w:rsidP="00B0583C">
            <w:pPr>
              <w:ind w:left="48" w:right="-27"/>
              <w:jc w:val="center"/>
            </w:pPr>
            <w:r w:rsidRPr="00AD6A20">
              <w:t>ΑΛ</w:t>
            </w:r>
          </w:p>
        </w:tc>
        <w:tc>
          <w:tcPr>
            <w:tcW w:w="1275" w:type="dxa"/>
          </w:tcPr>
          <w:p w:rsidR="00476592" w:rsidRPr="00AD6A20" w:rsidDel="00EF2A92" w:rsidRDefault="00476592" w:rsidP="006B5B77">
            <w:pPr>
              <w:jc w:val="center"/>
            </w:pPr>
            <w:r w:rsidRPr="00AD6A20">
              <w:t>Μ11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Π9.1</w:t>
            </w:r>
          </w:p>
        </w:tc>
        <w:tc>
          <w:tcPr>
            <w:tcW w:w="4677" w:type="dxa"/>
            <w:shd w:val="clear" w:color="auto" w:fill="auto"/>
          </w:tcPr>
          <w:p w:rsidR="00476592" w:rsidDel="00EF2A92" w:rsidRDefault="00476592" w:rsidP="006B5B77">
            <w:pPr>
              <w:jc w:val="left"/>
            </w:pPr>
            <w:r w:rsidRPr="00AD6A20">
              <w:t>Σχέδιο Διαχείρισης και Ποιότητας Έργου</w:t>
            </w:r>
          </w:p>
        </w:tc>
        <w:tc>
          <w:tcPr>
            <w:tcW w:w="1560" w:type="dxa"/>
          </w:tcPr>
          <w:p w:rsidR="00476592" w:rsidRPr="00AD6A20" w:rsidDel="00EF2A92" w:rsidRDefault="00476592" w:rsidP="00B0583C">
            <w:pPr>
              <w:ind w:left="48" w:right="-27"/>
              <w:jc w:val="center"/>
            </w:pPr>
            <w:r w:rsidRPr="00AD6A20">
              <w:t>Μ</w:t>
            </w:r>
          </w:p>
        </w:tc>
        <w:tc>
          <w:tcPr>
            <w:tcW w:w="1275" w:type="dxa"/>
          </w:tcPr>
          <w:p w:rsidR="00476592" w:rsidRPr="00AD6A20" w:rsidDel="00EF2A92" w:rsidRDefault="00476592" w:rsidP="006B5B77">
            <w:pPr>
              <w:jc w:val="center"/>
            </w:pPr>
            <w:r w:rsidRPr="00AD6A20">
              <w:t>Μ1</w:t>
            </w:r>
          </w:p>
        </w:tc>
      </w:tr>
      <w:tr w:rsidR="00476592" w:rsidRPr="00AD6A20" w:rsidTr="00A22329">
        <w:trPr>
          <w:cantSplit/>
        </w:trPr>
        <w:tc>
          <w:tcPr>
            <w:tcW w:w="675" w:type="dxa"/>
            <w:shd w:val="clear" w:color="auto" w:fill="auto"/>
          </w:tcPr>
          <w:p w:rsidR="00476592" w:rsidRPr="00AD6A20" w:rsidRDefault="00476592" w:rsidP="001F665A">
            <w:pPr>
              <w:numPr>
                <w:ilvl w:val="0"/>
                <w:numId w:val="23"/>
              </w:numPr>
              <w:tabs>
                <w:tab w:val="left" w:pos="330"/>
              </w:tabs>
              <w:ind w:left="340" w:hanging="227"/>
              <w:jc w:val="center"/>
            </w:pPr>
          </w:p>
        </w:tc>
        <w:tc>
          <w:tcPr>
            <w:tcW w:w="1560" w:type="dxa"/>
            <w:shd w:val="clear" w:color="auto" w:fill="auto"/>
          </w:tcPr>
          <w:p w:rsidR="00476592" w:rsidRPr="00AD6A20" w:rsidDel="00EF2A92" w:rsidRDefault="00476592" w:rsidP="00B0583C">
            <w:pPr>
              <w:ind w:left="34" w:right="-20"/>
              <w:jc w:val="center"/>
            </w:pPr>
            <w:r w:rsidRPr="00AD6A20">
              <w:t>Π</w:t>
            </w:r>
            <w:r>
              <w:t>9.</w:t>
            </w:r>
            <w:r>
              <w:rPr>
                <w:lang w:val="en-US"/>
              </w:rPr>
              <w:t>x</w:t>
            </w:r>
          </w:p>
        </w:tc>
        <w:tc>
          <w:tcPr>
            <w:tcW w:w="4677" w:type="dxa"/>
            <w:shd w:val="clear" w:color="auto" w:fill="auto"/>
          </w:tcPr>
          <w:p w:rsidR="00476592" w:rsidDel="00EF2A92" w:rsidRDefault="00476592" w:rsidP="006B5B77">
            <w:pPr>
              <w:jc w:val="left"/>
            </w:pPr>
            <w:r>
              <w:t xml:space="preserve">Μηνιαίες Αναφορές Προόδου </w:t>
            </w:r>
          </w:p>
        </w:tc>
        <w:tc>
          <w:tcPr>
            <w:tcW w:w="1560" w:type="dxa"/>
          </w:tcPr>
          <w:p w:rsidR="00476592" w:rsidRPr="00AD6A20" w:rsidDel="00EF2A92" w:rsidRDefault="00476592" w:rsidP="00B0583C">
            <w:pPr>
              <w:ind w:left="48" w:right="-27"/>
              <w:jc w:val="center"/>
            </w:pPr>
            <w:r w:rsidRPr="00AD6A20">
              <w:t>ΑΝ</w:t>
            </w:r>
          </w:p>
        </w:tc>
        <w:tc>
          <w:tcPr>
            <w:tcW w:w="1275" w:type="dxa"/>
          </w:tcPr>
          <w:p w:rsidR="00476592" w:rsidRPr="00AD6A20" w:rsidDel="00EF2A92" w:rsidRDefault="00476592" w:rsidP="006B5B77">
            <w:pPr>
              <w:jc w:val="center"/>
            </w:pPr>
            <w:r>
              <w:t>Εντός 10 ημερών από τη λήξη κάθε μήνα αναφοράς</w:t>
            </w:r>
          </w:p>
        </w:tc>
      </w:tr>
    </w:tbl>
    <w:p w:rsidR="00690EE6" w:rsidRDefault="00690EE6">
      <w:pPr>
        <w:rPr>
          <w:lang w:eastAsia="en-US"/>
        </w:rPr>
      </w:pPr>
    </w:p>
    <w:p w:rsidR="00690EE6" w:rsidRDefault="00690EE6">
      <w:pPr>
        <w:rPr>
          <w:lang w:eastAsia="en-US"/>
        </w:rPr>
      </w:pPr>
    </w:p>
    <w:p w:rsidR="00690EE6" w:rsidRDefault="00690EE6">
      <w:pPr>
        <w:rPr>
          <w:lang w:eastAsia="en-US"/>
        </w:rPr>
      </w:pPr>
    </w:p>
    <w:p w:rsidR="00690EE6" w:rsidRDefault="00690EE6">
      <w:pPr>
        <w:rPr>
          <w:lang w:eastAsia="en-US"/>
        </w:rPr>
      </w:pPr>
    </w:p>
    <w:p w:rsidR="00690EE6" w:rsidRDefault="00690EE6">
      <w:pPr>
        <w:rPr>
          <w:lang w:eastAsia="en-US"/>
        </w:rPr>
      </w:pPr>
    </w:p>
    <w:p w:rsidR="00690EE6" w:rsidRDefault="00690EE6">
      <w:pPr>
        <w:rPr>
          <w:lang w:eastAsia="en-US"/>
        </w:rPr>
      </w:pPr>
    </w:p>
    <w:p w:rsidR="00690EE6" w:rsidRDefault="00690EE6">
      <w:pPr>
        <w:rPr>
          <w:lang w:eastAsia="en-US"/>
        </w:rPr>
      </w:pPr>
    </w:p>
    <w:p w:rsidR="00690EE6" w:rsidRDefault="00690EE6">
      <w:pPr>
        <w:rPr>
          <w:lang w:eastAsia="en-US"/>
        </w:rPr>
      </w:pPr>
    </w:p>
    <w:p w:rsidR="00690EE6" w:rsidRPr="00A22329" w:rsidRDefault="00690EE6">
      <w:pPr>
        <w:rPr>
          <w:lang w:eastAsia="en-US"/>
        </w:rPr>
      </w:pPr>
    </w:p>
    <w:p w:rsidR="002229AA" w:rsidRPr="00DC0BE7" w:rsidRDefault="002229AA" w:rsidP="00CE739F">
      <w:pPr>
        <w:pStyle w:val="Heading3"/>
      </w:pPr>
      <w:bookmarkStart w:id="163" w:name="_Toc400991597"/>
      <w:bookmarkStart w:id="164" w:name="_Ref410397327"/>
      <w:bookmarkStart w:id="165" w:name="_Toc437603905"/>
      <w:r w:rsidRPr="00DC0BE7">
        <w:t>Σημαντικά Ορόσημα υλοποίησης</w:t>
      </w:r>
      <w:r w:rsidR="00990547" w:rsidRPr="00DC0BE7">
        <w:t xml:space="preserve"> </w:t>
      </w:r>
      <w:r w:rsidRPr="00DC0BE7">
        <w:t>Έργου</w:t>
      </w:r>
      <w:bookmarkEnd w:id="163"/>
      <w:bookmarkEnd w:id="164"/>
      <w:bookmarkEnd w:id="165"/>
    </w:p>
    <w:p w:rsidR="00B635C2" w:rsidRDefault="00B635C2" w:rsidP="00B635C2">
      <w:pPr>
        <w:rPr>
          <w:lang w:eastAsia="en-US"/>
        </w:rPr>
      </w:pPr>
      <w:r>
        <w:rPr>
          <w:lang w:eastAsia="en-US"/>
        </w:rPr>
        <w:t>Τα ορόσημα του έργου αποτυπώνονται στον ακόλουθο πίνακα</w:t>
      </w:r>
      <w:r w:rsidR="00C66BD8">
        <w:rPr>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827"/>
        <w:gridCol w:w="1560"/>
        <w:gridCol w:w="3543"/>
      </w:tblGrid>
      <w:tr w:rsidR="00B635C2" w:rsidRPr="00372331" w:rsidTr="00A22329">
        <w:trPr>
          <w:tblHeader/>
        </w:trPr>
        <w:tc>
          <w:tcPr>
            <w:tcW w:w="817" w:type="dxa"/>
            <w:tcBorders>
              <w:top w:val="single" w:sz="4" w:space="0" w:color="auto"/>
              <w:left w:val="single" w:sz="4" w:space="0" w:color="auto"/>
              <w:bottom w:val="single" w:sz="4" w:space="0" w:color="auto"/>
              <w:right w:val="single" w:sz="4" w:space="0" w:color="auto"/>
            </w:tcBorders>
          </w:tcPr>
          <w:p w:rsidR="00B635C2" w:rsidRPr="00372331" w:rsidRDefault="00B635C2">
            <w:pPr>
              <w:jc w:val="center"/>
              <w:rPr>
                <w:b/>
              </w:rPr>
            </w:pPr>
            <w:r w:rsidRPr="00372331">
              <w:rPr>
                <w:b/>
              </w:rPr>
              <w:t>Α/Α</w:t>
            </w:r>
          </w:p>
        </w:tc>
        <w:tc>
          <w:tcPr>
            <w:tcW w:w="3827" w:type="dxa"/>
            <w:tcBorders>
              <w:top w:val="single" w:sz="4" w:space="0" w:color="auto"/>
              <w:left w:val="single" w:sz="4" w:space="0" w:color="auto"/>
              <w:bottom w:val="single" w:sz="4" w:space="0" w:color="auto"/>
              <w:right w:val="single" w:sz="4" w:space="0" w:color="auto"/>
            </w:tcBorders>
          </w:tcPr>
          <w:p w:rsidR="00B635C2" w:rsidRPr="00372331" w:rsidRDefault="00B635C2" w:rsidP="00A22329">
            <w:pPr>
              <w:jc w:val="center"/>
              <w:rPr>
                <w:b/>
              </w:rPr>
            </w:pPr>
            <w:r w:rsidRPr="00372331">
              <w:rPr>
                <w:b/>
              </w:rPr>
              <w:t>Τίτλος Οροσήμου</w:t>
            </w:r>
          </w:p>
        </w:tc>
        <w:tc>
          <w:tcPr>
            <w:tcW w:w="1560" w:type="dxa"/>
            <w:tcBorders>
              <w:top w:val="single" w:sz="4" w:space="0" w:color="auto"/>
              <w:left w:val="single" w:sz="4" w:space="0" w:color="auto"/>
              <w:bottom w:val="single" w:sz="4" w:space="0" w:color="auto"/>
              <w:right w:val="single" w:sz="4" w:space="0" w:color="auto"/>
            </w:tcBorders>
          </w:tcPr>
          <w:p w:rsidR="00B635C2" w:rsidRPr="00372331" w:rsidRDefault="00B635C2">
            <w:pPr>
              <w:jc w:val="center"/>
              <w:rPr>
                <w:b/>
              </w:rPr>
            </w:pPr>
            <w:r w:rsidRPr="00372331">
              <w:rPr>
                <w:b/>
              </w:rPr>
              <w:t>Μήνας Επίτευξης</w:t>
            </w:r>
          </w:p>
        </w:tc>
        <w:tc>
          <w:tcPr>
            <w:tcW w:w="3543" w:type="dxa"/>
            <w:tcBorders>
              <w:top w:val="single" w:sz="4" w:space="0" w:color="auto"/>
              <w:left w:val="single" w:sz="4" w:space="0" w:color="auto"/>
              <w:bottom w:val="single" w:sz="4" w:space="0" w:color="auto"/>
              <w:right w:val="single" w:sz="4" w:space="0" w:color="auto"/>
            </w:tcBorders>
          </w:tcPr>
          <w:p w:rsidR="00B635C2" w:rsidRPr="00372331" w:rsidRDefault="00B635C2" w:rsidP="00A22329">
            <w:pPr>
              <w:jc w:val="center"/>
              <w:rPr>
                <w:b/>
              </w:rPr>
            </w:pPr>
            <w:r w:rsidRPr="00372331">
              <w:rPr>
                <w:b/>
              </w:rPr>
              <w:t>Μέθοδος μέτρησης της επίτευξης</w:t>
            </w:r>
          </w:p>
        </w:tc>
      </w:tr>
      <w:tr w:rsidR="00B635C2" w:rsidRPr="00492372" w:rsidTr="00B8532D">
        <w:tc>
          <w:tcPr>
            <w:tcW w:w="817" w:type="dxa"/>
            <w:tcBorders>
              <w:top w:val="single" w:sz="4" w:space="0" w:color="auto"/>
              <w:left w:val="single" w:sz="4" w:space="0" w:color="auto"/>
              <w:bottom w:val="single" w:sz="4" w:space="0" w:color="auto"/>
              <w:right w:val="single" w:sz="4" w:space="0" w:color="auto"/>
            </w:tcBorders>
          </w:tcPr>
          <w:p w:rsidR="00B635C2" w:rsidRPr="00492372" w:rsidRDefault="00B635C2" w:rsidP="00B0583C">
            <w:pPr>
              <w:jc w:val="center"/>
            </w:pPr>
            <w:r>
              <w:t>1</w:t>
            </w:r>
          </w:p>
        </w:tc>
        <w:tc>
          <w:tcPr>
            <w:tcW w:w="3827" w:type="dxa"/>
            <w:tcBorders>
              <w:top w:val="single" w:sz="4" w:space="0" w:color="auto"/>
              <w:left w:val="single" w:sz="4" w:space="0" w:color="auto"/>
              <w:bottom w:val="single" w:sz="4" w:space="0" w:color="auto"/>
              <w:right w:val="single" w:sz="4" w:space="0" w:color="auto"/>
            </w:tcBorders>
          </w:tcPr>
          <w:p w:rsidR="00B635C2" w:rsidRPr="00492372" w:rsidRDefault="00B635C2" w:rsidP="007132F8">
            <w:r>
              <w:t xml:space="preserve">Ολοκλήρωση </w:t>
            </w:r>
            <w:r w:rsidR="00410C3C">
              <w:t>Φάσης 1</w:t>
            </w:r>
          </w:p>
        </w:tc>
        <w:tc>
          <w:tcPr>
            <w:tcW w:w="1560" w:type="dxa"/>
            <w:tcBorders>
              <w:top w:val="single" w:sz="4" w:space="0" w:color="auto"/>
              <w:left w:val="single" w:sz="4" w:space="0" w:color="auto"/>
              <w:bottom w:val="single" w:sz="4" w:space="0" w:color="auto"/>
              <w:right w:val="single" w:sz="4" w:space="0" w:color="auto"/>
            </w:tcBorders>
          </w:tcPr>
          <w:p w:rsidR="00B635C2" w:rsidRPr="00492372" w:rsidRDefault="00B635C2" w:rsidP="00B0583C">
            <w:pPr>
              <w:jc w:val="center"/>
            </w:pPr>
            <w:r>
              <w:t>Μ</w:t>
            </w:r>
            <w:r w:rsidR="00410C3C">
              <w:t>2</w:t>
            </w:r>
          </w:p>
        </w:tc>
        <w:tc>
          <w:tcPr>
            <w:tcW w:w="3543" w:type="dxa"/>
            <w:tcBorders>
              <w:top w:val="single" w:sz="4" w:space="0" w:color="auto"/>
              <w:left w:val="single" w:sz="4" w:space="0" w:color="auto"/>
              <w:bottom w:val="single" w:sz="4" w:space="0" w:color="auto"/>
              <w:right w:val="single" w:sz="4" w:space="0" w:color="auto"/>
            </w:tcBorders>
          </w:tcPr>
          <w:p w:rsidR="00B635C2" w:rsidRPr="00492372" w:rsidRDefault="00B635C2" w:rsidP="00EF2A92">
            <w:r w:rsidRPr="00B635C2">
              <w:t>Εισήγηση ΕΠΠΕ και Απόφαση Α</w:t>
            </w:r>
            <w:r w:rsidR="006A15C0">
              <w:t xml:space="preserve">ναθέτουσας </w:t>
            </w:r>
            <w:r w:rsidRPr="00B635C2">
              <w:t>Α</w:t>
            </w:r>
            <w:r w:rsidR="006A15C0">
              <w:t>ρχής</w:t>
            </w:r>
            <w:r w:rsidR="000E6B43">
              <w:t xml:space="preserve"> για Παραλαβή</w:t>
            </w:r>
            <w:r w:rsidR="007201AA">
              <w:t xml:space="preserve"> </w:t>
            </w:r>
            <w:r w:rsidR="00213015">
              <w:t>σχετικών παραδοτέων</w:t>
            </w:r>
          </w:p>
        </w:tc>
      </w:tr>
      <w:tr w:rsidR="003C260F" w:rsidRPr="00492372" w:rsidTr="00B8532D">
        <w:tc>
          <w:tcPr>
            <w:tcW w:w="817" w:type="dxa"/>
            <w:tcBorders>
              <w:top w:val="single" w:sz="4" w:space="0" w:color="auto"/>
              <w:left w:val="single" w:sz="4" w:space="0" w:color="auto"/>
              <w:bottom w:val="single" w:sz="4" w:space="0" w:color="auto"/>
              <w:right w:val="single" w:sz="4" w:space="0" w:color="auto"/>
            </w:tcBorders>
          </w:tcPr>
          <w:p w:rsidR="003C260F" w:rsidRDefault="003C260F" w:rsidP="00B0583C">
            <w:pPr>
              <w:jc w:val="center"/>
            </w:pPr>
            <w:r>
              <w:t>2</w:t>
            </w:r>
          </w:p>
        </w:tc>
        <w:tc>
          <w:tcPr>
            <w:tcW w:w="3827" w:type="dxa"/>
            <w:tcBorders>
              <w:top w:val="single" w:sz="4" w:space="0" w:color="auto"/>
              <w:left w:val="single" w:sz="4" w:space="0" w:color="auto"/>
              <w:bottom w:val="single" w:sz="4" w:space="0" w:color="auto"/>
              <w:right w:val="single" w:sz="4" w:space="0" w:color="auto"/>
            </w:tcBorders>
          </w:tcPr>
          <w:p w:rsidR="003C260F" w:rsidRPr="00877185" w:rsidRDefault="003C260F" w:rsidP="00877185">
            <w:r w:rsidRPr="007F5B4D">
              <w:t>Ολοκλήρωση Φάσης Υλοποίησης συστημάτων</w:t>
            </w:r>
            <w:r w:rsidR="00877185" w:rsidRPr="00D310B2">
              <w:t xml:space="preserve"> </w:t>
            </w:r>
            <w:r w:rsidR="00877185">
              <w:t>για το Τμήμα Α και της σχετικής λειτουργικότητας των Τμημάτων Δ και Ε</w:t>
            </w:r>
          </w:p>
        </w:tc>
        <w:tc>
          <w:tcPr>
            <w:tcW w:w="1560" w:type="dxa"/>
            <w:tcBorders>
              <w:top w:val="single" w:sz="4" w:space="0" w:color="auto"/>
              <w:left w:val="single" w:sz="4" w:space="0" w:color="auto"/>
              <w:bottom w:val="single" w:sz="4" w:space="0" w:color="auto"/>
              <w:right w:val="single" w:sz="4" w:space="0" w:color="auto"/>
            </w:tcBorders>
          </w:tcPr>
          <w:p w:rsidR="003C260F" w:rsidRPr="007F5B4D" w:rsidRDefault="003C260F" w:rsidP="00877185">
            <w:pPr>
              <w:jc w:val="center"/>
            </w:pPr>
            <w:r w:rsidRPr="00F016C4">
              <w:t>Μ</w:t>
            </w:r>
            <w:r w:rsidR="00877185">
              <w:rPr>
                <w:lang w:val="en-US"/>
              </w:rPr>
              <w:t>5</w:t>
            </w:r>
          </w:p>
        </w:tc>
        <w:tc>
          <w:tcPr>
            <w:tcW w:w="3543" w:type="dxa"/>
            <w:tcBorders>
              <w:top w:val="single" w:sz="4" w:space="0" w:color="auto"/>
              <w:left w:val="single" w:sz="4" w:space="0" w:color="auto"/>
              <w:bottom w:val="single" w:sz="4" w:space="0" w:color="auto"/>
              <w:right w:val="single" w:sz="4" w:space="0" w:color="auto"/>
            </w:tcBorders>
          </w:tcPr>
          <w:p w:rsidR="003C260F" w:rsidRPr="007F5B4D" w:rsidRDefault="003C260F" w:rsidP="007132F8">
            <w:r w:rsidRPr="007F5B4D">
              <w:t>Εισήγηση ΕΠΠΕ και Απόφαση Α</w:t>
            </w:r>
            <w:r w:rsidR="006A15C0">
              <w:t xml:space="preserve">ναθέτουσας </w:t>
            </w:r>
            <w:r w:rsidRPr="007F5B4D">
              <w:t>Α</w:t>
            </w:r>
            <w:r w:rsidR="006A15C0">
              <w:t>ρχής</w:t>
            </w:r>
            <w:r w:rsidR="000E6B43" w:rsidRPr="007F5B4D">
              <w:t xml:space="preserve"> για έναρξης Πιλοτικής Λειτουργίας</w:t>
            </w:r>
          </w:p>
        </w:tc>
      </w:tr>
      <w:tr w:rsidR="00877185" w:rsidRPr="00492372" w:rsidTr="00B8532D">
        <w:tc>
          <w:tcPr>
            <w:tcW w:w="817" w:type="dxa"/>
            <w:tcBorders>
              <w:top w:val="single" w:sz="4" w:space="0" w:color="auto"/>
              <w:left w:val="single" w:sz="4" w:space="0" w:color="auto"/>
              <w:bottom w:val="single" w:sz="4" w:space="0" w:color="auto"/>
              <w:right w:val="single" w:sz="4" w:space="0" w:color="auto"/>
            </w:tcBorders>
          </w:tcPr>
          <w:p w:rsidR="00877185" w:rsidRDefault="00877185" w:rsidP="00F822E3">
            <w:pPr>
              <w:jc w:val="center"/>
            </w:pPr>
            <w:r>
              <w:t>2</w:t>
            </w:r>
          </w:p>
        </w:tc>
        <w:tc>
          <w:tcPr>
            <w:tcW w:w="3827" w:type="dxa"/>
            <w:tcBorders>
              <w:top w:val="single" w:sz="4" w:space="0" w:color="auto"/>
              <w:left w:val="single" w:sz="4" w:space="0" w:color="auto"/>
              <w:bottom w:val="single" w:sz="4" w:space="0" w:color="auto"/>
              <w:right w:val="single" w:sz="4" w:space="0" w:color="auto"/>
            </w:tcBorders>
          </w:tcPr>
          <w:p w:rsidR="00877185" w:rsidRPr="00877185" w:rsidRDefault="00877185" w:rsidP="00877185">
            <w:r w:rsidRPr="007F5B4D">
              <w:t>Ολοκλήρωση Φάσης Υλοποίησης συστημάτων</w:t>
            </w:r>
            <w:r w:rsidRPr="00B11ABA">
              <w:t xml:space="preserve"> </w:t>
            </w:r>
            <w:r>
              <w:t>για το Τμήμα Β και της σχετικής λειτουργικότητας των Τμημάτων Δ και Ε</w:t>
            </w:r>
          </w:p>
        </w:tc>
        <w:tc>
          <w:tcPr>
            <w:tcW w:w="1560" w:type="dxa"/>
            <w:tcBorders>
              <w:top w:val="single" w:sz="4" w:space="0" w:color="auto"/>
              <w:left w:val="single" w:sz="4" w:space="0" w:color="auto"/>
              <w:bottom w:val="single" w:sz="4" w:space="0" w:color="auto"/>
              <w:right w:val="single" w:sz="4" w:space="0" w:color="auto"/>
            </w:tcBorders>
          </w:tcPr>
          <w:p w:rsidR="00877185" w:rsidRPr="007F5B4D" w:rsidRDefault="00877185" w:rsidP="00877185">
            <w:pPr>
              <w:jc w:val="center"/>
            </w:pPr>
            <w:r w:rsidRPr="00F016C4">
              <w:t>Μ</w:t>
            </w:r>
            <w:r>
              <w:t>8</w:t>
            </w:r>
          </w:p>
        </w:tc>
        <w:tc>
          <w:tcPr>
            <w:tcW w:w="3543" w:type="dxa"/>
            <w:tcBorders>
              <w:top w:val="single" w:sz="4" w:space="0" w:color="auto"/>
              <w:left w:val="single" w:sz="4" w:space="0" w:color="auto"/>
              <w:bottom w:val="single" w:sz="4" w:space="0" w:color="auto"/>
              <w:right w:val="single" w:sz="4" w:space="0" w:color="auto"/>
            </w:tcBorders>
          </w:tcPr>
          <w:p w:rsidR="00877185" w:rsidRPr="007F5B4D" w:rsidRDefault="00877185" w:rsidP="00F822E3">
            <w:r w:rsidRPr="007F5B4D">
              <w:t>Εισήγηση ΕΠΠΕ και Απόφαση Α</w:t>
            </w:r>
            <w:r>
              <w:t xml:space="preserve">ναθέτουσας </w:t>
            </w:r>
            <w:r w:rsidRPr="007F5B4D">
              <w:t>Α</w:t>
            </w:r>
            <w:r>
              <w:t>ρχής</w:t>
            </w:r>
            <w:r w:rsidRPr="007F5B4D">
              <w:t xml:space="preserve"> για έναρξης Πιλοτικής Λειτουργίας</w:t>
            </w:r>
          </w:p>
        </w:tc>
      </w:tr>
      <w:tr w:rsidR="00877185" w:rsidRPr="00492372" w:rsidTr="00B8532D">
        <w:tc>
          <w:tcPr>
            <w:tcW w:w="817" w:type="dxa"/>
            <w:tcBorders>
              <w:top w:val="single" w:sz="4" w:space="0" w:color="auto"/>
              <w:left w:val="single" w:sz="4" w:space="0" w:color="auto"/>
              <w:bottom w:val="single" w:sz="4" w:space="0" w:color="auto"/>
              <w:right w:val="single" w:sz="4" w:space="0" w:color="auto"/>
            </w:tcBorders>
          </w:tcPr>
          <w:p w:rsidR="00877185" w:rsidRDefault="00877185" w:rsidP="00F822E3">
            <w:pPr>
              <w:jc w:val="center"/>
            </w:pPr>
            <w:r>
              <w:t>2</w:t>
            </w:r>
          </w:p>
        </w:tc>
        <w:tc>
          <w:tcPr>
            <w:tcW w:w="3827" w:type="dxa"/>
            <w:tcBorders>
              <w:top w:val="single" w:sz="4" w:space="0" w:color="auto"/>
              <w:left w:val="single" w:sz="4" w:space="0" w:color="auto"/>
              <w:bottom w:val="single" w:sz="4" w:space="0" w:color="auto"/>
              <w:right w:val="single" w:sz="4" w:space="0" w:color="auto"/>
            </w:tcBorders>
          </w:tcPr>
          <w:p w:rsidR="00877185" w:rsidRPr="00877185" w:rsidRDefault="00877185" w:rsidP="00877185">
            <w:r w:rsidRPr="007F5B4D">
              <w:t>Ολοκλήρωση Φάσης Υλοποίησης συστημάτων</w:t>
            </w:r>
            <w:r w:rsidRPr="00B11ABA">
              <w:t xml:space="preserve"> </w:t>
            </w:r>
            <w:r>
              <w:t>για το Τμήμα Γ και της σχετικής λειτουργικότητας των Τμημάτων Δ και Ε</w:t>
            </w:r>
          </w:p>
        </w:tc>
        <w:tc>
          <w:tcPr>
            <w:tcW w:w="1560" w:type="dxa"/>
            <w:tcBorders>
              <w:top w:val="single" w:sz="4" w:space="0" w:color="auto"/>
              <w:left w:val="single" w:sz="4" w:space="0" w:color="auto"/>
              <w:bottom w:val="single" w:sz="4" w:space="0" w:color="auto"/>
              <w:right w:val="single" w:sz="4" w:space="0" w:color="auto"/>
            </w:tcBorders>
          </w:tcPr>
          <w:p w:rsidR="00877185" w:rsidRPr="00877185" w:rsidRDefault="00877185" w:rsidP="00F822E3">
            <w:pPr>
              <w:jc w:val="center"/>
            </w:pPr>
            <w:r w:rsidRPr="00F016C4">
              <w:t>Μ</w:t>
            </w:r>
            <w:r>
              <w:t>11</w:t>
            </w:r>
          </w:p>
        </w:tc>
        <w:tc>
          <w:tcPr>
            <w:tcW w:w="3543" w:type="dxa"/>
            <w:tcBorders>
              <w:top w:val="single" w:sz="4" w:space="0" w:color="auto"/>
              <w:left w:val="single" w:sz="4" w:space="0" w:color="auto"/>
              <w:bottom w:val="single" w:sz="4" w:space="0" w:color="auto"/>
              <w:right w:val="single" w:sz="4" w:space="0" w:color="auto"/>
            </w:tcBorders>
          </w:tcPr>
          <w:p w:rsidR="00877185" w:rsidRPr="007F5B4D" w:rsidRDefault="00877185" w:rsidP="00F822E3">
            <w:r w:rsidRPr="007F5B4D">
              <w:t>Εισήγηση ΕΠΠΕ και Απόφαση Α</w:t>
            </w:r>
            <w:r>
              <w:t xml:space="preserve">ναθέτουσας </w:t>
            </w:r>
            <w:r w:rsidRPr="007F5B4D">
              <w:t>Α</w:t>
            </w:r>
            <w:r>
              <w:t>ρχής</w:t>
            </w:r>
            <w:r w:rsidRPr="007F5B4D">
              <w:t xml:space="preserve"> για έναρξης Πιλοτικής Λειτουργίας</w:t>
            </w:r>
          </w:p>
        </w:tc>
      </w:tr>
      <w:tr w:rsidR="00B635C2" w:rsidRPr="00492372" w:rsidTr="00B8532D">
        <w:tc>
          <w:tcPr>
            <w:tcW w:w="817" w:type="dxa"/>
            <w:tcBorders>
              <w:top w:val="single" w:sz="4" w:space="0" w:color="auto"/>
              <w:left w:val="single" w:sz="4" w:space="0" w:color="auto"/>
              <w:bottom w:val="single" w:sz="4" w:space="0" w:color="auto"/>
              <w:right w:val="single" w:sz="4" w:space="0" w:color="auto"/>
            </w:tcBorders>
          </w:tcPr>
          <w:p w:rsidR="00B635C2" w:rsidRPr="00492372" w:rsidRDefault="003C260F" w:rsidP="00B0583C">
            <w:pPr>
              <w:jc w:val="center"/>
            </w:pPr>
            <w:r>
              <w:t>3</w:t>
            </w:r>
          </w:p>
        </w:tc>
        <w:tc>
          <w:tcPr>
            <w:tcW w:w="3827" w:type="dxa"/>
            <w:tcBorders>
              <w:top w:val="single" w:sz="4" w:space="0" w:color="auto"/>
              <w:left w:val="single" w:sz="4" w:space="0" w:color="auto"/>
              <w:bottom w:val="single" w:sz="4" w:space="0" w:color="auto"/>
              <w:right w:val="single" w:sz="4" w:space="0" w:color="auto"/>
            </w:tcBorders>
          </w:tcPr>
          <w:p w:rsidR="00B635C2" w:rsidRPr="007F5B4D" w:rsidRDefault="00B635C2" w:rsidP="007132F8">
            <w:r w:rsidRPr="007F5B4D">
              <w:t>Σύστημα ΟΠΣ σε παραγωγική λειτουργία</w:t>
            </w:r>
          </w:p>
        </w:tc>
        <w:tc>
          <w:tcPr>
            <w:tcW w:w="1560" w:type="dxa"/>
            <w:tcBorders>
              <w:top w:val="single" w:sz="4" w:space="0" w:color="auto"/>
              <w:left w:val="single" w:sz="4" w:space="0" w:color="auto"/>
              <w:bottom w:val="single" w:sz="4" w:space="0" w:color="auto"/>
              <w:right w:val="single" w:sz="4" w:space="0" w:color="auto"/>
            </w:tcBorders>
          </w:tcPr>
          <w:p w:rsidR="00B635C2" w:rsidRPr="007F5B4D" w:rsidRDefault="00B635C2" w:rsidP="00B0583C">
            <w:pPr>
              <w:jc w:val="center"/>
            </w:pPr>
            <w:r w:rsidRPr="007F5B4D">
              <w:t>Μ1</w:t>
            </w:r>
            <w:r w:rsidR="0081187B" w:rsidRPr="007F5B4D">
              <w:t>3</w:t>
            </w:r>
          </w:p>
        </w:tc>
        <w:tc>
          <w:tcPr>
            <w:tcW w:w="3543" w:type="dxa"/>
            <w:tcBorders>
              <w:top w:val="single" w:sz="4" w:space="0" w:color="auto"/>
              <w:left w:val="single" w:sz="4" w:space="0" w:color="auto"/>
              <w:bottom w:val="single" w:sz="4" w:space="0" w:color="auto"/>
              <w:right w:val="single" w:sz="4" w:space="0" w:color="auto"/>
            </w:tcBorders>
          </w:tcPr>
          <w:p w:rsidR="00B635C2" w:rsidRPr="007F5B4D" w:rsidRDefault="00B635C2" w:rsidP="007132F8">
            <w:r w:rsidRPr="007F5B4D">
              <w:t>Εισήγηση ΕΠΠΕ και Απόφαση Α</w:t>
            </w:r>
            <w:r w:rsidR="006A15C0">
              <w:t xml:space="preserve">ναθέτουσας </w:t>
            </w:r>
            <w:r w:rsidRPr="007F5B4D">
              <w:t>Α</w:t>
            </w:r>
            <w:r w:rsidR="006A15C0">
              <w:t>ρχής</w:t>
            </w:r>
            <w:r w:rsidR="000E6B43" w:rsidRPr="007F5B4D">
              <w:t xml:space="preserve"> για θέση σε Παραγωγική Λειτουργία</w:t>
            </w:r>
          </w:p>
        </w:tc>
      </w:tr>
      <w:tr w:rsidR="00B635C2" w:rsidRPr="00492372" w:rsidTr="00B8532D">
        <w:tc>
          <w:tcPr>
            <w:tcW w:w="817" w:type="dxa"/>
            <w:tcBorders>
              <w:top w:val="single" w:sz="4" w:space="0" w:color="auto"/>
              <w:left w:val="single" w:sz="4" w:space="0" w:color="auto"/>
              <w:bottom w:val="single" w:sz="4" w:space="0" w:color="auto"/>
              <w:right w:val="single" w:sz="4" w:space="0" w:color="auto"/>
            </w:tcBorders>
          </w:tcPr>
          <w:p w:rsidR="00B635C2" w:rsidRPr="00492372" w:rsidRDefault="00B635C2" w:rsidP="00B0583C">
            <w:pPr>
              <w:jc w:val="center"/>
            </w:pPr>
            <w:r>
              <w:t>4</w:t>
            </w:r>
          </w:p>
        </w:tc>
        <w:tc>
          <w:tcPr>
            <w:tcW w:w="3827" w:type="dxa"/>
            <w:tcBorders>
              <w:top w:val="single" w:sz="4" w:space="0" w:color="auto"/>
              <w:left w:val="single" w:sz="4" w:space="0" w:color="auto"/>
              <w:bottom w:val="single" w:sz="4" w:space="0" w:color="auto"/>
              <w:right w:val="single" w:sz="4" w:space="0" w:color="auto"/>
            </w:tcBorders>
          </w:tcPr>
          <w:p w:rsidR="00B635C2" w:rsidRPr="00492372" w:rsidRDefault="00B635C2" w:rsidP="007132F8">
            <w:r>
              <w:t>Ολοκλήρωση Εκπαίδευσης</w:t>
            </w:r>
          </w:p>
        </w:tc>
        <w:tc>
          <w:tcPr>
            <w:tcW w:w="1560" w:type="dxa"/>
            <w:tcBorders>
              <w:top w:val="single" w:sz="4" w:space="0" w:color="auto"/>
              <w:left w:val="single" w:sz="4" w:space="0" w:color="auto"/>
              <w:bottom w:val="single" w:sz="4" w:space="0" w:color="auto"/>
              <w:right w:val="single" w:sz="4" w:space="0" w:color="auto"/>
            </w:tcBorders>
          </w:tcPr>
          <w:p w:rsidR="00B635C2" w:rsidRPr="00492372" w:rsidRDefault="001D2E35" w:rsidP="00B0583C">
            <w:pPr>
              <w:jc w:val="center"/>
            </w:pPr>
            <w:r>
              <w:t>2022</w:t>
            </w:r>
          </w:p>
        </w:tc>
        <w:tc>
          <w:tcPr>
            <w:tcW w:w="3543" w:type="dxa"/>
            <w:tcBorders>
              <w:top w:val="single" w:sz="4" w:space="0" w:color="auto"/>
              <w:left w:val="single" w:sz="4" w:space="0" w:color="auto"/>
              <w:bottom w:val="single" w:sz="4" w:space="0" w:color="auto"/>
              <w:right w:val="single" w:sz="4" w:space="0" w:color="auto"/>
            </w:tcBorders>
          </w:tcPr>
          <w:p w:rsidR="00B635C2" w:rsidRPr="00492372" w:rsidRDefault="00B635C2" w:rsidP="007132F8">
            <w:r w:rsidRPr="00B635C2">
              <w:t>Εισήγηση ΕΠΠΕ και Απόφαση Α</w:t>
            </w:r>
            <w:r w:rsidR="006A15C0">
              <w:t xml:space="preserve">ναθέτουσας </w:t>
            </w:r>
            <w:r w:rsidRPr="00B635C2">
              <w:t>Α</w:t>
            </w:r>
            <w:r w:rsidR="006A15C0">
              <w:t>ρχής</w:t>
            </w:r>
          </w:p>
        </w:tc>
      </w:tr>
    </w:tbl>
    <w:p w:rsidR="002229AA" w:rsidRPr="00492372" w:rsidRDefault="002229AA" w:rsidP="00ED53C6"/>
    <w:p w:rsidR="002229AA" w:rsidRPr="0086616A" w:rsidRDefault="00957BF5" w:rsidP="00CE739F">
      <w:pPr>
        <w:pStyle w:val="Heading2"/>
      </w:pPr>
      <w:bookmarkStart w:id="166" w:name="_Toc280562216"/>
      <w:bookmarkStart w:id="167" w:name="_Toc280564900"/>
      <w:bookmarkStart w:id="168" w:name="_Toc280562217"/>
      <w:bookmarkStart w:id="169" w:name="_Toc280564901"/>
      <w:bookmarkStart w:id="170" w:name="_Toc280562218"/>
      <w:bookmarkStart w:id="171" w:name="_Toc280564902"/>
      <w:bookmarkStart w:id="172" w:name="_Toc280562219"/>
      <w:bookmarkStart w:id="173" w:name="_Toc280564903"/>
      <w:bookmarkStart w:id="174" w:name="_Toc280562220"/>
      <w:bookmarkStart w:id="175" w:name="_Toc280564904"/>
      <w:bookmarkStart w:id="176" w:name="_Toc280562221"/>
      <w:bookmarkStart w:id="177" w:name="_Toc280564905"/>
      <w:bookmarkStart w:id="178" w:name="_Toc280562222"/>
      <w:bookmarkStart w:id="179" w:name="_Toc280564906"/>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br w:type="page"/>
      </w:r>
      <w:bookmarkStart w:id="180" w:name="_Toc400991598"/>
      <w:bookmarkStart w:id="181" w:name="_Ref410397426"/>
      <w:bookmarkStart w:id="182" w:name="_Toc437603906"/>
      <w:r w:rsidR="002229AA" w:rsidRPr="0086616A">
        <w:t>Ελάχιστες προδιαγραφές Υπηρεσιών</w:t>
      </w:r>
      <w:bookmarkEnd w:id="180"/>
      <w:bookmarkEnd w:id="181"/>
      <w:bookmarkEnd w:id="182"/>
    </w:p>
    <w:p w:rsidR="002229AA" w:rsidRDefault="002229AA" w:rsidP="00CE739F">
      <w:pPr>
        <w:pStyle w:val="Heading3"/>
      </w:pPr>
      <w:bookmarkStart w:id="183" w:name="_Ref387228918"/>
      <w:bookmarkStart w:id="184" w:name="_Toc400991599"/>
      <w:bookmarkStart w:id="185" w:name="_Toc437603907"/>
      <w:r w:rsidRPr="00492372">
        <w:t>Υπηρεσίες Εκπαίδευσης</w:t>
      </w:r>
      <w:bookmarkEnd w:id="183"/>
      <w:bookmarkEnd w:id="184"/>
      <w:bookmarkEnd w:id="185"/>
    </w:p>
    <w:p w:rsidR="00A51350" w:rsidRDefault="001A7368" w:rsidP="00443B6B">
      <w:r w:rsidRPr="003D680C">
        <w:rPr>
          <w:b/>
        </w:rPr>
        <w:t xml:space="preserve">1. </w:t>
      </w:r>
      <w:r w:rsidR="007E1187" w:rsidRPr="007E1187">
        <w:t xml:space="preserve">Ο Ανάδοχος οφείλει να σχεδιάσει, να προετοιμάσει και να προσφέρει υπηρεσίες εκπαίδευσης – μεταφοράς τεχνογνωσίας </w:t>
      </w:r>
      <w:r w:rsidR="007E1187">
        <w:t>στις διαφορετικές ομάδες χρηστών</w:t>
      </w:r>
      <w:r w:rsidR="007E1187" w:rsidRPr="007E1187">
        <w:t xml:space="preserve"> </w:t>
      </w:r>
      <w:r w:rsidR="00315DCA">
        <w:t xml:space="preserve">και διαχειριστών </w:t>
      </w:r>
      <w:r w:rsidR="007E1187" w:rsidRPr="007E1187">
        <w:t xml:space="preserve">του συστήματος, με στόχο την πλήρη εξοικείωσή τους </w:t>
      </w:r>
      <w:r w:rsidR="00AB19FA">
        <w:t>αφενός</w:t>
      </w:r>
      <w:r w:rsidR="00AB19FA" w:rsidRPr="007E1187">
        <w:t xml:space="preserve"> </w:t>
      </w:r>
      <w:r w:rsidR="007E1187" w:rsidRPr="007E1187">
        <w:t xml:space="preserve">με </w:t>
      </w:r>
      <w:r w:rsidR="007E1187">
        <w:t>τις λειτουργικές ενότητες που σχετίζονται με το ρόλο τους</w:t>
      </w:r>
      <w:r w:rsidR="007E1187" w:rsidRPr="007E1187">
        <w:t xml:space="preserve">, </w:t>
      </w:r>
      <w:r w:rsidR="00AB19FA">
        <w:t xml:space="preserve">και αφετέρου με το σύνολο των διαδικασιών στις οποίες εμπλέκονται για τη διεκπεραίωση των καθημερινών τους υποχρεώσεων. </w:t>
      </w:r>
    </w:p>
    <w:p w:rsidR="007E1187" w:rsidRPr="004B4E84" w:rsidRDefault="001A7368" w:rsidP="007E1187">
      <w:r w:rsidRPr="003D680C">
        <w:rPr>
          <w:b/>
        </w:rPr>
        <w:t>2.</w:t>
      </w:r>
      <w:r w:rsidRPr="003D680C">
        <w:t xml:space="preserve"> </w:t>
      </w:r>
      <w:r w:rsidR="007E1187" w:rsidRPr="007E1187">
        <w:t xml:space="preserve">Η εκπαίδευση που θα παρασχεθεί </w:t>
      </w:r>
      <w:r w:rsidR="007E1187">
        <w:t xml:space="preserve">από τον Ανάδοχο θα πρέπει να καλύπτει </w:t>
      </w:r>
      <w:r w:rsidR="007E1187" w:rsidRPr="007E1187">
        <w:t xml:space="preserve">κατ’ ελάχιστον τις ακόλουθες </w:t>
      </w:r>
      <w:r w:rsidR="00D83AC9">
        <w:t xml:space="preserve">θεματικές </w:t>
      </w:r>
      <w:r w:rsidR="007E1187" w:rsidRPr="007E1187">
        <w:t xml:space="preserve">περιοχές και κατηγορίες </w:t>
      </w:r>
      <w:r w:rsidR="00315DCA">
        <w:t>εκπαιδευομένων</w:t>
      </w:r>
      <w:r w:rsidR="007E1187" w:rsidRPr="007E1187">
        <w:t>:</w:t>
      </w:r>
    </w:p>
    <w:p w:rsidR="007E1187" w:rsidRDefault="00AB19FA" w:rsidP="00F2409C">
      <w:pPr>
        <w:keepNext/>
        <w:spacing w:before="360"/>
        <w:rPr>
          <w:b/>
        </w:rPr>
      </w:pPr>
      <w:r>
        <w:rPr>
          <w:b/>
        </w:rPr>
        <w:t xml:space="preserve">Α. </w:t>
      </w:r>
      <w:r w:rsidR="00B71575">
        <w:rPr>
          <w:b/>
        </w:rPr>
        <w:t xml:space="preserve">Τεχνικοί Διαχείρισης και Υποστήριξης </w:t>
      </w:r>
      <w:r w:rsidR="004A7FD2" w:rsidRPr="00AB19FA">
        <w:rPr>
          <w:b/>
        </w:rPr>
        <w:t>συστήματος</w:t>
      </w:r>
    </w:p>
    <w:p w:rsidR="00D83AC9" w:rsidRPr="00593284" w:rsidRDefault="00AB19FA" w:rsidP="00B401C3">
      <w:r>
        <w:rPr>
          <w:rFonts w:eastAsia="Tahoma"/>
          <w:u w:val="single"/>
        </w:rPr>
        <w:t>Εκπαιδευόμενοι</w:t>
      </w:r>
      <w:r w:rsidRPr="00F3004C">
        <w:rPr>
          <w:rFonts w:eastAsia="Tahoma"/>
        </w:rPr>
        <w:t>:</w:t>
      </w:r>
      <w:r w:rsidRPr="00F3004C">
        <w:rPr>
          <w:rFonts w:eastAsia="Tahoma"/>
          <w:spacing w:val="1"/>
        </w:rPr>
        <w:t xml:space="preserve"> </w:t>
      </w:r>
      <w:r w:rsidR="00B669D6">
        <w:rPr>
          <w:rFonts w:eastAsia="Tahoma"/>
          <w:spacing w:val="1"/>
        </w:rPr>
        <w:t xml:space="preserve">Πρόκειται </w:t>
      </w:r>
      <w:r w:rsidR="00FF3A27">
        <w:rPr>
          <w:rFonts w:eastAsia="Tahoma"/>
          <w:spacing w:val="1"/>
        </w:rPr>
        <w:t xml:space="preserve">συνολικά </w:t>
      </w:r>
      <w:r w:rsidR="00B669D6">
        <w:rPr>
          <w:rFonts w:eastAsia="Tahoma"/>
          <w:spacing w:val="1"/>
        </w:rPr>
        <w:t xml:space="preserve">για </w:t>
      </w:r>
      <w:r w:rsidR="00D83AC9" w:rsidRPr="00593284">
        <w:t xml:space="preserve">περίπου </w:t>
      </w:r>
      <w:r w:rsidR="00A2082B">
        <w:rPr>
          <w:rFonts w:eastAsia="Tahoma"/>
        </w:rPr>
        <w:t>4</w:t>
      </w:r>
      <w:r w:rsidR="001D2E35">
        <w:rPr>
          <w:rFonts w:eastAsia="Tahoma"/>
        </w:rPr>
        <w:t>0</w:t>
      </w:r>
      <w:r w:rsidR="001D2E35" w:rsidRPr="00F3004C">
        <w:rPr>
          <w:rFonts w:eastAsia="Tahoma"/>
          <w:spacing w:val="-2"/>
        </w:rPr>
        <w:t xml:space="preserve"> </w:t>
      </w:r>
      <w:r w:rsidR="00D83AC9" w:rsidRPr="00F3004C">
        <w:rPr>
          <w:rFonts w:eastAsia="Tahoma"/>
          <w:spacing w:val="1"/>
        </w:rPr>
        <w:t>σ</w:t>
      </w:r>
      <w:r w:rsidR="00D83AC9" w:rsidRPr="00F3004C">
        <w:rPr>
          <w:rFonts w:eastAsia="Tahoma"/>
        </w:rPr>
        <w:t>τε</w:t>
      </w:r>
      <w:r w:rsidR="00D83AC9" w:rsidRPr="00F3004C">
        <w:rPr>
          <w:rFonts w:eastAsia="Tahoma"/>
          <w:spacing w:val="-2"/>
        </w:rPr>
        <w:t>λ</w:t>
      </w:r>
      <w:r w:rsidR="00D83AC9" w:rsidRPr="00F3004C">
        <w:rPr>
          <w:rFonts w:eastAsia="Tahoma"/>
        </w:rPr>
        <w:t>έ</w:t>
      </w:r>
      <w:r w:rsidR="00D83AC9" w:rsidRPr="00F3004C">
        <w:rPr>
          <w:rFonts w:eastAsia="Tahoma"/>
          <w:spacing w:val="1"/>
        </w:rPr>
        <w:t>χ</w:t>
      </w:r>
      <w:r w:rsidR="00D83AC9" w:rsidRPr="00F3004C">
        <w:rPr>
          <w:rFonts w:eastAsia="Tahoma"/>
        </w:rPr>
        <w:t xml:space="preserve">η </w:t>
      </w:r>
      <w:r w:rsidR="0050322D">
        <w:rPr>
          <w:rFonts w:eastAsia="Tahoma"/>
        </w:rPr>
        <w:t>που</w:t>
      </w:r>
      <w:r w:rsidR="00D83AC9" w:rsidRPr="00593284">
        <w:t xml:space="preserve"> θα </w:t>
      </w:r>
      <w:r w:rsidR="00B669D6">
        <w:rPr>
          <w:rFonts w:eastAsia="Tahoma"/>
        </w:rPr>
        <w:t xml:space="preserve">είναι αρμόδιοι για διαχειριστικά ή τεχνικά θέματα, </w:t>
      </w:r>
      <w:r w:rsidR="00D83AC9" w:rsidRPr="00593284">
        <w:t xml:space="preserve">θα </w:t>
      </w:r>
      <w:r w:rsidR="0050322D">
        <w:t>προέρχονται</w:t>
      </w:r>
      <w:r w:rsidR="00D83AC9" w:rsidRPr="00593284">
        <w:t xml:space="preserve"> </w:t>
      </w:r>
      <w:r w:rsidR="00D83AC9">
        <w:rPr>
          <w:rFonts w:eastAsia="Tahoma"/>
        </w:rPr>
        <w:t>από την</w:t>
      </w:r>
      <w:r>
        <w:rPr>
          <w:rFonts w:eastAsia="Tahoma"/>
          <w:spacing w:val="3"/>
        </w:rPr>
        <w:t xml:space="preserve"> </w:t>
      </w:r>
      <w:r w:rsidR="00626A40">
        <w:t xml:space="preserve">Ειδική </w:t>
      </w:r>
      <w:r>
        <w:rPr>
          <w:rFonts w:eastAsia="Tahoma"/>
          <w:spacing w:val="3"/>
        </w:rPr>
        <w:t>Υπηρεσία</w:t>
      </w:r>
      <w:r w:rsidR="00D83AC9">
        <w:rPr>
          <w:rFonts w:eastAsia="Tahoma"/>
          <w:spacing w:val="3"/>
        </w:rPr>
        <w:t xml:space="preserve"> ΟΠΣ</w:t>
      </w:r>
      <w:r w:rsidR="00B71575">
        <w:rPr>
          <w:rFonts w:eastAsia="Tahoma"/>
          <w:spacing w:val="3"/>
        </w:rPr>
        <w:t xml:space="preserve"> και τη ΜΟΔ Α.Ε.</w:t>
      </w:r>
      <w:r w:rsidR="00B669D6">
        <w:rPr>
          <w:rFonts w:eastAsia="Tahoma"/>
          <w:spacing w:val="3"/>
        </w:rPr>
        <w:t xml:space="preserve"> και</w:t>
      </w:r>
      <w:r w:rsidR="00D83AC9">
        <w:rPr>
          <w:rFonts w:eastAsia="Tahoma"/>
          <w:spacing w:val="3"/>
        </w:rPr>
        <w:t xml:space="preserve"> θα επιφορτίζ</w:t>
      </w:r>
      <w:r w:rsidR="00B669D6">
        <w:rPr>
          <w:rFonts w:eastAsia="Tahoma"/>
          <w:spacing w:val="3"/>
        </w:rPr>
        <w:t>ον</w:t>
      </w:r>
      <w:r w:rsidR="00D83AC9">
        <w:rPr>
          <w:rFonts w:eastAsia="Tahoma"/>
          <w:spacing w:val="3"/>
        </w:rPr>
        <w:t>ται με την παραγωγική λειτουργία του συστήματος.</w:t>
      </w:r>
      <w:r w:rsidR="00D83AC9" w:rsidRPr="00B0583C">
        <w:t xml:space="preserve"> </w:t>
      </w:r>
      <w:r w:rsidR="00FF3A27">
        <w:t xml:space="preserve">Οι εκπαιδευόμενοι θα χωριστούν σε ολιγομελείς ομάδες </w:t>
      </w:r>
      <w:r w:rsidR="00FF3A27" w:rsidRPr="00B401C3">
        <w:t>οι οποίες θα απαρτίζονται κατά το μέγιστο από 15 άτομα</w:t>
      </w:r>
      <w:r w:rsidR="00FF3A27">
        <w:t xml:space="preserve">. Η εκπαίδευση θα πραγματοποιηθεί στοχευμένα, ώστε τα αρμόδια στελέχη  τεχνικών θεμάτων να εκπαιδευτούν στα τεχνικά αντικείμενα και των διαχειριστικών θεμάτων στα διαχειριστικά αντικείμενα. Για κάθε αντικείμενο εκπαίδευσης περιγράφεται παρακάτω το μέγιστο πλήθος των εκπαιδευομένων. </w:t>
      </w:r>
    </w:p>
    <w:p w:rsidR="00AB19FA" w:rsidRDefault="00D83AC9" w:rsidP="00912B62">
      <w:pPr>
        <w:rPr>
          <w:rFonts w:eastAsia="Tahoma"/>
        </w:rPr>
      </w:pPr>
      <w:r>
        <w:rPr>
          <w:rFonts w:eastAsia="Tahoma"/>
          <w:u w:val="single"/>
        </w:rPr>
        <w:t>Αντικείμενο</w:t>
      </w:r>
      <w:r w:rsidR="00AB19FA" w:rsidRPr="00AB19FA">
        <w:rPr>
          <w:rFonts w:eastAsia="Tahoma"/>
          <w:u w:val="single"/>
        </w:rPr>
        <w:t xml:space="preserve"> εκπαίδευσης</w:t>
      </w:r>
      <w:r w:rsidR="00AB19FA" w:rsidRPr="00912B62">
        <w:rPr>
          <w:rFonts w:eastAsia="Tahoma"/>
          <w:u w:val="single"/>
        </w:rPr>
        <w:t>:</w:t>
      </w:r>
      <w:r w:rsidR="00AB19FA" w:rsidRPr="00912B62">
        <w:rPr>
          <w:rFonts w:eastAsia="Tahoma"/>
        </w:rPr>
        <w:t xml:space="preserve"> </w:t>
      </w:r>
      <w:r w:rsidR="008B3883">
        <w:rPr>
          <w:rFonts w:eastAsia="Tahoma"/>
        </w:rPr>
        <w:t>Ε</w:t>
      </w:r>
      <w:r w:rsidR="00AB19FA" w:rsidRPr="00912B62">
        <w:rPr>
          <w:rFonts w:eastAsia="Tahoma"/>
        </w:rPr>
        <w:t>κπαίδευση σε θέματα διαχείρισης και τεχνικής υποστήριξης του συνόλου των λειτουργικών ενοτήτων του συστήματος, σε θέματα διαχείρισης των πλατφορμών</w:t>
      </w:r>
      <w:r w:rsidR="00BA125E">
        <w:rPr>
          <w:rFonts w:eastAsia="Tahoma"/>
        </w:rPr>
        <w:t xml:space="preserve">, σχεδιασμού της τεχνικής λύσης </w:t>
      </w:r>
      <w:r w:rsidR="00AB19FA" w:rsidRPr="00912B62">
        <w:rPr>
          <w:rFonts w:eastAsia="Tahoma"/>
        </w:rPr>
        <w:t xml:space="preserve">και </w:t>
      </w:r>
      <w:r w:rsidR="00BA125E">
        <w:rPr>
          <w:rFonts w:eastAsia="Tahoma"/>
        </w:rPr>
        <w:t xml:space="preserve">των </w:t>
      </w:r>
      <w:r w:rsidR="00AB19FA" w:rsidRPr="00912B62">
        <w:rPr>
          <w:rFonts w:eastAsia="Tahoma"/>
        </w:rPr>
        <w:t>βάσεων δεδομένων, δυνατότητες ρυθμίσεων και παραμετροποιήσεων, θέματα ορισμού ρόλων, χρηστών</w:t>
      </w:r>
      <w:r w:rsidR="00373FED" w:rsidRPr="00912B62">
        <w:rPr>
          <w:rFonts w:eastAsia="Tahoma"/>
        </w:rPr>
        <w:t xml:space="preserve"> καθώς και αναδιοργάνωσης διαδικασιών.</w:t>
      </w:r>
    </w:p>
    <w:p w:rsidR="00B06ECE" w:rsidRPr="00B06ECE" w:rsidRDefault="00B06ECE" w:rsidP="00B06ECE">
      <w:pPr>
        <w:rPr>
          <w:rFonts w:eastAsia="Tahoma"/>
          <w:b/>
          <w:u w:val="single"/>
        </w:rPr>
      </w:pPr>
      <w:r w:rsidRPr="00B06ECE">
        <w:rPr>
          <w:u w:val="single"/>
        </w:rPr>
        <w:t>Εκπαιδευτές:</w:t>
      </w:r>
      <w:r>
        <w:rPr>
          <w:u w:val="single"/>
        </w:rPr>
        <w:t xml:space="preserve"> </w:t>
      </w:r>
      <w:r w:rsidR="004179A1">
        <w:rPr>
          <w:rFonts w:cs="Calibri"/>
        </w:rPr>
        <w:t>Γ</w:t>
      </w:r>
      <w:r w:rsidR="00B669D6" w:rsidRPr="00DE1764">
        <w:rPr>
          <w:rFonts w:cs="Calibri"/>
        </w:rPr>
        <w:t>ια</w:t>
      </w:r>
      <w:r w:rsidR="00DE1764" w:rsidRPr="00DE1764">
        <w:rPr>
          <w:rFonts w:cs="Calibri"/>
        </w:rPr>
        <w:t xml:space="preserve"> κάθε περιβάλλον ανάπτυξης, που θα χρησιμοποιηθεί για την υλοποίηση του έργου </w:t>
      </w:r>
      <w:r w:rsidR="004179A1">
        <w:rPr>
          <w:rFonts w:cs="Calibri"/>
        </w:rPr>
        <w:t>η</w:t>
      </w:r>
      <w:r w:rsidR="00315DCA" w:rsidRPr="00315DCA">
        <w:t xml:space="preserve"> εκπαίδευση </w:t>
      </w:r>
      <w:r w:rsidR="00D13DC8">
        <w:t xml:space="preserve">να </w:t>
      </w:r>
      <w:r w:rsidR="004179A1">
        <w:rPr>
          <w:rFonts w:cs="Calibri"/>
        </w:rPr>
        <w:t>παρέχεται</w:t>
      </w:r>
      <w:r w:rsidR="004179A1" w:rsidRPr="004179A1">
        <w:rPr>
          <w:rFonts w:cs="Calibri"/>
        </w:rPr>
        <w:t xml:space="preserve"> </w:t>
      </w:r>
      <w:r w:rsidR="001D6826">
        <w:rPr>
          <w:rFonts w:cs="Calibri"/>
        </w:rPr>
        <w:t>είτε</w:t>
      </w:r>
      <w:r w:rsidR="00815EF4" w:rsidRPr="00815EF4">
        <w:rPr>
          <w:rFonts w:cs="Calibri"/>
        </w:rPr>
        <w:t xml:space="preserve"> </w:t>
      </w:r>
      <w:r w:rsidR="00D13DC8">
        <w:t>από το</w:t>
      </w:r>
      <w:r w:rsidR="00B71575">
        <w:t>ν</w:t>
      </w:r>
      <w:r w:rsidR="00315DCA" w:rsidRPr="00315DCA">
        <w:t xml:space="preserve"> </w:t>
      </w:r>
      <w:r w:rsidR="00815EF4">
        <w:t>«</w:t>
      </w:r>
      <w:r w:rsidR="00315DCA" w:rsidRPr="00315DCA">
        <w:t>κατασκευαστή</w:t>
      </w:r>
      <w:r w:rsidR="00815EF4">
        <w:t>»</w:t>
      </w:r>
      <w:r w:rsidR="004179A1" w:rsidRPr="004179A1">
        <w:rPr>
          <w:rFonts w:cs="Calibri"/>
        </w:rPr>
        <w:t xml:space="preserve"> του προσφερόμενου λογισμικού, </w:t>
      </w:r>
      <w:r w:rsidR="001D6826">
        <w:rPr>
          <w:rFonts w:cs="Calibri"/>
        </w:rPr>
        <w:t>είτε</w:t>
      </w:r>
      <w:r w:rsidR="004179A1" w:rsidRPr="004179A1">
        <w:rPr>
          <w:rFonts w:cs="Calibri"/>
        </w:rPr>
        <w:t xml:space="preserve"> από </w:t>
      </w:r>
      <w:r w:rsidR="00594BA7" w:rsidRPr="004179A1">
        <w:rPr>
          <w:rFonts w:cs="Calibri"/>
        </w:rPr>
        <w:t xml:space="preserve">εκπαιδευτές </w:t>
      </w:r>
      <w:r w:rsidR="00594BA7">
        <w:rPr>
          <w:rFonts w:cs="Calibri"/>
        </w:rPr>
        <w:t xml:space="preserve">που είναι </w:t>
      </w:r>
      <w:r w:rsidR="004179A1" w:rsidRPr="004179A1">
        <w:rPr>
          <w:rFonts w:cs="Calibri"/>
        </w:rPr>
        <w:t>πιστοποιημένο</w:t>
      </w:r>
      <w:r w:rsidR="00594BA7">
        <w:rPr>
          <w:rFonts w:cs="Calibri"/>
        </w:rPr>
        <w:t>ι</w:t>
      </w:r>
      <w:r w:rsidR="004179A1" w:rsidRPr="004179A1">
        <w:rPr>
          <w:rFonts w:cs="Calibri"/>
        </w:rPr>
        <w:t xml:space="preserve"> από τον κατασκευαστή του προσφερόμενου λογισμικού</w:t>
      </w:r>
      <w:r w:rsidR="004179A1">
        <w:rPr>
          <w:rFonts w:cs="Calibri"/>
        </w:rPr>
        <w:t>,</w:t>
      </w:r>
      <w:r w:rsidR="001D2E35" w:rsidRPr="001D2E35">
        <w:t xml:space="preserve"> </w:t>
      </w:r>
      <w:r w:rsidR="001D2E35">
        <w:t>όπου υφίστανται τέτοιες πιστοποιήσεις</w:t>
      </w:r>
      <w:r w:rsidR="00315DCA" w:rsidRPr="00315DCA">
        <w:t>.</w:t>
      </w:r>
    </w:p>
    <w:p w:rsidR="0050322D" w:rsidRDefault="00B401C3" w:rsidP="00912B62">
      <w:pPr>
        <w:rPr>
          <w:rFonts w:eastAsia="Tahoma"/>
        </w:rPr>
      </w:pPr>
      <w:r>
        <w:rPr>
          <w:rFonts w:eastAsia="Tahoma"/>
          <w:u w:val="single"/>
        </w:rPr>
        <w:t>Ενδεικτικά θ</w:t>
      </w:r>
      <w:r w:rsidR="00D83AC9" w:rsidRPr="00373FED">
        <w:rPr>
          <w:rFonts w:eastAsia="Tahoma"/>
          <w:u w:val="single"/>
        </w:rPr>
        <w:t>έματα</w:t>
      </w:r>
      <w:r w:rsidR="00AB19FA" w:rsidRPr="00373FED">
        <w:rPr>
          <w:rFonts w:eastAsia="Tahoma"/>
          <w:u w:val="single"/>
        </w:rPr>
        <w:t xml:space="preserve"> εκπαίδευσης</w:t>
      </w:r>
      <w:r w:rsidR="00AB19FA" w:rsidRPr="00912B62">
        <w:rPr>
          <w:rFonts w:eastAsia="Tahoma"/>
          <w:u w:val="single"/>
        </w:rPr>
        <w:t>:</w:t>
      </w:r>
      <w:r w:rsidR="00AB19FA" w:rsidRPr="00912B62">
        <w:rPr>
          <w:rFonts w:eastAsia="Tahoma"/>
        </w:rPr>
        <w:t xml:space="preserve"> </w:t>
      </w:r>
      <w:r w:rsidR="008B3883">
        <w:rPr>
          <w:rFonts w:eastAsia="Tahoma"/>
        </w:rPr>
        <w:t>Η</w:t>
      </w:r>
      <w:r w:rsidR="0050322D" w:rsidRPr="00593284">
        <w:t xml:space="preserve"> εκπαίδευση </w:t>
      </w:r>
      <w:r>
        <w:t xml:space="preserve">θα </w:t>
      </w:r>
      <w:r w:rsidR="0050322D" w:rsidRPr="00593284">
        <w:t xml:space="preserve">πραγματοποιηθεί αρχικά με τη μορφή σεμιναρίων από τον Ανάδοχο και στη συνέχεια </w:t>
      </w:r>
      <w:r w:rsidR="0050322D">
        <w:t>με τη μορφή πρακτικής εξάσκησης</w:t>
      </w:r>
      <w:r>
        <w:t>.</w:t>
      </w:r>
      <w:r w:rsidR="0050322D">
        <w:t xml:space="preserve"> </w:t>
      </w:r>
      <w:r>
        <w:t>Θ</w:t>
      </w:r>
      <w:r w:rsidR="0050322D">
        <w:t>α αφορά τουλάχιστον στα παρακάτω θέματα:</w:t>
      </w:r>
    </w:p>
    <w:p w:rsidR="00D83AC9" w:rsidRPr="00A2718A" w:rsidRDefault="00D83AC9" w:rsidP="00912B62">
      <w:pPr>
        <w:pStyle w:val="ListParagraph"/>
      </w:pPr>
      <w:r w:rsidRPr="00A2718A">
        <w:t>Θεωρητική εκπαίδευση (σεμινάρια)</w:t>
      </w:r>
    </w:p>
    <w:p w:rsidR="00D83AC9" w:rsidRPr="00A2718A" w:rsidRDefault="00D83AC9" w:rsidP="007759AC">
      <w:pPr>
        <w:pStyle w:val="ListParagraph20"/>
      </w:pPr>
      <w:r w:rsidRPr="00A2718A">
        <w:t>Τεχνολογίες υλοποίησης εφαρμογών π.χ.</w:t>
      </w:r>
      <w:r w:rsidR="00373FED" w:rsidRPr="00A2718A">
        <w:t xml:space="preserve"> </w:t>
      </w:r>
      <w:r w:rsidRPr="00A2718A">
        <w:t>Java</w:t>
      </w:r>
      <w:r w:rsidR="00373FED" w:rsidRPr="00A2718A">
        <w:t xml:space="preserve">, </w:t>
      </w:r>
      <w:r w:rsidRPr="00A2718A">
        <w:t>XML</w:t>
      </w:r>
      <w:r w:rsidR="00373FED" w:rsidRPr="00A2718A">
        <w:t xml:space="preserve">, </w:t>
      </w:r>
      <w:r w:rsidRPr="00A2718A">
        <w:t>Web services</w:t>
      </w:r>
      <w:r w:rsidR="00B669D6">
        <w:t xml:space="preserve"> </w:t>
      </w:r>
      <w:r w:rsidR="00B669D6" w:rsidRPr="00207148">
        <w:t xml:space="preserve">και τα </w:t>
      </w:r>
      <w:r w:rsidR="00B669D6">
        <w:rPr>
          <w:lang w:val="en-US"/>
        </w:rPr>
        <w:t>frameworks</w:t>
      </w:r>
      <w:r w:rsidR="00B669D6">
        <w:t xml:space="preserve"> που χρησιμοποιήθηκαν για την υλοποίηση</w:t>
      </w:r>
      <w:r w:rsidR="00400ABE">
        <w:t xml:space="preserve"> </w:t>
      </w:r>
      <w:r w:rsidR="00400ABE" w:rsidRPr="00207148">
        <w:t>(</w:t>
      </w:r>
      <w:r w:rsidR="00400ABE">
        <w:t>&gt;=</w:t>
      </w:r>
      <w:r w:rsidR="00400ABE" w:rsidRPr="00207148">
        <w:t xml:space="preserve">24 </w:t>
      </w:r>
      <w:r w:rsidR="00400ABE">
        <w:t>ώρες)</w:t>
      </w:r>
      <w:r w:rsidR="00FF3A27">
        <w:t xml:space="preserve"> (έως 15 εκπαιδευόμενοι)</w:t>
      </w:r>
    </w:p>
    <w:p w:rsidR="00D83AC9" w:rsidRDefault="000044CF" w:rsidP="007759AC">
      <w:pPr>
        <w:pStyle w:val="ListParagraph20"/>
      </w:pPr>
      <w:r>
        <w:t xml:space="preserve">Μοντελοποίηση </w:t>
      </w:r>
      <w:r w:rsidR="00400ABE">
        <w:t xml:space="preserve">και Οργάνωση </w:t>
      </w:r>
      <w:r>
        <w:t>Διαδικασιών</w:t>
      </w:r>
      <w:r w:rsidR="00D83AC9" w:rsidRPr="00A2718A">
        <w:t xml:space="preserve"> (BP</w:t>
      </w:r>
      <w:r>
        <w:rPr>
          <w:lang w:val="en-US"/>
        </w:rPr>
        <w:t>M</w:t>
      </w:r>
      <w:r w:rsidR="00400ABE">
        <w:t>/</w:t>
      </w:r>
      <w:r w:rsidR="00400ABE">
        <w:rPr>
          <w:lang w:val="en-US"/>
        </w:rPr>
        <w:t>BPR</w:t>
      </w:r>
      <w:r w:rsidR="00D83AC9" w:rsidRPr="00A2718A">
        <w:t>)</w:t>
      </w:r>
      <w:r w:rsidR="00400ABE" w:rsidRPr="00400ABE">
        <w:t xml:space="preserve"> </w:t>
      </w:r>
      <w:r w:rsidR="00400ABE" w:rsidRPr="00207148">
        <w:t>(</w:t>
      </w:r>
      <w:r w:rsidR="00400ABE">
        <w:t>&gt;=8</w:t>
      </w:r>
      <w:r w:rsidR="00400ABE" w:rsidRPr="00207148">
        <w:t xml:space="preserve"> </w:t>
      </w:r>
      <w:r w:rsidR="00400ABE">
        <w:t>ώρες</w:t>
      </w:r>
      <w:r w:rsidR="00D83AC9" w:rsidRPr="00A2718A">
        <w:t>)</w:t>
      </w:r>
      <w:r w:rsidR="00FF3A27">
        <w:t xml:space="preserve"> (έως 30 εκπαιδευόμενοι)</w:t>
      </w:r>
    </w:p>
    <w:p w:rsidR="00315DCA" w:rsidRPr="00A2718A" w:rsidRDefault="00315DCA" w:rsidP="00315DCA">
      <w:pPr>
        <w:pStyle w:val="ListParagraph20"/>
      </w:pPr>
      <w:r w:rsidRPr="00315DCA">
        <w:t>Εργαλεία / Πλατφόρμες Λογισμικού π.χ. SOA, BPM</w:t>
      </w:r>
      <w:r w:rsidR="00E348AB" w:rsidRPr="00A93183">
        <w:t xml:space="preserve">, </w:t>
      </w:r>
      <w:r w:rsidR="00E348AB">
        <w:t>ΒΙ</w:t>
      </w:r>
      <w:r w:rsidR="00400ABE">
        <w:t xml:space="preserve"> </w:t>
      </w:r>
      <w:r w:rsidR="00400ABE" w:rsidRPr="00207148">
        <w:t>(</w:t>
      </w:r>
      <w:r w:rsidR="00400ABE">
        <w:t>&gt;=</w:t>
      </w:r>
      <w:r w:rsidR="00161608" w:rsidRPr="00875AAD">
        <w:t>60</w:t>
      </w:r>
      <w:r w:rsidR="00400ABE" w:rsidRPr="00207148">
        <w:t xml:space="preserve"> </w:t>
      </w:r>
      <w:r w:rsidR="00400ABE">
        <w:t>ώρες)</w:t>
      </w:r>
      <w:r w:rsidR="00FF3A27">
        <w:t xml:space="preserve"> (έως 30 εκπαιδευόμενοι)</w:t>
      </w:r>
    </w:p>
    <w:p w:rsidR="00E348AB" w:rsidRPr="00750405" w:rsidRDefault="00E348AB" w:rsidP="00E348AB">
      <w:pPr>
        <w:pStyle w:val="ListParagraph20"/>
      </w:pPr>
      <w:r>
        <w:t>Τεχνικές</w:t>
      </w:r>
      <w:r w:rsidRPr="00750405">
        <w:t xml:space="preserve"> </w:t>
      </w:r>
      <w:r>
        <w:t>για</w:t>
      </w:r>
      <w:r w:rsidRPr="00750405">
        <w:t xml:space="preserve"> </w:t>
      </w:r>
      <w:r w:rsidRPr="00A93183">
        <w:rPr>
          <w:lang w:val="en-US"/>
        </w:rPr>
        <w:t>SQL</w:t>
      </w:r>
      <w:r w:rsidRPr="00750405">
        <w:t xml:space="preserve"> </w:t>
      </w:r>
      <w:r w:rsidRPr="00A93183">
        <w:rPr>
          <w:lang w:val="en-US"/>
        </w:rPr>
        <w:t>Performance</w:t>
      </w:r>
      <w:r w:rsidRPr="00750405">
        <w:t xml:space="preserve"> </w:t>
      </w:r>
      <w:r w:rsidRPr="00A93183">
        <w:rPr>
          <w:lang w:val="en-US"/>
        </w:rPr>
        <w:t>Tuning</w:t>
      </w:r>
      <w:r>
        <w:t xml:space="preserve"> </w:t>
      </w:r>
      <w:r w:rsidRPr="00207148">
        <w:t>(</w:t>
      </w:r>
      <w:r>
        <w:t>&gt;=8</w:t>
      </w:r>
      <w:r w:rsidRPr="00207148">
        <w:t xml:space="preserve"> </w:t>
      </w:r>
      <w:r>
        <w:t>ώρες)</w:t>
      </w:r>
      <w:r w:rsidR="00FF3A27">
        <w:t xml:space="preserve"> (έως 15 εκπαιδευόμενοι)</w:t>
      </w:r>
    </w:p>
    <w:p w:rsidR="0050322D" w:rsidRPr="00A2718A" w:rsidRDefault="0050322D" w:rsidP="007759AC">
      <w:pPr>
        <w:pStyle w:val="ListParagraph20"/>
      </w:pPr>
      <w:r w:rsidRPr="00A2718A">
        <w:t xml:space="preserve">Άλλα θέματα που θα προτείνει ο Ανάδοχος </w:t>
      </w:r>
    </w:p>
    <w:p w:rsidR="00D83AC9" w:rsidRPr="00C117F5" w:rsidRDefault="0050322D" w:rsidP="00912B62">
      <w:pPr>
        <w:pStyle w:val="ListParagraph"/>
        <w:rPr>
          <w:lang w:val="en-US"/>
        </w:rPr>
      </w:pPr>
      <w:r w:rsidRPr="00A2718A">
        <w:t>Πρακτική</w:t>
      </w:r>
      <w:r w:rsidRPr="00A2718A">
        <w:rPr>
          <w:lang w:val="en-US"/>
        </w:rPr>
        <w:t xml:space="preserve"> </w:t>
      </w:r>
      <w:r w:rsidRPr="00A2718A">
        <w:t>Εκπαίδευση</w:t>
      </w:r>
      <w:r w:rsidRPr="00A2718A">
        <w:rPr>
          <w:lang w:val="en-US"/>
        </w:rPr>
        <w:t xml:space="preserve"> (on-the-job training)</w:t>
      </w:r>
      <w:r w:rsidR="00B71575" w:rsidRPr="00C117F5">
        <w:rPr>
          <w:lang w:val="en-US"/>
        </w:rPr>
        <w:t xml:space="preserve">. </w:t>
      </w:r>
      <w:r w:rsidR="00B71575">
        <w:t>Ενδεικτικά αναφέρονται:</w:t>
      </w:r>
    </w:p>
    <w:p w:rsidR="0069545B" w:rsidRPr="00A2718A" w:rsidRDefault="0069545B" w:rsidP="00B0583C">
      <w:pPr>
        <w:pStyle w:val="ListParagraph20"/>
        <w:rPr>
          <w:lang w:val="en-US"/>
        </w:rPr>
      </w:pPr>
      <w:r>
        <w:t>Εκπαίδευση σε Τεχνικά Θέματα</w:t>
      </w:r>
    </w:p>
    <w:p w:rsidR="00D83AC9" w:rsidRPr="00A2718A" w:rsidRDefault="00D83AC9" w:rsidP="001F665A">
      <w:pPr>
        <w:pStyle w:val="ListParagraph20"/>
        <w:numPr>
          <w:ilvl w:val="2"/>
          <w:numId w:val="7"/>
        </w:numPr>
      </w:pPr>
      <w:r w:rsidRPr="00A2718A">
        <w:t>Γενικά θέματα (αρχιτεκτονική κλπ) (4 ώρες)</w:t>
      </w:r>
      <w:r w:rsidR="00FF3A27">
        <w:t xml:space="preserve"> (έως 15 εκπαιδευόμενοι)</w:t>
      </w:r>
    </w:p>
    <w:p w:rsidR="00D83AC9" w:rsidRPr="00A2718A" w:rsidRDefault="00D83AC9" w:rsidP="001F665A">
      <w:pPr>
        <w:pStyle w:val="ListParagraph20"/>
        <w:numPr>
          <w:ilvl w:val="2"/>
          <w:numId w:val="7"/>
        </w:numPr>
      </w:pPr>
      <w:r w:rsidRPr="00A2718A">
        <w:t>Σχεδιασμός Βάσης δεδομένων (16 ώρες)</w:t>
      </w:r>
      <w:r w:rsidR="00FF3A27">
        <w:t xml:space="preserve"> (έως 15 εκπαιδευόμενοι)</w:t>
      </w:r>
    </w:p>
    <w:p w:rsidR="00D83AC9" w:rsidRPr="00A2718A" w:rsidRDefault="00D83AC9" w:rsidP="001F665A">
      <w:pPr>
        <w:pStyle w:val="ListParagraph20"/>
        <w:numPr>
          <w:ilvl w:val="2"/>
          <w:numId w:val="7"/>
        </w:numPr>
      </w:pPr>
      <w:r w:rsidRPr="00A2718A">
        <w:t>Ορισμός και παραμετροποίηση διαδικασιών (16 ώρες)</w:t>
      </w:r>
      <w:r w:rsidR="00FF3A27">
        <w:t xml:space="preserve"> (έως 30 εκπαιδευόμενοι)</w:t>
      </w:r>
    </w:p>
    <w:p w:rsidR="00D83AC9" w:rsidRPr="00A2718A" w:rsidRDefault="00D83AC9" w:rsidP="001F665A">
      <w:pPr>
        <w:pStyle w:val="ListParagraph20"/>
        <w:numPr>
          <w:ilvl w:val="2"/>
          <w:numId w:val="7"/>
        </w:numPr>
      </w:pPr>
      <w:r w:rsidRPr="00A2718A">
        <w:t>Υλοποίηση SSO και εφαρμογών (τεχνικών υπηρεσιών) (24 ώρες)</w:t>
      </w:r>
      <w:r w:rsidR="00FF3A27">
        <w:t xml:space="preserve"> (έως 15 εκπαιδευόμενοι)</w:t>
      </w:r>
    </w:p>
    <w:p w:rsidR="00D83AC9" w:rsidRPr="00A2718A" w:rsidRDefault="00D83AC9" w:rsidP="001F665A">
      <w:pPr>
        <w:pStyle w:val="ListParagraph20"/>
        <w:numPr>
          <w:ilvl w:val="2"/>
          <w:numId w:val="7"/>
        </w:numPr>
      </w:pPr>
      <w:r w:rsidRPr="00A2718A">
        <w:t>Ασφάλεια δεδομένων και εφαρμογών και Εφαρμογή Ασφάλειας (8 ώρες)</w:t>
      </w:r>
      <w:r w:rsidR="00FF3A27">
        <w:t xml:space="preserve"> (έως 15 εκπαιδευόμενοι)</w:t>
      </w:r>
    </w:p>
    <w:p w:rsidR="00D83AC9" w:rsidRDefault="00D83AC9" w:rsidP="001F665A">
      <w:pPr>
        <w:pStyle w:val="ListParagraph20"/>
        <w:numPr>
          <w:ilvl w:val="2"/>
          <w:numId w:val="7"/>
        </w:numPr>
      </w:pPr>
      <w:r w:rsidRPr="00A2718A">
        <w:t>Διαλειτουργικότητα: Επιχειρησιακή και Τεχνική (</w:t>
      </w:r>
      <w:r w:rsidR="00315DCA">
        <w:t>16</w:t>
      </w:r>
      <w:r w:rsidRPr="00A2718A">
        <w:t xml:space="preserve"> ώρες)</w:t>
      </w:r>
      <w:r w:rsidR="00FF3A27">
        <w:t xml:space="preserve"> (έως 15 εκπαιδευόμενοι)</w:t>
      </w:r>
    </w:p>
    <w:p w:rsidR="00315DCA" w:rsidRDefault="00315DCA" w:rsidP="001F665A">
      <w:pPr>
        <w:pStyle w:val="ListParagraph20"/>
        <w:numPr>
          <w:ilvl w:val="2"/>
          <w:numId w:val="7"/>
        </w:numPr>
      </w:pPr>
      <w:r>
        <w:t>Διαχείριση Χρηστών (8 ώρες)</w:t>
      </w:r>
      <w:r w:rsidR="00FF3A27">
        <w:t xml:space="preserve"> (έως 15 εκπαιδευόμενοι)</w:t>
      </w:r>
    </w:p>
    <w:p w:rsidR="0069545B" w:rsidRPr="00A2718A" w:rsidRDefault="0069545B" w:rsidP="0069545B">
      <w:pPr>
        <w:pStyle w:val="ListParagraph20"/>
        <w:rPr>
          <w:lang w:val="en-US"/>
        </w:rPr>
      </w:pPr>
      <w:r>
        <w:t>Εκπαίδευση σε Διαχειριστικά Θέματα</w:t>
      </w:r>
    </w:p>
    <w:p w:rsidR="0069545B" w:rsidRPr="00A2718A" w:rsidRDefault="0069545B" w:rsidP="001F665A">
      <w:pPr>
        <w:pStyle w:val="ListParagraph20"/>
        <w:numPr>
          <w:ilvl w:val="2"/>
          <w:numId w:val="7"/>
        </w:numPr>
      </w:pPr>
      <w:r>
        <w:t xml:space="preserve">Λειτουργικότητα Συστήματος Διαχείρισης Πράξεων και Προγραμμάτων </w:t>
      </w:r>
      <w:r w:rsidRPr="00A2718A">
        <w:t>(</w:t>
      </w:r>
      <w:r w:rsidR="00A10E1A">
        <w:t>40</w:t>
      </w:r>
      <w:r w:rsidRPr="00A2718A">
        <w:t xml:space="preserve"> ώρες)</w:t>
      </w:r>
      <w:r w:rsidR="00FF3A27">
        <w:t xml:space="preserve"> (έως 30 εκπαιδευόμενοι)</w:t>
      </w:r>
    </w:p>
    <w:p w:rsidR="0069545B" w:rsidRPr="00A2718A" w:rsidRDefault="0069545B" w:rsidP="001F665A">
      <w:pPr>
        <w:pStyle w:val="ListParagraph20"/>
        <w:numPr>
          <w:ilvl w:val="2"/>
          <w:numId w:val="7"/>
        </w:numPr>
      </w:pPr>
      <w:r>
        <w:t xml:space="preserve">Λειτουργικότητα Συστήματος Διαχείρισης Επιχειρησιακής Ευφυίας </w:t>
      </w:r>
      <w:r w:rsidRPr="00A2718A">
        <w:t>(</w:t>
      </w:r>
      <w:r w:rsidR="00A10E1A">
        <w:t>24</w:t>
      </w:r>
      <w:r w:rsidRPr="00A2718A">
        <w:t xml:space="preserve"> ώρες)</w:t>
      </w:r>
      <w:r w:rsidR="00FF3A27">
        <w:t xml:space="preserve"> (έως 15 εκπαιδευόμενοι)</w:t>
      </w:r>
    </w:p>
    <w:p w:rsidR="0069545B" w:rsidRDefault="0069545B" w:rsidP="001F665A">
      <w:pPr>
        <w:pStyle w:val="ListParagraph20"/>
        <w:numPr>
          <w:ilvl w:val="2"/>
          <w:numId w:val="7"/>
        </w:numPr>
      </w:pPr>
      <w:r>
        <w:t xml:space="preserve">Λειτουργικότητα </w:t>
      </w:r>
      <w:r w:rsidRPr="0069545B">
        <w:t>Υποσ</w:t>
      </w:r>
      <w:r>
        <w:t>υ</w:t>
      </w:r>
      <w:r w:rsidRPr="0069545B">
        <w:t>στ</w:t>
      </w:r>
      <w:r>
        <w:t>ή</w:t>
      </w:r>
      <w:r w:rsidRPr="0069545B">
        <w:t>μα</w:t>
      </w:r>
      <w:r>
        <w:t>τος</w:t>
      </w:r>
      <w:r w:rsidRPr="0069545B">
        <w:t xml:space="preserve"> Παραγωγής Εγγράφων και Αναφορών</w:t>
      </w:r>
      <w:r>
        <w:t xml:space="preserve"> </w:t>
      </w:r>
      <w:r w:rsidRPr="00A2718A">
        <w:t>(</w:t>
      </w:r>
      <w:r w:rsidR="00A10E1A">
        <w:t>8</w:t>
      </w:r>
      <w:r w:rsidRPr="00A2718A">
        <w:t xml:space="preserve"> ώρες)</w:t>
      </w:r>
      <w:r w:rsidR="00FF3A27">
        <w:t xml:space="preserve"> (έως 30 εκπαιδευόμενοι)</w:t>
      </w:r>
    </w:p>
    <w:p w:rsidR="0069545B" w:rsidRPr="00A2718A" w:rsidRDefault="00053052" w:rsidP="001F665A">
      <w:pPr>
        <w:pStyle w:val="ListParagraph20"/>
        <w:numPr>
          <w:ilvl w:val="2"/>
          <w:numId w:val="7"/>
        </w:numPr>
      </w:pPr>
      <w:r>
        <w:t xml:space="preserve">Λειτουργικότητα </w:t>
      </w:r>
      <w:r w:rsidRPr="00053052">
        <w:t>Διαδικτυακ</w:t>
      </w:r>
      <w:r>
        <w:t>ού</w:t>
      </w:r>
      <w:r w:rsidRPr="00053052">
        <w:t xml:space="preserve"> Τόπο</w:t>
      </w:r>
      <w:r>
        <w:t>υ</w:t>
      </w:r>
      <w:r w:rsidRPr="00053052">
        <w:t xml:space="preserve"> Ενημέρωσης Πολιτών</w:t>
      </w:r>
      <w:r>
        <w:t xml:space="preserve"> </w:t>
      </w:r>
      <w:r w:rsidRPr="00A2718A">
        <w:t>(</w:t>
      </w:r>
      <w:r>
        <w:t>6</w:t>
      </w:r>
      <w:r w:rsidRPr="00A2718A">
        <w:t xml:space="preserve"> ώρες)</w:t>
      </w:r>
      <w:r w:rsidR="00FF3A27">
        <w:t xml:space="preserve"> (έως 15 εκπαιδευόμενοι)</w:t>
      </w:r>
    </w:p>
    <w:p w:rsidR="0057541D" w:rsidRDefault="0050322D" w:rsidP="0050322D">
      <w:pPr>
        <w:rPr>
          <w:rFonts w:eastAsia="Tahoma"/>
        </w:rPr>
      </w:pPr>
      <w:r w:rsidRPr="00B82F84">
        <w:rPr>
          <w:rFonts w:eastAsia="Tahoma"/>
        </w:rPr>
        <w:t xml:space="preserve">Επιπλέον θέματα θεωρητικής ή πρακτικής εκπαίδευσης δύναται να προτείνει </w:t>
      </w:r>
      <w:r w:rsidR="0057541D" w:rsidRPr="00B82F84">
        <w:rPr>
          <w:rFonts w:eastAsia="Tahoma"/>
        </w:rPr>
        <w:t xml:space="preserve">ο </w:t>
      </w:r>
      <w:r w:rsidRPr="00B82F84">
        <w:rPr>
          <w:rFonts w:eastAsia="Tahoma"/>
        </w:rPr>
        <w:t>Ανάδοχος.</w:t>
      </w:r>
      <w:r>
        <w:rPr>
          <w:rFonts w:eastAsia="Tahoma"/>
        </w:rPr>
        <w:t xml:space="preserve"> </w:t>
      </w:r>
    </w:p>
    <w:p w:rsidR="00B401C3" w:rsidRDefault="00B401C3" w:rsidP="0050322D">
      <w:r w:rsidRPr="00B401C3">
        <w:rPr>
          <w:rFonts w:eastAsia="Tahoma"/>
          <w:u w:val="single"/>
        </w:rPr>
        <w:t>Τόπος εκπαίδευσης</w:t>
      </w:r>
      <w:r w:rsidRPr="00B401C3">
        <w:rPr>
          <w:rFonts w:eastAsia="Tahoma"/>
        </w:rPr>
        <w:t>: Η</w:t>
      </w:r>
      <w:r w:rsidRPr="00B401C3">
        <w:t xml:space="preserve"> εκπαίδευση των διαχειριστών του συστήματος θα λάβει μέρος στην Αθήνα</w:t>
      </w:r>
      <w:r w:rsidR="00FF3A27">
        <w:t xml:space="preserve"> σε χώρους που θα προσφερθούν από την Αναθέτουσα Αρχή</w:t>
      </w:r>
      <w:r w:rsidR="00B71575">
        <w:t>.</w:t>
      </w:r>
    </w:p>
    <w:p w:rsidR="00FF3A27" w:rsidRDefault="00FF3A27" w:rsidP="0050322D">
      <w:r>
        <w:t>Η κάθε ημέρα εκπαίδευσης δύναται να περιλαμβάνει έως και 8 ώρες εκπαίδευσης.</w:t>
      </w:r>
    </w:p>
    <w:p w:rsidR="004A7FD2" w:rsidRDefault="00AB19FA" w:rsidP="0008223E">
      <w:pPr>
        <w:keepNext/>
        <w:spacing w:before="360"/>
        <w:rPr>
          <w:b/>
        </w:rPr>
      </w:pPr>
      <w:r>
        <w:rPr>
          <w:b/>
        </w:rPr>
        <w:t xml:space="preserve">Β. </w:t>
      </w:r>
      <w:r w:rsidR="004A7FD2" w:rsidRPr="00AB19FA">
        <w:rPr>
          <w:b/>
        </w:rPr>
        <w:t>Εξειδικευμένα στελέχη γραφείων ΟΠΣ</w:t>
      </w:r>
    </w:p>
    <w:p w:rsidR="00D83AC9" w:rsidRDefault="00373FED" w:rsidP="00AB19FA">
      <w:pPr>
        <w:rPr>
          <w:rFonts w:eastAsia="Tahoma"/>
        </w:rPr>
      </w:pPr>
      <w:r>
        <w:rPr>
          <w:rFonts w:eastAsia="Tahoma"/>
          <w:u w:val="single"/>
        </w:rPr>
        <w:t>Εκπαιδευόμενοι</w:t>
      </w:r>
      <w:r w:rsidRPr="00F3004C">
        <w:rPr>
          <w:rFonts w:eastAsia="Tahoma"/>
        </w:rPr>
        <w:t>:</w:t>
      </w:r>
      <w:r w:rsidR="0050322D">
        <w:rPr>
          <w:rFonts w:eastAsia="Tahoma"/>
        </w:rPr>
        <w:t xml:space="preserve"> </w:t>
      </w:r>
      <w:r w:rsidR="008B3883">
        <w:t>Ο</w:t>
      </w:r>
      <w:r w:rsidR="0050322D">
        <w:t>ι συγκεκριμένες ομάδες εκπ</w:t>
      </w:r>
      <w:r w:rsidR="009B0CB3">
        <w:t xml:space="preserve">αιδευομένων θα απαρτίζονται από περίπου 60 </w:t>
      </w:r>
      <w:r w:rsidR="0050322D">
        <w:t xml:space="preserve">εξειδικευμένα στελέχη </w:t>
      </w:r>
      <w:r w:rsidR="009B0CB3" w:rsidRPr="00F3004C">
        <w:rPr>
          <w:rFonts w:eastAsia="Tahoma"/>
        </w:rPr>
        <w:t>τε</w:t>
      </w:r>
      <w:r w:rsidR="009B0CB3" w:rsidRPr="00F3004C">
        <w:rPr>
          <w:rFonts w:eastAsia="Tahoma"/>
          <w:spacing w:val="-1"/>
        </w:rPr>
        <w:t>χ</w:t>
      </w:r>
      <w:r w:rsidR="009B0CB3" w:rsidRPr="00F3004C">
        <w:rPr>
          <w:rFonts w:eastAsia="Tahoma"/>
          <w:spacing w:val="-2"/>
        </w:rPr>
        <w:t>ν</w:t>
      </w:r>
      <w:r w:rsidR="009B0CB3" w:rsidRPr="00F3004C">
        <w:rPr>
          <w:rFonts w:eastAsia="Tahoma"/>
        </w:rPr>
        <w:t>ικής</w:t>
      </w:r>
      <w:r w:rsidR="009B0CB3" w:rsidRPr="00F3004C">
        <w:rPr>
          <w:rFonts w:eastAsia="Tahoma"/>
          <w:spacing w:val="-1"/>
        </w:rPr>
        <w:t xml:space="preserve"> </w:t>
      </w:r>
      <w:r w:rsidR="009B0CB3" w:rsidRPr="00F3004C">
        <w:rPr>
          <w:rFonts w:eastAsia="Tahoma"/>
        </w:rPr>
        <w:t>κατεύ</w:t>
      </w:r>
      <w:r w:rsidR="009B0CB3" w:rsidRPr="00F3004C">
        <w:rPr>
          <w:rFonts w:eastAsia="Tahoma"/>
          <w:spacing w:val="-1"/>
        </w:rPr>
        <w:t>θ</w:t>
      </w:r>
      <w:r w:rsidR="009B0CB3" w:rsidRPr="00F3004C">
        <w:rPr>
          <w:rFonts w:eastAsia="Tahoma"/>
          <w:spacing w:val="-3"/>
        </w:rPr>
        <w:t>υ</w:t>
      </w:r>
      <w:r w:rsidR="009B0CB3" w:rsidRPr="00F3004C">
        <w:rPr>
          <w:rFonts w:eastAsia="Tahoma"/>
        </w:rPr>
        <w:t>ν</w:t>
      </w:r>
      <w:r w:rsidR="009B0CB3" w:rsidRPr="00F3004C">
        <w:rPr>
          <w:rFonts w:eastAsia="Tahoma"/>
          <w:spacing w:val="1"/>
        </w:rPr>
        <w:t>σ</w:t>
      </w:r>
      <w:r w:rsidR="009B0CB3" w:rsidRPr="00F3004C">
        <w:rPr>
          <w:rFonts w:eastAsia="Tahoma"/>
          <w:spacing w:val="-3"/>
        </w:rPr>
        <w:t>η</w:t>
      </w:r>
      <w:r w:rsidR="009B0CB3" w:rsidRPr="00F3004C">
        <w:rPr>
          <w:rFonts w:eastAsia="Tahoma"/>
        </w:rPr>
        <w:t>ς</w:t>
      </w:r>
      <w:r w:rsidR="009B0CB3">
        <w:rPr>
          <w:rFonts w:eastAsia="Tahoma"/>
        </w:rPr>
        <w:t xml:space="preserve"> </w:t>
      </w:r>
      <w:r w:rsidR="0050322D">
        <w:t xml:space="preserve">των γραφείων ΟΠΣ </w:t>
      </w:r>
      <w:r w:rsidR="00FC3A10">
        <w:t xml:space="preserve">τα οποία λειτουργούν στις Διαχειριστικές Αρχές και στις </w:t>
      </w:r>
      <w:r w:rsidR="00FC3A10" w:rsidRPr="00A236B0">
        <w:t>Ενδιάμεσες Διαχειριστικές Αρχές</w:t>
      </w:r>
      <w:r w:rsidR="009011C7">
        <w:t>.</w:t>
      </w:r>
      <w:r w:rsidR="00B401C3">
        <w:t xml:space="preserve"> Οι εκπαιδευόμενοι θα χωριστούν σε ολιγομελείς ομάδες </w:t>
      </w:r>
      <w:r w:rsidR="00B401C3" w:rsidRPr="00B401C3">
        <w:t>οι οποίες θα απαρτίζονται κατά το μέγιστο από 15 άτομα.</w:t>
      </w:r>
    </w:p>
    <w:p w:rsidR="008B3883" w:rsidRPr="00593284" w:rsidRDefault="00912B62" w:rsidP="008B3883">
      <w:r>
        <w:rPr>
          <w:rFonts w:eastAsia="Tahoma"/>
          <w:u w:val="single"/>
        </w:rPr>
        <w:t>Αντικείμενο</w:t>
      </w:r>
      <w:r w:rsidRPr="00AB19FA">
        <w:rPr>
          <w:rFonts w:eastAsia="Tahoma"/>
          <w:u w:val="single"/>
        </w:rPr>
        <w:t xml:space="preserve"> εκπαίδευσης</w:t>
      </w:r>
      <w:r w:rsidRPr="00726180">
        <w:rPr>
          <w:rFonts w:eastAsia="Tahoma"/>
        </w:rPr>
        <w:t>:</w:t>
      </w:r>
      <w:r w:rsidR="00A058D9">
        <w:rPr>
          <w:rFonts w:eastAsia="Tahoma"/>
        </w:rPr>
        <w:t xml:space="preserve"> </w:t>
      </w:r>
      <w:r w:rsidR="008B3883">
        <w:rPr>
          <w:rFonts w:eastAsia="Tahoma"/>
        </w:rPr>
        <w:t xml:space="preserve">Η </w:t>
      </w:r>
      <w:r w:rsidR="00A058D9">
        <w:rPr>
          <w:rFonts w:eastAsia="Tahoma"/>
        </w:rPr>
        <w:t xml:space="preserve">εκπαίδευση </w:t>
      </w:r>
      <w:r w:rsidR="008B3883" w:rsidRPr="00593284">
        <w:t xml:space="preserve">αφορά στον τρόπο λειτουργίας των εφαρμογών, στην αρχιτεκτονική λειτουργίας και ειδικότερα στα </w:t>
      </w:r>
      <w:r w:rsidR="008B3883">
        <w:t>τεχνικά χαρακτηριστικά του</w:t>
      </w:r>
      <w:r w:rsidR="008B3883" w:rsidRPr="00593284">
        <w:t xml:space="preserve"> </w:t>
      </w:r>
      <w:r w:rsidR="008B3883">
        <w:t>σ</w:t>
      </w:r>
      <w:r w:rsidR="008B3883" w:rsidRPr="00593284">
        <w:t xml:space="preserve">υστήματος, στη μεθοδολογία </w:t>
      </w:r>
      <w:r w:rsidR="008B3883">
        <w:t xml:space="preserve">ενημέρωσης των λειτουργικών ενοτήτων και </w:t>
      </w:r>
      <w:r w:rsidR="008B3883" w:rsidRPr="00593284">
        <w:t xml:space="preserve">άντλησης στοιχείων από </w:t>
      </w:r>
      <w:r w:rsidR="008B3883">
        <w:t>αυτές</w:t>
      </w:r>
      <w:r w:rsidR="008B3883" w:rsidRPr="00593284">
        <w:t>, στην αποθήκευση των δεδομένων καθώς και στη διεκπεραίωση των εσωτερικών εργασιών.</w:t>
      </w:r>
      <w:r w:rsidR="008B3883">
        <w:t xml:space="preserve"> </w:t>
      </w:r>
    </w:p>
    <w:p w:rsidR="00912B62" w:rsidRDefault="00B401C3" w:rsidP="00AB19FA">
      <w:pPr>
        <w:rPr>
          <w:rFonts w:eastAsia="Tahoma"/>
          <w:u w:val="single"/>
        </w:rPr>
      </w:pPr>
      <w:r>
        <w:rPr>
          <w:rFonts w:eastAsia="Tahoma"/>
          <w:u w:val="single"/>
        </w:rPr>
        <w:t>Ενδεικτικά θ</w:t>
      </w:r>
      <w:r w:rsidRPr="00373FED">
        <w:rPr>
          <w:rFonts w:eastAsia="Tahoma"/>
          <w:u w:val="single"/>
        </w:rPr>
        <w:t>έματα εκπαίδευσης</w:t>
      </w:r>
      <w:r w:rsidR="00912B62" w:rsidRPr="00726180">
        <w:rPr>
          <w:rFonts w:eastAsia="Tahoma"/>
        </w:rPr>
        <w:t>:</w:t>
      </w:r>
      <w:r w:rsidR="008B3883">
        <w:rPr>
          <w:rFonts w:eastAsia="Tahoma"/>
        </w:rPr>
        <w:t xml:space="preserve"> Η εκπαίδευση </w:t>
      </w:r>
      <w:r w:rsidR="008B3883" w:rsidRPr="008B3883">
        <w:rPr>
          <w:rFonts w:eastAsia="Tahoma"/>
        </w:rPr>
        <w:t>θα πραγματοποιηθεί αρχικά με τη μορφή σεμιναρίων από τον Ανάδοχο και στη συνέχεια με τη μορφή πρακτικής εξάσκησης</w:t>
      </w:r>
      <w:r w:rsidR="008B3883">
        <w:rPr>
          <w:rFonts w:eastAsia="Tahoma"/>
        </w:rPr>
        <w:t xml:space="preserve">. </w:t>
      </w:r>
      <w:r>
        <w:rPr>
          <w:rFonts w:eastAsia="Tahoma"/>
        </w:rPr>
        <w:t>Ο</w:t>
      </w:r>
      <w:r w:rsidR="00D87CCD">
        <w:t xml:space="preserve">ι θεματικές περιοχές εκπαίδευσης θα αφορούν </w:t>
      </w:r>
      <w:r>
        <w:t xml:space="preserve">τουλάχιστον </w:t>
      </w:r>
      <w:r w:rsidR="00D87CCD">
        <w:t>στα κάτωθι:</w:t>
      </w:r>
    </w:p>
    <w:p w:rsidR="00FC3A10" w:rsidRPr="00FC3A10" w:rsidRDefault="00FC3A10" w:rsidP="00F55988">
      <w:pPr>
        <w:pStyle w:val="ListParagraph"/>
      </w:pPr>
      <w:r w:rsidRPr="00FC3A10">
        <w:t>Τεχνικά χαρακτηριστικά και αρχιτεκτονική συστήματος (4 ώρες)</w:t>
      </w:r>
    </w:p>
    <w:p w:rsidR="00FC3A10" w:rsidRPr="00FC3A10" w:rsidRDefault="00FC3A10" w:rsidP="00F55988">
      <w:pPr>
        <w:pStyle w:val="ListParagraph"/>
      </w:pPr>
      <w:r w:rsidRPr="00FC3A10">
        <w:t>Θέματα Ασφάλειας</w:t>
      </w:r>
      <w:r w:rsidR="009F0060">
        <w:t xml:space="preserve"> και διαχείρισης χρηστών</w:t>
      </w:r>
      <w:r w:rsidRPr="00FC3A10">
        <w:t xml:space="preserve"> (4 ώρες)</w:t>
      </w:r>
    </w:p>
    <w:p w:rsidR="00FC3A10" w:rsidRPr="00FC3A10" w:rsidRDefault="00FC3A10" w:rsidP="00F55988">
      <w:pPr>
        <w:pStyle w:val="ListParagraph"/>
      </w:pPr>
      <w:r w:rsidRPr="00FC3A10">
        <w:t xml:space="preserve">Λειτουργικότητα  </w:t>
      </w:r>
      <w:r w:rsidR="00D1453F">
        <w:t xml:space="preserve">Συστήματος Διαχείρισης Πράξεων  και Προγραμμάτων </w:t>
      </w:r>
      <w:r w:rsidR="00DB4B9A">
        <w:t xml:space="preserve">και ΒΙ </w:t>
      </w:r>
      <w:r w:rsidRPr="00FC3A10">
        <w:t>(32 ώρες)</w:t>
      </w:r>
    </w:p>
    <w:p w:rsidR="00FC3A10" w:rsidRPr="00FC3A10" w:rsidRDefault="00FC3A10" w:rsidP="00F55988">
      <w:pPr>
        <w:pStyle w:val="ListParagraph"/>
      </w:pPr>
      <w:r w:rsidRPr="00FC3A10">
        <w:t xml:space="preserve">Άλλα θέματα που θα προτείνει στην προσφορά του ο </w:t>
      </w:r>
      <w:r w:rsidR="00726180">
        <w:t>Α</w:t>
      </w:r>
      <w:r w:rsidRPr="00FC3A10">
        <w:t>νάδοχος</w:t>
      </w:r>
    </w:p>
    <w:p w:rsidR="00B401C3" w:rsidRDefault="00B401C3" w:rsidP="00B401C3">
      <w:pPr>
        <w:rPr>
          <w:rFonts w:eastAsia="Tahoma"/>
        </w:rPr>
      </w:pPr>
      <w:r w:rsidRPr="00B401C3">
        <w:rPr>
          <w:rFonts w:eastAsia="Tahoma"/>
          <w:u w:val="single"/>
        </w:rPr>
        <w:t>Τόπος εκπαίδευσης:</w:t>
      </w:r>
      <w:r w:rsidRPr="00B401C3">
        <w:rPr>
          <w:rFonts w:eastAsia="Tahoma"/>
        </w:rPr>
        <w:t xml:space="preserve"> Η εκπαίδευση των </w:t>
      </w:r>
      <w:r>
        <w:rPr>
          <w:rFonts w:eastAsia="Tahoma"/>
        </w:rPr>
        <w:t xml:space="preserve">στελεχών </w:t>
      </w:r>
      <w:r>
        <w:t xml:space="preserve">των γραφείων ΟΠΣ </w:t>
      </w:r>
      <w:r w:rsidRPr="00B401C3">
        <w:rPr>
          <w:rFonts w:eastAsia="Tahoma"/>
        </w:rPr>
        <w:t>θα λάβει μέρος στην Αθήνα</w:t>
      </w:r>
      <w:r w:rsidR="00AD188B">
        <w:rPr>
          <w:rFonts w:eastAsia="Tahoma"/>
        </w:rPr>
        <w:t xml:space="preserve"> (περίπου 45 στελέχη) και στην Θεσσαλονίκη (περίπου 15 στελέχη).</w:t>
      </w:r>
    </w:p>
    <w:p w:rsidR="00CE4D34" w:rsidRDefault="00CE4D34" w:rsidP="00CE4D34">
      <w:r>
        <w:t>Η κάθε ημέρα εκπαίδευσης δύναται να περιλαμβάνει έως και 8 ώρες εκπαίδευσης.</w:t>
      </w:r>
    </w:p>
    <w:p w:rsidR="004A7FD2" w:rsidRPr="00621128" w:rsidRDefault="00AB19FA" w:rsidP="0008223E">
      <w:pPr>
        <w:keepNext/>
        <w:spacing w:before="360"/>
        <w:rPr>
          <w:b/>
        </w:rPr>
      </w:pPr>
      <w:r>
        <w:rPr>
          <w:b/>
        </w:rPr>
        <w:t xml:space="preserve">Γ. </w:t>
      </w:r>
      <w:r w:rsidR="009B0CB3">
        <w:rPr>
          <w:b/>
        </w:rPr>
        <w:t>Χρήστες εφαρμογών</w:t>
      </w:r>
    </w:p>
    <w:p w:rsidR="00FC3A10" w:rsidRPr="006E3DB1" w:rsidRDefault="00FC3A10" w:rsidP="00AB19FA">
      <w:pPr>
        <w:rPr>
          <w:b/>
        </w:rPr>
      </w:pPr>
      <w:r>
        <w:rPr>
          <w:rFonts w:eastAsia="Tahoma"/>
          <w:u w:val="single"/>
        </w:rPr>
        <w:t>Εκπαιδευόμενοι</w:t>
      </w:r>
      <w:r w:rsidRPr="00F3004C">
        <w:rPr>
          <w:rFonts w:eastAsia="Tahoma"/>
        </w:rPr>
        <w:t>:</w:t>
      </w:r>
      <w:r w:rsidR="009B0CB3">
        <w:rPr>
          <w:rFonts w:eastAsia="Tahoma"/>
        </w:rPr>
        <w:t xml:space="preserve"> </w:t>
      </w:r>
      <w:r w:rsidR="008B3883">
        <w:rPr>
          <w:rFonts w:eastAsia="Tahoma"/>
        </w:rPr>
        <w:t>Π</w:t>
      </w:r>
      <w:r w:rsidR="009B0CB3">
        <w:rPr>
          <w:rFonts w:eastAsia="Tahoma"/>
        </w:rPr>
        <w:t xml:space="preserve">ρόκειται </w:t>
      </w:r>
      <w:r w:rsidR="00C73AD8">
        <w:rPr>
          <w:rFonts w:eastAsia="Tahoma"/>
        </w:rPr>
        <w:t xml:space="preserve">συνολικά </w:t>
      </w:r>
      <w:r w:rsidR="009B0CB3">
        <w:rPr>
          <w:rFonts w:eastAsia="Tahoma"/>
        </w:rPr>
        <w:t xml:space="preserve">για περίπου </w:t>
      </w:r>
      <w:r w:rsidR="00D524A8">
        <w:rPr>
          <w:rFonts w:eastAsia="Tahoma"/>
        </w:rPr>
        <w:t>3</w:t>
      </w:r>
      <w:r w:rsidR="009B0CB3">
        <w:rPr>
          <w:rFonts w:eastAsia="Tahoma"/>
        </w:rPr>
        <w:t>00 στελέχη των Διαχειριστικών Αρχών και τω</w:t>
      </w:r>
      <w:r w:rsidR="00D87CCD">
        <w:rPr>
          <w:rFonts w:eastAsia="Tahoma"/>
        </w:rPr>
        <w:t xml:space="preserve">ν Ενδιάμεσων Φορέων, </w:t>
      </w:r>
      <w:r w:rsidR="00C8591E">
        <w:rPr>
          <w:rFonts w:eastAsia="Tahoma"/>
        </w:rPr>
        <w:t>τα οποία θα εκπαιδευτούν σε ομάδες των 15</w:t>
      </w:r>
      <w:r w:rsidR="00CD6A43">
        <w:rPr>
          <w:rFonts w:eastAsia="Tahoma"/>
        </w:rPr>
        <w:t xml:space="preserve"> - 20</w:t>
      </w:r>
      <w:r w:rsidR="00C8591E">
        <w:rPr>
          <w:rFonts w:eastAsia="Tahoma"/>
        </w:rPr>
        <w:t xml:space="preserve"> ατόμων το μέγιστο.</w:t>
      </w:r>
      <w:r w:rsidR="008776E0" w:rsidRPr="008776E0">
        <w:rPr>
          <w:rFonts w:eastAsia="Tahoma"/>
        </w:rPr>
        <w:t xml:space="preserve"> </w:t>
      </w:r>
    </w:p>
    <w:p w:rsidR="00FC3A10" w:rsidRDefault="00FC3A10" w:rsidP="00FC3A10">
      <w:r>
        <w:rPr>
          <w:rFonts w:eastAsia="Tahoma"/>
          <w:u w:val="single"/>
        </w:rPr>
        <w:t>Αντικείμενο</w:t>
      </w:r>
      <w:r w:rsidRPr="00AB19FA">
        <w:rPr>
          <w:rFonts w:eastAsia="Tahoma"/>
          <w:u w:val="single"/>
        </w:rPr>
        <w:t xml:space="preserve"> εκπαίδευσης</w:t>
      </w:r>
      <w:r w:rsidRPr="00726180">
        <w:rPr>
          <w:rFonts w:eastAsia="Tahoma"/>
        </w:rPr>
        <w:t>:</w:t>
      </w:r>
      <w:r w:rsidR="00C8591E">
        <w:rPr>
          <w:rFonts w:eastAsia="Tahoma"/>
        </w:rPr>
        <w:t xml:space="preserve"> </w:t>
      </w:r>
      <w:r w:rsidR="008B42CB">
        <w:rPr>
          <w:rFonts w:eastAsia="Tahoma"/>
        </w:rPr>
        <w:t xml:space="preserve">Εκπαίδευση στις </w:t>
      </w:r>
      <w:r w:rsidR="008B42CB">
        <w:t>διαχειριστικές λειτουργίες του συστήματος</w:t>
      </w:r>
      <w:r w:rsidR="004B4627">
        <w:t xml:space="preserve"> </w:t>
      </w:r>
      <w:r w:rsidR="00EC547B">
        <w:t>και στο σύνολο των διαδικασιών</w:t>
      </w:r>
      <w:r w:rsidR="008B42CB">
        <w:t xml:space="preserve"> </w:t>
      </w:r>
      <w:r w:rsidR="00EC547B">
        <w:t>π</w:t>
      </w:r>
      <w:r w:rsidR="008B42CB">
        <w:t>αρακολούθηση</w:t>
      </w:r>
      <w:r w:rsidR="00EC547B">
        <w:t>ς</w:t>
      </w:r>
      <w:r w:rsidR="008B42CB">
        <w:t xml:space="preserve"> του φυσικού και οικονομικού αντικειμένου των </w:t>
      </w:r>
      <w:r w:rsidR="00EC547B">
        <w:t>Πράξεων</w:t>
      </w:r>
      <w:r w:rsidR="008B42CB">
        <w:t xml:space="preserve"> και των Υποέργων που καταχωρούνται στο σύστημα</w:t>
      </w:r>
      <w:r w:rsidR="005111C0">
        <w:t xml:space="preserve">. </w:t>
      </w:r>
      <w:r w:rsidR="005111C0" w:rsidRPr="00750405">
        <w:t xml:space="preserve">Για </w:t>
      </w:r>
      <w:r w:rsidR="00C73AD8">
        <w:t xml:space="preserve">επιλεγμένους εκπαιδευόμενους που είναι </w:t>
      </w:r>
      <w:r w:rsidR="005111C0" w:rsidRPr="00750405">
        <w:t>ξενόγλωσσ</w:t>
      </w:r>
      <w:r w:rsidR="00C73AD8">
        <w:t>οι</w:t>
      </w:r>
      <w:r w:rsidR="005111C0" w:rsidRPr="00750405">
        <w:t xml:space="preserve"> χρ</w:t>
      </w:r>
      <w:r w:rsidR="00C73AD8">
        <w:t>ή</w:t>
      </w:r>
      <w:r w:rsidR="005111C0" w:rsidRPr="00750405">
        <w:t>στ</w:t>
      </w:r>
      <w:r w:rsidR="00C73AD8">
        <w:t>ες</w:t>
      </w:r>
      <w:r w:rsidR="005111C0" w:rsidRPr="00750405">
        <w:t xml:space="preserve"> </w:t>
      </w:r>
      <w:r w:rsidR="00C73AD8">
        <w:t xml:space="preserve">(περίπου 40 χρήστες) </w:t>
      </w:r>
      <w:r w:rsidR="005111C0" w:rsidRPr="00750405">
        <w:t>η εκπαίδευση θα πρέπει να γίνει στα Αγγλικά.</w:t>
      </w:r>
    </w:p>
    <w:p w:rsidR="00FC3A10" w:rsidRDefault="00B401C3" w:rsidP="00FC3A10">
      <w:pPr>
        <w:rPr>
          <w:rFonts w:eastAsia="Tahoma"/>
        </w:rPr>
      </w:pPr>
      <w:r>
        <w:rPr>
          <w:rFonts w:eastAsia="Tahoma"/>
          <w:u w:val="single"/>
        </w:rPr>
        <w:t>Ενδεικτικά θ</w:t>
      </w:r>
      <w:r w:rsidRPr="00373FED">
        <w:rPr>
          <w:rFonts w:eastAsia="Tahoma"/>
          <w:u w:val="single"/>
        </w:rPr>
        <w:t>έματα εκπαίδευσης</w:t>
      </w:r>
      <w:r w:rsidR="00FC3A10" w:rsidRPr="00726180">
        <w:rPr>
          <w:rFonts w:eastAsia="Tahoma"/>
        </w:rPr>
        <w:t>:</w:t>
      </w:r>
    </w:p>
    <w:p w:rsidR="00EC547B" w:rsidRDefault="00EC547B" w:rsidP="00EC547B">
      <w:pPr>
        <w:pStyle w:val="ListParagraph"/>
      </w:pPr>
      <w:r w:rsidRPr="00EC547B">
        <w:t xml:space="preserve">Περιβάλλον λειτουργικών ενοτήτων </w:t>
      </w:r>
    </w:p>
    <w:p w:rsidR="00EC547B" w:rsidRDefault="00EC547B" w:rsidP="00EC547B">
      <w:pPr>
        <w:pStyle w:val="ListParagraph"/>
      </w:pPr>
      <w:r>
        <w:t>Επιλογή / έγκριση Πράξεων</w:t>
      </w:r>
    </w:p>
    <w:p w:rsidR="00EC547B" w:rsidRDefault="00EC547B" w:rsidP="00EC547B">
      <w:pPr>
        <w:pStyle w:val="ListParagraph"/>
      </w:pPr>
      <w:r>
        <w:t>Παρακολούθηση Πράξεων</w:t>
      </w:r>
    </w:p>
    <w:p w:rsidR="00D1453F" w:rsidRDefault="00832925" w:rsidP="00EC547B">
      <w:pPr>
        <w:pStyle w:val="ListParagraph"/>
      </w:pPr>
      <w:r>
        <w:t xml:space="preserve">Σύστημα ΒΙ </w:t>
      </w:r>
    </w:p>
    <w:p w:rsidR="00EC547B" w:rsidRDefault="00D1453F" w:rsidP="00EC547B">
      <w:pPr>
        <w:pStyle w:val="ListParagraph"/>
      </w:pPr>
      <w:r>
        <w:t>Υποσύστημα</w:t>
      </w:r>
      <w:r w:rsidR="00832925">
        <w:t xml:space="preserve"> </w:t>
      </w:r>
      <w:r>
        <w:t xml:space="preserve">Παραγωγής Εγγράφων και </w:t>
      </w:r>
      <w:r w:rsidR="008776E0">
        <w:t>Αναφορ</w:t>
      </w:r>
      <w:r>
        <w:t>ών</w:t>
      </w:r>
    </w:p>
    <w:p w:rsidR="00CE4D34" w:rsidRDefault="00CE4D34" w:rsidP="00750405">
      <w:r>
        <w:t>Η διάρκεια της εκπαίδευσης ανά εκπαιδευόμενο θα είναι τουλάχιστον 24 ώρες.</w:t>
      </w:r>
    </w:p>
    <w:p w:rsidR="00B13F9A" w:rsidRDefault="00B401C3" w:rsidP="00EC547B">
      <w:pPr>
        <w:rPr>
          <w:rFonts w:eastAsia="Tahoma"/>
        </w:rPr>
      </w:pPr>
      <w:r w:rsidRPr="00EC547B">
        <w:rPr>
          <w:rFonts w:eastAsia="Tahoma"/>
          <w:u w:val="single"/>
        </w:rPr>
        <w:t>Τόπος εκπαίδευσης:</w:t>
      </w:r>
      <w:r w:rsidRPr="00EC547B">
        <w:rPr>
          <w:rFonts w:eastAsia="Tahoma"/>
        </w:rPr>
        <w:t xml:space="preserve"> Η εκπαίδευση θα πραγματοποιηθεί στην Αθήνα με τη συμμετοχή περίπου </w:t>
      </w:r>
      <w:r w:rsidR="00D524A8">
        <w:rPr>
          <w:rFonts w:eastAsia="Tahoma"/>
        </w:rPr>
        <w:t>200</w:t>
      </w:r>
      <w:r w:rsidRPr="00EC547B">
        <w:rPr>
          <w:rFonts w:eastAsia="Tahoma"/>
        </w:rPr>
        <w:t xml:space="preserve"> </w:t>
      </w:r>
      <w:r w:rsidR="00C8591E" w:rsidRPr="00EC547B">
        <w:rPr>
          <w:rFonts w:eastAsia="Tahoma"/>
        </w:rPr>
        <w:t>στελεχών</w:t>
      </w:r>
      <w:r w:rsidRPr="00EC547B">
        <w:rPr>
          <w:rFonts w:eastAsia="Tahoma"/>
        </w:rPr>
        <w:t xml:space="preserve"> και στη Θεσσαλονίκη όπου θα συμμετάσχουν περίπου </w:t>
      </w:r>
      <w:r w:rsidR="00D524A8">
        <w:rPr>
          <w:rFonts w:eastAsia="Tahoma"/>
        </w:rPr>
        <w:t>1</w:t>
      </w:r>
      <w:r w:rsidR="00C8591E" w:rsidRPr="00EC547B">
        <w:rPr>
          <w:rFonts w:eastAsia="Tahoma"/>
        </w:rPr>
        <w:t>00 άτομα</w:t>
      </w:r>
      <w:r w:rsidRPr="00EC547B">
        <w:rPr>
          <w:rFonts w:eastAsia="Tahoma"/>
        </w:rPr>
        <w:t>.</w:t>
      </w:r>
    </w:p>
    <w:p w:rsidR="00CE4D34" w:rsidRDefault="00CE4D34" w:rsidP="00CE4D34">
      <w:r>
        <w:t>Η κάθε ημέρα εκπαίδευσης δύναται να περιλαμβάνει έως και 8 ώρες εκπαίδευσης.</w:t>
      </w:r>
    </w:p>
    <w:p w:rsidR="00F135F4" w:rsidRDefault="00710F1E" w:rsidP="007E1187">
      <w:pPr>
        <w:spacing w:before="60"/>
        <w:rPr>
          <w:lang w:eastAsia="ja-JP"/>
        </w:rPr>
      </w:pPr>
      <w:r>
        <w:rPr>
          <w:lang w:eastAsia="ja-JP"/>
        </w:rPr>
        <w:t>Για τη</w:t>
      </w:r>
      <w:r w:rsidR="00F135F4">
        <w:rPr>
          <w:lang w:eastAsia="ja-JP"/>
        </w:rPr>
        <w:t xml:space="preserve"> διενέργεια </w:t>
      </w:r>
      <w:r w:rsidR="00E50629">
        <w:rPr>
          <w:lang w:eastAsia="ja-JP"/>
        </w:rPr>
        <w:t xml:space="preserve">όλων </w:t>
      </w:r>
      <w:r w:rsidR="00F135F4">
        <w:rPr>
          <w:lang w:eastAsia="ja-JP"/>
        </w:rPr>
        <w:t>των ανωτέρων εκπαιδευτικών σεμιναρίων / ημερίδων, ο Ανάδοχος:</w:t>
      </w:r>
    </w:p>
    <w:p w:rsidR="00B93129" w:rsidRDefault="00B93129" w:rsidP="001F665A">
      <w:pPr>
        <w:pStyle w:val="ListParagraph"/>
        <w:numPr>
          <w:ilvl w:val="0"/>
          <w:numId w:val="10"/>
        </w:numPr>
      </w:pPr>
      <w:r>
        <w:t>Θ</w:t>
      </w:r>
      <w:r w:rsidRPr="00B41AE3">
        <w:t>α πρέπει να εξασφαλίσει τη διαθεσιμότητα κατάλληλ</w:t>
      </w:r>
      <w:r>
        <w:t>α διαμορφωμένων</w:t>
      </w:r>
      <w:r w:rsidRPr="00B41AE3">
        <w:t xml:space="preserve"> χώρων για τη διεξαγωγή των σεμιναρίων</w:t>
      </w:r>
      <w:r>
        <w:t xml:space="preserve"> / ημερίδων, τους οποίους θα προτείνει στην προσφορά του. Ειδικά για την εκπαίδευση των χρηστών εφαρμογών που θα πραγματοποιηθεί στην Αθήνα αναφέρεται ότι </w:t>
      </w:r>
      <w:r w:rsidR="00622496">
        <w:t xml:space="preserve">οι αίθουσες </w:t>
      </w:r>
      <w:r w:rsidR="00622496" w:rsidRPr="00622496">
        <w:t>θα πρέπει να βρίσκονται σε απόσταση το μέγιστο χίλια διακόσια (1.200) μέτρα από σταθμό του μετρό ή του ηλεκτρικού</w:t>
      </w:r>
      <w:r w:rsidR="00BA5038">
        <w:t>.</w:t>
      </w:r>
      <w:r w:rsidR="00710F1E">
        <w:t xml:space="preserve"> Τα σεμινάρια / ημερίδες θα πραγματοποιούνται </w:t>
      </w:r>
      <w:r w:rsidR="00621128">
        <w:t>μεταξύ 9.00 - 1</w:t>
      </w:r>
      <w:r w:rsidR="00D524A8">
        <w:t>7</w:t>
      </w:r>
      <w:r w:rsidR="00621128">
        <w:t>.00</w:t>
      </w:r>
      <w:r w:rsidR="00B82F84">
        <w:t xml:space="preserve"> </w:t>
      </w:r>
      <w:r w:rsidR="00AD188B">
        <w:t>και</w:t>
      </w:r>
      <w:r w:rsidR="00B82F84" w:rsidRPr="00B82F84">
        <w:t xml:space="preserve"> θα </w:t>
      </w:r>
      <w:r w:rsidR="00621128" w:rsidRPr="00B82F84">
        <w:t>παρέχεται καφές, τσάι, νερό, βουτήματα και ελαφρύ γεύμα.</w:t>
      </w:r>
      <w:r w:rsidR="00621128" w:rsidRPr="00B82F84">
        <w:rPr>
          <w:rFonts w:ascii="Verdana" w:hAnsi="Verdana" w:cs="Verdana"/>
          <w:sz w:val="20"/>
        </w:rPr>
        <w:t xml:space="preserve"> </w:t>
      </w:r>
    </w:p>
    <w:p w:rsidR="00622496" w:rsidRDefault="00622496" w:rsidP="001F665A">
      <w:pPr>
        <w:pStyle w:val="ListParagraph"/>
        <w:numPr>
          <w:ilvl w:val="0"/>
          <w:numId w:val="10"/>
        </w:numPr>
      </w:pPr>
      <w:r>
        <w:t xml:space="preserve">Θα πρέπει να μεριμνήσει για τη διαθεσιμότητα των οπτικοακουστικών μέσων που </w:t>
      </w:r>
      <w:r w:rsidR="00A075F9">
        <w:t>είναι απαραίτητα για την ομαλή διεξαγωγή των ημερίδων και σεμιναρ</w:t>
      </w:r>
      <w:r w:rsidR="007759AC">
        <w:t>ίων, ήτοι ενδεικτικά τη διαθεσιμότητα προβολικού συστήματος, φορητών υπολογιστών για τις παρουσιάσεις, ολοκληρωμένο μικροφωνικό σύστημα, σύστημα ήχου κ.α., ενώ ειδικά για τις περιπτώσεις που προβλέπεται πρακτική άσκηση θα πρέπει να εξασφαλίσει τη διαθεσιμότητα ενός ηλεκτρονικού υπολογιστή ανά ένα ή δύο εκπαιδευομένους.</w:t>
      </w:r>
    </w:p>
    <w:p w:rsidR="00BA5038" w:rsidRDefault="00710F1E" w:rsidP="001F665A">
      <w:pPr>
        <w:pStyle w:val="ListParagraph"/>
        <w:numPr>
          <w:ilvl w:val="0"/>
          <w:numId w:val="10"/>
        </w:numPr>
      </w:pPr>
      <w:r>
        <w:t>Θ</w:t>
      </w:r>
      <w:r w:rsidR="00BA5038">
        <w:t xml:space="preserve">α προετοιμάσει ένα πλήρες εκπαιδευτικό </w:t>
      </w:r>
      <w:r>
        <w:t xml:space="preserve">υλικό </w:t>
      </w:r>
      <w:r w:rsidR="00343EF7">
        <w:t xml:space="preserve">(στην ελληνική γλώσσα) </w:t>
      </w:r>
      <w:r>
        <w:t xml:space="preserve">για κάθε σεμινάριο / ημερίδα ή πρακτική άσκηση </w:t>
      </w:r>
      <w:r w:rsidRPr="00B41AE3">
        <w:t>το οποίο θα υποβάλει προς έγκριση στην Αναθέτουσα Αρχή πριν την έναρξ</w:t>
      </w:r>
      <w:r>
        <w:t>ή</w:t>
      </w:r>
      <w:r w:rsidRPr="00B41AE3">
        <w:t xml:space="preserve"> </w:t>
      </w:r>
      <w:r>
        <w:t>του</w:t>
      </w:r>
      <w:r w:rsidR="001D2E35">
        <w:t>.</w:t>
      </w:r>
      <w:r w:rsidR="005111C0">
        <w:t xml:space="preserve"> </w:t>
      </w:r>
      <w:r w:rsidR="005111C0" w:rsidRPr="00750405">
        <w:t>Ειδικά το εκπαιδευτικό υλικό που θα αφορά στη λειτουργικότητα του συστήματος που προσφέρεται σε δίγλωσσο περιβάλλον, θα πρέπει να είναι και στα Αγγλικά.</w:t>
      </w:r>
    </w:p>
    <w:p w:rsidR="00710F1E" w:rsidRPr="007352FB" w:rsidRDefault="00710F1E" w:rsidP="001F665A">
      <w:pPr>
        <w:pStyle w:val="ListParagraph"/>
        <w:numPr>
          <w:ilvl w:val="0"/>
          <w:numId w:val="10"/>
        </w:numPr>
      </w:pPr>
      <w:r w:rsidRPr="007352FB">
        <w:t>Θα διαθέσει τους κατάλληλους εισηγητές / εκπαιδευτές</w:t>
      </w:r>
      <w:r w:rsidR="00F2409C" w:rsidRPr="007352FB">
        <w:t xml:space="preserve">, ενώ </w:t>
      </w:r>
      <w:r w:rsidR="00D24B89" w:rsidRPr="007352FB">
        <w:t>οι εκπαιδευόμενοι θα λάβουν σχετικό πιστοποιητικό</w:t>
      </w:r>
      <w:r w:rsidR="003B7C35">
        <w:t xml:space="preserve"> παρακολούθησης</w:t>
      </w:r>
      <w:r w:rsidR="00D24B89" w:rsidRPr="007352FB">
        <w:t>.</w:t>
      </w:r>
    </w:p>
    <w:p w:rsidR="007759AC" w:rsidRDefault="007759AC" w:rsidP="001F665A">
      <w:pPr>
        <w:pStyle w:val="ListParagraph"/>
        <w:numPr>
          <w:ilvl w:val="0"/>
          <w:numId w:val="10"/>
        </w:numPr>
      </w:pPr>
      <w:r>
        <w:t xml:space="preserve">Θα αναπτύξει </w:t>
      </w:r>
      <w:r w:rsidRPr="007759AC">
        <w:t>ψηφιακ</w:t>
      </w:r>
      <w:r>
        <w:t>ό</w:t>
      </w:r>
      <w:r w:rsidRPr="007759AC">
        <w:t xml:space="preserve"> εκπαιδευτικ</w:t>
      </w:r>
      <w:r>
        <w:t>ό</w:t>
      </w:r>
      <w:r w:rsidRPr="007759AC">
        <w:t xml:space="preserve"> </w:t>
      </w:r>
      <w:r>
        <w:t xml:space="preserve">υλικό, το οποίο θα πρέπει </w:t>
      </w:r>
      <w:r w:rsidRPr="007759AC">
        <w:t xml:space="preserve">να είναι συμβατό τόσο για την ανάρτησή του στην υφιστάμενη πλατφόρμα τηλε-εκπαίδευσης που παρέχει η Μ.Ο.Δ. </w:t>
      </w:r>
      <w:r>
        <w:t>Α</w:t>
      </w:r>
      <w:r w:rsidRPr="007759AC">
        <w:t>.</w:t>
      </w:r>
      <w:r>
        <w:t>Ε</w:t>
      </w:r>
      <w:r w:rsidRPr="007759AC">
        <w:t>., όσο και για τη δημοσίευσή του στην ιστοσελίδα</w:t>
      </w:r>
      <w:r w:rsidRPr="00710F1E">
        <w:rPr>
          <w:rFonts w:ascii="Verdana" w:eastAsia="Calibri" w:hAnsi="Verdana" w:cs="Verdana"/>
          <w:sz w:val="20"/>
        </w:rPr>
        <w:t xml:space="preserve"> </w:t>
      </w:r>
      <w:hyperlink r:id="rId27" w:history="1">
        <w:r w:rsidRPr="00680B96">
          <w:rPr>
            <w:rStyle w:val="Hyperlink"/>
            <w:rFonts w:cs="Calibri"/>
            <w:szCs w:val="22"/>
            <w:lang w:val="en-US"/>
          </w:rPr>
          <w:t>www</w:t>
        </w:r>
        <w:r w:rsidRPr="00680B96">
          <w:rPr>
            <w:rStyle w:val="Hyperlink"/>
            <w:rFonts w:cs="Calibri"/>
            <w:szCs w:val="22"/>
          </w:rPr>
          <w:t>.</w:t>
        </w:r>
        <w:r w:rsidRPr="00680B96">
          <w:rPr>
            <w:rStyle w:val="Hyperlink"/>
            <w:rFonts w:cs="Calibri"/>
            <w:szCs w:val="22"/>
            <w:lang w:val="en-US"/>
          </w:rPr>
          <w:t>ops</w:t>
        </w:r>
        <w:r w:rsidRPr="00680B96">
          <w:rPr>
            <w:rStyle w:val="Hyperlink"/>
            <w:rFonts w:cs="Calibri"/>
            <w:szCs w:val="22"/>
          </w:rPr>
          <w:t>.</w:t>
        </w:r>
        <w:r w:rsidRPr="00680B96">
          <w:rPr>
            <w:rStyle w:val="Hyperlink"/>
            <w:rFonts w:cs="Calibri"/>
            <w:szCs w:val="22"/>
            <w:lang w:val="en-US"/>
          </w:rPr>
          <w:t>gr</w:t>
        </w:r>
      </w:hyperlink>
      <w:r w:rsidRPr="007759AC">
        <w:t xml:space="preserve">. Ειδικότερα το εν λόγο υλικό </w:t>
      </w:r>
      <w:r>
        <w:t>θα πρέπει:</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 xml:space="preserve">Να περιλαμβάνει όλες τις απαραίτητες οθόνες των εφαρμογών, καθώς και τις ανάλογες επαρκείς επεξηγήσεις </w:t>
      </w:r>
      <w:r w:rsidR="00F2255C">
        <w:rPr>
          <w:rStyle w:val="FontStyle11"/>
          <w:rFonts w:ascii="Calibri" w:hAnsi="Calibri" w:cs="Times New Roman"/>
          <w:sz w:val="22"/>
          <w:szCs w:val="20"/>
        </w:rPr>
        <w:t>αυτών</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 xml:space="preserve">Να είναι δομημένο σε εκπαιδευτικά αντικείμενα (learning objects), τα οποία στηρίζονται στα διεθνή πρότυπα (SCORM / AICC) που υποστηρίζουν εκπαιδευτικά αντικείμενα ικανά να μορφοποιηθούν και να επαναχρησιμοποιηθούν (reusable learning objects). Τα αντικείμενα μάθησης θα πρέπει να συμπεριλαμβάνουν θεωρητική παρουσίαση του αντικειμένου, ασκήσεις προσομοίωσης και εξομοιώσεις διαδικασιών, </w:t>
      </w:r>
      <w:r w:rsidR="00F2255C">
        <w:rPr>
          <w:rStyle w:val="FontStyle11"/>
          <w:rFonts w:ascii="Calibri" w:hAnsi="Calibri" w:cs="Times New Roman"/>
          <w:sz w:val="22"/>
          <w:szCs w:val="20"/>
        </w:rPr>
        <w:t>καθώς και τεστ αυτό-αξιολόγησης</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 xml:space="preserve">Να είναι διαδραστικό (interactive) και να περιέχει εξομοιώσεις και προσομοιώσεις, έτσι ώστε να επιτυγχάνεται με τον καλύτερο δυνατό τρόπο </w:t>
      </w:r>
      <w:r w:rsidR="00F2255C">
        <w:rPr>
          <w:rStyle w:val="FontStyle11"/>
          <w:rFonts w:ascii="Calibri" w:hAnsi="Calibri" w:cs="Times New Roman"/>
          <w:sz w:val="22"/>
          <w:szCs w:val="20"/>
        </w:rPr>
        <w:t>ο εκάστοτε εκπαιδευτικός στόχος</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Να προβλέπει την ανάπτυξη εξομοιώσεων / προσομοιώσεων για κάθε λειτουργική ενότητα οι οποίες θα βοηθούν την ενεργή συμμετοχή του εκπαιδευομένου στη μαθησιακή διαδικασία</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 xml:space="preserve">Να είναι φιλικό στο χρήστη, με κατάλληλα χρώματα για άνετη παρακολούθηση και διατήρηση του ενδιαφέροντος του εκπαιδευόμενου, </w:t>
      </w:r>
      <w:r w:rsidR="00BA5038">
        <w:rPr>
          <w:rStyle w:val="FontStyle11"/>
          <w:rFonts w:ascii="Calibri" w:hAnsi="Calibri" w:cs="Times New Roman"/>
          <w:sz w:val="22"/>
          <w:szCs w:val="20"/>
        </w:rPr>
        <w:t xml:space="preserve">και να δίνει τη δυνατότητα </w:t>
      </w:r>
      <w:r w:rsidRPr="007759AC">
        <w:rPr>
          <w:rStyle w:val="FontStyle11"/>
          <w:rFonts w:ascii="Calibri" w:hAnsi="Calibri" w:cs="Times New Roman"/>
          <w:sz w:val="22"/>
          <w:szCs w:val="20"/>
        </w:rPr>
        <w:t>πλοήγηση</w:t>
      </w:r>
      <w:r w:rsidR="00BA5038">
        <w:rPr>
          <w:rStyle w:val="FontStyle11"/>
          <w:rFonts w:ascii="Calibri" w:hAnsi="Calibri" w:cs="Times New Roman"/>
          <w:sz w:val="22"/>
          <w:szCs w:val="20"/>
        </w:rPr>
        <w:t>ς</w:t>
      </w:r>
      <w:r w:rsidRPr="007759AC">
        <w:rPr>
          <w:rStyle w:val="FontStyle11"/>
          <w:rFonts w:ascii="Calibri" w:hAnsi="Calibri" w:cs="Times New Roman"/>
          <w:sz w:val="22"/>
          <w:szCs w:val="20"/>
        </w:rPr>
        <w:t xml:space="preserve"> στα περιεχόμενα, </w:t>
      </w:r>
      <w:r w:rsidR="00BA5038">
        <w:rPr>
          <w:rStyle w:val="FontStyle11"/>
          <w:rFonts w:ascii="Calibri" w:hAnsi="Calibri" w:cs="Times New Roman"/>
          <w:sz w:val="22"/>
          <w:szCs w:val="20"/>
        </w:rPr>
        <w:t>και</w:t>
      </w:r>
      <w:r w:rsidRPr="007759AC">
        <w:rPr>
          <w:rStyle w:val="FontStyle11"/>
          <w:rFonts w:ascii="Calibri" w:hAnsi="Calibri" w:cs="Times New Roman"/>
          <w:sz w:val="22"/>
          <w:szCs w:val="20"/>
        </w:rPr>
        <w:t xml:space="preserve"> ευελιξία</w:t>
      </w:r>
      <w:r w:rsidR="00F2255C">
        <w:rPr>
          <w:rStyle w:val="FontStyle11"/>
          <w:rFonts w:ascii="Calibri" w:hAnsi="Calibri" w:cs="Times New Roman"/>
          <w:sz w:val="22"/>
          <w:szCs w:val="20"/>
        </w:rPr>
        <w:t xml:space="preserve"> στο εκπαιδευτικό αντικείμενο</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Να δίνει τη δυνατότητα εκτύπωσης (με πρόβλεψη ανάλογου κουμπιού) του κεντρικού κορμού της κάθε εφαρμογής, συμπεριλαμβανομένων και των κυρίων οθονών της. Η εκτύπωση αυτή να μπορεί να χρησιμοποιηθεί και ως συνοπτικό ε</w:t>
      </w:r>
      <w:r w:rsidR="00F2255C">
        <w:rPr>
          <w:rStyle w:val="FontStyle11"/>
          <w:rFonts w:ascii="Calibri" w:hAnsi="Calibri" w:cs="Times New Roman"/>
          <w:sz w:val="22"/>
          <w:szCs w:val="20"/>
        </w:rPr>
        <w:t>γχειρίδιο για την κάθε εφαρμογή</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Να παρέχει δυνατότητα αναζήτησης, βάσει λέξεων κλειδιά</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Να παραπέμπει σε χρήσιμες και βοηθητικές συνδέσεις (links), που ήδη υφίστανται, τα οποία άπτονται και συμπληρών</w:t>
      </w:r>
      <w:r w:rsidR="00F2255C">
        <w:rPr>
          <w:rStyle w:val="FontStyle11"/>
          <w:rFonts w:ascii="Calibri" w:hAnsi="Calibri" w:cs="Times New Roman"/>
          <w:sz w:val="22"/>
          <w:szCs w:val="20"/>
        </w:rPr>
        <w:t>ουν την εκπαιδευτική διαδικασία</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Να περιέχει β</w:t>
      </w:r>
      <w:r w:rsidR="00F2255C">
        <w:rPr>
          <w:rStyle w:val="FontStyle11"/>
          <w:rFonts w:ascii="Calibri" w:hAnsi="Calibri" w:cs="Times New Roman"/>
          <w:sz w:val="22"/>
          <w:szCs w:val="20"/>
        </w:rPr>
        <w:t>οήθεια για τυχόν δυσλειτουργίες</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 xml:space="preserve">Να μπορεί να λειτουργεί σε κάθε PC (σε περιβάλλον </w:t>
      </w:r>
      <w:r w:rsidR="004C17FE">
        <w:rPr>
          <w:rStyle w:val="FontStyle11"/>
          <w:rFonts w:ascii="Calibri" w:hAnsi="Calibri" w:cs="Times New Roman"/>
          <w:sz w:val="22"/>
          <w:szCs w:val="20"/>
          <w:lang w:val="en-US"/>
        </w:rPr>
        <w:t>MS</w:t>
      </w:r>
      <w:r w:rsidR="004C17FE" w:rsidRPr="004C17FE">
        <w:rPr>
          <w:rStyle w:val="FontStyle11"/>
          <w:rFonts w:ascii="Calibri" w:hAnsi="Calibri" w:cs="Times New Roman"/>
          <w:sz w:val="22"/>
          <w:szCs w:val="20"/>
        </w:rPr>
        <w:t xml:space="preserve"> </w:t>
      </w:r>
      <w:r w:rsidR="004C17FE">
        <w:rPr>
          <w:rStyle w:val="FontStyle11"/>
          <w:rFonts w:ascii="Calibri" w:hAnsi="Calibri" w:cs="Times New Roman"/>
          <w:sz w:val="22"/>
          <w:szCs w:val="20"/>
          <w:lang w:val="en-US"/>
        </w:rPr>
        <w:t>W</w:t>
      </w:r>
      <w:r w:rsidRPr="007759AC">
        <w:rPr>
          <w:rStyle w:val="FontStyle11"/>
          <w:rFonts w:ascii="Calibri" w:hAnsi="Calibri" w:cs="Times New Roman"/>
          <w:sz w:val="22"/>
          <w:szCs w:val="20"/>
        </w:rPr>
        <w:t xml:space="preserve">indows </w:t>
      </w:r>
      <w:r w:rsidR="009011C7">
        <w:rPr>
          <w:rStyle w:val="FontStyle11"/>
          <w:rFonts w:ascii="Calibri" w:hAnsi="Calibri" w:cs="Times New Roman"/>
          <w:sz w:val="22"/>
          <w:szCs w:val="20"/>
        </w:rPr>
        <w:t>7</w:t>
      </w:r>
      <w:r w:rsidRPr="007759AC">
        <w:rPr>
          <w:rStyle w:val="FontStyle11"/>
          <w:rFonts w:ascii="Calibri" w:hAnsi="Calibri" w:cs="Times New Roman"/>
          <w:sz w:val="22"/>
          <w:szCs w:val="20"/>
        </w:rPr>
        <w:t xml:space="preserve"> </w:t>
      </w:r>
      <w:r w:rsidR="004C17FE">
        <w:rPr>
          <w:rStyle w:val="FontStyle11"/>
          <w:rFonts w:ascii="Calibri" w:hAnsi="Calibri" w:cs="Times New Roman"/>
          <w:sz w:val="22"/>
          <w:szCs w:val="20"/>
        </w:rPr>
        <w:t>ή ισοδύναμο</w:t>
      </w:r>
      <w:r w:rsidRPr="007759AC">
        <w:rPr>
          <w:rStyle w:val="FontStyle11"/>
          <w:rFonts w:ascii="Calibri" w:hAnsi="Calibri" w:cs="Times New Roman"/>
          <w:sz w:val="22"/>
          <w:szCs w:val="20"/>
        </w:rPr>
        <w:t xml:space="preserve"> και οποιαδήποτε </w:t>
      </w:r>
      <w:r w:rsidR="00400ABE">
        <w:rPr>
          <w:rStyle w:val="FontStyle11"/>
          <w:rFonts w:ascii="Calibri" w:hAnsi="Calibri" w:cs="Times New Roman"/>
          <w:sz w:val="22"/>
          <w:szCs w:val="20"/>
        </w:rPr>
        <w:t>νεώτερη</w:t>
      </w:r>
      <w:r w:rsidRPr="007759AC">
        <w:rPr>
          <w:rStyle w:val="FontStyle11"/>
          <w:rFonts w:ascii="Calibri" w:hAnsi="Calibri" w:cs="Times New Roman"/>
          <w:sz w:val="22"/>
          <w:szCs w:val="20"/>
        </w:rPr>
        <w:t xml:space="preserve"> έκδοση)</w:t>
      </w:r>
    </w:p>
    <w:p w:rsidR="007759AC" w:rsidRPr="007759AC" w:rsidRDefault="007759AC" w:rsidP="007759AC">
      <w:pPr>
        <w:pStyle w:val="ListParagraph20"/>
        <w:rPr>
          <w:rStyle w:val="FontStyle11"/>
          <w:rFonts w:ascii="Calibri" w:hAnsi="Calibri" w:cs="Times New Roman"/>
          <w:sz w:val="22"/>
          <w:szCs w:val="20"/>
        </w:rPr>
      </w:pPr>
      <w:r w:rsidRPr="007759AC">
        <w:rPr>
          <w:rStyle w:val="FontStyle11"/>
          <w:rFonts w:ascii="Calibri" w:hAnsi="Calibri" w:cs="Times New Roman"/>
          <w:sz w:val="22"/>
          <w:szCs w:val="20"/>
        </w:rPr>
        <w:t>Να μπορεί να λειτουργεί ως αυτόνομο (stand alone version), που θα διατίθεται στους χρήστες είτε σε cd, είτε μέσω ιστοσελίδας, αλλά να μπορεί να χρησιμοποιηθεί και ως υλικό σύγχρονης εξ αποστάσεως εκπαίδευσης, μέσω προγράμματ</w:t>
      </w:r>
      <w:r w:rsidR="00F2255C">
        <w:rPr>
          <w:rStyle w:val="FontStyle11"/>
          <w:rFonts w:ascii="Calibri" w:hAnsi="Calibri" w:cs="Times New Roman"/>
          <w:sz w:val="22"/>
          <w:szCs w:val="20"/>
        </w:rPr>
        <w:t>ος τηλεκπαίδευσης</w:t>
      </w:r>
    </w:p>
    <w:p w:rsidR="007759AC" w:rsidRPr="00BA5038" w:rsidRDefault="00BA5038" w:rsidP="00BA5038">
      <w:pPr>
        <w:pStyle w:val="ListParagraph"/>
        <w:numPr>
          <w:ilvl w:val="0"/>
          <w:numId w:val="0"/>
        </w:numPr>
        <w:ind w:left="720"/>
      </w:pPr>
      <w:r>
        <w:t>Επιπλέον ο Ανάδοχος θα πρέπει ν</w:t>
      </w:r>
      <w:r w:rsidR="007759AC" w:rsidRPr="00BA5038">
        <w:t xml:space="preserve">α </w:t>
      </w:r>
      <w:r w:rsidR="00FE6093">
        <w:t>μεταφέρει</w:t>
      </w:r>
      <w:r w:rsidR="007759AC" w:rsidRPr="00BA5038">
        <w:t xml:space="preserve"> στην </w:t>
      </w:r>
      <w:r w:rsidR="00626A40">
        <w:t>Ειδική Υπηρεσία ΟΠΣ</w:t>
      </w:r>
      <w:r w:rsidR="007759AC" w:rsidRPr="00BA5038">
        <w:t xml:space="preserve"> την απαραίτητη τεχνογνωσία, ώστε στο παραδοτέο από αυτόν ψηφιακό εκπαιδευτικό υλικό, να μπορούν να εισάγονται οι πιθανές αλλαγές-προσθήκες που θα προκύπτουν στις εφαρμογές, μετά την παράδοση του.</w:t>
      </w:r>
    </w:p>
    <w:p w:rsidR="007759AC" w:rsidRPr="00621128" w:rsidRDefault="00621128" w:rsidP="00621128">
      <w:pPr>
        <w:pStyle w:val="ListParagraph"/>
        <w:numPr>
          <w:ilvl w:val="0"/>
          <w:numId w:val="0"/>
        </w:numPr>
        <w:ind w:left="720"/>
      </w:pPr>
      <w:r w:rsidRPr="00815EF4">
        <w:t>Σ</w:t>
      </w:r>
      <w:r w:rsidR="007759AC" w:rsidRPr="00815EF4">
        <w:t xml:space="preserve">το πλαίσιο της συντήρησης του έργου, </w:t>
      </w:r>
      <w:r w:rsidRPr="00815EF4">
        <w:t xml:space="preserve">ο Ανάδοχος </w:t>
      </w:r>
      <w:r w:rsidR="007759AC" w:rsidRPr="00815EF4">
        <w:t xml:space="preserve">θα προβαίνει </w:t>
      </w:r>
      <w:r w:rsidR="00B64C2F" w:rsidRPr="00815EF4">
        <w:t xml:space="preserve">σε τακτά χρονικά διαστήματα </w:t>
      </w:r>
      <w:r w:rsidR="007759AC" w:rsidRPr="00815EF4">
        <w:t>σε οποιαδήποτε αλλαγή κρίνεται απαραίτητη στο ψηφιακό υλικό, ώστε αυτό να είναι ενημερωμένο με όλες τις αλλαγές που έχουν γίνει στις εφαρμογές του ΟΠΣ.</w:t>
      </w:r>
      <w:r w:rsidR="007759AC" w:rsidRPr="00621128">
        <w:t xml:space="preserve"> </w:t>
      </w:r>
    </w:p>
    <w:p w:rsidR="00710F1E" w:rsidRDefault="00710F1E" w:rsidP="00621128">
      <w:pPr>
        <w:spacing w:before="60"/>
        <w:rPr>
          <w:lang w:eastAsia="ja-JP"/>
        </w:rPr>
      </w:pPr>
      <w:r w:rsidRPr="007759AC">
        <w:rPr>
          <w:lang w:eastAsia="ja-JP"/>
        </w:rPr>
        <w:t xml:space="preserve">Ο </w:t>
      </w:r>
      <w:r w:rsidR="00621128">
        <w:rPr>
          <w:lang w:eastAsia="ja-JP"/>
        </w:rPr>
        <w:t xml:space="preserve">υποψήφιος </w:t>
      </w:r>
      <w:r>
        <w:rPr>
          <w:lang w:eastAsia="ja-JP"/>
        </w:rPr>
        <w:t>Α</w:t>
      </w:r>
      <w:r w:rsidRPr="007759AC">
        <w:rPr>
          <w:lang w:eastAsia="ja-JP"/>
        </w:rPr>
        <w:t xml:space="preserve">νάδοχος στην τεχνική του προσφορά θα πρέπει </w:t>
      </w:r>
      <w:r w:rsidR="00343EF7" w:rsidRPr="007759AC">
        <w:rPr>
          <w:lang w:eastAsia="ja-JP"/>
        </w:rPr>
        <w:t xml:space="preserve">να προδιαγράψει </w:t>
      </w:r>
      <w:r w:rsidR="00343EF7">
        <w:rPr>
          <w:lang w:eastAsia="ja-JP"/>
        </w:rPr>
        <w:t>τον τρόπο εκπόνησης του Σχεδίου</w:t>
      </w:r>
      <w:r w:rsidR="00F2255C" w:rsidRPr="007759AC">
        <w:rPr>
          <w:lang w:eastAsia="ja-JP"/>
        </w:rPr>
        <w:t xml:space="preserve"> </w:t>
      </w:r>
      <w:r w:rsidR="00F2255C">
        <w:rPr>
          <w:lang w:eastAsia="ja-JP"/>
        </w:rPr>
        <w:t>Εκπαίδευσης,</w:t>
      </w:r>
      <w:r w:rsidR="00F2255C" w:rsidRPr="007759AC">
        <w:rPr>
          <w:lang w:eastAsia="ja-JP"/>
        </w:rPr>
        <w:t xml:space="preserve"> </w:t>
      </w:r>
      <w:r w:rsidRPr="007759AC">
        <w:rPr>
          <w:lang w:eastAsia="ja-JP"/>
        </w:rPr>
        <w:t xml:space="preserve">τη διαδικασία αξιολόγησης των </w:t>
      </w:r>
      <w:r w:rsidR="00F2255C">
        <w:rPr>
          <w:lang w:eastAsia="ja-JP"/>
        </w:rPr>
        <w:t>υπηρεσιών εκπαίδευσης</w:t>
      </w:r>
      <w:r w:rsidRPr="007759AC">
        <w:rPr>
          <w:lang w:eastAsia="ja-JP"/>
        </w:rPr>
        <w:t xml:space="preserve"> από τους συμμετέχοντες</w:t>
      </w:r>
      <w:r w:rsidR="00621128">
        <w:rPr>
          <w:lang w:eastAsia="ja-JP"/>
        </w:rPr>
        <w:t>,</w:t>
      </w:r>
      <w:r w:rsidRPr="007759AC">
        <w:rPr>
          <w:lang w:eastAsia="ja-JP"/>
        </w:rPr>
        <w:t xml:space="preserve"> </w:t>
      </w:r>
      <w:r w:rsidR="00343EF7">
        <w:rPr>
          <w:lang w:eastAsia="ja-JP"/>
        </w:rPr>
        <w:t>τη προτεινόμενη</w:t>
      </w:r>
      <w:r w:rsidRPr="007759AC">
        <w:rPr>
          <w:lang w:eastAsia="ja-JP"/>
        </w:rPr>
        <w:t xml:space="preserve"> μεθοδολογία εκπαίδευσης</w:t>
      </w:r>
      <w:r w:rsidR="00621128">
        <w:rPr>
          <w:lang w:eastAsia="ja-JP"/>
        </w:rPr>
        <w:t>, καθώς και όποιο άλλο στοιχείο κρίνει απαραίτητο.</w:t>
      </w:r>
    </w:p>
    <w:p w:rsidR="00A60F88" w:rsidRPr="007759AC" w:rsidRDefault="00A60F88" w:rsidP="00621128">
      <w:pPr>
        <w:spacing w:before="60"/>
        <w:rPr>
          <w:lang w:eastAsia="ja-JP"/>
        </w:rPr>
      </w:pPr>
      <w:r w:rsidRPr="00A60F88">
        <w:rPr>
          <w:lang w:eastAsia="ja-JP"/>
        </w:rPr>
        <w:t xml:space="preserve">Ειδικότερα για τη διαχείριση του συστήματος, θα πρέπει να παραδοθεί στην Αναθέτουσα Αρχή η τεκμηρίωση του σχεδιασμού και της υλοποίησης του συστήματος και να χρησιμοποιηθεί κατ’ αναφορά κατά τη διάρκεια της </w:t>
      </w:r>
      <w:r w:rsidR="00CB59BA">
        <w:rPr>
          <w:lang w:eastAsia="ja-JP"/>
        </w:rPr>
        <w:t xml:space="preserve">τεχνικής </w:t>
      </w:r>
      <w:r w:rsidRPr="00A60F88">
        <w:rPr>
          <w:lang w:eastAsia="ja-JP"/>
        </w:rPr>
        <w:t>εκπαίδευσης.</w:t>
      </w:r>
    </w:p>
    <w:p w:rsidR="00F2255C" w:rsidRPr="008617E3" w:rsidRDefault="008617E3" w:rsidP="008617E3">
      <w:pPr>
        <w:spacing w:before="60"/>
        <w:rPr>
          <w:lang w:eastAsia="ja-JP"/>
        </w:rPr>
      </w:pPr>
      <w:r w:rsidRPr="008617E3">
        <w:rPr>
          <w:lang w:eastAsia="ja-JP"/>
        </w:rPr>
        <w:t>Σημειώνεται</w:t>
      </w:r>
      <w:r w:rsidR="00F2255C" w:rsidRPr="008617E3">
        <w:rPr>
          <w:lang w:eastAsia="ja-JP"/>
        </w:rPr>
        <w:t xml:space="preserve"> ότι:</w:t>
      </w:r>
    </w:p>
    <w:p w:rsidR="00F2255C" w:rsidRPr="00343EF7" w:rsidRDefault="00F2255C" w:rsidP="00F2255C">
      <w:pPr>
        <w:pStyle w:val="ListParagraph"/>
        <w:rPr>
          <w:rFonts w:eastAsia="Tahoma"/>
        </w:rPr>
      </w:pPr>
      <w:r w:rsidRPr="00343EF7">
        <w:rPr>
          <w:rFonts w:eastAsia="Tahoma"/>
          <w:spacing w:val="-1"/>
        </w:rPr>
        <w:t xml:space="preserve">ο Ανάδοχος θα πρέπει να παραδώσει στην Αναθέτουσα Αρχή </w:t>
      </w:r>
      <w:r w:rsidR="00343EF7" w:rsidRPr="00343EF7">
        <w:rPr>
          <w:rFonts w:eastAsia="Tahoma"/>
          <w:spacing w:val="-1"/>
        </w:rPr>
        <w:t>το</w:t>
      </w:r>
      <w:r w:rsidRPr="00343EF7">
        <w:rPr>
          <w:rFonts w:eastAsia="Tahoma"/>
          <w:spacing w:val="-1"/>
        </w:rPr>
        <w:t xml:space="preserve"> αναλυτικό Σχέδιο Εκπαίδευσης στο οποίο θα εξειδικεύει </w:t>
      </w:r>
      <w:r w:rsidR="008617E3" w:rsidRPr="00343EF7">
        <w:rPr>
          <w:rFonts w:eastAsia="Tahoma"/>
          <w:spacing w:val="-1"/>
        </w:rPr>
        <w:t xml:space="preserve">κατ’ ελάχιστο </w:t>
      </w:r>
      <w:r w:rsidRPr="00343EF7">
        <w:rPr>
          <w:rFonts w:eastAsia="Tahoma"/>
          <w:spacing w:val="-1"/>
        </w:rPr>
        <w:t xml:space="preserve">τη θεματολογία των σεμιναρίων / ημερίδων, </w:t>
      </w:r>
      <w:r w:rsidR="008617E3" w:rsidRPr="00343EF7">
        <w:rPr>
          <w:rFonts w:eastAsia="Tahoma"/>
          <w:spacing w:val="-1"/>
        </w:rPr>
        <w:t xml:space="preserve">τη μεθοδολογία εκπαίδευσης, τη μεθοδολογία αξιολόγησης της εκπαίδευσης από τους συμμετέχοντες και </w:t>
      </w:r>
      <w:r w:rsidRPr="00343EF7">
        <w:rPr>
          <w:rFonts w:eastAsia="Tahoma"/>
          <w:spacing w:val="-1"/>
        </w:rPr>
        <w:t>θα περιγράψει τις υποδομές και μέσα για τη ομαλή διεξαγωγή τους</w:t>
      </w:r>
    </w:p>
    <w:p w:rsidR="00343EF7" w:rsidRPr="00C75653" w:rsidRDefault="0028385E" w:rsidP="0085743C">
      <w:pPr>
        <w:pStyle w:val="ListParagraph"/>
      </w:pPr>
      <w:r>
        <w:t xml:space="preserve">Οι εκπαιδεύσεις θα γίνονται τμηματικά σύμφωνα με τις ανάγκες της Αναθέτουσας Αρχής και όπως θα συμφωνηθούν στο πλαίσιο της εκπόνησης του </w:t>
      </w:r>
      <w:r w:rsidR="00F40B93">
        <w:t>Προγράμματος</w:t>
      </w:r>
      <w:r>
        <w:t xml:space="preserve"> εκπαίδευσης. </w:t>
      </w:r>
      <w:r w:rsidR="00E82E5E">
        <w:t>Το μεγαλύτερο μέρος τ</w:t>
      </w:r>
      <w:r>
        <w:t xml:space="preserve">ων σεμιναρίων </w:t>
      </w:r>
      <w:r w:rsidR="00815EF4">
        <w:t xml:space="preserve">προβλέπεται ότι </w:t>
      </w:r>
      <w:r w:rsidR="00E82E5E">
        <w:t xml:space="preserve">θα υλοποιηθεί εντός των πρώτων οχτώ (8) μηνών </w:t>
      </w:r>
      <w:r>
        <w:t xml:space="preserve">από την έναρξη του πρώτου σεμιναρίου. </w:t>
      </w:r>
    </w:p>
    <w:p w:rsidR="002229AA" w:rsidRPr="006C7C82" w:rsidRDefault="002229AA" w:rsidP="00CE739F">
      <w:pPr>
        <w:pStyle w:val="Heading3"/>
      </w:pPr>
      <w:bookmarkStart w:id="186" w:name="_Toc400991600"/>
      <w:bookmarkStart w:id="187" w:name="_Ref410396573"/>
      <w:bookmarkStart w:id="188" w:name="_Toc437603908"/>
      <w:r w:rsidRPr="006C7C82">
        <w:t>Υπηρεσίες Πιλοτικής Λειτουργίας</w:t>
      </w:r>
      <w:bookmarkEnd w:id="186"/>
      <w:bookmarkEnd w:id="187"/>
      <w:bookmarkEnd w:id="188"/>
    </w:p>
    <w:p w:rsidR="00B81629" w:rsidRDefault="00CD3708" w:rsidP="00B81629">
      <w:pPr>
        <w:rPr>
          <w:lang w:eastAsia="en-US"/>
        </w:rPr>
      </w:pPr>
      <w:r>
        <w:rPr>
          <w:lang w:eastAsia="en-US"/>
        </w:rPr>
        <w:t>Ο</w:t>
      </w:r>
      <w:r w:rsidR="00B81629">
        <w:rPr>
          <w:lang w:eastAsia="en-US"/>
        </w:rPr>
        <w:t xml:space="preserve"> Ανάδοχος υποχρεούται να παρέχει επιτόπιες υπηρεσίες υποστήριξης για την ομαλή ένταξη φορέων που θα ενταχθούν στην πιλοτική φάση</w:t>
      </w:r>
      <w:r>
        <w:rPr>
          <w:lang w:eastAsia="en-US"/>
        </w:rPr>
        <w:t xml:space="preserve">, σύμφωνα </w:t>
      </w:r>
      <w:r w:rsidR="00CB5F60">
        <w:rPr>
          <w:lang w:eastAsia="en-US"/>
        </w:rPr>
        <w:t>μ</w:t>
      </w:r>
      <w:r>
        <w:rPr>
          <w:lang w:eastAsia="en-US"/>
        </w:rPr>
        <w:t>ε το προτεινόμενο χρονοδιάγραμμα του έργου</w:t>
      </w:r>
      <w:r w:rsidR="00B81629">
        <w:rPr>
          <w:lang w:eastAsia="en-US"/>
        </w:rPr>
        <w:t xml:space="preserve">. </w:t>
      </w:r>
      <w:r w:rsidR="00616802">
        <w:rPr>
          <w:lang w:eastAsia="en-US"/>
        </w:rPr>
        <w:t>Κατά τη διάρκεια της Πιλοτικής λειτουργίας θα παρέχεται υποστήριξη στην ΕΥ ΟΠΣ για τη λειτουργία του συστήματος, θα υλοποιούνται βελτιώσεις και διορθώσεις του συστήματος με βάση τις παρατηρήσεις των χρηστών και θα επικαιροποιηθεί η τεκμηρίωση του συστήματος. Για την έναρξη της πιλοτικής λειτουργίας</w:t>
      </w:r>
      <w:r w:rsidR="00F667C9">
        <w:rPr>
          <w:lang w:eastAsia="en-US"/>
        </w:rPr>
        <w:t xml:space="preserve"> και για κάθε λειτουργική περιοχή,</w:t>
      </w:r>
      <w:r w:rsidR="00616802">
        <w:rPr>
          <w:lang w:eastAsia="en-US"/>
        </w:rPr>
        <w:t xml:space="preserve"> θα πραγματοποιηθεί μετάπτωση των δεδομένων που θα έχουν καταχωρ</w:t>
      </w:r>
      <w:r w:rsidR="00CB5F60">
        <w:rPr>
          <w:lang w:eastAsia="en-US"/>
        </w:rPr>
        <w:t>ιστεί</w:t>
      </w:r>
      <w:r w:rsidR="00616802">
        <w:rPr>
          <w:lang w:eastAsia="en-US"/>
        </w:rPr>
        <w:t xml:space="preserve"> στο μεταβατικό σύστημα της νέας ΠΠ.</w:t>
      </w:r>
    </w:p>
    <w:p w:rsidR="001516B0" w:rsidRPr="005273E0" w:rsidRDefault="001516B0" w:rsidP="00CE739F">
      <w:pPr>
        <w:pStyle w:val="Heading3"/>
      </w:pPr>
      <w:bookmarkStart w:id="189" w:name="_Toc280562226"/>
      <w:bookmarkStart w:id="190" w:name="_Toc280564911"/>
      <w:bookmarkStart w:id="191" w:name="_Ref392148098"/>
      <w:bookmarkStart w:id="192" w:name="_Toc400991601"/>
      <w:bookmarkStart w:id="193" w:name="_Toc437603909"/>
      <w:bookmarkStart w:id="194" w:name="_Ref388609069"/>
      <w:bookmarkStart w:id="195" w:name="_Ref388613450"/>
      <w:bookmarkEnd w:id="189"/>
      <w:bookmarkEnd w:id="190"/>
      <w:r w:rsidRPr="005273E0">
        <w:t>Υπηρεσίες Εγγύησης</w:t>
      </w:r>
      <w:bookmarkEnd w:id="191"/>
      <w:bookmarkEnd w:id="192"/>
      <w:bookmarkEnd w:id="193"/>
    </w:p>
    <w:p w:rsidR="00986EB5" w:rsidRPr="005273E0" w:rsidRDefault="001A7368" w:rsidP="001516B0">
      <w:pPr>
        <w:rPr>
          <w:lang w:eastAsia="en-US"/>
        </w:rPr>
      </w:pPr>
      <w:r w:rsidRPr="003D680C">
        <w:rPr>
          <w:b/>
          <w:lang w:eastAsia="en-US"/>
        </w:rPr>
        <w:t xml:space="preserve">1. </w:t>
      </w:r>
      <w:r w:rsidR="001516B0" w:rsidRPr="00BC6D6A">
        <w:rPr>
          <w:lang w:eastAsia="en-US"/>
        </w:rPr>
        <w:t xml:space="preserve">Ο Ανάδοχος υποχρεούται, με την </w:t>
      </w:r>
      <w:r w:rsidR="00986EB5" w:rsidRPr="0063239C">
        <w:rPr>
          <w:lang w:eastAsia="en-US"/>
        </w:rPr>
        <w:t>έναρξη της Παραγωγικής Λειτουργίας</w:t>
      </w:r>
      <w:r w:rsidR="001516B0" w:rsidRPr="005273E0">
        <w:rPr>
          <w:lang w:eastAsia="en-US"/>
        </w:rPr>
        <w:t xml:space="preserve">, να παρέχει υπηρεσίες εγγύησης, </w:t>
      </w:r>
      <w:r w:rsidR="001516B0" w:rsidRPr="005273E0">
        <w:t xml:space="preserve">χωρίς </w:t>
      </w:r>
      <w:r w:rsidR="00F83274" w:rsidRPr="005273E0">
        <w:t xml:space="preserve">επιπλέον </w:t>
      </w:r>
      <w:r w:rsidR="001516B0" w:rsidRPr="005273E0">
        <w:t>κόστος</w:t>
      </w:r>
      <w:r w:rsidR="001516B0" w:rsidRPr="005273E0">
        <w:rPr>
          <w:lang w:eastAsia="en-US"/>
        </w:rPr>
        <w:t>, για</w:t>
      </w:r>
      <w:r w:rsidR="00986EB5" w:rsidRPr="005273E0">
        <w:rPr>
          <w:lang w:eastAsia="en-US"/>
        </w:rPr>
        <w:t>:</w:t>
      </w:r>
    </w:p>
    <w:p w:rsidR="00986EB5" w:rsidRPr="005273E0" w:rsidRDefault="00716EB6" w:rsidP="001F665A">
      <w:pPr>
        <w:numPr>
          <w:ilvl w:val="0"/>
          <w:numId w:val="31"/>
        </w:numPr>
        <w:rPr>
          <w:lang w:eastAsia="en-US"/>
        </w:rPr>
      </w:pPr>
      <w:r>
        <w:rPr>
          <w:lang w:eastAsia="en-US"/>
        </w:rPr>
        <w:t xml:space="preserve">Τουλάχιστον </w:t>
      </w:r>
      <w:r w:rsidR="001516B0" w:rsidRPr="005273E0">
        <w:rPr>
          <w:lang w:eastAsia="en-US"/>
        </w:rPr>
        <w:t>ένα (1) έτος</w:t>
      </w:r>
      <w:r w:rsidR="00986EB5" w:rsidRPr="005273E0">
        <w:rPr>
          <w:lang w:eastAsia="en-US"/>
        </w:rPr>
        <w:t xml:space="preserve"> για τις</w:t>
      </w:r>
      <w:r w:rsidR="001A6653" w:rsidRPr="005273E0">
        <w:rPr>
          <w:lang w:eastAsia="en-US"/>
        </w:rPr>
        <w:t xml:space="preserve"> εφαρμογές</w:t>
      </w:r>
    </w:p>
    <w:p w:rsidR="005273E0" w:rsidRPr="00A22329" w:rsidRDefault="00886E59" w:rsidP="001F665A">
      <w:pPr>
        <w:numPr>
          <w:ilvl w:val="0"/>
          <w:numId w:val="31"/>
        </w:numPr>
        <w:rPr>
          <w:lang w:eastAsia="en-US"/>
        </w:rPr>
      </w:pPr>
      <w:r w:rsidRPr="00A22329">
        <w:rPr>
          <w:lang w:eastAsia="en-US"/>
        </w:rPr>
        <w:t>τουλάχιστον</w:t>
      </w:r>
      <w:r w:rsidR="00986EB5" w:rsidRPr="005273E0">
        <w:rPr>
          <w:lang w:eastAsia="en-US"/>
        </w:rPr>
        <w:t xml:space="preserve"> </w:t>
      </w:r>
      <w:r w:rsidRPr="00A22329">
        <w:rPr>
          <w:lang w:eastAsia="en-US"/>
        </w:rPr>
        <w:t xml:space="preserve">τρεις </w:t>
      </w:r>
      <w:r w:rsidR="00986EB5" w:rsidRPr="005273E0">
        <w:rPr>
          <w:lang w:eastAsia="en-US"/>
        </w:rPr>
        <w:t>(</w:t>
      </w:r>
      <w:r w:rsidRPr="00A22329">
        <w:rPr>
          <w:lang w:eastAsia="en-US"/>
        </w:rPr>
        <w:t>3</w:t>
      </w:r>
      <w:r w:rsidR="00986EB5" w:rsidRPr="005273E0">
        <w:rPr>
          <w:lang w:eastAsia="en-US"/>
        </w:rPr>
        <w:t xml:space="preserve">) </w:t>
      </w:r>
      <w:r w:rsidRPr="00A22329">
        <w:rPr>
          <w:lang w:eastAsia="en-US"/>
        </w:rPr>
        <w:t>μήνες</w:t>
      </w:r>
      <w:r w:rsidR="00986EB5" w:rsidRPr="005273E0">
        <w:rPr>
          <w:lang w:eastAsia="en-US"/>
        </w:rPr>
        <w:t xml:space="preserve"> για το έτοιμο λογισμικό και </w:t>
      </w:r>
    </w:p>
    <w:p w:rsidR="00DB2D8A" w:rsidRPr="00BC6D6A" w:rsidRDefault="005273E0" w:rsidP="001F665A">
      <w:pPr>
        <w:numPr>
          <w:ilvl w:val="0"/>
          <w:numId w:val="31"/>
        </w:numPr>
        <w:rPr>
          <w:lang w:eastAsia="en-US"/>
        </w:rPr>
      </w:pPr>
      <w:r w:rsidRPr="00A22329">
        <w:rPr>
          <w:lang w:eastAsia="en-US"/>
        </w:rPr>
        <w:t xml:space="preserve">τουλάχιστον ένα (1) έτος για </w:t>
      </w:r>
      <w:r w:rsidR="006B242C" w:rsidRPr="005273E0">
        <w:rPr>
          <w:lang w:eastAsia="en-US"/>
        </w:rPr>
        <w:t xml:space="preserve">το προσφερόμενο </w:t>
      </w:r>
      <w:r w:rsidR="00986EB5" w:rsidRPr="005273E0">
        <w:rPr>
          <w:lang w:eastAsia="en-US"/>
        </w:rPr>
        <w:t>υλικό</w:t>
      </w:r>
      <w:r w:rsidR="001516B0" w:rsidRPr="00BC6D6A">
        <w:rPr>
          <w:lang w:eastAsia="en-US"/>
        </w:rPr>
        <w:t>.</w:t>
      </w:r>
    </w:p>
    <w:p w:rsidR="00C01137" w:rsidRPr="0063239C" w:rsidRDefault="001A7368" w:rsidP="00C01137">
      <w:r w:rsidRPr="003D680C">
        <w:rPr>
          <w:b/>
        </w:rPr>
        <w:t xml:space="preserve">2. </w:t>
      </w:r>
      <w:r w:rsidR="00C01137" w:rsidRPr="0063239C">
        <w:t>Συγκεκριμένα, ο Ανάδοχος κατά την περίοδο αυτή οφείλει να παρέχει υπηρεσίες που αφορούν:</w:t>
      </w:r>
    </w:p>
    <w:p w:rsidR="00C01137" w:rsidRPr="005273E0" w:rsidRDefault="00C01137" w:rsidP="00C01137">
      <w:pPr>
        <w:pStyle w:val="ListParagraph"/>
      </w:pPr>
      <w:r w:rsidRPr="005273E0">
        <w:t>Εγγύηση έτοιμου λογισμικού</w:t>
      </w:r>
      <w:r w:rsidR="00986EB5" w:rsidRPr="005273E0">
        <w:t xml:space="preserve"> και υλικού</w:t>
      </w:r>
    </w:p>
    <w:p w:rsidR="00C01137" w:rsidRPr="005273E0" w:rsidRDefault="00C01137" w:rsidP="00C01137">
      <w:pPr>
        <w:pStyle w:val="ListParagraph20"/>
      </w:pPr>
      <w:r w:rsidRPr="005273E0">
        <w:t>Διασφάλιση καλής λειτουργίας έτοιμου λογισμικού.</w:t>
      </w:r>
    </w:p>
    <w:p w:rsidR="00C01137" w:rsidRPr="005273E0" w:rsidRDefault="00C01137" w:rsidP="00C01137">
      <w:pPr>
        <w:pStyle w:val="ListParagraph20"/>
      </w:pPr>
      <w:r w:rsidRPr="005273E0">
        <w:t>Εντοπισμός αιτιών βλαβών/ δυσλειτουργιών και αποκατάσταση. Κατόπιν τεκμηριωμένης ειδοποίησης από τον Φορέα Λειτουργίας, ο Ανάδοχος είναι υποχρεωμένος να επιλύει τα προβλήματα εντός συγκεκριμένου χρονικού διαστήματος από την αναγγελία εφόσον αυτά δεν έχουν προκύψει από κακόβουλες ή άστοχες παρεμβάσεις τρίτων. Η επίλυση των προβλημάτων γίνεται υπό συνθήκες Εγγυημένου Επιπέδου Υπηρεσιών.</w:t>
      </w:r>
    </w:p>
    <w:p w:rsidR="00C01137" w:rsidRPr="005273E0" w:rsidRDefault="00C01137" w:rsidP="00C01137">
      <w:pPr>
        <w:pStyle w:val="ListParagraph20"/>
      </w:pPr>
      <w:r w:rsidRPr="005273E0">
        <w:t>Παράδοση τυχόν νέων εκδόσεων λογισμικού, μετά από έγκριση της Αναθέτουσας Αρχής.</w:t>
      </w:r>
    </w:p>
    <w:p w:rsidR="00C01137" w:rsidRPr="00E7378D" w:rsidRDefault="00C01137" w:rsidP="00C01137">
      <w:pPr>
        <w:pStyle w:val="ListParagraph20"/>
      </w:pPr>
      <w:r w:rsidRPr="005273E0">
        <w:t>Εξασφάλιση ορθής λειτουργίας όλων των customizations, διεπαφών με άλλα συστήματα,</w:t>
      </w:r>
      <w:r w:rsidRPr="00E7378D">
        <w:t xml:space="preserve"> κ.λπ., με τις </w:t>
      </w:r>
      <w:r w:rsidR="00203228" w:rsidRPr="00E7378D">
        <w:t>νεότερες</w:t>
      </w:r>
      <w:r w:rsidRPr="00E7378D">
        <w:t xml:space="preserve"> εκδόσεις.</w:t>
      </w:r>
    </w:p>
    <w:p w:rsidR="00C01137" w:rsidRPr="00E7378D" w:rsidRDefault="00C01137" w:rsidP="00C01137">
      <w:pPr>
        <w:pStyle w:val="ListParagraph20"/>
      </w:pPr>
      <w:r w:rsidRPr="00E7378D">
        <w:t>Παράδοση αντιτύπων όλων των μεταβολών ή των επανεκδόσεων ή τροποποιήσεων των εγχειριδίων λογισμικού.</w:t>
      </w:r>
    </w:p>
    <w:p w:rsidR="00C01137" w:rsidRPr="00E7378D" w:rsidRDefault="00C01137" w:rsidP="00C01137">
      <w:pPr>
        <w:pStyle w:val="ListParagraph"/>
      </w:pPr>
      <w:r>
        <w:t>Εγγύηση</w:t>
      </w:r>
      <w:r w:rsidR="007F5B4D">
        <w:t xml:space="preserve"> </w:t>
      </w:r>
      <w:r w:rsidRPr="00E7378D">
        <w:t>εφαρμογής/ων</w:t>
      </w:r>
    </w:p>
    <w:p w:rsidR="00C01137" w:rsidRPr="00E7378D" w:rsidRDefault="00C01137" w:rsidP="00C01137">
      <w:pPr>
        <w:pStyle w:val="ListParagraph20"/>
      </w:pPr>
      <w:r w:rsidRPr="00E7378D">
        <w:t>Διασφάλιση καλής λειτουργίας εφαρμογής/ών.</w:t>
      </w:r>
    </w:p>
    <w:p w:rsidR="00C01137" w:rsidRPr="00E7378D" w:rsidRDefault="00C01137" w:rsidP="00C01137">
      <w:pPr>
        <w:pStyle w:val="ListParagraph20"/>
      </w:pPr>
      <w:r w:rsidRPr="00E7378D">
        <w:t>Αποκατάσταση ανωμαλιών λειτουργίας (bugs) της/ων εφαρμογής/ών. Κατόπιν έγγραφης ειδοποίησης από τον Φορέα Λειτουργίας, ο Ανάδοχος είναι υποχρεωμένος να επιλύει τα προβλήματα εντός συγκεκριμένου χρονικού διαστήματος από την αναγγελία εφόσον αυτά δεν έχουν προκύψει από κακόβουλες ή άστοχες παρεμβάσεις τρίτων. Η επίλυση των προβλημάτων γίνεται υπό συνθήκες Εγγυημένου Επιπέδου Υπηρεσιών.</w:t>
      </w:r>
    </w:p>
    <w:p w:rsidR="00C01137" w:rsidRPr="00E7378D" w:rsidRDefault="00C01137" w:rsidP="00C01137">
      <w:pPr>
        <w:pStyle w:val="ListParagraph20"/>
      </w:pPr>
      <w:r w:rsidRPr="00E7378D">
        <w:t>Εντοπισμός αιτιών βλαβών/ δυσλειτουργιών και αποκατάσταση.</w:t>
      </w:r>
    </w:p>
    <w:p w:rsidR="00C01137" w:rsidRPr="00E7378D" w:rsidRDefault="00C01137" w:rsidP="00C01137">
      <w:pPr>
        <w:pStyle w:val="ListParagraph20"/>
      </w:pPr>
      <w:r w:rsidRPr="00E7378D">
        <w:t xml:space="preserve">Εξασφάλιση ορθής λειτουργίας όλων των customizations, διεπαφών με άλλα συστήματα, κ.λπ., με τις </w:t>
      </w:r>
      <w:r w:rsidR="00203228" w:rsidRPr="00E7378D">
        <w:t>νεότερες</w:t>
      </w:r>
      <w:r w:rsidRPr="00E7378D">
        <w:t xml:space="preserve"> εκδόσεις.</w:t>
      </w:r>
    </w:p>
    <w:p w:rsidR="00C01137" w:rsidRPr="00E7378D" w:rsidRDefault="00C01137" w:rsidP="00C01137">
      <w:pPr>
        <w:pStyle w:val="ListParagraph20"/>
      </w:pPr>
      <w:r w:rsidRPr="00E7378D">
        <w:t>Παράδοση αντιτύπων όλων των μεταβολών ή των επανεκδόσεων ή τροποποιήσεων των εγχειριδίων εφαρμογών.</w:t>
      </w:r>
    </w:p>
    <w:p w:rsidR="00C01137" w:rsidRPr="00E7378D" w:rsidRDefault="00C01137" w:rsidP="00C01137">
      <w:pPr>
        <w:pStyle w:val="ListParagraph"/>
      </w:pPr>
      <w:r w:rsidRPr="00E7378D">
        <w:t>Τεχνική Υποστήριξη</w:t>
      </w:r>
      <w:r w:rsidR="00CD3708">
        <w:t xml:space="preserve"> κατά την Εγγύηση</w:t>
      </w:r>
    </w:p>
    <w:p w:rsidR="00C01137" w:rsidRPr="00E7378D" w:rsidRDefault="00C01137" w:rsidP="00C01137">
      <w:pPr>
        <w:pStyle w:val="ListParagraph20"/>
      </w:pPr>
      <w:r w:rsidRPr="00E7378D">
        <w:t>Υπηρεσίες Τεχνικής Υποστήριξης Λογισμικού / Εφαρμογών / Διαδικασιών μέσω Λειτουργίας Helpdesk.</w:t>
      </w:r>
    </w:p>
    <w:p w:rsidR="00C01137" w:rsidRPr="00E7378D" w:rsidRDefault="001A7368" w:rsidP="00C01137">
      <w:r w:rsidRPr="003D680C">
        <w:rPr>
          <w:b/>
        </w:rPr>
        <w:t>3.</w:t>
      </w:r>
      <w:r w:rsidRPr="003D680C">
        <w:t xml:space="preserve"> </w:t>
      </w:r>
      <w:r w:rsidR="00C01137" w:rsidRPr="00E7378D">
        <w:t xml:space="preserve">Η </w:t>
      </w:r>
      <w:r w:rsidR="00C01137" w:rsidRPr="00E51F90">
        <w:rPr>
          <w:b/>
        </w:rPr>
        <w:t xml:space="preserve">υπηρεσία </w:t>
      </w:r>
      <w:r w:rsidR="00C01137" w:rsidRPr="00E51F90">
        <w:rPr>
          <w:b/>
          <w:lang w:val="en-US"/>
        </w:rPr>
        <w:t>Help</w:t>
      </w:r>
      <w:r w:rsidR="00C01137" w:rsidRPr="00E51F90">
        <w:rPr>
          <w:b/>
        </w:rPr>
        <w:t xml:space="preserve"> </w:t>
      </w:r>
      <w:r w:rsidR="00C01137" w:rsidRPr="00E51F90">
        <w:rPr>
          <w:b/>
          <w:lang w:val="en-US"/>
        </w:rPr>
        <w:t>Desk</w:t>
      </w:r>
      <w:r w:rsidR="00C01137" w:rsidRPr="00E7378D">
        <w:t xml:space="preserve"> </w:t>
      </w:r>
      <w:r w:rsidR="00A6210D">
        <w:t xml:space="preserve">που θα παρέχεται από τον Ανάδοχο </w:t>
      </w:r>
      <w:r w:rsidR="00C01137" w:rsidRPr="00E7378D">
        <w:t>έχει ως στόχο την καθολική τεχνική υποστήριξη των χρηστών, διαχειριστών και λοιπών στελεχών που θα υποδείξει η Αναθέτουσα Αρχή στην χρήση και διαχείριση του συνολικού συστήματος.</w:t>
      </w:r>
    </w:p>
    <w:p w:rsidR="00C01137" w:rsidRPr="00E7378D" w:rsidRDefault="001A7368" w:rsidP="00C01137">
      <w:r w:rsidRPr="003D680C">
        <w:rPr>
          <w:b/>
        </w:rPr>
        <w:t>4.</w:t>
      </w:r>
      <w:r w:rsidRPr="003D680C">
        <w:t xml:space="preserve"> </w:t>
      </w:r>
      <w:r w:rsidR="00C01137" w:rsidRPr="00E7378D">
        <w:t xml:space="preserve">Η υπηρεσία </w:t>
      </w:r>
      <w:r w:rsidR="00C01137" w:rsidRPr="00E7378D">
        <w:rPr>
          <w:lang w:val="en-US"/>
        </w:rPr>
        <w:t>Help</w:t>
      </w:r>
      <w:r w:rsidR="00C01137" w:rsidRPr="00E7378D">
        <w:t xml:space="preserve"> </w:t>
      </w:r>
      <w:r w:rsidR="00C01137" w:rsidRPr="00E7378D">
        <w:rPr>
          <w:lang w:val="en-US"/>
        </w:rPr>
        <w:t>Desk</w:t>
      </w:r>
      <w:r w:rsidR="00C01137" w:rsidRPr="00E7378D">
        <w:t xml:space="preserve"> θα παρέχεται σε δυο (2) κατηγορίες χρηστών:</w:t>
      </w:r>
    </w:p>
    <w:p w:rsidR="00C01137" w:rsidRPr="00E7378D" w:rsidRDefault="00C01137" w:rsidP="00C01137">
      <w:pPr>
        <w:pStyle w:val="ListParagraph"/>
      </w:pPr>
      <w:r w:rsidRPr="00E7378D">
        <w:t xml:space="preserve">Σε εσωτερικούς </w:t>
      </w:r>
      <w:r>
        <w:t xml:space="preserve">επιχειρησιακούς </w:t>
      </w:r>
      <w:r w:rsidRPr="00E7378D">
        <w:t xml:space="preserve">χρήστες </w:t>
      </w:r>
      <w:r w:rsidR="00034ABA">
        <w:t xml:space="preserve">(χρήστες της Αναθέτουσας Αρχής) </w:t>
      </w:r>
      <w:r w:rsidRPr="00E7378D">
        <w:t>περιλαμβάνοντας την παροχή άμεσης τηλεφωνικής βοήθειας πρώτου επιπέδου μέσω τηλεφώνου και μέσω Internet / e-</w:t>
      </w:r>
      <w:r>
        <w:rPr>
          <w:lang w:val="en-US"/>
        </w:rPr>
        <w:t>m</w:t>
      </w:r>
      <w:r w:rsidRPr="00E7378D">
        <w:t>ail, για την επίλυση τεχνικών &amp; λειτουργικών προβλημάτων, την παροχή συμβουλών επί των επιχειρησιακών και διαδικαστικών θεμάτων.</w:t>
      </w:r>
    </w:p>
    <w:p w:rsidR="00C01137" w:rsidRPr="00E7378D" w:rsidRDefault="00C01137" w:rsidP="00C01137">
      <w:pPr>
        <w:pStyle w:val="ListParagraph"/>
      </w:pPr>
      <w:r w:rsidRPr="00E7378D">
        <w:t xml:space="preserve">Στους </w:t>
      </w:r>
      <w:r>
        <w:t xml:space="preserve">τεχνικούς </w:t>
      </w:r>
      <w:r w:rsidRPr="00E7378D">
        <w:t>διαχειριστές του συνολικού συστήματος η οποία περιλαμβάνει τηλεφωνική βοήθεια πρώτου επιπέδου (όπως στους εσωτερικούς χρήστες) και την παροχή υπηρεσιών τεχνικής υποστήριξης στον εξοπλισμό / λογισμικό.</w:t>
      </w:r>
    </w:p>
    <w:p w:rsidR="00C01137" w:rsidRPr="00E7378D" w:rsidRDefault="001A7368" w:rsidP="00C117F5">
      <w:r w:rsidRPr="003D680C">
        <w:rPr>
          <w:b/>
        </w:rPr>
        <w:t>5.</w:t>
      </w:r>
      <w:r w:rsidRPr="003D680C">
        <w:t xml:space="preserve"> </w:t>
      </w:r>
      <w:r w:rsidR="00C01137" w:rsidRPr="00E7378D">
        <w:t>On site υποστήριξη</w:t>
      </w:r>
      <w:r w:rsidR="00A6210D">
        <w:t>:</w:t>
      </w:r>
      <w:r w:rsidR="00C01137" w:rsidRPr="00E7378D">
        <w:t xml:space="preserve"> Όταν τα αναφερόμενα προβλήματα δεν μπορούν να επιλυθούν απευθείας και οριστικά από το πρώτο επίπεδο παρέμβασης (Helpdesk), πρέπει να προωθούνται σε ειδικούς οι οποίοι θα δίνουν την απαιτούμενη λύση επιτόπου, στις εγκαταστάσεις του φορέα</w:t>
      </w:r>
      <w:r w:rsidR="007F5B4D">
        <w:t xml:space="preserve">, σύμφωνα με τα αναφερόμενα παραπάνω σε σχέση με την συντήρηση </w:t>
      </w:r>
      <w:r w:rsidR="007F5B4D" w:rsidRPr="00607B7F">
        <w:t>έτοιμου λογισμικού</w:t>
      </w:r>
      <w:r w:rsidR="007F5B4D">
        <w:t>, υλικού και εφαρμογών</w:t>
      </w:r>
      <w:r w:rsidR="00871229">
        <w:t xml:space="preserve"> και τις προδιαγραφές ποιότητας υπηρεσιών της </w:t>
      </w:r>
      <w:r w:rsidR="00203228" w:rsidRPr="00A735EF">
        <w:rPr>
          <w:i/>
          <w:highlight w:val="lightGray"/>
        </w:rPr>
        <w:fldChar w:fldCharType="begin"/>
      </w:r>
      <w:r w:rsidR="00203228" w:rsidRPr="00A735EF">
        <w:rPr>
          <w:i/>
          <w:highlight w:val="lightGray"/>
        </w:rPr>
        <w:instrText xml:space="preserve"> REF _Ref410211753 \r \h </w:instrText>
      </w:r>
      <w:r w:rsidR="00203228">
        <w:rPr>
          <w:i/>
          <w:highlight w:val="lightGray"/>
        </w:rPr>
        <w:instrText xml:space="preserve"> \* MERGEFORMAT </w:instrText>
      </w:r>
      <w:r w:rsidR="00203228" w:rsidRPr="00A735EF">
        <w:rPr>
          <w:i/>
          <w:highlight w:val="lightGray"/>
        </w:rPr>
      </w:r>
      <w:r w:rsidR="00203228" w:rsidRPr="00A735EF">
        <w:rPr>
          <w:i/>
          <w:highlight w:val="lightGray"/>
        </w:rPr>
        <w:fldChar w:fldCharType="separate"/>
      </w:r>
      <w:r w:rsidR="00C770F4">
        <w:rPr>
          <w:i/>
          <w:highlight w:val="lightGray"/>
        </w:rPr>
        <w:t>Α4.5</w:t>
      </w:r>
      <w:r w:rsidR="00203228" w:rsidRPr="00A735EF">
        <w:rPr>
          <w:i/>
          <w:highlight w:val="lightGray"/>
        </w:rPr>
        <w:fldChar w:fldCharType="end"/>
      </w:r>
      <w:r w:rsidR="00871229">
        <w:t xml:space="preserve"> της παρούσας</w:t>
      </w:r>
      <w:r w:rsidR="00C01137" w:rsidRPr="00E7378D">
        <w:t>.</w:t>
      </w:r>
    </w:p>
    <w:p w:rsidR="00C01137" w:rsidRPr="00E7378D" w:rsidRDefault="001A7368" w:rsidP="00C01137">
      <w:r w:rsidRPr="003D680C">
        <w:rPr>
          <w:b/>
        </w:rPr>
        <w:t>6.</w:t>
      </w:r>
      <w:r w:rsidRPr="003D680C">
        <w:t xml:space="preserve"> </w:t>
      </w:r>
      <w:r w:rsidR="00C01137" w:rsidRPr="00E7378D">
        <w:t xml:space="preserve">Για την συνολική υπηρεσία </w:t>
      </w:r>
      <w:r w:rsidR="00C01137" w:rsidRPr="00E7378D">
        <w:rPr>
          <w:lang w:val="en-US"/>
        </w:rPr>
        <w:t>Help</w:t>
      </w:r>
      <w:r w:rsidR="00C01137" w:rsidRPr="00E7378D">
        <w:t xml:space="preserve"> </w:t>
      </w:r>
      <w:r w:rsidR="00C01137" w:rsidRPr="00E7378D">
        <w:rPr>
          <w:lang w:val="en-US"/>
        </w:rPr>
        <w:t>Desk</w:t>
      </w:r>
      <w:r w:rsidR="00C01137" w:rsidRPr="00E7378D">
        <w:t xml:space="preserve"> θα πρέπει να γίνει χρήση κατάλληλης μεθοδολογίας για:</w:t>
      </w:r>
    </w:p>
    <w:p w:rsidR="00C01137" w:rsidRPr="00E7378D" w:rsidRDefault="00C01137" w:rsidP="00C01137">
      <w:pPr>
        <w:pStyle w:val="ListParagraph"/>
      </w:pPr>
      <w:r w:rsidRPr="00E7378D">
        <w:t>καταγραφή του συνόλου των συμβάντων / παρατηρήσεων και παρακολούθησης της πορείας αντιμετώπισής τους</w:t>
      </w:r>
    </w:p>
    <w:p w:rsidR="00C01137" w:rsidRPr="00E7378D" w:rsidRDefault="00C01137" w:rsidP="00C01137">
      <w:pPr>
        <w:pStyle w:val="ListParagraph"/>
      </w:pPr>
      <w:r w:rsidRPr="00E7378D">
        <w:t>παρακολούθηση της διαθεσιμότητας του συστήματος / εξοπλισμού</w:t>
      </w:r>
    </w:p>
    <w:p w:rsidR="00C01137" w:rsidRPr="00E7378D" w:rsidRDefault="00C01137" w:rsidP="00C01137">
      <w:pPr>
        <w:pStyle w:val="ListParagraph"/>
      </w:pPr>
      <w:r w:rsidRPr="00E7378D">
        <w:t>διαχείριση και τεκμηρίωση αλλαγών του συστήματος</w:t>
      </w:r>
    </w:p>
    <w:p w:rsidR="00C01137" w:rsidRPr="00E7378D" w:rsidRDefault="00C01137" w:rsidP="00C01137">
      <w:pPr>
        <w:pStyle w:val="ListParagraph"/>
      </w:pPr>
      <w:r w:rsidRPr="00E7378D">
        <w:t>παρακολούθηση της ίδιας της υπηρεσίας Help Desk και των επιπέδων ανταπόκρισης της καθώς και πρόσβασης στο πλήρες περιεχόμενο που καταγράφεται από τα στελέχη της (π.χ. προβλήματα, παρατηρήσεις κ.λπ.)</w:t>
      </w:r>
    </w:p>
    <w:p w:rsidR="00C01137" w:rsidRPr="00E7378D" w:rsidRDefault="00C01137" w:rsidP="00C01137">
      <w:pPr>
        <w:pStyle w:val="ListParagraph"/>
      </w:pPr>
      <w:r w:rsidRPr="00E7378D">
        <w:t>παρακολούθηση των παραμέτρων του Service Level Agreement και υπολογισμού ρητρών από την μη τήρηση τους.</w:t>
      </w:r>
    </w:p>
    <w:p w:rsidR="00A6210D" w:rsidRPr="001516B0" w:rsidRDefault="001A7368" w:rsidP="00C01137">
      <w:pPr>
        <w:rPr>
          <w:lang w:eastAsia="en-US"/>
        </w:rPr>
      </w:pPr>
      <w:r w:rsidRPr="003D680C">
        <w:rPr>
          <w:b/>
        </w:rPr>
        <w:t>7.</w:t>
      </w:r>
      <w:r w:rsidRPr="003D680C">
        <w:t xml:space="preserve"> </w:t>
      </w:r>
      <w:r w:rsidR="00C01137" w:rsidRPr="00E7378D">
        <w:t xml:space="preserve">Στην Τεχνική του Προσφορά ο Υποψήφιος Ανάδοχος υποχρεούται να περιγράψει αναλυτικά τη δομή και οργάνωση της υπηρεσίας </w:t>
      </w:r>
      <w:r w:rsidR="00C01137" w:rsidRPr="00E7378D">
        <w:rPr>
          <w:lang w:val="en-US"/>
        </w:rPr>
        <w:t>Help</w:t>
      </w:r>
      <w:r w:rsidR="00C01137" w:rsidRPr="00E7378D">
        <w:t xml:space="preserve"> </w:t>
      </w:r>
      <w:r w:rsidR="00C01137" w:rsidRPr="00E7378D">
        <w:rPr>
          <w:lang w:val="en-US"/>
        </w:rPr>
        <w:t>Desk</w:t>
      </w:r>
      <w:r w:rsidR="00C01137" w:rsidRPr="00E7378D">
        <w:t xml:space="preserve"> και να προσδιορίσει ένα σχήμα λειτουργίας της, αναφέροντας στοιχεία όπως την δομή, την κατάρτιση της Τεχνικής Ομάδας Υποστήριξης, τις διαδικασίες λειτουργίας της, το υλικό / λογισμικό με το οποίο θα είναι εφοδιασμένη, τους εναλλακτικούς τρόπους επικοινωνίας με τους χρήστες / διαχειριστές, την καταγραφή προβλημάτων και την ενημέρωση των χρηστών για την πορεία ενός προβλήματος</w:t>
      </w:r>
      <w:r w:rsidR="007F5B4D">
        <w:t>, τους χρόνους απόκρισης</w:t>
      </w:r>
      <w:r w:rsidR="00C01137" w:rsidRPr="00E7378D">
        <w:t xml:space="preserve"> κλπ.</w:t>
      </w:r>
      <w:r w:rsidR="00CB05A5" w:rsidRPr="00CB05A5">
        <w:t xml:space="preserve"> </w:t>
      </w:r>
      <w:r w:rsidR="00CB05A5">
        <w:t xml:space="preserve">Η παροχή υπηρεσιών </w:t>
      </w:r>
      <w:r w:rsidR="00CB05A5">
        <w:rPr>
          <w:lang w:val="en-US"/>
        </w:rPr>
        <w:t>Help</w:t>
      </w:r>
      <w:r w:rsidR="00CB05A5" w:rsidRPr="00CB05A5">
        <w:t xml:space="preserve"> </w:t>
      </w:r>
      <w:r w:rsidR="00CB05A5">
        <w:rPr>
          <w:lang w:val="en-US"/>
        </w:rPr>
        <w:t>Desk</w:t>
      </w:r>
      <w:r w:rsidR="00CB05A5" w:rsidRPr="00CB05A5">
        <w:t xml:space="preserve"> </w:t>
      </w:r>
      <w:r w:rsidR="00CB05A5">
        <w:t xml:space="preserve">θα πρέπει να κάνει χρήση της </w:t>
      </w:r>
      <w:r w:rsidR="00CB05A5">
        <w:rPr>
          <w:lang w:eastAsia="en-US"/>
        </w:rPr>
        <w:t>εφαρμογής</w:t>
      </w:r>
      <w:r w:rsidR="00CB05A5" w:rsidRPr="006A2440">
        <w:rPr>
          <w:lang w:eastAsia="en-US"/>
        </w:rPr>
        <w:t xml:space="preserve"> διαχείρισης αιτημάτων υπο</w:t>
      </w:r>
      <w:r w:rsidR="00CB05A5">
        <w:rPr>
          <w:lang w:eastAsia="en-US"/>
        </w:rPr>
        <w:t xml:space="preserve">στήριξης των χρηστών (helpdesk) που αναφέρεται στην ενότητα </w:t>
      </w:r>
      <w:r w:rsidR="00CB05A5" w:rsidRPr="00B25030">
        <w:rPr>
          <w:i/>
          <w:highlight w:val="lightGray"/>
        </w:rPr>
        <w:fldChar w:fldCharType="begin"/>
      </w:r>
      <w:r w:rsidR="00CB05A5" w:rsidRPr="00B25030">
        <w:rPr>
          <w:i/>
          <w:highlight w:val="lightGray"/>
        </w:rPr>
        <w:instrText xml:space="preserve"> REF _Ref398903620 \r \h </w:instrText>
      </w:r>
      <w:r w:rsidR="005111C0" w:rsidRPr="00B25030">
        <w:rPr>
          <w:i/>
          <w:highlight w:val="lightGray"/>
        </w:rPr>
        <w:instrText xml:space="preserve"> \* MERGEFORMAT </w:instrText>
      </w:r>
      <w:r w:rsidR="00CB05A5" w:rsidRPr="00B25030">
        <w:rPr>
          <w:i/>
          <w:highlight w:val="lightGray"/>
        </w:rPr>
      </w:r>
      <w:r w:rsidR="00CB05A5" w:rsidRPr="00B25030">
        <w:rPr>
          <w:i/>
          <w:highlight w:val="lightGray"/>
        </w:rPr>
        <w:fldChar w:fldCharType="separate"/>
      </w:r>
      <w:r w:rsidR="00C770F4">
        <w:rPr>
          <w:i/>
          <w:highlight w:val="lightGray"/>
        </w:rPr>
        <w:t>Α3.3.3</w:t>
      </w:r>
      <w:r w:rsidR="00CB05A5" w:rsidRPr="00B25030">
        <w:rPr>
          <w:i/>
          <w:highlight w:val="lightGray"/>
        </w:rPr>
        <w:fldChar w:fldCharType="end"/>
      </w:r>
      <w:r w:rsidR="00CB05A5" w:rsidRPr="00B25030">
        <w:rPr>
          <w:lang w:eastAsia="en-US"/>
        </w:rPr>
        <w:t>.</w:t>
      </w:r>
    </w:p>
    <w:p w:rsidR="00986EB5" w:rsidRPr="006A15C0" w:rsidRDefault="00986EB5" w:rsidP="00CE739F">
      <w:pPr>
        <w:pStyle w:val="Heading3"/>
      </w:pPr>
      <w:bookmarkStart w:id="196" w:name="_Ref394490516"/>
      <w:bookmarkStart w:id="197" w:name="_Toc400991602"/>
      <w:bookmarkStart w:id="198" w:name="_Ref397353643"/>
      <w:bookmarkStart w:id="199" w:name="_Toc437603910"/>
      <w:bookmarkEnd w:id="194"/>
      <w:bookmarkEnd w:id="195"/>
      <w:r w:rsidRPr="006A15C0">
        <w:t xml:space="preserve">Υπηρεσίες </w:t>
      </w:r>
      <w:r w:rsidR="00D91B28" w:rsidRPr="006A15C0">
        <w:rPr>
          <w:lang w:val="el-GR"/>
        </w:rPr>
        <w:t xml:space="preserve">Τεχνικής </w:t>
      </w:r>
      <w:r w:rsidRPr="006A15C0">
        <w:t>Υποστήριξης</w:t>
      </w:r>
      <w:bookmarkEnd w:id="196"/>
      <w:bookmarkEnd w:id="197"/>
      <w:bookmarkEnd w:id="198"/>
      <w:bookmarkEnd w:id="199"/>
      <w:r w:rsidRPr="006A15C0">
        <w:t xml:space="preserve"> </w:t>
      </w:r>
    </w:p>
    <w:p w:rsidR="00D91B28" w:rsidRDefault="001A7368" w:rsidP="00986EB5">
      <w:r w:rsidRPr="003D680C">
        <w:rPr>
          <w:b/>
        </w:rPr>
        <w:t xml:space="preserve">1. </w:t>
      </w:r>
      <w:r w:rsidR="00986EB5" w:rsidRPr="001516B0">
        <w:t xml:space="preserve">Ο Ανάδοχος είναι υποχρεωμένος να παρέχει Υπηρεσίες </w:t>
      </w:r>
      <w:r w:rsidR="00986EB5">
        <w:t xml:space="preserve">Υποστήριξης </w:t>
      </w:r>
      <w:r w:rsidR="00F9367F">
        <w:t xml:space="preserve">προσφέροντας συνολικά τη δυνατότητα ανάλωσης </w:t>
      </w:r>
      <w:r w:rsidR="0094647C">
        <w:t>εκατό</w:t>
      </w:r>
      <w:r w:rsidR="00657CEF">
        <w:t xml:space="preserve"> </w:t>
      </w:r>
      <w:r w:rsidR="00F9367F">
        <w:t>(</w:t>
      </w:r>
      <w:r w:rsidR="0094647C">
        <w:t>1</w:t>
      </w:r>
      <w:r w:rsidR="00657CEF">
        <w:t>00</w:t>
      </w:r>
      <w:r w:rsidR="00F9367F">
        <w:t xml:space="preserve">) ανθρωπομηνών υποστήριξης με επιτόπια παρουσία στελεχών </w:t>
      </w:r>
      <w:r w:rsidR="00E9648C">
        <w:t xml:space="preserve">της Ομάδας Έργου </w:t>
      </w:r>
      <w:r w:rsidR="00F9367F">
        <w:t>στους χώρους της Αναθέτουσας Αρχής</w:t>
      </w:r>
      <w:r w:rsidR="00986EB5">
        <w:t xml:space="preserve">. </w:t>
      </w:r>
      <w:r w:rsidR="0062558D">
        <w:t>Η ανάλωση των εν λόγω ανθρωπομηνών θα πραγματοποιηθεί τμηματικά με σχετικά αιτήματα υποστήριξης της Αναθέτουσας Αρχής προς τον Ανάδοχο</w:t>
      </w:r>
      <w:r w:rsidR="00CD3708">
        <w:t>, μετά από την Έναρξη της Παραγωγικής Λειτουργίας</w:t>
      </w:r>
      <w:r w:rsidR="00230B1E">
        <w:t>.</w:t>
      </w:r>
      <w:r w:rsidR="0062558D">
        <w:t xml:space="preserve"> </w:t>
      </w:r>
      <w:r w:rsidR="00230B1E">
        <w:t>Η χρονική κατανομή των ανθρωπομηνών τεχνικής υποστήριξης θα δύναται κατά μέγιστο να είναι εξήντα (60) ανθρωπομήνες σε χρονικό διάστημα 12 συνεχόμενων μηνών</w:t>
      </w:r>
      <w:r w:rsidR="00EF70D4">
        <w:t>, ενώ υπέρβαση του συγκεκριμένου ορίου θα μπορεί να γίνει κατόπιν συμφωνίας της Αναθέτουσας Αρχής με τον Ανάδοχο</w:t>
      </w:r>
      <w:r w:rsidR="00230B1E">
        <w:t xml:space="preserve">. </w:t>
      </w:r>
      <w:r w:rsidR="0062558D">
        <w:t>Ο συνολικός αριθμός των ανθρωπομηνών που θα αναλωθούν μέχρι το τέλος του έργου (31/12/202</w:t>
      </w:r>
      <w:r w:rsidR="00CB5F60">
        <w:t>3</w:t>
      </w:r>
      <w:r w:rsidR="0062558D">
        <w:t xml:space="preserve">) </w:t>
      </w:r>
      <w:r w:rsidR="00230B1E">
        <w:t>θ</w:t>
      </w:r>
      <w:r w:rsidR="0062558D">
        <w:t xml:space="preserve">α είναι </w:t>
      </w:r>
      <w:r w:rsidR="00230B1E">
        <w:t xml:space="preserve">ίσος ή μικρότερος </w:t>
      </w:r>
      <w:r w:rsidR="0062558D">
        <w:t xml:space="preserve">των </w:t>
      </w:r>
      <w:r w:rsidR="0094647C">
        <w:t>εκατό</w:t>
      </w:r>
      <w:r w:rsidR="00657CEF">
        <w:t xml:space="preserve"> </w:t>
      </w:r>
      <w:r w:rsidR="0062558D">
        <w:t>(</w:t>
      </w:r>
      <w:r w:rsidR="0094647C">
        <w:t>1</w:t>
      </w:r>
      <w:r w:rsidR="00657CEF">
        <w:t>00</w:t>
      </w:r>
      <w:r w:rsidR="0062558D">
        <w:t>) ανθρωπομηνών</w:t>
      </w:r>
      <w:r w:rsidR="00064BF3">
        <w:t xml:space="preserve"> στο πλαίσιο του παρόντος έργου και </w:t>
      </w:r>
      <w:r w:rsidR="0062558D">
        <w:t>σύμφωνα πάντα με τις ανάγκες της Αναθέτουσας Αρχής</w:t>
      </w:r>
      <w:r w:rsidR="00064BF3">
        <w:t>, ενώ δύναται να επεκταθεί</w:t>
      </w:r>
      <w:r w:rsidR="00BC7B13" w:rsidRPr="00A22329">
        <w:t xml:space="preserve"> </w:t>
      </w:r>
      <w:r w:rsidR="00064BF3">
        <w:t>στο πλαίσιο της προαίρεσης του παρόντος έργου</w:t>
      </w:r>
      <w:r w:rsidR="0062558D">
        <w:t>.</w:t>
      </w:r>
      <w:r w:rsidR="00230B1E">
        <w:t xml:space="preserve"> Το σχετικό τίμημα θα καταβάλλεται απολογιστικά με βάση το πλήθος των ανθρωπομηνών που αναλώθηκαν και την τιμή μονάδας που θα προσδιορίζεται στην οικονομική προσφορά του Αναδόχου (</w:t>
      </w:r>
      <w:r w:rsidR="00B25030" w:rsidRPr="00B25030">
        <w:t xml:space="preserve">Πίνακας </w:t>
      </w:r>
      <w:r w:rsidR="00B25030" w:rsidRPr="00203228">
        <w:rPr>
          <w:i/>
          <w:highlight w:val="lightGray"/>
        </w:rPr>
        <w:fldChar w:fldCharType="begin"/>
      </w:r>
      <w:r w:rsidR="00B25030" w:rsidRPr="00203228">
        <w:rPr>
          <w:i/>
          <w:highlight w:val="lightGray"/>
        </w:rPr>
        <w:instrText xml:space="preserve"> REF _Ref410146903 \r \h  \* MERGEFORMAT </w:instrText>
      </w:r>
      <w:r w:rsidR="00B25030" w:rsidRPr="00203228">
        <w:rPr>
          <w:i/>
          <w:highlight w:val="lightGray"/>
        </w:rPr>
      </w:r>
      <w:r w:rsidR="00B25030" w:rsidRPr="00203228">
        <w:rPr>
          <w:i/>
          <w:highlight w:val="lightGray"/>
        </w:rPr>
        <w:fldChar w:fldCharType="separate"/>
      </w:r>
      <w:r w:rsidR="00C770F4">
        <w:rPr>
          <w:i/>
          <w:highlight w:val="lightGray"/>
        </w:rPr>
        <w:t>Γ3.2.3</w:t>
      </w:r>
      <w:r w:rsidR="00B25030" w:rsidRPr="00203228">
        <w:rPr>
          <w:i/>
          <w:highlight w:val="lightGray"/>
        </w:rPr>
        <w:fldChar w:fldCharType="end"/>
      </w:r>
      <w:r w:rsidR="00B25030">
        <w:t xml:space="preserve"> </w:t>
      </w:r>
      <w:r w:rsidR="00B25030" w:rsidRPr="00B25030">
        <w:rPr>
          <w:i/>
          <w:highlight w:val="lightGray"/>
        </w:rPr>
        <w:fldChar w:fldCharType="begin"/>
      </w:r>
      <w:r w:rsidR="00B25030" w:rsidRPr="00B25030">
        <w:rPr>
          <w:i/>
          <w:highlight w:val="lightGray"/>
        </w:rPr>
        <w:instrText xml:space="preserve"> REF _Ref410146903 \h  \* MERGEFORMAT </w:instrText>
      </w:r>
      <w:r w:rsidR="00B25030" w:rsidRPr="00B25030">
        <w:rPr>
          <w:i/>
          <w:highlight w:val="lightGray"/>
        </w:rPr>
      </w:r>
      <w:r w:rsidR="00B25030" w:rsidRPr="00B25030">
        <w:rPr>
          <w:i/>
          <w:highlight w:val="lightGray"/>
        </w:rPr>
        <w:fldChar w:fldCharType="separate"/>
      </w:r>
      <w:r w:rsidR="00C770F4" w:rsidRPr="00C770F4">
        <w:rPr>
          <w:i/>
          <w:highlight w:val="lightGray"/>
        </w:rPr>
        <w:t>Υπηρεσίες Τεχνικής Υποστήριξης</w:t>
      </w:r>
      <w:r w:rsidR="00B25030" w:rsidRPr="00B25030">
        <w:rPr>
          <w:i/>
          <w:highlight w:val="lightGray"/>
        </w:rPr>
        <w:fldChar w:fldCharType="end"/>
      </w:r>
      <w:r w:rsidR="00230B1E">
        <w:t xml:space="preserve">). </w:t>
      </w:r>
    </w:p>
    <w:p w:rsidR="00622AEF" w:rsidRDefault="001A7368" w:rsidP="00986EB5">
      <w:r w:rsidRPr="003D680C">
        <w:rPr>
          <w:b/>
        </w:rPr>
        <w:t>2.</w:t>
      </w:r>
      <w:r w:rsidRPr="003D680C">
        <w:t xml:space="preserve"> </w:t>
      </w:r>
      <w:r w:rsidR="00622AEF">
        <w:t xml:space="preserve">Η Αναθέτουσα Αρχή θα ειδοποιεί εγγράφως τον Ανάδοχο για την ανάγκη παρουσίας στελεχών του για τεχνική υποστήριξη, ενώ ο Ανάδοχος θα πρέπει να παρέχει δυνατότητα επιτόπιας παρουσίας για τη λύση του προβλήματος σύμφωνα με τις απαιτήσεις της ενότητας </w:t>
      </w:r>
      <w:r w:rsidR="0030622A" w:rsidRPr="00A735EF">
        <w:rPr>
          <w:i/>
          <w:highlight w:val="lightGray"/>
        </w:rPr>
        <w:fldChar w:fldCharType="begin"/>
      </w:r>
      <w:r w:rsidR="0030622A" w:rsidRPr="00A735EF">
        <w:rPr>
          <w:i/>
          <w:highlight w:val="lightGray"/>
        </w:rPr>
        <w:instrText xml:space="preserve"> REF _Ref410211753 \r \h </w:instrText>
      </w:r>
      <w:r w:rsidR="0030622A">
        <w:rPr>
          <w:i/>
          <w:highlight w:val="lightGray"/>
        </w:rPr>
        <w:instrText xml:space="preserve"> \* MERGEFORMAT </w:instrText>
      </w:r>
      <w:r w:rsidR="0030622A" w:rsidRPr="00A735EF">
        <w:rPr>
          <w:i/>
          <w:highlight w:val="lightGray"/>
        </w:rPr>
      </w:r>
      <w:r w:rsidR="0030622A" w:rsidRPr="00A735EF">
        <w:rPr>
          <w:i/>
          <w:highlight w:val="lightGray"/>
        </w:rPr>
        <w:fldChar w:fldCharType="separate"/>
      </w:r>
      <w:r w:rsidR="00C770F4">
        <w:rPr>
          <w:i/>
          <w:highlight w:val="lightGray"/>
        </w:rPr>
        <w:t>Α4.5</w:t>
      </w:r>
      <w:r w:rsidR="0030622A" w:rsidRPr="00A735EF">
        <w:rPr>
          <w:i/>
          <w:highlight w:val="lightGray"/>
        </w:rPr>
        <w:fldChar w:fldCharType="end"/>
      </w:r>
      <w:r w:rsidR="00622AEF">
        <w:t>.</w:t>
      </w:r>
      <w:r w:rsidR="00393FA0" w:rsidRPr="00393FA0">
        <w:t xml:space="preserve"> </w:t>
      </w:r>
      <w:r w:rsidR="00393FA0">
        <w:t>Η παρακολούθηση του χρόνου απασχόλησης θα πραγματοποιείται μέσω φύλλων χρονοχρέωσης που θα συνυπογράφονται από τον ανάδοχο και την Αναθέτουσα Αρχή</w:t>
      </w:r>
    </w:p>
    <w:p w:rsidR="00393FA0" w:rsidRDefault="001A7368" w:rsidP="00986EB5">
      <w:r w:rsidRPr="003D680C">
        <w:rPr>
          <w:b/>
        </w:rPr>
        <w:t>3.</w:t>
      </w:r>
      <w:r w:rsidRPr="003D680C">
        <w:t xml:space="preserve"> </w:t>
      </w:r>
      <w:r w:rsidR="00393FA0">
        <w:t>Οι υποψήφιοι Ανάδοχοι στην οικονομική προσφορά τους (</w:t>
      </w:r>
      <w:r w:rsidR="00393FA0" w:rsidRPr="00B25030">
        <w:t xml:space="preserve">Πίνακας </w:t>
      </w:r>
      <w:r w:rsidR="00B25030" w:rsidRPr="00B25030">
        <w:rPr>
          <w:i/>
          <w:highlight w:val="lightGray"/>
        </w:rPr>
        <w:fldChar w:fldCharType="begin"/>
      </w:r>
      <w:r w:rsidR="00B25030" w:rsidRPr="00B25030">
        <w:rPr>
          <w:i/>
          <w:highlight w:val="lightGray"/>
        </w:rPr>
        <w:instrText xml:space="preserve"> REF _Ref410146903 \r \h  \* MERGEFORMAT </w:instrText>
      </w:r>
      <w:r w:rsidR="00B25030" w:rsidRPr="00B25030">
        <w:rPr>
          <w:i/>
          <w:highlight w:val="lightGray"/>
        </w:rPr>
      </w:r>
      <w:r w:rsidR="00B25030" w:rsidRPr="00B25030">
        <w:rPr>
          <w:i/>
          <w:highlight w:val="lightGray"/>
        </w:rPr>
        <w:fldChar w:fldCharType="separate"/>
      </w:r>
      <w:r w:rsidR="00C770F4">
        <w:rPr>
          <w:i/>
          <w:highlight w:val="lightGray"/>
        </w:rPr>
        <w:t>Γ3.2.3</w:t>
      </w:r>
      <w:r w:rsidR="00B25030" w:rsidRPr="00B25030">
        <w:rPr>
          <w:i/>
          <w:highlight w:val="lightGray"/>
        </w:rPr>
        <w:fldChar w:fldCharType="end"/>
      </w:r>
      <w:r w:rsidR="00B25030" w:rsidRPr="00B25030">
        <w:t xml:space="preserve"> </w:t>
      </w:r>
      <w:r w:rsidR="00B25030" w:rsidRPr="00B25030">
        <w:rPr>
          <w:i/>
          <w:highlight w:val="lightGray"/>
        </w:rPr>
        <w:fldChar w:fldCharType="begin"/>
      </w:r>
      <w:r w:rsidR="00B25030" w:rsidRPr="00B25030">
        <w:rPr>
          <w:i/>
          <w:highlight w:val="lightGray"/>
        </w:rPr>
        <w:instrText xml:space="preserve"> REF _Ref410146903 \h  \* MERGEFORMAT </w:instrText>
      </w:r>
      <w:r w:rsidR="00B25030" w:rsidRPr="00B25030">
        <w:rPr>
          <w:i/>
          <w:highlight w:val="lightGray"/>
        </w:rPr>
      </w:r>
      <w:r w:rsidR="00B25030" w:rsidRPr="00B25030">
        <w:rPr>
          <w:i/>
          <w:highlight w:val="lightGray"/>
        </w:rPr>
        <w:fldChar w:fldCharType="separate"/>
      </w:r>
      <w:r w:rsidR="00C770F4" w:rsidRPr="00C770F4">
        <w:rPr>
          <w:i/>
          <w:highlight w:val="lightGray"/>
        </w:rPr>
        <w:t>Υπηρεσίες Τεχνικής Υποστήριξης</w:t>
      </w:r>
      <w:r w:rsidR="00B25030" w:rsidRPr="00B25030">
        <w:rPr>
          <w:i/>
          <w:highlight w:val="lightGray"/>
        </w:rPr>
        <w:fldChar w:fldCharType="end"/>
      </w:r>
      <w:r w:rsidR="00393FA0" w:rsidRPr="00B25030">
        <w:t>)</w:t>
      </w:r>
      <w:r w:rsidR="00393FA0">
        <w:t xml:space="preserve"> θα προσδιορίζουν τιμή ανά ανθρωπομήνα απασχόλησης, λαμβάνοντας υπόψη </w:t>
      </w:r>
      <w:r w:rsidR="00EF70D4">
        <w:t>176</w:t>
      </w:r>
      <w:r w:rsidR="00393FA0">
        <w:t xml:space="preserve"> ώρες ανά ανθρωπομήνα, για την παροχή τέτοιων υπηρεσιών </w:t>
      </w:r>
      <w:r w:rsidR="00393FA0" w:rsidRPr="00C5338B">
        <w:t>μέσω επιτόπιας παρουσίας στους χώρους της Αναθέτουσας Αρχής</w:t>
      </w:r>
      <w:r w:rsidR="00393FA0">
        <w:t>.</w:t>
      </w:r>
    </w:p>
    <w:p w:rsidR="00A72DB6" w:rsidRDefault="001A7368" w:rsidP="00986EB5">
      <w:r w:rsidRPr="003D680C">
        <w:rPr>
          <w:b/>
        </w:rPr>
        <w:t>4.</w:t>
      </w:r>
      <w:r w:rsidRPr="003D680C">
        <w:t xml:space="preserve"> </w:t>
      </w:r>
      <w:r w:rsidR="00986EB5">
        <w:t xml:space="preserve">Οι παρεχόμενες υπηρεσίες </w:t>
      </w:r>
      <w:r w:rsidR="00A72DB6">
        <w:t xml:space="preserve">ως προς το </w:t>
      </w:r>
      <w:r w:rsidR="00A72DB6" w:rsidRPr="001516B0">
        <w:t xml:space="preserve">χρονικό διάστημα </w:t>
      </w:r>
      <w:r w:rsidR="00A72DB6">
        <w:t>παροχής τους αναλύονται:</w:t>
      </w:r>
    </w:p>
    <w:p w:rsidR="00D91B28" w:rsidRDefault="00A72DB6" w:rsidP="001F665A">
      <w:pPr>
        <w:numPr>
          <w:ilvl w:val="0"/>
          <w:numId w:val="32"/>
        </w:numPr>
      </w:pPr>
      <w:r>
        <w:t>Α</w:t>
      </w:r>
      <w:r w:rsidRPr="001516B0">
        <w:t>πό τη</w:t>
      </w:r>
      <w:r>
        <w:t xml:space="preserve"> λήξη της περιόδου Εγγύησης </w:t>
      </w:r>
      <w:r w:rsidRPr="001516B0">
        <w:t>έως και την 31/12/202</w:t>
      </w:r>
      <w:r w:rsidR="00CB5F60">
        <w:t>3</w:t>
      </w:r>
      <w:r w:rsidR="00D91B28">
        <w:t>:</w:t>
      </w:r>
    </w:p>
    <w:p w:rsidR="00D91B28" w:rsidRDefault="00A72DB6" w:rsidP="00B0583C">
      <w:pPr>
        <w:pStyle w:val="ListParagraph20"/>
      </w:pPr>
      <w:r>
        <w:t>Π</w:t>
      </w:r>
      <w:r w:rsidR="00D91B28">
        <w:t>αρακολούθηση της ορθής λειτουργίας των συστημάτων και την αποκατάσταση βλαβών</w:t>
      </w:r>
    </w:p>
    <w:p w:rsidR="00D91B28" w:rsidRDefault="00A72DB6" w:rsidP="00B0583C">
      <w:pPr>
        <w:pStyle w:val="ListParagraph20"/>
      </w:pPr>
      <w:r>
        <w:t>Α</w:t>
      </w:r>
      <w:r w:rsidR="00D91B28" w:rsidRPr="00E7378D">
        <w:t>ποκατάσταση ανωμαλιών λειτουργίας (bugs) της/ων εφαρμογής/ών</w:t>
      </w:r>
    </w:p>
    <w:p w:rsidR="00D91B28" w:rsidRDefault="00A72DB6" w:rsidP="00B0583C">
      <w:pPr>
        <w:pStyle w:val="ListParagraph20"/>
      </w:pPr>
      <w:r>
        <w:t>Ε</w:t>
      </w:r>
      <w:r w:rsidR="00D91B28">
        <w:t>ντοπισμό</w:t>
      </w:r>
      <w:r>
        <w:t>ς</w:t>
      </w:r>
      <w:r w:rsidR="00D91B28">
        <w:t xml:space="preserve"> αιτιών βλαβών/ δυσλειτουργιών και αποκατάσταση.</w:t>
      </w:r>
    </w:p>
    <w:p w:rsidR="00D91B28" w:rsidRDefault="00A72DB6" w:rsidP="00B0583C">
      <w:pPr>
        <w:pStyle w:val="ListParagraph20"/>
      </w:pPr>
      <w:r>
        <w:t>Ε</w:t>
      </w:r>
      <w:r w:rsidR="00D91B28">
        <w:t xml:space="preserve">ξασφάλιση ορθής λειτουργίας όλων των customizations, διεπαφών με άλλα συστήματα, κ.λπ., με τις </w:t>
      </w:r>
      <w:r w:rsidR="0030622A">
        <w:t>νεότερες</w:t>
      </w:r>
      <w:r w:rsidR="00D91B28">
        <w:t xml:space="preserve"> εκδόσεις.</w:t>
      </w:r>
    </w:p>
    <w:p w:rsidR="00D91B28" w:rsidRDefault="00A72DB6" w:rsidP="00B0583C">
      <w:pPr>
        <w:pStyle w:val="ListParagraph20"/>
      </w:pPr>
      <w:r>
        <w:t>Π</w:t>
      </w:r>
      <w:r w:rsidR="00D91B28">
        <w:t>αράδοση αντιτύπων όλων των μεταβολών ή των επανεκδόσεων ή τροποποιήσεων των εγχειριδίων εφαρμογών.</w:t>
      </w:r>
    </w:p>
    <w:p w:rsidR="00A72DB6" w:rsidRDefault="00A72DB6" w:rsidP="00C117F5">
      <w:pPr>
        <w:pStyle w:val="ListParagraph"/>
      </w:pPr>
      <w:r>
        <w:t>Α</w:t>
      </w:r>
      <w:r w:rsidRPr="001516B0">
        <w:t>πό τη</w:t>
      </w:r>
      <w:r>
        <w:t xml:space="preserve">ν έναρξη της Παραγωγικής Λειτουργίας </w:t>
      </w:r>
      <w:r w:rsidRPr="001516B0">
        <w:t>του έργου έως και την 31/12/202</w:t>
      </w:r>
      <w:r w:rsidR="00CB5F60">
        <w:t>3</w:t>
      </w:r>
      <w:r>
        <w:t>:</w:t>
      </w:r>
    </w:p>
    <w:p w:rsidR="00D91B28" w:rsidRDefault="00A72DB6" w:rsidP="00B0583C">
      <w:pPr>
        <w:pStyle w:val="ListParagraph20"/>
      </w:pPr>
      <w:r>
        <w:t>Τ</w:t>
      </w:r>
      <w:r w:rsidR="00986EB5">
        <w:t xml:space="preserve">ροποποίηση </w:t>
      </w:r>
      <w:r w:rsidR="00D91B28">
        <w:t xml:space="preserve">υφιστάμενων </w:t>
      </w:r>
      <w:r w:rsidR="00986EB5">
        <w:t xml:space="preserve">ή ανάπτυξη νέων εφαρμογών, σύμφωνα με </w:t>
      </w:r>
      <w:r w:rsidR="001A6653">
        <w:t xml:space="preserve">νέες </w:t>
      </w:r>
      <w:r w:rsidR="00986EB5">
        <w:t xml:space="preserve">ανάγκες που θα προκύπτουν για την τήρηση των διαδικασιών της νέας προγραμματικής περιόδου. </w:t>
      </w:r>
    </w:p>
    <w:p w:rsidR="00986EB5" w:rsidRDefault="001A7368" w:rsidP="00A72DB6">
      <w:r w:rsidRPr="003D680C">
        <w:rPr>
          <w:b/>
        </w:rPr>
        <w:t>5.</w:t>
      </w:r>
      <w:r w:rsidRPr="003D680C">
        <w:t xml:space="preserve"> </w:t>
      </w:r>
      <w:r w:rsidR="00986EB5">
        <w:t xml:space="preserve">Οι υπηρεσίες θα παρέχονται σε συνεργασία με τα στελέχη της ΕΥ ΟΠΣ </w:t>
      </w:r>
    </w:p>
    <w:p w:rsidR="00E9648C" w:rsidRPr="00E9648C" w:rsidRDefault="001A7368" w:rsidP="00E7378D">
      <w:r w:rsidRPr="003D680C">
        <w:rPr>
          <w:b/>
        </w:rPr>
        <w:t>6.</w:t>
      </w:r>
      <w:r w:rsidRPr="003D680C">
        <w:t xml:space="preserve"> </w:t>
      </w:r>
      <w:r w:rsidR="00E9648C">
        <w:t xml:space="preserve">Επιπλέον των ανθρωπομηνών τεχνικής υποστήριξης από την Ομάδα Έργου, ο Ανάδοχος καλείται να προσφέρει και </w:t>
      </w:r>
      <w:r w:rsidR="00041C20">
        <w:t>τέσσερις (4)</w:t>
      </w:r>
      <w:r w:rsidR="00E9648C">
        <w:t xml:space="preserve"> ανθρωπομήνες τεχνικού συμβούλου πληροφορικής από στελέχη τ</w:t>
      </w:r>
      <w:r w:rsidR="00657CEF">
        <w:t>ων</w:t>
      </w:r>
      <w:r w:rsidR="00E9648C">
        <w:t xml:space="preserve"> κατασκευαστ</w:t>
      </w:r>
      <w:r w:rsidR="00657CEF">
        <w:t>ών</w:t>
      </w:r>
      <w:r w:rsidR="00E9648C">
        <w:t xml:space="preserve"> τ</w:t>
      </w:r>
      <w:r w:rsidR="00657CEF">
        <w:t>ων</w:t>
      </w:r>
      <w:r w:rsidR="00E9648C">
        <w:t xml:space="preserve"> λογισμικ</w:t>
      </w:r>
      <w:r w:rsidR="00657CEF">
        <w:t>ών</w:t>
      </w:r>
      <w:r w:rsidR="00E9648C">
        <w:t xml:space="preserve"> συστημάτων (Βάση Δεδομένων, </w:t>
      </w:r>
      <w:r w:rsidR="00E9648C">
        <w:rPr>
          <w:lang w:val="en-US"/>
        </w:rPr>
        <w:t>B</w:t>
      </w:r>
      <w:r w:rsidR="00E9648C" w:rsidRPr="00C117F5">
        <w:t>.</w:t>
      </w:r>
      <w:r w:rsidR="00E9648C">
        <w:rPr>
          <w:lang w:val="en-US"/>
        </w:rPr>
        <w:t>I</w:t>
      </w:r>
      <w:r w:rsidR="00E9648C" w:rsidRPr="00C117F5">
        <w:t xml:space="preserve">., </w:t>
      </w:r>
      <w:r w:rsidR="00E9648C">
        <w:rPr>
          <w:lang w:val="en-US"/>
        </w:rPr>
        <w:t>SOA</w:t>
      </w:r>
      <w:r w:rsidR="00E9648C" w:rsidRPr="00C117F5">
        <w:t xml:space="preserve">, </w:t>
      </w:r>
      <w:r w:rsidR="00E9648C">
        <w:rPr>
          <w:lang w:val="en-US"/>
        </w:rPr>
        <w:t>BPM</w:t>
      </w:r>
      <w:r w:rsidR="00E9648C" w:rsidRPr="00C117F5">
        <w:t xml:space="preserve"> </w:t>
      </w:r>
      <w:r w:rsidR="00E9648C">
        <w:t>κ</w:t>
      </w:r>
      <w:r w:rsidR="0030622A">
        <w:t>.</w:t>
      </w:r>
      <w:r w:rsidR="00E9648C">
        <w:t>λ</w:t>
      </w:r>
      <w:r w:rsidR="0030622A">
        <w:t>.</w:t>
      </w:r>
      <w:r w:rsidR="00E9648C">
        <w:t>π</w:t>
      </w:r>
      <w:r w:rsidR="0030622A">
        <w:t>.</w:t>
      </w:r>
      <w:r w:rsidR="00E9648C">
        <w:t>) που είναι επισήμως πιστοποιημένοι στα συστήματα αυτά.</w:t>
      </w:r>
      <w:r w:rsidR="00393FA0">
        <w:t xml:space="preserve"> Η παροχή των υπηρεσιών αυτών, η παρακολούθηση και η καταβολή του σχετικού τιμήματος θα γίνεται όπως περιγράφεται παραπάνω.</w:t>
      </w:r>
    </w:p>
    <w:p w:rsidR="00AD188B" w:rsidRPr="002B0AEC" w:rsidRDefault="001A7368" w:rsidP="00E7378D">
      <w:bookmarkStart w:id="200" w:name="_Ref388613467"/>
      <w:bookmarkStart w:id="201" w:name="_Toc400991603"/>
      <w:r w:rsidRPr="003D680C">
        <w:rPr>
          <w:b/>
        </w:rPr>
        <w:t>7.</w:t>
      </w:r>
      <w:r w:rsidRPr="003D680C">
        <w:t xml:space="preserve"> </w:t>
      </w:r>
      <w:r w:rsidR="00AD188B">
        <w:t>Για τις ανάγκες του έργου ο ανθρωπομήνας θεωρείται ότι έχει 22 ανθρωποημέρες και κάθε ανθρωποημέρα 8 ανθρωποώρες. Επίσης δεν προβλέπετα</w:t>
      </w:r>
      <w:r w:rsidR="0030622A">
        <w:t>ι διαφοροποίηση της τιμής για Σάββα</w:t>
      </w:r>
      <w:r w:rsidR="00AD188B">
        <w:t>το, Κυριακές και αργίες καθώς και για απασχόληση πέρα των 8 ανθρωποωρών.</w:t>
      </w:r>
    </w:p>
    <w:p w:rsidR="002229AA" w:rsidRDefault="002229AA" w:rsidP="00CE739F">
      <w:pPr>
        <w:pStyle w:val="Heading3"/>
      </w:pPr>
      <w:bookmarkStart w:id="202" w:name="_Ref410211748"/>
      <w:bookmarkStart w:id="203" w:name="_Ref410211753"/>
      <w:bookmarkStart w:id="204" w:name="_Toc437603911"/>
      <w:r w:rsidRPr="00492372">
        <w:t>Τήρηση προδιαγραφών ποιότητας υπηρεσιών</w:t>
      </w:r>
      <w:bookmarkEnd w:id="200"/>
      <w:bookmarkEnd w:id="201"/>
      <w:bookmarkEnd w:id="202"/>
      <w:bookmarkEnd w:id="203"/>
      <w:bookmarkEnd w:id="204"/>
    </w:p>
    <w:p w:rsidR="00917455" w:rsidRPr="00917455" w:rsidRDefault="00565A68" w:rsidP="00917455">
      <w:r w:rsidRPr="003D680C">
        <w:rPr>
          <w:b/>
        </w:rPr>
        <w:t>1.</w:t>
      </w:r>
      <w:r w:rsidR="00917455" w:rsidRPr="00917455">
        <w:t>Για την οριοθέτηση της απαιτούμενης ποιότητας υπηρεσιών ισχύουν οι ακόλουθοι ορισμοί:</w:t>
      </w:r>
    </w:p>
    <w:p w:rsidR="00917455" w:rsidRPr="00917455" w:rsidRDefault="00917455" w:rsidP="00917455">
      <w:pPr>
        <w:pStyle w:val="ListParagraph"/>
      </w:pPr>
      <w:r w:rsidRPr="00917455">
        <w:rPr>
          <w:b/>
        </w:rPr>
        <w:t>ΚΑΝΟΝΙΚΕΣ ΩΡΕΣ ΚΑΛΥΨΗΣ (ΚΩΚ)</w:t>
      </w:r>
      <w:r w:rsidRPr="00917455">
        <w:t>: ορίζεται το χρονικό διάστημα από 08:00 έως και 16:00 κάθε εργάσιμης ημέρας.</w:t>
      </w:r>
    </w:p>
    <w:p w:rsidR="00917455" w:rsidRPr="00917455" w:rsidRDefault="00917455" w:rsidP="00917455">
      <w:pPr>
        <w:pStyle w:val="ListParagraph"/>
      </w:pPr>
      <w:r w:rsidRPr="00917455">
        <w:rPr>
          <w:b/>
        </w:rPr>
        <w:t>ΕΠΙΠΛΕΟΝ ΩΡΕΣ ΚΑΛΥΨΗΣ (ΕΩΚ)</w:t>
      </w:r>
      <w:r w:rsidRPr="00917455">
        <w:t>: ορίζεται το χρονικό διάστημα εκτός των ΚΩΚ, δηλαδή το χρονικό διάστημα από 00:00 έως 08:00 και 16:00 έως 24:00 για τις εργάσιμες ημέρες και το σύνολο των αργιών.</w:t>
      </w:r>
    </w:p>
    <w:p w:rsidR="00917455" w:rsidRPr="00917455" w:rsidRDefault="00917455" w:rsidP="00917455">
      <w:pPr>
        <w:pStyle w:val="ListParagraph"/>
      </w:pPr>
      <w:r w:rsidRPr="00917455">
        <w:rPr>
          <w:b/>
        </w:rPr>
        <w:t>ΔΙΑΘΕΣΙΜΟΤΗΤΑ (Δ)</w:t>
      </w:r>
      <w:r w:rsidRPr="00917455">
        <w:t>: Η Διαθεσιμότητα μετρημένη σε μηνιαία βάση πρέπει να είναι μεγαλύτερη ή ίση της απαιτούμενης διαθεσιμότητας. Η διαθεσιμότητα σε μηνιαία βάση θα υπολογίζεται με βάση τον ακόλουθο τύπο:</w:t>
      </w:r>
    </w:p>
    <w:p w:rsidR="00917455" w:rsidRPr="008626B5" w:rsidRDefault="008626B5" w:rsidP="00942B10">
      <w:pPr>
        <w:spacing w:before="0" w:after="0" w:line="240" w:lineRule="auto"/>
        <w:jc w:val="center"/>
        <w:rPr>
          <w:rFonts w:cs="Calibri"/>
        </w:rPr>
      </w:pPr>
      <m:oMathPara>
        <m:oMath>
          <m:r>
            <w:rPr>
              <w:rFonts w:ascii="Cambria Math" w:hAnsi="Cambria Math" w:cs="Cambria Math"/>
            </w:rPr>
            <m:t>Δ</m:t>
          </m:r>
          <m:r>
            <m:rPr>
              <m:sty m:val="p"/>
            </m:rPr>
            <w:rPr>
              <w:rFonts w:ascii="Cambria Math" w:hAnsi="Cambria Math" w:cs="Cambria Math"/>
            </w:rPr>
            <m:t>=</m:t>
          </m:r>
          <m:f>
            <m:fPr>
              <m:ctrlPr>
                <w:rPr>
                  <w:rFonts w:ascii="Cambria Math" w:hAnsi="Cambria Math" w:cs="Calibri"/>
                </w:rPr>
              </m:ctrlPr>
            </m:fPr>
            <m:num>
              <m:r>
                <m:rPr>
                  <m:sty m:val="p"/>
                </m:rPr>
                <w:rPr>
                  <w:rFonts w:ascii="Cambria Math" w:hAnsi="Cambria Math" w:cs="Cambria Math"/>
                </w:rPr>
                <m:t>720-Τ</m:t>
              </m:r>
              <m:r>
                <m:rPr>
                  <m:nor/>
                </m:rPr>
                <w:rPr>
                  <w:rFonts w:ascii="Cambria Math" w:hAnsi="Cambria Math" w:cs="Cambria Math"/>
                  <w:vertAlign w:val="subscript"/>
                </w:rPr>
                <m:t>0</m:t>
              </m:r>
            </m:num>
            <m:den>
              <m:r>
                <m:rPr>
                  <m:sty m:val="p"/>
                </m:rPr>
                <w:rPr>
                  <w:rFonts w:ascii="Cambria Math" w:hAnsi="Cambria Math" w:cs="Cambria Math"/>
                </w:rPr>
                <m:t>720</m:t>
              </m:r>
            </m:den>
          </m:f>
          <m:r>
            <w:rPr>
              <w:rFonts w:ascii="Cambria Math" w:hAnsi="Cambria Math" w:cs="Calibri"/>
            </w:rPr>
            <m:t xml:space="preserve"> x 100%</m:t>
          </m:r>
        </m:oMath>
      </m:oMathPara>
    </w:p>
    <w:p w:rsidR="00917455" w:rsidRPr="00917455" w:rsidRDefault="00917455" w:rsidP="00917455">
      <w:r>
        <w:tab/>
      </w:r>
      <w:r w:rsidRPr="00917455">
        <w:t>Όπου</w:t>
      </w:r>
      <w:r>
        <w:t>:</w:t>
      </w:r>
    </w:p>
    <w:p w:rsidR="00917455" w:rsidRPr="00917455" w:rsidRDefault="00917455" w:rsidP="00917455">
      <w:r>
        <w:tab/>
      </w:r>
      <w:r w:rsidRPr="00917455">
        <w:t>Δ: Διαθεσιμότητα (%) υπολογιζόμενη σε δύο δεκαδικά ψηφία</w:t>
      </w:r>
    </w:p>
    <w:p w:rsidR="00917455" w:rsidRPr="00917455" w:rsidRDefault="00917455" w:rsidP="00917455">
      <w:r>
        <w:tab/>
      </w:r>
      <w:r w:rsidRPr="00917455">
        <w:t>Σταθερά 720: Μέρες μήνα (30) χ Ώρες ημέρας (24)</w:t>
      </w:r>
    </w:p>
    <w:p w:rsidR="00917455" w:rsidRPr="00917455" w:rsidRDefault="00917455" w:rsidP="00917455">
      <w:r>
        <w:tab/>
      </w:r>
      <w:r w:rsidRPr="00917455">
        <w:t>Το: Ο Χρόνος Βλάβης όπως ορίζεται παρακάτω.</w:t>
      </w:r>
    </w:p>
    <w:p w:rsidR="00917455" w:rsidRPr="00917455" w:rsidRDefault="00565A68" w:rsidP="00917455">
      <w:r w:rsidRPr="003D680C">
        <w:rPr>
          <w:b/>
        </w:rPr>
        <w:t>2.</w:t>
      </w:r>
      <w:r w:rsidRPr="003D680C">
        <w:t xml:space="preserve"> </w:t>
      </w:r>
      <w:r w:rsidR="00917455" w:rsidRPr="00917455">
        <w:t>Ο παραπάνω τύπος για τον υπολογισμό της Διαθεσιμότητας θα εφαρμόζεται σε κάθε περίπτωση όπου αναφέρεται η διαθεσιμότητα ενός συστήματος ή μιας υπηρεσίας.</w:t>
      </w:r>
    </w:p>
    <w:p w:rsidR="00917455" w:rsidRPr="00917455" w:rsidRDefault="00565A68" w:rsidP="00917455">
      <w:r w:rsidRPr="003D680C">
        <w:rPr>
          <w:b/>
        </w:rPr>
        <w:t>3.</w:t>
      </w:r>
      <w:r w:rsidRPr="003D680C">
        <w:t xml:space="preserve"> </w:t>
      </w:r>
      <w:r w:rsidR="00917455" w:rsidRPr="00917455">
        <w:t>Η απόκριση του συστήματος αποτελεί κρίσιμο παράγοντα επιτυχίας που λόγω όμως της φύσης και της πολυπλοκότητας των υποσυστημάτων, επηρεάζεται σημαντικά από τους επιμέρους χρόνους απόκρισης των υπηρεσιών που θα ολοκληρωθούν στο πλαίσιο της πλήρους λειτουργίας του Ενιαίου Πληροφοριακού Συστήματος.</w:t>
      </w:r>
    </w:p>
    <w:p w:rsidR="00565A68" w:rsidRPr="003D680C" w:rsidRDefault="00565A68" w:rsidP="00917455"/>
    <w:p w:rsidR="00917455" w:rsidRPr="00917455" w:rsidRDefault="00565A68" w:rsidP="00917455">
      <w:r w:rsidRPr="003D680C">
        <w:rPr>
          <w:b/>
        </w:rPr>
        <w:t>4.</w:t>
      </w:r>
      <w:r w:rsidRPr="003D680C">
        <w:t xml:space="preserve"> </w:t>
      </w:r>
      <w:r w:rsidR="00917455" w:rsidRPr="00917455">
        <w:t xml:space="preserve">Η </w:t>
      </w:r>
      <w:r w:rsidR="00917455" w:rsidRPr="00917455">
        <w:rPr>
          <w:b/>
        </w:rPr>
        <w:t>απόκριση του συστήματος</w:t>
      </w:r>
      <w:r w:rsidR="00917455" w:rsidRPr="00917455">
        <w:t xml:space="preserve"> δεν θα πρέπει να είναι μεγαλύτερη από:</w:t>
      </w:r>
    </w:p>
    <w:p w:rsidR="00917455" w:rsidRPr="00917455" w:rsidRDefault="000E517B" w:rsidP="00917455">
      <w:pPr>
        <w:pStyle w:val="ListParagraph"/>
      </w:pPr>
      <w:r>
        <w:t>πέντε</w:t>
      </w:r>
      <w:r w:rsidR="00917455" w:rsidRPr="00917455">
        <w:t xml:space="preserve"> (</w:t>
      </w:r>
      <w:r>
        <w:t>5</w:t>
      </w:r>
      <w:r w:rsidR="00917455" w:rsidRPr="00917455">
        <w:t xml:space="preserve">) δευτερόλεπτα για τις απλές λειτουργίες και ενέργειες των χρηστών που υλοποιεί το σύστημα, ακόμα και σε περιπτώσεις μέγιστης επιβάρυνσης (χωρίς κλήσεις </w:t>
      </w:r>
      <w:r w:rsidR="00A81028">
        <w:t xml:space="preserve">διαδικτυακών </w:t>
      </w:r>
      <w:r w:rsidR="00917455" w:rsidRPr="00917455">
        <w:t>υπηρεσιών, προβολή περιεχομένου κλπ.),</w:t>
      </w:r>
    </w:p>
    <w:p w:rsidR="00917455" w:rsidRPr="00917455" w:rsidRDefault="000E517B" w:rsidP="00917455">
      <w:pPr>
        <w:pStyle w:val="ListParagraph"/>
      </w:pPr>
      <w:r>
        <w:t>οκτώ</w:t>
      </w:r>
      <w:r w:rsidR="00917455" w:rsidRPr="00917455">
        <w:t xml:space="preserve"> (</w:t>
      </w:r>
      <w:r>
        <w:t>8</w:t>
      </w:r>
      <w:r w:rsidR="00917455" w:rsidRPr="00917455">
        <w:t>) δευτερόλεπτα στις περιπτώσεις που ολοκληρώνονται απλές διαδικτυακές υπηρεσίες και</w:t>
      </w:r>
    </w:p>
    <w:p w:rsidR="00917455" w:rsidRPr="00917455" w:rsidRDefault="000E517B" w:rsidP="00AC247A">
      <w:pPr>
        <w:pStyle w:val="ListParagraph"/>
      </w:pPr>
      <w:r>
        <w:t>δέκα πέντε</w:t>
      </w:r>
      <w:r w:rsidR="00917455" w:rsidRPr="00917455">
        <w:t xml:space="preserve"> (</w:t>
      </w:r>
      <w:r>
        <w:t>15</w:t>
      </w:r>
      <w:r w:rsidR="00917455" w:rsidRPr="00917455">
        <w:t xml:space="preserve">) δευτερόλεπτα στις περιπτώσεις που </w:t>
      </w:r>
      <w:r w:rsidR="00AC247A" w:rsidRPr="00AC247A">
        <w:t xml:space="preserve">παράγονται σύνθετες αναφορές / έγγραφα ή </w:t>
      </w:r>
      <w:r w:rsidR="00AC247A">
        <w:t xml:space="preserve">χρησιμοποιούνται </w:t>
      </w:r>
      <w:r w:rsidR="00917455" w:rsidRPr="00917455">
        <w:t xml:space="preserve">σύνθετες </w:t>
      </w:r>
      <w:r w:rsidR="002D26B5">
        <w:t xml:space="preserve">διαδικτυακές </w:t>
      </w:r>
      <w:r w:rsidR="00917455" w:rsidRPr="00917455">
        <w:t>υπηρεσίες.</w:t>
      </w:r>
    </w:p>
    <w:p w:rsidR="00917455" w:rsidRPr="00917455" w:rsidRDefault="00565A68" w:rsidP="00917455">
      <w:r w:rsidRPr="003D680C">
        <w:rPr>
          <w:b/>
        </w:rPr>
        <w:t>5.</w:t>
      </w:r>
      <w:r w:rsidRPr="003D680C">
        <w:t xml:space="preserve"> </w:t>
      </w:r>
      <w:r w:rsidR="00917455" w:rsidRPr="00917455">
        <w:t>Ως μέγιστη επιβάρυνση θεωρείται η περίπτωση όπου τα 2/3 του συνόλου των χρηστών που υποστηρίζονται ζητούν ταυτόχρονα μια από τις προσφερόμενες λειτουργίες. Στην μέτρηση της απόκρισης του συστήματος ΔΕΝ περιλαμβάνονται καθυστερήσεις λόγω δικτύου ή/ και τηλεπικοινωνιακού φορέα. Υπογραμμίζεται ότι χρόνος απόκρισης μεγαλύτερος του ανωτέρω χρονικού διαστήματος θεωρείται ως ΜΗ ΔΙΑΘΕΣΙΜΟΤΗΤΑ του συστήματος.</w:t>
      </w:r>
    </w:p>
    <w:p w:rsidR="00917455" w:rsidRPr="00917455" w:rsidRDefault="00565A68" w:rsidP="00917455">
      <w:r w:rsidRPr="003D680C">
        <w:rPr>
          <w:b/>
        </w:rPr>
        <w:t xml:space="preserve">6. </w:t>
      </w:r>
      <w:r w:rsidR="00917455" w:rsidRPr="00917455">
        <w:rPr>
          <w:b/>
        </w:rPr>
        <w:t>Απαιτούμενος Χρόνος Λειτουργίας</w:t>
      </w:r>
      <w:r w:rsidR="00917455" w:rsidRPr="00917455">
        <w:t xml:space="preserve"> είναι το άθροισμα των απαιτούμενων ωρών καλής λειτουργίας στο χρονικό διάστημα μέτρησης.</w:t>
      </w:r>
    </w:p>
    <w:p w:rsidR="00917455" w:rsidRPr="00917455" w:rsidRDefault="00917455" w:rsidP="00917455">
      <w:pPr>
        <w:pStyle w:val="ListParagraph"/>
      </w:pPr>
      <w:r w:rsidRPr="00917455">
        <w:t xml:space="preserve">Για τις ΚΩΚ, το απαιτούμενο ποσοστό διαθεσιμότητας ορίζεται σε μηνιαία βάση για τα υποσυστήματα του έργου σε </w:t>
      </w:r>
      <w:r w:rsidR="000E517B">
        <w:t>95</w:t>
      </w:r>
      <w:r w:rsidRPr="00917455">
        <w:t>%.</w:t>
      </w:r>
    </w:p>
    <w:p w:rsidR="00917455" w:rsidRDefault="00917455" w:rsidP="00917455">
      <w:pPr>
        <w:pStyle w:val="ListParagraph"/>
      </w:pPr>
      <w:r w:rsidRPr="00917455">
        <w:t>Για τις ΕΩΚ, το απαιτούμενο ποσοστό διαθεσιμότητας ορίζεται σε μηνιαία βάση, για τα υποσυστήματα του έργου σε 9</w:t>
      </w:r>
      <w:r w:rsidR="000E517B">
        <w:t>0</w:t>
      </w:r>
      <w:r w:rsidRPr="00917455">
        <w:t>%.</w:t>
      </w:r>
    </w:p>
    <w:tbl>
      <w:tblPr>
        <w:tblW w:w="0" w:type="auto"/>
        <w:jc w:val="center"/>
        <w:tblLayout w:type="fixed"/>
        <w:tblCellMar>
          <w:left w:w="40" w:type="dxa"/>
          <w:right w:w="40" w:type="dxa"/>
        </w:tblCellMar>
        <w:tblLook w:val="0000" w:firstRow="0" w:lastRow="0" w:firstColumn="0" w:lastColumn="0" w:noHBand="0" w:noVBand="0"/>
      </w:tblPr>
      <w:tblGrid>
        <w:gridCol w:w="3662"/>
        <w:gridCol w:w="1234"/>
        <w:gridCol w:w="1219"/>
      </w:tblGrid>
      <w:tr w:rsidR="00917455" w:rsidRPr="00396663" w:rsidTr="00C24A99">
        <w:trPr>
          <w:trHeight w:hRule="exact" w:val="446"/>
          <w:jc w:val="center"/>
        </w:trPr>
        <w:tc>
          <w:tcPr>
            <w:tcW w:w="6115" w:type="dxa"/>
            <w:gridSpan w:val="3"/>
            <w:tcBorders>
              <w:top w:val="single" w:sz="6" w:space="0" w:color="auto"/>
              <w:left w:val="single" w:sz="6" w:space="0" w:color="auto"/>
              <w:bottom w:val="single" w:sz="6" w:space="0" w:color="auto"/>
              <w:right w:val="single" w:sz="6" w:space="0" w:color="auto"/>
            </w:tcBorders>
            <w:shd w:val="clear" w:color="auto" w:fill="FFFFFF"/>
          </w:tcPr>
          <w:p w:rsidR="00917455" w:rsidRPr="00917455" w:rsidRDefault="00917455" w:rsidP="00917455">
            <w:pPr>
              <w:jc w:val="center"/>
              <w:rPr>
                <w:b/>
              </w:rPr>
            </w:pPr>
            <w:r w:rsidRPr="00917455">
              <w:rPr>
                <w:b/>
              </w:rPr>
              <w:t>ΕΛΑΧΙΣΤΑ ΠΟΣΟΣΤΑ ΔΙΑΘΕΣΙΜΟΤΗΤΑΣ</w:t>
            </w:r>
          </w:p>
        </w:tc>
      </w:tr>
      <w:tr w:rsidR="00917455" w:rsidRPr="00396663" w:rsidTr="00C24A99">
        <w:trPr>
          <w:trHeight w:hRule="exact" w:val="437"/>
          <w:jc w:val="center"/>
        </w:trPr>
        <w:tc>
          <w:tcPr>
            <w:tcW w:w="3662" w:type="dxa"/>
            <w:tcBorders>
              <w:top w:val="single" w:sz="6" w:space="0" w:color="auto"/>
              <w:left w:val="single" w:sz="6" w:space="0" w:color="auto"/>
              <w:bottom w:val="single" w:sz="6" w:space="0" w:color="auto"/>
              <w:right w:val="single" w:sz="6" w:space="0" w:color="auto"/>
            </w:tcBorders>
            <w:shd w:val="clear" w:color="auto" w:fill="FFFFFF"/>
          </w:tcPr>
          <w:p w:rsidR="00917455" w:rsidRPr="00917455" w:rsidRDefault="00917455" w:rsidP="00917455">
            <w:pPr>
              <w:rPr>
                <w:b/>
              </w:rPr>
            </w:pPr>
            <w:r w:rsidRPr="00917455">
              <w:rPr>
                <w:b/>
              </w:rPr>
              <w:t>Περίοδος</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917455" w:rsidRPr="00917455" w:rsidRDefault="00917455" w:rsidP="00917455">
            <w:pPr>
              <w:jc w:val="center"/>
              <w:rPr>
                <w:b/>
              </w:rPr>
            </w:pPr>
            <w:r w:rsidRPr="00917455">
              <w:rPr>
                <w:b/>
              </w:rPr>
              <w:t>ΚΩΚ</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917455" w:rsidRPr="00917455" w:rsidRDefault="00917455" w:rsidP="00917455">
            <w:pPr>
              <w:jc w:val="center"/>
              <w:rPr>
                <w:b/>
              </w:rPr>
            </w:pPr>
            <w:r w:rsidRPr="00917455">
              <w:rPr>
                <w:b/>
              </w:rPr>
              <w:t>ΕΩΚ</w:t>
            </w:r>
          </w:p>
        </w:tc>
      </w:tr>
      <w:tr w:rsidR="00917455" w:rsidRPr="00396663" w:rsidTr="00917455">
        <w:trPr>
          <w:trHeight w:hRule="exact" w:val="524"/>
          <w:jc w:val="center"/>
        </w:trPr>
        <w:tc>
          <w:tcPr>
            <w:tcW w:w="3662" w:type="dxa"/>
            <w:tcBorders>
              <w:top w:val="single" w:sz="6" w:space="0" w:color="auto"/>
              <w:left w:val="single" w:sz="6" w:space="0" w:color="auto"/>
              <w:bottom w:val="single" w:sz="6" w:space="0" w:color="auto"/>
              <w:right w:val="single" w:sz="6" w:space="0" w:color="auto"/>
            </w:tcBorders>
            <w:shd w:val="clear" w:color="auto" w:fill="FFFFFF"/>
          </w:tcPr>
          <w:p w:rsidR="00917455" w:rsidRPr="00917455" w:rsidRDefault="00917455" w:rsidP="00917455">
            <w:r w:rsidRPr="00917455">
              <w:t>Περίοδος Εγγύησης &amp; Συντήρησης</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917455" w:rsidRPr="00917455" w:rsidRDefault="000E517B" w:rsidP="00917455">
            <w:pPr>
              <w:jc w:val="center"/>
            </w:pPr>
            <w:r>
              <w:t>95</w:t>
            </w:r>
            <w:r w:rsidR="00917455" w:rsidRPr="00917455">
              <w:t>%</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917455" w:rsidRPr="00917455" w:rsidRDefault="00917455" w:rsidP="000E517B">
            <w:pPr>
              <w:jc w:val="center"/>
            </w:pPr>
            <w:r w:rsidRPr="00917455">
              <w:t>9</w:t>
            </w:r>
            <w:r w:rsidR="000E517B">
              <w:t>0</w:t>
            </w:r>
            <w:r w:rsidRPr="00917455">
              <w:t>%</w:t>
            </w:r>
          </w:p>
        </w:tc>
      </w:tr>
    </w:tbl>
    <w:p w:rsidR="00917455" w:rsidRPr="00917455" w:rsidRDefault="00565A68" w:rsidP="00917455">
      <w:r w:rsidRPr="003D680C">
        <w:rPr>
          <w:b/>
        </w:rPr>
        <w:t>7.</w:t>
      </w:r>
      <w:r w:rsidRPr="003D680C">
        <w:t xml:space="preserve"> </w:t>
      </w:r>
      <w:r w:rsidR="00917455" w:rsidRPr="00917455">
        <w:t xml:space="preserve">Ως </w:t>
      </w:r>
      <w:r w:rsidR="00917455">
        <w:t>β</w:t>
      </w:r>
      <w:r w:rsidR="00917455" w:rsidRPr="00917455">
        <w:t xml:space="preserve">λάβη θεωρείται η αδυναμία λειτουργίας τμήματος υλικού ή λογισμικού ή εφαρμογής. Οι βλάβες καταγράφονται από τα εργαλεία παρακολούθησης του συστήματος και του SLA, τους χρήστες μέσω του </w:t>
      </w:r>
      <w:r w:rsidR="00917455" w:rsidRPr="00917455">
        <w:rPr>
          <w:lang w:val="en-US"/>
        </w:rPr>
        <w:t>Help</w:t>
      </w:r>
      <w:r w:rsidR="00917455" w:rsidRPr="00971953">
        <w:t xml:space="preserve"> </w:t>
      </w:r>
      <w:r w:rsidR="00917455" w:rsidRPr="00917455">
        <w:rPr>
          <w:lang w:val="en-US"/>
        </w:rPr>
        <w:t>Desk</w:t>
      </w:r>
      <w:r w:rsidR="00917455" w:rsidRPr="00971953">
        <w:t xml:space="preserve"> </w:t>
      </w:r>
      <w:r w:rsidR="00917455" w:rsidRPr="00917455">
        <w:t>ή κοινοποιούνται στον Ανάδοχο από την Αναθέτουσα Αρχή.</w:t>
      </w:r>
    </w:p>
    <w:p w:rsidR="00917455" w:rsidRPr="00917455" w:rsidRDefault="00565A68" w:rsidP="00917455">
      <w:r w:rsidRPr="003D680C">
        <w:rPr>
          <w:b/>
        </w:rPr>
        <w:t xml:space="preserve">8. </w:t>
      </w:r>
      <w:r w:rsidR="00917455" w:rsidRPr="00917455">
        <w:rPr>
          <w:b/>
        </w:rPr>
        <w:t>Χρόνος Βλάβης (Τ0)</w:t>
      </w:r>
      <w:r w:rsidR="00917455" w:rsidRPr="00917455">
        <w:t xml:space="preserve"> είναι το χρονικό διάστημα από την αναγγελία της βλάβης μέχρι τη αποκατάσταση της και την παράδοση της μονάδας σε πλήρη λειτουργία από τον Ανάδοχο. Σε περίπτωση μη διαθεσιμότητας του Αναδόχου για αναγγελία της βλάβης εντός των προβλεπόμενων ωρών, οι επιπλέον ώρες καθυστέρησης συνυπολογίζονται στον χρόνο αποκατάστασης. Εάν το χρονικό διάστημα μέχρι την αποκατάσταση του προβλήματος είναι μεγαλύτερο του προβλεπομένου, οι ώρες καθυστέρησης της αποκατάστασης υπολογίζονται στο χρόνο εκτός λειτουργίας. Η αποκατάσταση της βλάβης ή δυσλειτουργίας θα πρέπει να πραγματοποιείται μέσα στους προβλεπόμενους χρόνους σύμφωνα με τους σχετικούς πίνακες συμμόρφωσης για τις διάφορες φάσεις – περιόδους του έργου.</w:t>
      </w:r>
    </w:p>
    <w:p w:rsidR="00917455" w:rsidRPr="00917455" w:rsidRDefault="00565A68" w:rsidP="00917455">
      <w:r w:rsidRPr="003D680C">
        <w:rPr>
          <w:b/>
        </w:rPr>
        <w:t xml:space="preserve">9. </w:t>
      </w:r>
      <w:r w:rsidR="00917455" w:rsidRPr="00917455">
        <w:rPr>
          <w:b/>
        </w:rPr>
        <w:t>Χρόνος ανταπόκρισης</w:t>
      </w:r>
      <w:r w:rsidR="00917455" w:rsidRPr="00917455">
        <w:t xml:space="preserve">. Η ανταπόκριση (παρουσία) του Αναδόχου σε περίπτωση βλάβης ή δυσλειτουργίας θα πρέπει να είναι σύμφωνη με τους σχετικούς </w:t>
      </w:r>
      <w:r w:rsidR="00917455" w:rsidRPr="006A15C0">
        <w:t>πίνακες συμμόρφωσης</w:t>
      </w:r>
      <w:r w:rsidR="00917455" w:rsidRPr="00917455">
        <w:t xml:space="preserve"> για τις διάφορες φάσεις – περιόδους του έργου.</w:t>
      </w:r>
    </w:p>
    <w:p w:rsidR="00917455" w:rsidRPr="00917455" w:rsidRDefault="00565A68" w:rsidP="00917455">
      <w:r w:rsidRPr="003D680C">
        <w:rPr>
          <w:b/>
        </w:rPr>
        <w:t>10.</w:t>
      </w:r>
      <w:r w:rsidRPr="003D680C">
        <w:t xml:space="preserve"> </w:t>
      </w:r>
      <w:r w:rsidR="00917455" w:rsidRPr="00917455">
        <w:t>Σε περίπτωση υπέρβασης του ανεκτού ορίου ΜΗ διαθεσιμότητας για κάθε επιπλέον ώρα ΜΗ διαθεσιμότητας θα επιβάλλεται στον Ανάδοχο ρήτρα ίση με 0,1% επί του τρέχοντος ετήσιου κόστους συντήρησης, όπως αυτό ορίζεται στην σύμβαση μεταξύ Αναδόχου και Αναθέτουσας Αρχής.</w:t>
      </w:r>
    </w:p>
    <w:p w:rsidR="00917455" w:rsidRPr="004B4E84" w:rsidRDefault="00565A68" w:rsidP="00917455">
      <w:r w:rsidRPr="003D680C">
        <w:rPr>
          <w:b/>
        </w:rPr>
        <w:t>11.</w:t>
      </w:r>
      <w:r w:rsidRPr="003D680C">
        <w:t xml:space="preserve"> </w:t>
      </w:r>
      <w:r w:rsidR="00917455" w:rsidRPr="00917455">
        <w:t>Ειδικότερα για την περίοδο της πιλοτικής λειτουργίας (</w:t>
      </w:r>
      <w:r w:rsidR="00917455" w:rsidRPr="00C548E0">
        <w:t xml:space="preserve">Φάση </w:t>
      </w:r>
      <w:r w:rsidR="004C6033" w:rsidRPr="00C548E0">
        <w:t>5</w:t>
      </w:r>
      <w:r w:rsidR="00917455" w:rsidRPr="00917455">
        <w:t>), σημειώνεται ότι δεν επιβάλλονται ρήτρες.</w:t>
      </w:r>
    </w:p>
    <w:p w:rsidR="00837ED9" w:rsidRDefault="00565A68" w:rsidP="00917455">
      <w:r w:rsidRPr="003D680C">
        <w:rPr>
          <w:b/>
        </w:rPr>
        <w:t>12.</w:t>
      </w:r>
      <w:r w:rsidRPr="003D680C">
        <w:t xml:space="preserve"> </w:t>
      </w:r>
      <w:r w:rsidR="00837ED9">
        <w:t>Ο υποψήφιος ανάδοχος θα προτείνει μεθοδολογία παρακολούθησης και καταγραφής των ανωτέρω μετρικών τήρησης των προδιαγραφών ποιότητας υπηρεσίας.</w:t>
      </w:r>
    </w:p>
    <w:p w:rsidR="002229AA" w:rsidRPr="0086616A" w:rsidRDefault="002229AA" w:rsidP="00CE739F">
      <w:pPr>
        <w:pStyle w:val="Heading2"/>
      </w:pPr>
      <w:bookmarkStart w:id="205" w:name="_Toc400991604"/>
      <w:bookmarkStart w:id="206" w:name="_Ref410396581"/>
      <w:bookmarkStart w:id="207" w:name="_Toc437603912"/>
      <w:r w:rsidRPr="0086616A">
        <w:t>Μεθοδολογία Διοίκησης και Υλοποίησης Έργου</w:t>
      </w:r>
      <w:bookmarkEnd w:id="205"/>
      <w:bookmarkEnd w:id="206"/>
      <w:bookmarkEnd w:id="207"/>
    </w:p>
    <w:p w:rsidR="002229AA" w:rsidRPr="00EB3B3E" w:rsidRDefault="002229AA" w:rsidP="00CE739F">
      <w:pPr>
        <w:pStyle w:val="Heading3"/>
      </w:pPr>
      <w:bookmarkStart w:id="208" w:name="_Toc400991605"/>
      <w:bookmarkStart w:id="209" w:name="_Toc437603913"/>
      <w:r w:rsidRPr="00EB3B3E">
        <w:t>Μέθοδοι και Τεχνικές Υλοποίησης και Υποστήριξης</w:t>
      </w:r>
      <w:bookmarkEnd w:id="208"/>
      <w:bookmarkEnd w:id="209"/>
    </w:p>
    <w:p w:rsidR="001128BD" w:rsidRDefault="00565A68" w:rsidP="001128BD">
      <w:pPr>
        <w:rPr>
          <w:lang w:eastAsia="en-US"/>
        </w:rPr>
      </w:pPr>
      <w:r w:rsidRPr="003D680C">
        <w:rPr>
          <w:b/>
          <w:lang w:eastAsia="en-US"/>
        </w:rPr>
        <w:t>1.</w:t>
      </w:r>
      <w:r w:rsidRPr="003D680C">
        <w:rPr>
          <w:lang w:eastAsia="en-US"/>
        </w:rPr>
        <w:t xml:space="preserve"> </w:t>
      </w:r>
      <w:r w:rsidR="001128BD">
        <w:rPr>
          <w:lang w:eastAsia="en-US"/>
        </w:rPr>
        <w:t>Η μεθοδολογία ανάπτυξης του έργου βασίζεται στα παρακάτω χαρακτηριστικά:</w:t>
      </w:r>
    </w:p>
    <w:p w:rsidR="001128BD" w:rsidRDefault="001128BD" w:rsidP="001F665A">
      <w:pPr>
        <w:numPr>
          <w:ilvl w:val="0"/>
          <w:numId w:val="21"/>
        </w:numPr>
        <w:rPr>
          <w:lang w:eastAsia="en-US"/>
        </w:rPr>
      </w:pPr>
      <w:r>
        <w:rPr>
          <w:lang w:eastAsia="en-US"/>
        </w:rPr>
        <w:t>Ενιαίο μοντέλο Διοίκησης και Οργάνωσης Έργου. Κάθε εργασία του Έργου αναπτύσσεται στο πλαίσιο ενός Πακέτου Εργασίας (Workpackage), το οποίο διευθύνεται από τον Υπεύθυνο Πακέτου Εργασίας (Workpackage Leader). Ο Υπεύθυνος Πακέτου Εργασίας αναφέρεται στον Υπεύθυνο Έργου.</w:t>
      </w:r>
    </w:p>
    <w:p w:rsidR="001128BD" w:rsidRDefault="001128BD" w:rsidP="001F665A">
      <w:pPr>
        <w:numPr>
          <w:ilvl w:val="0"/>
          <w:numId w:val="21"/>
        </w:numPr>
        <w:rPr>
          <w:lang w:eastAsia="en-US"/>
        </w:rPr>
      </w:pPr>
      <w:r>
        <w:rPr>
          <w:lang w:eastAsia="en-US"/>
        </w:rPr>
        <w:t>Ενιαίο μοντέλο Διασφάλισης Ποιότητας. Κάθε Πακέτο Εργασίας ακολουθεί κοινές διαδικασίες Διασφάλισης Ποιότητας.</w:t>
      </w:r>
    </w:p>
    <w:p w:rsidR="001128BD" w:rsidRDefault="00565A68" w:rsidP="001128BD">
      <w:pPr>
        <w:rPr>
          <w:lang w:eastAsia="en-US"/>
        </w:rPr>
      </w:pPr>
      <w:r w:rsidRPr="003D680C">
        <w:rPr>
          <w:b/>
          <w:lang w:eastAsia="en-US"/>
        </w:rPr>
        <w:t>2.</w:t>
      </w:r>
      <w:r w:rsidRPr="003D680C">
        <w:rPr>
          <w:lang w:eastAsia="en-US"/>
        </w:rPr>
        <w:t xml:space="preserve"> </w:t>
      </w:r>
      <w:r w:rsidR="001128BD">
        <w:rPr>
          <w:lang w:eastAsia="en-US"/>
        </w:rPr>
        <w:t>Για τον καλύτερο συντονισμό του έργου πρέπει να εφαρμοσθούν μεθοδολογίες οργάνωσης και διαχείρισης έργων (project management), διασφάλισης ποιότητας (quality assurance), διαχείρισης του ρίσκου (risk management) και διαχείρισης των αλλαγών (change management). Οι μεθοδολογίες αυτές, σε συνεργασία με τις μεθοδολογίες ανάλυσης, σχεδίασης και ανάπτυξης εφαρμογών, δημιουργούν ένα στιβαρό μηχανισμό σωστού προγραμματισμού, υλοποίησης και ελέγχου της πορείας του έργου. Ο Υποψήφιος Ανάδοχος καλείται να περιγράψει τις μεθόδους που θα χρησιμοποιήσει σε όλα τα στάδια της εξέλιξης του έργου.</w:t>
      </w:r>
    </w:p>
    <w:p w:rsidR="001128BD" w:rsidRDefault="00565A68" w:rsidP="001128BD">
      <w:pPr>
        <w:rPr>
          <w:lang w:eastAsia="en-US"/>
        </w:rPr>
      </w:pPr>
      <w:r w:rsidRPr="003D680C">
        <w:rPr>
          <w:b/>
          <w:lang w:eastAsia="en-US"/>
        </w:rPr>
        <w:t>3.</w:t>
      </w:r>
      <w:r w:rsidRPr="003D680C">
        <w:rPr>
          <w:lang w:eastAsia="en-US"/>
        </w:rPr>
        <w:t xml:space="preserve"> </w:t>
      </w:r>
      <w:r w:rsidR="001128BD">
        <w:rPr>
          <w:lang w:eastAsia="en-US"/>
        </w:rPr>
        <w:t>Για να διασφαλισθεί η απρόσκοπτη ανάπτυξη και το υψηλό επίπεδο ποιότητας των παρεχόμενων υπηρεσιών ο Υποψήφιος Ανάδοχος θα πρέπει να περιγράψει στην προσφορά του με ακρίβεια τα εργαλεία και την τακτική υλοποίησης που θα χρησιμοποιήσει για την ικανοποίη</w:t>
      </w:r>
      <w:r w:rsidR="007A3B71">
        <w:rPr>
          <w:lang w:eastAsia="en-US"/>
        </w:rPr>
        <w:t>ση της μεθοδολογίας διαχείρισης.</w:t>
      </w:r>
    </w:p>
    <w:p w:rsidR="002229AA" w:rsidRPr="00034ABA" w:rsidRDefault="002229AA" w:rsidP="00CE739F">
      <w:pPr>
        <w:pStyle w:val="Heading3"/>
      </w:pPr>
      <w:bookmarkStart w:id="210" w:name="_Toc400991606"/>
      <w:bookmarkStart w:id="211" w:name="_Toc437603914"/>
      <w:r w:rsidRPr="00034ABA">
        <w:t xml:space="preserve">Σχήμα </w:t>
      </w:r>
      <w:r w:rsidR="000037C9" w:rsidRPr="00034ABA">
        <w:t xml:space="preserve">(Οργάνωση) </w:t>
      </w:r>
      <w:r w:rsidRPr="00034ABA">
        <w:t>Διοίκησης</w:t>
      </w:r>
      <w:r w:rsidR="000037C9" w:rsidRPr="00034ABA">
        <w:t xml:space="preserve"> και</w:t>
      </w:r>
      <w:r w:rsidRPr="00034ABA">
        <w:t xml:space="preserve"> υλοποίησης του</w:t>
      </w:r>
      <w:r w:rsidR="000037C9" w:rsidRPr="00034ABA">
        <w:t xml:space="preserve"> αντικειμένου</w:t>
      </w:r>
      <w:r w:rsidR="00990547" w:rsidRPr="00034ABA">
        <w:t xml:space="preserve"> </w:t>
      </w:r>
      <w:r w:rsidR="009F7B6D" w:rsidRPr="00034ABA">
        <w:t xml:space="preserve">του </w:t>
      </w:r>
      <w:r w:rsidRPr="00034ABA">
        <w:t>Έργου</w:t>
      </w:r>
      <w:bookmarkEnd w:id="210"/>
      <w:bookmarkEnd w:id="211"/>
    </w:p>
    <w:p w:rsidR="005632A6" w:rsidRDefault="00565A68" w:rsidP="005632A6">
      <w:pPr>
        <w:rPr>
          <w:lang w:eastAsia="en-US"/>
        </w:rPr>
      </w:pPr>
      <w:r w:rsidRPr="003D680C">
        <w:rPr>
          <w:b/>
          <w:lang w:eastAsia="en-US"/>
        </w:rPr>
        <w:t>1.</w:t>
      </w:r>
      <w:r w:rsidRPr="003D680C">
        <w:rPr>
          <w:lang w:eastAsia="en-US"/>
        </w:rPr>
        <w:t xml:space="preserve"> </w:t>
      </w:r>
      <w:r w:rsidR="005632A6" w:rsidRPr="005632A6">
        <w:rPr>
          <w:lang w:eastAsia="en-US"/>
        </w:rPr>
        <w:t xml:space="preserve">Οι </w:t>
      </w:r>
      <w:r w:rsidR="005632A6">
        <w:rPr>
          <w:lang w:eastAsia="en-US"/>
        </w:rPr>
        <w:t xml:space="preserve">υποψήφιοι </w:t>
      </w:r>
      <w:r w:rsidR="0030622A">
        <w:rPr>
          <w:lang w:eastAsia="en-US"/>
        </w:rPr>
        <w:t>Α</w:t>
      </w:r>
      <w:r w:rsidR="005632A6">
        <w:rPr>
          <w:lang w:eastAsia="en-US"/>
        </w:rPr>
        <w:t>νάδοχοι</w:t>
      </w:r>
      <w:r w:rsidR="005632A6" w:rsidRPr="005632A6">
        <w:rPr>
          <w:lang w:eastAsia="en-US"/>
        </w:rPr>
        <w:t xml:space="preserve"> υποχρεούνται να καταθέσουν πρόταση για το οργανωτικό σχήμα και το ανθρώπινο δυναμικό που θα αξιοποιήσουν, έτσι ώστε να διασφαλίζεται η αποτελεσματική, ποιοτική και έγκαιρη εκπόνηση του έργου. Οι </w:t>
      </w:r>
      <w:r w:rsidR="005632A6">
        <w:rPr>
          <w:lang w:eastAsia="en-US"/>
        </w:rPr>
        <w:t xml:space="preserve">ελάχιστες απαιτήσεις στελέχωσης της </w:t>
      </w:r>
      <w:r w:rsidR="005632A6" w:rsidRPr="005632A6">
        <w:rPr>
          <w:lang w:eastAsia="en-US"/>
        </w:rPr>
        <w:t>Ομάδας Έργου του Αναδόχου</w:t>
      </w:r>
      <w:r w:rsidR="005632A6">
        <w:rPr>
          <w:lang w:eastAsia="en-US"/>
        </w:rPr>
        <w:t xml:space="preserve"> ορίζονται στο </w:t>
      </w:r>
      <w:r w:rsidR="00657CEF">
        <w:rPr>
          <w:lang w:eastAsia="en-US"/>
        </w:rPr>
        <w:t xml:space="preserve">Μέρος </w:t>
      </w:r>
      <w:r w:rsidR="005632A6">
        <w:rPr>
          <w:lang w:eastAsia="en-US"/>
        </w:rPr>
        <w:t>Β του παρόντος διαγωνισμού</w:t>
      </w:r>
      <w:r w:rsidR="005632A6" w:rsidRPr="005632A6">
        <w:rPr>
          <w:lang w:eastAsia="en-US"/>
        </w:rPr>
        <w:t>.</w:t>
      </w:r>
    </w:p>
    <w:p w:rsidR="00B51FB0" w:rsidRPr="00034ABA" w:rsidRDefault="00565A68" w:rsidP="00B51FB0">
      <w:pPr>
        <w:spacing w:before="60" w:after="60"/>
        <w:rPr>
          <w:lang w:eastAsia="en-US"/>
        </w:rPr>
      </w:pPr>
      <w:r w:rsidRPr="003D680C">
        <w:rPr>
          <w:b/>
          <w:lang w:eastAsia="en-US"/>
        </w:rPr>
        <w:t>2.</w:t>
      </w:r>
      <w:r w:rsidRPr="003D680C">
        <w:rPr>
          <w:lang w:eastAsia="en-US"/>
        </w:rPr>
        <w:t xml:space="preserve"> </w:t>
      </w:r>
      <w:r w:rsidR="00B51FB0" w:rsidRPr="00034ABA">
        <w:rPr>
          <w:lang w:eastAsia="en-US"/>
        </w:rPr>
        <w:t xml:space="preserve">Οι </w:t>
      </w:r>
      <w:r w:rsidR="0030622A">
        <w:rPr>
          <w:lang w:eastAsia="en-US"/>
        </w:rPr>
        <w:t>π</w:t>
      </w:r>
      <w:r w:rsidR="00B51FB0" w:rsidRPr="00034ABA">
        <w:rPr>
          <w:lang w:eastAsia="en-US"/>
        </w:rPr>
        <w:t>ροσφέροντες θα πρέπει να περιγράψουν τις βασικές αρχές ενός ολοκληρωμένου συστήματος διοίκησης του έργου, καθορίζοντας τόσο την εσωτερική δομή, τους ρόλους, τα καθήκοντα και τις αρμοδιότητες και τις διαδικασίες επικοινωνίας της Ομάδας Έργου, όσο και τις εξωτερικές διεπαφές της και τον τρόπο συνεργασίας με τα στελέχη της Αναθέτουσας Αρχής.</w:t>
      </w:r>
    </w:p>
    <w:p w:rsidR="002229AA" w:rsidRPr="00EB3B3E" w:rsidRDefault="00AD3699" w:rsidP="00CE739F">
      <w:pPr>
        <w:pStyle w:val="Heading3"/>
      </w:pPr>
      <w:bookmarkStart w:id="212" w:name="_Toc400991607"/>
      <w:bookmarkStart w:id="213" w:name="_Toc437603915"/>
      <w:r w:rsidRPr="00EB3B3E">
        <w:t>Ειδικές προβλέψεις (ρυθμίσεις) για τη δ</w:t>
      </w:r>
      <w:r w:rsidR="002229AA" w:rsidRPr="00EB3B3E">
        <w:t>ιασφάλιση</w:t>
      </w:r>
      <w:r w:rsidRPr="00EB3B3E">
        <w:t xml:space="preserve"> της</w:t>
      </w:r>
      <w:r w:rsidR="002229AA" w:rsidRPr="00EB3B3E">
        <w:t xml:space="preserve"> Ποιότητας</w:t>
      </w:r>
      <w:r w:rsidRPr="00EB3B3E">
        <w:t xml:space="preserve"> των υπηρεσιών του συγκεκριμένου έργου</w:t>
      </w:r>
      <w:bookmarkEnd w:id="212"/>
      <w:bookmarkEnd w:id="213"/>
    </w:p>
    <w:p w:rsidR="008B0C29" w:rsidRDefault="00565A68" w:rsidP="008B0C29">
      <w:pPr>
        <w:rPr>
          <w:lang w:eastAsia="en-US"/>
        </w:rPr>
      </w:pPr>
      <w:r w:rsidRPr="003D680C">
        <w:rPr>
          <w:b/>
          <w:lang w:eastAsia="en-US"/>
        </w:rPr>
        <w:t xml:space="preserve">1. </w:t>
      </w:r>
      <w:r w:rsidR="000C0D8A" w:rsidRPr="000C0D8A">
        <w:rPr>
          <w:lang w:eastAsia="en-US"/>
        </w:rPr>
        <w:t>Ο υποψήφιος Ανάδοχος στην προσφορά του πρέπει να αναλύσει την μεθοδολογία και τις τεχνικές Διαχείρισης Ποιότητας που θα εφαρμόσει.</w:t>
      </w:r>
      <w:r w:rsidR="008B0C29">
        <w:rPr>
          <w:lang w:eastAsia="en-US"/>
        </w:rPr>
        <w:t xml:space="preserve"> Η Οργάνωση της Διασφάλισης της Ποιότητας του έργου είναι από τους πλέον κρίσιμους παράγοντες επιτυχίας του Έργου του Αναδόχου.</w:t>
      </w:r>
    </w:p>
    <w:p w:rsidR="008B0C29" w:rsidRDefault="00565A68" w:rsidP="008B0C29">
      <w:pPr>
        <w:rPr>
          <w:lang w:eastAsia="en-US"/>
        </w:rPr>
      </w:pPr>
      <w:r w:rsidRPr="003D680C">
        <w:rPr>
          <w:b/>
          <w:lang w:eastAsia="en-US"/>
        </w:rPr>
        <w:t>2.</w:t>
      </w:r>
      <w:r w:rsidRPr="003D680C">
        <w:rPr>
          <w:lang w:eastAsia="en-US"/>
        </w:rPr>
        <w:t xml:space="preserve"> </w:t>
      </w:r>
      <w:r w:rsidR="008B0C29">
        <w:rPr>
          <w:lang w:eastAsia="en-US"/>
        </w:rPr>
        <w:t>Η Διασφάλιση Ποιότητας (Quality Assurance) στο πλαίσιο του Έργου περιλαμβάνει όλες τις προγραμματισμένες και συστηματικές δραστηριότητες που απαιτούνται για την επαρκή εξασφάλιση ότι το παραγόμενο Σύστημα θα ικανοποιεί δεδομένες ποιοτικές απαιτήσεις της του Έργου. Η απρόσκοπτη εξέλιξη της διεργασίας Διασφάλισης Ποιότητας στο πλαίσιο του Έργου απαιτεί τον ορισμό και συντήρηση διαδικασιών, προτύπων και οδηγιών που αφορούν όλες τις φάσεις εκτέλεσης του Έργου.</w:t>
      </w:r>
    </w:p>
    <w:p w:rsidR="008B0C29" w:rsidRDefault="00565A68" w:rsidP="008B0C29">
      <w:pPr>
        <w:rPr>
          <w:lang w:eastAsia="en-US"/>
        </w:rPr>
      </w:pPr>
      <w:r w:rsidRPr="003D680C">
        <w:rPr>
          <w:b/>
          <w:lang w:eastAsia="en-US"/>
        </w:rPr>
        <w:t>3.</w:t>
      </w:r>
      <w:r w:rsidRPr="003D680C">
        <w:rPr>
          <w:lang w:eastAsia="en-US"/>
        </w:rPr>
        <w:t xml:space="preserve"> </w:t>
      </w:r>
      <w:r w:rsidR="008B0C29">
        <w:rPr>
          <w:lang w:eastAsia="en-US"/>
        </w:rPr>
        <w:t>Ως Σύστημα Διαχείρισης Ποιότητας του Έργου (Quality Management System), ορίζεται το σύνολο των διαδικασιών, προτύπων, δραστηριοτήτων και πόρων που χρησιμοποιούνται για την διασφάλιση ποιότητας στο Έργο.</w:t>
      </w:r>
    </w:p>
    <w:p w:rsidR="008B0C29" w:rsidRDefault="00565A68" w:rsidP="008B0C29">
      <w:pPr>
        <w:rPr>
          <w:lang w:eastAsia="en-US"/>
        </w:rPr>
      </w:pPr>
      <w:r w:rsidRPr="003D680C">
        <w:rPr>
          <w:b/>
          <w:lang w:eastAsia="en-US"/>
        </w:rPr>
        <w:t>4.</w:t>
      </w:r>
      <w:r w:rsidRPr="003D680C">
        <w:rPr>
          <w:lang w:eastAsia="en-US"/>
        </w:rPr>
        <w:t xml:space="preserve"> </w:t>
      </w:r>
      <w:r w:rsidR="008B0C29">
        <w:rPr>
          <w:lang w:eastAsia="en-US"/>
        </w:rPr>
        <w:t>Η Διασφάλιση Ποιότητας του Έργου περιλαμβάνει τις δραστηριότητες:</w:t>
      </w:r>
    </w:p>
    <w:p w:rsidR="008B0C29" w:rsidRDefault="008B0C29" w:rsidP="001F665A">
      <w:pPr>
        <w:numPr>
          <w:ilvl w:val="0"/>
          <w:numId w:val="21"/>
        </w:numPr>
        <w:rPr>
          <w:lang w:eastAsia="en-US"/>
        </w:rPr>
      </w:pPr>
      <w:r>
        <w:rPr>
          <w:lang w:eastAsia="en-US"/>
        </w:rPr>
        <w:t xml:space="preserve">Διαχείριση Ποιότητας (Quality Management), η οποία εκτελείται συνεχώς σε όλη τη διάρκεια του Έργου. Στο πλαίσιο αυτής της δραστηριότητας, </w:t>
      </w:r>
      <w:r w:rsidR="00EF2A92">
        <w:rPr>
          <w:lang w:eastAsia="en-US"/>
        </w:rPr>
        <w:t>σ</w:t>
      </w:r>
      <w:r w:rsidR="00EF2A92">
        <w:t xml:space="preserve">το Σχέδιο Υλοποίησης Έργου </w:t>
      </w:r>
      <w:r w:rsidR="000C0D8A">
        <w:rPr>
          <w:lang w:eastAsia="en-US"/>
        </w:rPr>
        <w:t xml:space="preserve">θα </w:t>
      </w:r>
      <w:r>
        <w:rPr>
          <w:lang w:eastAsia="en-US"/>
        </w:rPr>
        <w:t xml:space="preserve">προσδιορίζεται πλήρως ο μηχανισμός εξασφάλισης της ποιότητας τόσο των εργασιών όσο και του Συστήματος </w:t>
      </w:r>
      <w:r w:rsidR="000C0D8A">
        <w:rPr>
          <w:lang w:eastAsia="en-US"/>
        </w:rPr>
        <w:t>(</w:t>
      </w:r>
      <w:r>
        <w:rPr>
          <w:lang w:eastAsia="en-US"/>
        </w:rPr>
        <w:t>Παραδοτέο της Φάσης 1). Το Σχέδιο Διαχείρισης και Ποιότητας Έργου ενημερώνεται σε τακτά χρονικά διαστήματα. Η εξέλιξη του μηχανισμού εξασφάλισης ποιότητας ελέγχεται σε όλη την διάρκεια του Έργου.</w:t>
      </w:r>
    </w:p>
    <w:p w:rsidR="008B0C29" w:rsidRDefault="008B0C29" w:rsidP="001F665A">
      <w:pPr>
        <w:numPr>
          <w:ilvl w:val="0"/>
          <w:numId w:val="21"/>
        </w:numPr>
        <w:rPr>
          <w:lang w:eastAsia="en-US"/>
        </w:rPr>
      </w:pPr>
      <w:r>
        <w:rPr>
          <w:lang w:eastAsia="en-US"/>
        </w:rPr>
        <w:t>Ποιοτικός Έλεγχος (Quality Control), που εκτελείται συνεχώς σε όλη την διάρκεια του Έργου. Στο πλαίσιο αυτής της δραστηριότητας, ελέγχονται συνεχώς η εξέλιξη των εργασιών και τα αποτελέσματά τους, καθώς και τα παραδοτέα του Έργου. Τα αποτελέσματα του ελέγχου αναλύονται για να αποφασισθούν τυχόν διορθωτικές ενέργειες. Η δραστηριότητα αυτή ουσιαστικά εκτελεί τις προδιαγεγραμμένες στο Σχέδιο Διασφάλισης Ποιότητας Έργου δραστηριότητες.</w:t>
      </w:r>
    </w:p>
    <w:p w:rsidR="008B0C29" w:rsidRPr="000C0D8A" w:rsidRDefault="008B0C29" w:rsidP="000C0D8A">
      <w:pPr>
        <w:rPr>
          <w:b/>
          <w:i/>
          <w:lang w:eastAsia="en-US"/>
        </w:rPr>
      </w:pPr>
      <w:r w:rsidRPr="000C0D8A">
        <w:rPr>
          <w:b/>
          <w:i/>
          <w:lang w:eastAsia="en-US"/>
        </w:rPr>
        <w:t>Έλεγχοι Ποιότητας</w:t>
      </w:r>
    </w:p>
    <w:p w:rsidR="008B0C29" w:rsidRDefault="008B0C29" w:rsidP="000C0D8A">
      <w:pPr>
        <w:rPr>
          <w:lang w:eastAsia="en-US"/>
        </w:rPr>
      </w:pPr>
      <w:r>
        <w:rPr>
          <w:lang w:eastAsia="en-US"/>
        </w:rPr>
        <w:t>Ενδεικτικά θα πρέπει να πραγματοποιούνται σε τακτά χρονικά διαστήματα οι παρακάτω έλεγχοι:</w:t>
      </w:r>
    </w:p>
    <w:p w:rsidR="008B0C29" w:rsidRDefault="008B0C29" w:rsidP="001F665A">
      <w:pPr>
        <w:numPr>
          <w:ilvl w:val="0"/>
          <w:numId w:val="21"/>
        </w:numPr>
        <w:rPr>
          <w:lang w:eastAsia="en-US"/>
        </w:rPr>
      </w:pPr>
      <w:r>
        <w:rPr>
          <w:lang w:eastAsia="en-US"/>
        </w:rPr>
        <w:t>Έλεγχος της λειτουργικότητας των υπηρεσιών</w:t>
      </w:r>
    </w:p>
    <w:p w:rsidR="008B0C29" w:rsidRDefault="008B0C29" w:rsidP="001F665A">
      <w:pPr>
        <w:numPr>
          <w:ilvl w:val="0"/>
          <w:numId w:val="21"/>
        </w:numPr>
        <w:rPr>
          <w:lang w:eastAsia="en-US"/>
        </w:rPr>
      </w:pPr>
      <w:r>
        <w:rPr>
          <w:lang w:eastAsia="en-US"/>
        </w:rPr>
        <w:t>Τακτικός έλεγχος για την ενημέρωση του λογισμικού</w:t>
      </w:r>
    </w:p>
    <w:p w:rsidR="008B0C29" w:rsidRDefault="008B0C29" w:rsidP="001F665A">
      <w:pPr>
        <w:numPr>
          <w:ilvl w:val="0"/>
          <w:numId w:val="21"/>
        </w:numPr>
        <w:rPr>
          <w:lang w:eastAsia="en-US"/>
        </w:rPr>
      </w:pPr>
      <w:r>
        <w:rPr>
          <w:lang w:eastAsia="en-US"/>
        </w:rPr>
        <w:t>Έλεγχος του χρόνου απόκρισης των επερωτήσεων (queries) στη ΒΔ</w:t>
      </w:r>
    </w:p>
    <w:p w:rsidR="008B0C29" w:rsidRDefault="008B0C29" w:rsidP="001F665A">
      <w:pPr>
        <w:numPr>
          <w:ilvl w:val="0"/>
          <w:numId w:val="21"/>
        </w:numPr>
        <w:rPr>
          <w:lang w:eastAsia="en-US"/>
        </w:rPr>
      </w:pPr>
      <w:r>
        <w:rPr>
          <w:lang w:eastAsia="en-US"/>
        </w:rPr>
        <w:t>Έλεγχος συμβατότητας με τις διαδοχικές εκδόσεις των φυλλομετρητών (browsers)</w:t>
      </w:r>
    </w:p>
    <w:p w:rsidR="008B0C29" w:rsidRDefault="008B0C29" w:rsidP="001F665A">
      <w:pPr>
        <w:numPr>
          <w:ilvl w:val="0"/>
          <w:numId w:val="21"/>
        </w:numPr>
        <w:rPr>
          <w:lang w:eastAsia="en-US"/>
        </w:rPr>
      </w:pPr>
      <w:r>
        <w:rPr>
          <w:lang w:eastAsia="en-US"/>
        </w:rPr>
        <w:t>Έλεγχος υποδομής που υποστηρίζει τη διαχείριση του Συστήματος</w:t>
      </w:r>
    </w:p>
    <w:p w:rsidR="008B0C29" w:rsidRDefault="008B0C29" w:rsidP="001F665A">
      <w:pPr>
        <w:numPr>
          <w:ilvl w:val="0"/>
          <w:numId w:val="21"/>
        </w:numPr>
        <w:rPr>
          <w:lang w:eastAsia="en-US"/>
        </w:rPr>
      </w:pPr>
      <w:r>
        <w:rPr>
          <w:lang w:eastAsia="en-US"/>
        </w:rPr>
        <w:t>Σε επίπεδο αρχιτεκτονικής: Έλεγχος στην αρχιτεκτονική με στόχο την βελτίωση της αποδοτικότητας, της ασφάλειας και της ταχύτητας απόκρισης του συστήματος.</w:t>
      </w:r>
    </w:p>
    <w:p w:rsidR="008B0C29" w:rsidRDefault="008B0C29" w:rsidP="000C0D8A">
      <w:pPr>
        <w:pStyle w:val="ListParagraph"/>
      </w:pPr>
      <w:r>
        <w:t>Σε επίπεδο λειτουργικότητας: Καταγραφή αναγκών σε λειτουργικότητες αλλά και προτάσεις για τη βελτίωση της υπάρχουσας λειτουργικότητας.</w:t>
      </w:r>
    </w:p>
    <w:p w:rsidR="008B0C29" w:rsidRDefault="008B0C29" w:rsidP="000C0D8A">
      <w:pPr>
        <w:pStyle w:val="ListParagraph"/>
      </w:pPr>
      <w:r>
        <w:t>Σε επίπεδο διεπαφών χρήσης: Έλεγχος των διεπαφών με τις οποίες αλληλεπιδρούν οι χρήστες με στόχο τη βελτίωσή τους. Το αποτέλεσμα του ελέγχου μπορεί να αφορά την προσθήκη επιπρόσθετης πληροφορίας ή την αλλαγή της παρουσίασης του περιεχομένου.</w:t>
      </w:r>
    </w:p>
    <w:p w:rsidR="008B0C29" w:rsidRDefault="008B0C29" w:rsidP="001F665A">
      <w:pPr>
        <w:numPr>
          <w:ilvl w:val="0"/>
          <w:numId w:val="21"/>
        </w:numPr>
        <w:rPr>
          <w:lang w:eastAsia="en-US"/>
        </w:rPr>
      </w:pPr>
      <w:r>
        <w:rPr>
          <w:lang w:eastAsia="en-US"/>
        </w:rPr>
        <w:t>Συγγραφή τεκμηρίωσης: Η τεκμηρίωση των υπηρεσιών αφορά σχεδόν όλα τα στάδια στον κύκλο ζωής τους (μελέτη, ανάπτυξη, συντήρηση, έλεγχος).</w:t>
      </w:r>
    </w:p>
    <w:p w:rsidR="002229AA" w:rsidRPr="00EB3B3E" w:rsidRDefault="00AD3699" w:rsidP="00CE739F">
      <w:pPr>
        <w:pStyle w:val="Heading3"/>
      </w:pPr>
      <w:bookmarkStart w:id="214" w:name="_Toc400991608"/>
      <w:bookmarkStart w:id="215" w:name="_Toc437603916"/>
      <w:r w:rsidRPr="00EB3B3E">
        <w:t>Ειδικές προβλέψεις για τη</w:t>
      </w:r>
      <w:r w:rsidR="002229AA" w:rsidRPr="00EB3B3E">
        <w:t xml:space="preserve"> Διαχείριση Κινδύνων</w:t>
      </w:r>
      <w:r w:rsidRPr="00EB3B3E">
        <w:t xml:space="preserve"> Υλοποίησης</w:t>
      </w:r>
      <w:bookmarkEnd w:id="214"/>
      <w:bookmarkEnd w:id="215"/>
    </w:p>
    <w:p w:rsidR="008671F0" w:rsidRDefault="00565A68" w:rsidP="008671F0">
      <w:pPr>
        <w:rPr>
          <w:lang w:eastAsia="en-US"/>
        </w:rPr>
      </w:pPr>
      <w:r w:rsidRPr="003D680C">
        <w:rPr>
          <w:b/>
          <w:lang w:eastAsia="en-US"/>
        </w:rPr>
        <w:t xml:space="preserve">1. </w:t>
      </w:r>
      <w:r w:rsidR="008671F0">
        <w:rPr>
          <w:lang w:eastAsia="en-US"/>
        </w:rPr>
        <w:t>Στο πλαίσιο του έργου ο Ανάδοχος, θα εφαρμόσει σχέδιο Διαχείρισης Κινδύνων Υλοποίησης. Το σχέδιο θα διασφαλίζει την ομαλή εξέλιξη όλων των δραστηριοτήτων που σχετίζονται με το Έργο, προβλέποντας έγκαιρα όλα τα προβλήματα που παρουσιάζονται ή μπορεί να παρουσιαστούν. Σκοπός είναι:</w:t>
      </w:r>
    </w:p>
    <w:p w:rsidR="008671F0" w:rsidRDefault="008671F0" w:rsidP="001F665A">
      <w:pPr>
        <w:numPr>
          <w:ilvl w:val="0"/>
          <w:numId w:val="21"/>
        </w:numPr>
        <w:rPr>
          <w:lang w:eastAsia="en-US"/>
        </w:rPr>
      </w:pPr>
      <w:r>
        <w:rPr>
          <w:lang w:eastAsia="en-US"/>
        </w:rPr>
        <w:t>η επίλυση των θεμάτων που αναφύονται κατά την υλοποίηση του έργου</w:t>
      </w:r>
    </w:p>
    <w:p w:rsidR="008671F0" w:rsidRDefault="008671F0" w:rsidP="001F665A">
      <w:pPr>
        <w:numPr>
          <w:ilvl w:val="0"/>
          <w:numId w:val="21"/>
        </w:numPr>
        <w:rPr>
          <w:lang w:eastAsia="en-US"/>
        </w:rPr>
      </w:pPr>
      <w:r>
        <w:rPr>
          <w:lang w:eastAsia="en-US"/>
        </w:rPr>
        <w:t>ο έγκαιρος εντοπισμός των πιθανών κινδύνων που απειλούν την υλοποίηση του συνολικού Έργου και ο σχεδιασμός του βέλτιστου τρόπου αντιμετώπισής τους</w:t>
      </w:r>
    </w:p>
    <w:p w:rsidR="008671F0" w:rsidRDefault="00565A68" w:rsidP="008671F0">
      <w:pPr>
        <w:rPr>
          <w:lang w:eastAsia="en-US"/>
        </w:rPr>
      </w:pPr>
      <w:r w:rsidRPr="003D680C">
        <w:rPr>
          <w:b/>
          <w:lang w:eastAsia="en-US"/>
        </w:rPr>
        <w:t>2.</w:t>
      </w:r>
      <w:r w:rsidRPr="003D680C">
        <w:rPr>
          <w:lang w:eastAsia="en-US"/>
        </w:rPr>
        <w:t xml:space="preserve"> </w:t>
      </w:r>
      <w:r w:rsidR="008671F0">
        <w:rPr>
          <w:lang w:eastAsia="en-US"/>
        </w:rPr>
        <w:t>Η διαχείριση κινδύνων (risk management) συνεπάγεται τη λήψη μέτρων (α) τήρησης προτύπων ποιότητας, και (β) αντιμετώπισης κρίσεων.</w:t>
      </w:r>
    </w:p>
    <w:p w:rsidR="008671F0" w:rsidRDefault="00565A68" w:rsidP="008671F0">
      <w:pPr>
        <w:rPr>
          <w:lang w:eastAsia="en-US"/>
        </w:rPr>
      </w:pPr>
      <w:r w:rsidRPr="003D680C">
        <w:rPr>
          <w:b/>
          <w:lang w:eastAsia="en-US"/>
        </w:rPr>
        <w:t xml:space="preserve">3. </w:t>
      </w:r>
      <w:r w:rsidR="008671F0">
        <w:rPr>
          <w:lang w:eastAsia="en-US"/>
        </w:rPr>
        <w:t>Η τεχνική λύση που θα προτείνει ο ανάδοχος όσον αφορά το σχέδιο διαχείρισης κινδύνων, θα πρέπει να περιλαμβάνει τα παρακάτω βασικά σημεία:</w:t>
      </w:r>
    </w:p>
    <w:p w:rsidR="008671F0" w:rsidRDefault="008671F0" w:rsidP="001F665A">
      <w:pPr>
        <w:numPr>
          <w:ilvl w:val="0"/>
          <w:numId w:val="21"/>
        </w:numPr>
        <w:rPr>
          <w:lang w:eastAsia="en-US"/>
        </w:rPr>
      </w:pPr>
      <w:r>
        <w:rPr>
          <w:lang w:eastAsia="en-US"/>
        </w:rPr>
        <w:t>Αναγνώριση των κινδύνων του έργου</w:t>
      </w:r>
    </w:p>
    <w:p w:rsidR="008671F0" w:rsidRDefault="008671F0" w:rsidP="001F665A">
      <w:pPr>
        <w:numPr>
          <w:ilvl w:val="0"/>
          <w:numId w:val="21"/>
        </w:numPr>
        <w:rPr>
          <w:lang w:eastAsia="en-US"/>
        </w:rPr>
      </w:pPr>
      <w:r>
        <w:rPr>
          <w:lang w:eastAsia="en-US"/>
        </w:rPr>
        <w:t>Ποσοτικοποίηση των κινδύνων</w:t>
      </w:r>
    </w:p>
    <w:p w:rsidR="008671F0" w:rsidRDefault="008671F0" w:rsidP="001F665A">
      <w:pPr>
        <w:numPr>
          <w:ilvl w:val="0"/>
          <w:numId w:val="21"/>
        </w:numPr>
        <w:rPr>
          <w:lang w:eastAsia="en-US"/>
        </w:rPr>
      </w:pPr>
      <w:r>
        <w:rPr>
          <w:lang w:eastAsia="en-US"/>
        </w:rPr>
        <w:t>Παρακολούθηση των κινδύνων</w:t>
      </w:r>
    </w:p>
    <w:p w:rsidR="008671F0" w:rsidRDefault="00565A68" w:rsidP="008671F0">
      <w:pPr>
        <w:rPr>
          <w:lang w:eastAsia="en-US"/>
        </w:rPr>
      </w:pPr>
      <w:r w:rsidRPr="003D680C">
        <w:rPr>
          <w:b/>
          <w:lang w:eastAsia="en-US"/>
        </w:rPr>
        <w:t xml:space="preserve">4. </w:t>
      </w:r>
      <w:r w:rsidR="008671F0">
        <w:rPr>
          <w:lang w:eastAsia="en-US"/>
        </w:rPr>
        <w:t>Αναλυτικά ο ανάδοχος θα πρέπει να περιγράφει στην προσφορά του την Μεθοδολογία Διαχείρισης Κινδύνων που προτίθεται να ακολουθήσει αναφέροντας:</w:t>
      </w:r>
    </w:p>
    <w:p w:rsidR="008671F0" w:rsidRPr="008671F0" w:rsidRDefault="008671F0" w:rsidP="001F665A">
      <w:pPr>
        <w:numPr>
          <w:ilvl w:val="0"/>
          <w:numId w:val="21"/>
        </w:numPr>
        <w:rPr>
          <w:lang w:eastAsia="en-US"/>
        </w:rPr>
      </w:pPr>
      <w:r w:rsidRPr="008671F0">
        <w:rPr>
          <w:lang w:eastAsia="en-US"/>
        </w:rPr>
        <w:t>Ανάλυση του κινδύνου αναφέροντας τα εξής χαρακτηριστικά: χρονικός προσδιορισμός, τίτλος, σύντομη περιγραφή, πιθανότητα και σημασία για την υλοποίηση του έργου. Ενδέχεται για κάθε κίνδυνο να οριστεί υπεύθυνος για την επίλυσή του και αντίστοιχη ημερομηνία επίλυσης.</w:t>
      </w:r>
    </w:p>
    <w:p w:rsidR="008671F0" w:rsidRPr="008671F0" w:rsidRDefault="008671F0" w:rsidP="001F665A">
      <w:pPr>
        <w:numPr>
          <w:ilvl w:val="0"/>
          <w:numId w:val="21"/>
        </w:numPr>
        <w:rPr>
          <w:lang w:eastAsia="en-US"/>
        </w:rPr>
      </w:pPr>
      <w:r w:rsidRPr="008671F0">
        <w:rPr>
          <w:lang w:eastAsia="en-US"/>
        </w:rPr>
        <w:t>Σχέδιο διαχείρισης των κινδύνων που θα περιλαμβάνει τις ενέργειες και τον προϋπολογισμό που θα διατεθεί για το σκοπό αυτό</w:t>
      </w:r>
    </w:p>
    <w:p w:rsidR="008671F0" w:rsidRPr="008671F0" w:rsidRDefault="008671F0" w:rsidP="001F665A">
      <w:pPr>
        <w:numPr>
          <w:ilvl w:val="0"/>
          <w:numId w:val="21"/>
        </w:numPr>
        <w:rPr>
          <w:lang w:eastAsia="en-US"/>
        </w:rPr>
      </w:pPr>
      <w:r w:rsidRPr="008671F0">
        <w:rPr>
          <w:lang w:eastAsia="en-US"/>
        </w:rPr>
        <w:t>Σχέδιο μετριασμού των κινδύνων που έχουν επιλεγεί να μετριαστούν. Σκοπός είναι να περιγραφεί με ποιο τρόπο ο συγκεκριμένος κίνδυνος δηλαδή τι, πως και από ποιόν πρέπει να γίνει ώστε να μετριαστούν ή να ελαχιστοποιηθούν οι επιπτώσεις από τον κίνδυνο αν αυτός πραγματοποιηθεί.</w:t>
      </w:r>
    </w:p>
    <w:p w:rsidR="008671F0" w:rsidRPr="008671F0" w:rsidRDefault="008671F0" w:rsidP="001F665A">
      <w:pPr>
        <w:numPr>
          <w:ilvl w:val="0"/>
          <w:numId w:val="21"/>
        </w:numPr>
        <w:rPr>
          <w:lang w:eastAsia="en-US"/>
        </w:rPr>
      </w:pPr>
      <w:r w:rsidRPr="008671F0">
        <w:rPr>
          <w:lang w:eastAsia="en-US"/>
        </w:rPr>
        <w:t>Συχνές αναφορές για τους πιθανούς και αυτούς που τελικά έλαβαν χώρα κινδύνους, τα αποτελέσματα μετριασμού και την προσπάθεια που καταβλήθηκε.</w:t>
      </w:r>
    </w:p>
    <w:p w:rsidR="002229AA" w:rsidRPr="00EB3B3E" w:rsidRDefault="002229AA" w:rsidP="00CE739F">
      <w:pPr>
        <w:pStyle w:val="Heading3"/>
      </w:pPr>
      <w:bookmarkStart w:id="216" w:name="_Toc400991609"/>
      <w:bookmarkStart w:id="217" w:name="_Toc437603917"/>
      <w:r w:rsidRPr="00EB3B3E">
        <w:t xml:space="preserve">Σενάρια </w:t>
      </w:r>
      <w:r w:rsidR="005008C8" w:rsidRPr="00EB3B3E">
        <w:t>Χ</w:t>
      </w:r>
      <w:r w:rsidRPr="00EB3B3E">
        <w:t>ρήσης και Ελέγχου - Διαδικασία παραλαβής λειτουργικότητας συστημάτων και Έργου</w:t>
      </w:r>
      <w:bookmarkEnd w:id="216"/>
      <w:bookmarkEnd w:id="217"/>
    </w:p>
    <w:p w:rsidR="005008C8" w:rsidRDefault="005008C8" w:rsidP="00CE739F">
      <w:pPr>
        <w:pStyle w:val="Heading4"/>
      </w:pPr>
      <w:bookmarkStart w:id="218" w:name="_Toc400991610"/>
      <w:r>
        <w:t xml:space="preserve">Σενάρια </w:t>
      </w:r>
      <w:r w:rsidR="00833960">
        <w:t>Χ</w:t>
      </w:r>
      <w:r>
        <w:t>ρήσης και Ελέγχου</w:t>
      </w:r>
      <w:bookmarkEnd w:id="218"/>
    </w:p>
    <w:p w:rsidR="00A34F01" w:rsidRPr="00A34F01" w:rsidRDefault="00A34F01" w:rsidP="00A34F01">
      <w:pPr>
        <w:rPr>
          <w:lang w:eastAsia="en-US"/>
        </w:rPr>
      </w:pPr>
      <w:r>
        <w:rPr>
          <w:lang w:eastAsia="en-US"/>
        </w:rPr>
        <w:t>Τα σενάρια χρήσης και ελέγχου θα καταρτιστούν στ</w:t>
      </w:r>
      <w:r w:rsidR="00EF2A92">
        <w:rPr>
          <w:lang w:eastAsia="en-US"/>
        </w:rPr>
        <w:t>ο</w:t>
      </w:r>
      <w:r>
        <w:rPr>
          <w:lang w:eastAsia="en-US"/>
        </w:rPr>
        <w:t xml:space="preserve"> </w:t>
      </w:r>
      <w:r w:rsidR="00EF2A92">
        <w:t>Σχέδιο Υλοποίησης Έργου</w:t>
      </w:r>
      <w:r>
        <w:rPr>
          <w:lang w:eastAsia="en-US"/>
        </w:rPr>
        <w:t xml:space="preserve"> και σε συμφωνία με τα «</w:t>
      </w:r>
      <w:r w:rsidRPr="00A34F01">
        <w:rPr>
          <w:lang w:eastAsia="en-US"/>
        </w:rPr>
        <w:t>Σενάρια ελέγχου των διαδικασιών του ΟΠΣ 2014-2020</w:t>
      </w:r>
      <w:r>
        <w:rPr>
          <w:lang w:eastAsia="en-US"/>
        </w:rPr>
        <w:t>» που θα προτείνει ο Τεχνικός Σύμβουλος</w:t>
      </w:r>
      <w:r w:rsidR="00B4473C">
        <w:rPr>
          <w:lang w:eastAsia="en-US"/>
        </w:rPr>
        <w:t xml:space="preserve"> (σύμφωνα με τα αναφερόμενα στην παρ. </w:t>
      </w:r>
      <w:r w:rsidR="00B4473C" w:rsidRPr="00B25030">
        <w:rPr>
          <w:i/>
          <w:highlight w:val="lightGray"/>
          <w:lang w:eastAsia="en-US"/>
        </w:rPr>
        <w:fldChar w:fldCharType="begin"/>
      </w:r>
      <w:r w:rsidR="00B4473C" w:rsidRPr="00B25030">
        <w:rPr>
          <w:i/>
          <w:highlight w:val="lightGray"/>
          <w:lang w:eastAsia="en-US"/>
        </w:rPr>
        <w:instrText xml:space="preserve"> REF _Ref387228638 \r \h </w:instrText>
      </w:r>
      <w:r w:rsidR="001F665A" w:rsidRPr="00B25030">
        <w:rPr>
          <w:i/>
          <w:highlight w:val="lightGray"/>
          <w:lang w:eastAsia="en-US"/>
        </w:rPr>
        <w:instrText xml:space="preserve"> \* MERGEFORMAT </w:instrText>
      </w:r>
      <w:r w:rsidR="00B4473C" w:rsidRPr="00B25030">
        <w:rPr>
          <w:i/>
          <w:highlight w:val="lightGray"/>
          <w:lang w:eastAsia="en-US"/>
        </w:rPr>
      </w:r>
      <w:r w:rsidR="00B4473C" w:rsidRPr="00B25030">
        <w:rPr>
          <w:i/>
          <w:highlight w:val="lightGray"/>
          <w:lang w:eastAsia="en-US"/>
        </w:rPr>
        <w:fldChar w:fldCharType="separate"/>
      </w:r>
      <w:r w:rsidR="00C770F4">
        <w:rPr>
          <w:i/>
          <w:highlight w:val="lightGray"/>
          <w:lang w:eastAsia="en-US"/>
        </w:rPr>
        <w:t>Α1.1.2.4</w:t>
      </w:r>
      <w:r w:rsidR="00B4473C" w:rsidRPr="00B25030">
        <w:rPr>
          <w:i/>
          <w:highlight w:val="lightGray"/>
          <w:lang w:eastAsia="en-US"/>
        </w:rPr>
        <w:fldChar w:fldCharType="end"/>
      </w:r>
      <w:r w:rsidR="00B4473C">
        <w:rPr>
          <w:lang w:eastAsia="en-US"/>
        </w:rPr>
        <w:t xml:space="preserve"> της παρούσης διακήρυξης)</w:t>
      </w:r>
      <w:r>
        <w:rPr>
          <w:lang w:eastAsia="en-US"/>
        </w:rPr>
        <w:t xml:space="preserve">. </w:t>
      </w:r>
    </w:p>
    <w:p w:rsidR="005008C8" w:rsidRDefault="005008C8" w:rsidP="00CE739F">
      <w:pPr>
        <w:pStyle w:val="Heading4"/>
      </w:pPr>
      <w:bookmarkStart w:id="219" w:name="_Toc400991611"/>
      <w:r>
        <w:t>Διαδικασία Π</w:t>
      </w:r>
      <w:r w:rsidR="00474606">
        <w:t>α</w:t>
      </w:r>
      <w:r>
        <w:t>ραλαβής</w:t>
      </w:r>
      <w:bookmarkEnd w:id="219"/>
    </w:p>
    <w:p w:rsidR="005008C8" w:rsidRDefault="00565A68" w:rsidP="005008C8">
      <w:pPr>
        <w:rPr>
          <w:lang w:eastAsia="en-US"/>
        </w:rPr>
      </w:pPr>
      <w:r w:rsidRPr="003D680C">
        <w:rPr>
          <w:b/>
          <w:lang w:eastAsia="en-US"/>
        </w:rPr>
        <w:t>1.</w:t>
      </w:r>
      <w:r w:rsidRPr="003D680C">
        <w:rPr>
          <w:lang w:eastAsia="en-US"/>
        </w:rPr>
        <w:t xml:space="preserve"> </w:t>
      </w:r>
      <w:r w:rsidR="005008C8">
        <w:rPr>
          <w:lang w:eastAsia="en-US"/>
        </w:rPr>
        <w:t>Η παραλαβή των παραδοτέων πραγματοποιείται σύμφωνα με το χρονοδιάγραμμα της σύμβασης</w:t>
      </w:r>
      <w:r w:rsidR="00855707">
        <w:rPr>
          <w:lang w:eastAsia="en-US"/>
        </w:rPr>
        <w:t xml:space="preserve"> όπως επικαιροποι</w:t>
      </w:r>
      <w:r w:rsidR="00EF2A92">
        <w:rPr>
          <w:lang w:eastAsia="en-US"/>
        </w:rPr>
        <w:t xml:space="preserve">είται στο </w:t>
      </w:r>
      <w:r w:rsidR="00EF2A92">
        <w:t>Σχέδιο Υλοποίησης Έργου</w:t>
      </w:r>
      <w:r w:rsidR="00855707">
        <w:rPr>
          <w:lang w:eastAsia="en-US"/>
        </w:rPr>
        <w:t xml:space="preserve"> ή σε τροποποιήσεις τ</w:t>
      </w:r>
      <w:r w:rsidR="00EF2A92">
        <w:rPr>
          <w:lang w:eastAsia="en-US"/>
        </w:rPr>
        <w:t>ου</w:t>
      </w:r>
      <w:r w:rsidR="005008C8">
        <w:rPr>
          <w:lang w:eastAsia="en-US"/>
        </w:rPr>
        <w:t>. Για την έναρξη της διαδικασίας παραλαβής, ο Ανάδοχος αποστέλλει στην Επιτροπή Παρακολούθησης και παραλαβής Έργου (ΕΠΠΕ) αίτημα παραλαβής, με το οποίο διαβιβάζει ενδεικτικά τα ακόλουθα:</w:t>
      </w:r>
    </w:p>
    <w:p w:rsidR="005008C8" w:rsidRDefault="005008C8" w:rsidP="001F665A">
      <w:pPr>
        <w:numPr>
          <w:ilvl w:val="0"/>
          <w:numId w:val="21"/>
        </w:numPr>
        <w:rPr>
          <w:lang w:eastAsia="en-US"/>
        </w:rPr>
      </w:pPr>
      <w:r>
        <w:rPr>
          <w:lang w:eastAsia="en-US"/>
        </w:rPr>
        <w:t>Αναφορά πεπραγμένων και εργασιών</w:t>
      </w:r>
    </w:p>
    <w:p w:rsidR="005008C8" w:rsidRDefault="00855707" w:rsidP="001F665A">
      <w:pPr>
        <w:numPr>
          <w:ilvl w:val="0"/>
          <w:numId w:val="21"/>
        </w:numPr>
        <w:rPr>
          <w:lang w:eastAsia="en-US"/>
        </w:rPr>
      </w:pPr>
      <w:r>
        <w:rPr>
          <w:lang w:eastAsia="en-US"/>
        </w:rPr>
        <w:t>Υ</w:t>
      </w:r>
      <w:r w:rsidR="005008C8">
        <w:rPr>
          <w:lang w:eastAsia="en-US"/>
        </w:rPr>
        <w:t>λικό</w:t>
      </w:r>
      <w:r>
        <w:rPr>
          <w:lang w:eastAsia="en-US"/>
        </w:rPr>
        <w:t xml:space="preserve"> τεκμηρίωσης</w:t>
      </w:r>
      <w:r w:rsidR="005008C8">
        <w:rPr>
          <w:lang w:eastAsia="en-US"/>
        </w:rPr>
        <w:t xml:space="preserve"> για κάθε παραδοτέο, που αφορά προμήθεια λογισμικού και παροχή υπηρεσιών.</w:t>
      </w:r>
    </w:p>
    <w:p w:rsidR="005008C8" w:rsidRDefault="00855707" w:rsidP="001F665A">
      <w:pPr>
        <w:numPr>
          <w:ilvl w:val="0"/>
          <w:numId w:val="21"/>
        </w:numPr>
        <w:rPr>
          <w:lang w:eastAsia="en-US"/>
        </w:rPr>
      </w:pPr>
      <w:r>
        <w:rPr>
          <w:lang w:eastAsia="en-US"/>
        </w:rPr>
        <w:t>Η</w:t>
      </w:r>
      <w:r w:rsidR="005008C8">
        <w:rPr>
          <w:lang w:eastAsia="en-US"/>
        </w:rPr>
        <w:t>λεκτρονικά αντίγραφα των εγγράφων παραδοτέων που αφορούν μελέτες, αναλύσεις, εκπαιδευτικό υλικό, εγχειρίδια κ.λπ.. Τα ηλεκτρονικά αντίγραφα θα πρέπει να παραδίδονται σε μορφή επεξεργάσιμη ηλεκτρονικά μέσω διαδεδομένων εφαρμογών αυτοματισμού γραφείου.</w:t>
      </w:r>
    </w:p>
    <w:p w:rsidR="00CC37E0" w:rsidRDefault="00CC37E0" w:rsidP="001F665A">
      <w:pPr>
        <w:numPr>
          <w:ilvl w:val="0"/>
          <w:numId w:val="21"/>
        </w:numPr>
        <w:rPr>
          <w:lang w:eastAsia="en-US"/>
        </w:rPr>
      </w:pPr>
      <w:r>
        <w:rPr>
          <w:lang w:eastAsia="en-US"/>
        </w:rPr>
        <w:t>Τις απαιτούμενες Μηνιαίες Αναφορές Προόδου</w:t>
      </w:r>
    </w:p>
    <w:p w:rsidR="005008C8" w:rsidRDefault="00565A68" w:rsidP="005008C8">
      <w:pPr>
        <w:rPr>
          <w:lang w:eastAsia="en-US"/>
        </w:rPr>
      </w:pPr>
      <w:r w:rsidRPr="003D680C">
        <w:rPr>
          <w:b/>
          <w:lang w:eastAsia="en-US"/>
        </w:rPr>
        <w:t>2.</w:t>
      </w:r>
      <w:r w:rsidRPr="003D680C">
        <w:rPr>
          <w:lang w:eastAsia="en-US"/>
        </w:rPr>
        <w:t xml:space="preserve"> </w:t>
      </w:r>
      <w:r w:rsidR="005008C8">
        <w:rPr>
          <w:lang w:eastAsia="en-US"/>
        </w:rPr>
        <w:t>Τα επιμέρους παραδοτέα των μελετητικών υπηρεσιών θα παραδίδονται σε ηλεκτρονική μορφή συνοδευόμενα από περίληψη (executive summary).</w:t>
      </w:r>
    </w:p>
    <w:p w:rsidR="005008C8" w:rsidRDefault="00565A68" w:rsidP="005008C8">
      <w:pPr>
        <w:rPr>
          <w:lang w:eastAsia="en-US"/>
        </w:rPr>
      </w:pPr>
      <w:r w:rsidRPr="003D680C">
        <w:rPr>
          <w:b/>
          <w:lang w:eastAsia="en-US"/>
        </w:rPr>
        <w:t>3.</w:t>
      </w:r>
      <w:r w:rsidRPr="003D680C">
        <w:rPr>
          <w:lang w:eastAsia="en-US"/>
        </w:rPr>
        <w:t xml:space="preserve"> </w:t>
      </w:r>
      <w:r w:rsidR="005008C8">
        <w:rPr>
          <w:lang w:eastAsia="en-US"/>
        </w:rPr>
        <w:t>Για την παραλαβή κάθε παραδοτέου η ΕΠΠΕ - λαμβάνοντας υπόψη τις εκάστοτε ιδιαιτερότητες - πραγματοποιεί αξιολόγηση της ποσοτικής και ποιοτικής πληρότητας / αρτιότητάς του, μέσω:</w:t>
      </w:r>
    </w:p>
    <w:p w:rsidR="005008C8" w:rsidRDefault="005008C8" w:rsidP="001F665A">
      <w:pPr>
        <w:numPr>
          <w:ilvl w:val="0"/>
          <w:numId w:val="21"/>
        </w:numPr>
        <w:rPr>
          <w:lang w:eastAsia="en-US"/>
        </w:rPr>
      </w:pPr>
      <w:r>
        <w:rPr>
          <w:lang w:eastAsia="en-US"/>
        </w:rPr>
        <w:t>Ανασκόπησης και αξιολόγησης μελετών, αναφορών και λοιπών εντύπων παραδοτέων και υλικού</w:t>
      </w:r>
      <w:r w:rsidR="00855707">
        <w:rPr>
          <w:lang w:eastAsia="en-US"/>
        </w:rPr>
        <w:t xml:space="preserve"> τεκμηρίωσης</w:t>
      </w:r>
    </w:p>
    <w:p w:rsidR="005008C8" w:rsidRDefault="005008C8" w:rsidP="001F665A">
      <w:pPr>
        <w:numPr>
          <w:ilvl w:val="0"/>
          <w:numId w:val="21"/>
        </w:numPr>
        <w:rPr>
          <w:lang w:eastAsia="en-US"/>
        </w:rPr>
      </w:pPr>
      <w:r>
        <w:rPr>
          <w:lang w:eastAsia="en-US"/>
        </w:rPr>
        <w:t>Διενέργειας ελέγχων αποδοχής για τα επιμέρους προϊόντα και λειτουργικά υποσύνολα του πληροφοριακού συστήματος</w:t>
      </w:r>
    </w:p>
    <w:p w:rsidR="00CF79C9" w:rsidRDefault="00565A68" w:rsidP="005008C8">
      <w:pPr>
        <w:rPr>
          <w:lang w:eastAsia="en-US"/>
        </w:rPr>
      </w:pPr>
      <w:r w:rsidRPr="003D680C">
        <w:rPr>
          <w:b/>
          <w:lang w:eastAsia="en-US"/>
        </w:rPr>
        <w:t>4.</w:t>
      </w:r>
      <w:r w:rsidRPr="003D680C">
        <w:rPr>
          <w:lang w:eastAsia="en-US"/>
        </w:rPr>
        <w:t xml:space="preserve"> </w:t>
      </w:r>
      <w:r w:rsidR="005008C8">
        <w:rPr>
          <w:lang w:eastAsia="en-US"/>
        </w:rPr>
        <w:t>Στην περίπτωση διαπίστωσης μη συμμόρφωσης με τις προδιαγραφές, οι παρατηρήσεις της Επιτροπής διαβιβάζονται στον Ανάδοχο εντός</w:t>
      </w:r>
      <w:r w:rsidR="00855707">
        <w:rPr>
          <w:lang w:eastAsia="en-US"/>
        </w:rPr>
        <w:t xml:space="preserve"> είκοσι (20)</w:t>
      </w:r>
      <w:r w:rsidR="005008C8">
        <w:rPr>
          <w:lang w:eastAsia="en-US"/>
        </w:rPr>
        <w:t xml:space="preserve"> εργασίμων ημερών από την έναρξη της διαδικασίας παραλαβής. Ο Ανάδοχος υποχρεούται να ανταποκριθεί στις παρατηρήσεις της ΕΠΠΕ εντός </w:t>
      </w:r>
      <w:r w:rsidR="00855707">
        <w:rPr>
          <w:lang w:eastAsia="en-US"/>
        </w:rPr>
        <w:t>δέκα (</w:t>
      </w:r>
      <w:r w:rsidR="005008C8">
        <w:rPr>
          <w:lang w:eastAsia="en-US"/>
        </w:rPr>
        <w:t>10</w:t>
      </w:r>
      <w:r w:rsidR="00855707">
        <w:rPr>
          <w:lang w:eastAsia="en-US"/>
        </w:rPr>
        <w:t>)</w:t>
      </w:r>
      <w:r w:rsidR="005008C8">
        <w:rPr>
          <w:lang w:eastAsia="en-US"/>
        </w:rPr>
        <w:t xml:space="preserve"> εργασίμων ημερών από την ημέρα διαβίβασης των παρατηρήσεων της Επιτροπής. </w:t>
      </w:r>
    </w:p>
    <w:p w:rsidR="005008C8" w:rsidRDefault="00565A68" w:rsidP="005008C8">
      <w:pPr>
        <w:rPr>
          <w:lang w:eastAsia="en-US"/>
        </w:rPr>
      </w:pPr>
      <w:r w:rsidRPr="003D680C">
        <w:rPr>
          <w:b/>
          <w:lang w:eastAsia="en-US"/>
        </w:rPr>
        <w:t>5.</w:t>
      </w:r>
      <w:r w:rsidRPr="003D680C">
        <w:rPr>
          <w:lang w:eastAsia="en-US"/>
        </w:rPr>
        <w:t xml:space="preserve"> </w:t>
      </w:r>
      <w:r w:rsidR="005008C8">
        <w:rPr>
          <w:lang w:eastAsia="en-US"/>
        </w:rPr>
        <w:t>Η διαδικασία παραλαβής ολοκληρώνεται με τη σύνταξη αντίστοιχου πρωτοκόλλου από την Επιτροπή.</w:t>
      </w:r>
    </w:p>
    <w:p w:rsidR="005008C8" w:rsidRPr="005A66BD" w:rsidRDefault="005008C8" w:rsidP="00CE739F">
      <w:pPr>
        <w:pStyle w:val="Heading4"/>
      </w:pPr>
      <w:bookmarkStart w:id="220" w:name="_Toc400991612"/>
      <w:r w:rsidRPr="005A66BD">
        <w:t>Οριστική Παραλαβή</w:t>
      </w:r>
      <w:bookmarkEnd w:id="220"/>
    </w:p>
    <w:p w:rsidR="009D571E" w:rsidRDefault="005008C8" w:rsidP="005008C8">
      <w:pPr>
        <w:rPr>
          <w:lang w:eastAsia="en-US"/>
        </w:rPr>
      </w:pPr>
      <w:r>
        <w:rPr>
          <w:lang w:eastAsia="en-US"/>
        </w:rPr>
        <w:t>Η Οριστική Παραλαβή του συνόλου του έργου πραγματοποιείται μετά την ολοκλήρωση όλων των Φάσεων του έργου με την σύνταξη του Πρωτοκόλλου Οριστικής Παραλαβής.</w:t>
      </w:r>
    </w:p>
    <w:p w:rsidR="009D571E" w:rsidRDefault="009D571E" w:rsidP="00B66126">
      <w:pPr>
        <w:pStyle w:val="Heading1"/>
        <w:sectPr w:rsidR="009D571E" w:rsidSect="00C117F5">
          <w:pgSz w:w="11906" w:h="16838" w:code="9"/>
          <w:pgMar w:top="1701" w:right="1134" w:bottom="1418" w:left="1134" w:header="709" w:footer="284" w:gutter="0"/>
          <w:cols w:space="708"/>
          <w:docGrid w:linePitch="360"/>
        </w:sectPr>
      </w:pPr>
    </w:p>
    <w:p w:rsidR="00404788" w:rsidRDefault="009D571E" w:rsidP="00CE739F">
      <w:pPr>
        <w:pStyle w:val="Heading2"/>
        <w:rPr>
          <w:lang w:val="el-GR"/>
        </w:rPr>
      </w:pPr>
      <w:bookmarkStart w:id="221" w:name="_Toc400991613"/>
      <w:bookmarkStart w:id="222" w:name="_Ref410144098"/>
      <w:bookmarkStart w:id="223" w:name="_Ref410144114"/>
      <w:bookmarkStart w:id="224" w:name="_Toc437603918"/>
      <w:bookmarkStart w:id="225" w:name="_Ref391906612"/>
      <w:bookmarkStart w:id="226" w:name="_Ref391906641"/>
      <w:bookmarkStart w:id="227" w:name="_Ref391906648"/>
      <w:r w:rsidRPr="00B4473C">
        <w:t xml:space="preserve">Παράρτημα Ι: </w:t>
      </w:r>
      <w:r w:rsidR="00072777" w:rsidRPr="00B4473C">
        <w:t xml:space="preserve">Διαδικασίες Διαχείρισης </w:t>
      </w:r>
      <w:r w:rsidR="001763E3">
        <w:rPr>
          <w:lang w:val="el-GR"/>
        </w:rPr>
        <w:t xml:space="preserve">και Ελέγχου </w:t>
      </w:r>
      <w:r w:rsidR="00072777" w:rsidRPr="00B4473C">
        <w:t>Προγραμμάτων και Πράξεων ανά λειτουργική περιοχή</w:t>
      </w:r>
      <w:bookmarkEnd w:id="221"/>
      <w:bookmarkEnd w:id="222"/>
      <w:bookmarkEnd w:id="223"/>
      <w:bookmarkEnd w:id="224"/>
      <w:r w:rsidR="001763E3">
        <w:rPr>
          <w:lang w:val="el-GR"/>
        </w:rPr>
        <w:t xml:space="preserve"> </w:t>
      </w:r>
    </w:p>
    <w:p w:rsidR="001763E3" w:rsidRPr="0098248D" w:rsidRDefault="001763E3" w:rsidP="00D310B2"/>
    <w:p w:rsidR="00C3090C" w:rsidRPr="006249A2" w:rsidRDefault="001763E3" w:rsidP="00D310B2">
      <w:r>
        <w:rPr>
          <w:noProof/>
        </w:rPr>
        <w:drawing>
          <wp:inline distT="0" distB="0" distL="0" distR="0" wp14:anchorId="09610DC2" wp14:editId="6B59852B">
            <wp:extent cx="6143625" cy="3927929"/>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2246" cy="3927047"/>
                    </a:xfrm>
                    <a:prstGeom prst="rect">
                      <a:avLst/>
                    </a:prstGeom>
                    <a:noFill/>
                  </pic:spPr>
                </pic:pic>
              </a:graphicData>
            </a:graphic>
          </wp:inline>
        </w:drawing>
      </w:r>
    </w:p>
    <w:p w:rsidR="00072777" w:rsidRPr="000C47EA" w:rsidRDefault="004E1328" w:rsidP="004E1328">
      <w:pPr>
        <w:rPr>
          <w:lang w:eastAsia="en-US"/>
        </w:rPr>
      </w:pPr>
      <w:r w:rsidRPr="00750405">
        <w:rPr>
          <w:lang w:eastAsia="en-US"/>
        </w:rPr>
        <w:t xml:space="preserve">Για τις </w:t>
      </w:r>
      <w:r w:rsidRPr="00750405">
        <w:rPr>
          <w:b/>
          <w:u w:val="single"/>
          <w:lang w:eastAsia="en-US"/>
        </w:rPr>
        <w:t>Διαδικασίες Διαχείρισης Πράξεων του Στόχου 3</w:t>
      </w:r>
      <w:r w:rsidRPr="00750405">
        <w:rPr>
          <w:lang w:eastAsia="en-US"/>
        </w:rPr>
        <w:t>, εφαρμόζονται οι Διαδικασίες Διαχείρισης Πράξεων (εκτός κρατικών ενισχύσεων) με τ</w:t>
      </w:r>
      <w:r w:rsidR="000C47EA">
        <w:rPr>
          <w:lang w:eastAsia="en-US"/>
        </w:rPr>
        <w:t xml:space="preserve">ην εμπλοκή κατά περίπτωση </w:t>
      </w:r>
      <w:r w:rsidR="00B8532D">
        <w:rPr>
          <w:lang w:eastAsia="en-US"/>
        </w:rPr>
        <w:t xml:space="preserve">των εταίρων, </w:t>
      </w:r>
      <w:r w:rsidR="000C47EA">
        <w:rPr>
          <w:lang w:eastAsia="en-US"/>
        </w:rPr>
        <w:t>της Κοινής Γραμματείας</w:t>
      </w:r>
      <w:r w:rsidR="00B8532D">
        <w:rPr>
          <w:lang w:eastAsia="en-US"/>
        </w:rPr>
        <w:t>,</w:t>
      </w:r>
      <w:r w:rsidR="000C47EA">
        <w:rPr>
          <w:lang w:eastAsia="en-US"/>
        </w:rPr>
        <w:t xml:space="preserve"> της </w:t>
      </w:r>
      <w:r w:rsidR="000C47EA" w:rsidRPr="00750405">
        <w:rPr>
          <w:lang w:val="en-US" w:eastAsia="en-US"/>
        </w:rPr>
        <w:t>Steering</w:t>
      </w:r>
      <w:r w:rsidR="000C47EA" w:rsidRPr="00750405">
        <w:rPr>
          <w:lang w:eastAsia="en-US"/>
        </w:rPr>
        <w:t xml:space="preserve"> </w:t>
      </w:r>
      <w:r w:rsidR="000C47EA" w:rsidRPr="00750405">
        <w:rPr>
          <w:lang w:val="en-US" w:eastAsia="en-US"/>
        </w:rPr>
        <w:t>Committee</w:t>
      </w:r>
      <w:r w:rsidR="000C47EA" w:rsidRPr="00750405">
        <w:rPr>
          <w:lang w:eastAsia="en-US"/>
        </w:rPr>
        <w:t xml:space="preserve"> και</w:t>
      </w:r>
      <w:r w:rsidR="000C47EA">
        <w:rPr>
          <w:lang w:eastAsia="en-US"/>
        </w:rPr>
        <w:t xml:space="preserve"> της</w:t>
      </w:r>
      <w:r w:rsidR="000C47EA" w:rsidRPr="00750405">
        <w:rPr>
          <w:lang w:eastAsia="en-US"/>
        </w:rPr>
        <w:t xml:space="preserve"> </w:t>
      </w:r>
      <w:r w:rsidR="000C47EA" w:rsidRPr="00750405">
        <w:rPr>
          <w:lang w:val="en-US" w:eastAsia="en-US"/>
        </w:rPr>
        <w:t>Monitoring</w:t>
      </w:r>
      <w:r w:rsidR="000C47EA" w:rsidRPr="00750405">
        <w:rPr>
          <w:lang w:eastAsia="en-US"/>
        </w:rPr>
        <w:t xml:space="preserve"> </w:t>
      </w:r>
      <w:r w:rsidR="000C47EA" w:rsidRPr="00750405">
        <w:rPr>
          <w:lang w:val="en-US" w:eastAsia="en-US"/>
        </w:rPr>
        <w:t>Committee</w:t>
      </w:r>
      <w:r w:rsidR="00B8532D">
        <w:rPr>
          <w:lang w:eastAsia="en-US"/>
        </w:rPr>
        <w:t xml:space="preserve"> καθώς και των εξακριβωτών.</w:t>
      </w:r>
    </w:p>
    <w:p w:rsidR="004E1328" w:rsidRPr="00750405" w:rsidRDefault="008626B5" w:rsidP="00D310B2">
      <w:pPr>
        <w:rPr>
          <w:lang w:eastAsia="en-US"/>
        </w:rPr>
      </w:pPr>
      <w:r w:rsidRPr="00750405">
        <w:rPr>
          <w:lang w:eastAsia="en-US"/>
        </w:rPr>
        <w:t xml:space="preserve">Κατά τη διαχείριση Δημοσίων συμβάσεων, για Πράξεις του Στόχου 3, η Διαδικασία </w:t>
      </w:r>
      <w:r w:rsidR="000C47EA">
        <w:rPr>
          <w:lang w:eastAsia="en-US"/>
        </w:rPr>
        <w:t>που</w:t>
      </w:r>
      <w:r w:rsidRPr="00750405">
        <w:rPr>
          <w:lang w:eastAsia="en-US"/>
        </w:rPr>
        <w:t xml:space="preserve"> σχετίζεται με την Παρακολούθηση Προόδου (</w:t>
      </w:r>
      <w:r w:rsidRPr="00750405">
        <w:rPr>
          <w:lang w:val="en-US" w:eastAsia="en-US"/>
        </w:rPr>
        <w:t>Progress</w:t>
      </w:r>
      <w:r w:rsidRPr="00750405">
        <w:rPr>
          <w:lang w:eastAsia="en-US"/>
        </w:rPr>
        <w:t xml:space="preserve"> </w:t>
      </w:r>
      <w:r w:rsidRPr="00750405">
        <w:rPr>
          <w:lang w:val="en-US" w:eastAsia="en-US"/>
        </w:rPr>
        <w:t>Report</w:t>
      </w:r>
      <w:r w:rsidRPr="00750405">
        <w:rPr>
          <w:lang w:eastAsia="en-US"/>
        </w:rPr>
        <w:t xml:space="preserve">), όπου η παρακολούθηση του </w:t>
      </w:r>
      <w:r w:rsidRPr="00750405">
        <w:rPr>
          <w:lang w:val="en-US" w:eastAsia="en-US"/>
        </w:rPr>
        <w:t>budget</w:t>
      </w:r>
      <w:r w:rsidRPr="00750405">
        <w:rPr>
          <w:lang w:eastAsia="en-US"/>
        </w:rPr>
        <w:t xml:space="preserve"> σε όλα τα προγράμματα του Στόχου 3 γίνεται ανά ταμείο (</w:t>
      </w:r>
      <w:r w:rsidRPr="00750405">
        <w:rPr>
          <w:lang w:val="en-US" w:eastAsia="en-US"/>
        </w:rPr>
        <w:t>ERDF</w:t>
      </w:r>
      <w:r w:rsidRPr="00750405">
        <w:rPr>
          <w:lang w:eastAsia="en-US"/>
        </w:rPr>
        <w:t xml:space="preserve">, </w:t>
      </w:r>
      <w:r w:rsidRPr="00750405">
        <w:rPr>
          <w:lang w:val="en-US" w:eastAsia="en-US"/>
        </w:rPr>
        <w:t>IPA</w:t>
      </w:r>
      <w:r w:rsidRPr="00750405">
        <w:rPr>
          <w:lang w:eastAsia="en-US"/>
        </w:rPr>
        <w:t>) ανά χώρα και ανά εταίρο. Σημειώνεται ότι υπάρχουν προγράμματα με δύο (2) χώρες και προγράμματα με πέντε (5) χώρες και πολλούς εταίρους.</w:t>
      </w:r>
    </w:p>
    <w:p w:rsidR="004E1328" w:rsidRDefault="004E1328" w:rsidP="004E1328">
      <w:pPr>
        <w:rPr>
          <w:lang w:eastAsia="en-US"/>
        </w:rPr>
        <w:sectPr w:rsidR="004E1328" w:rsidSect="00072777">
          <w:footerReference w:type="default" r:id="rId29"/>
          <w:pgSz w:w="11906" w:h="16838" w:code="9"/>
          <w:pgMar w:top="1418" w:right="1134" w:bottom="1701" w:left="1134" w:header="709" w:footer="0" w:gutter="0"/>
          <w:cols w:space="708"/>
          <w:docGrid w:linePitch="360"/>
        </w:sectPr>
      </w:pPr>
    </w:p>
    <w:p w:rsidR="009D571E" w:rsidRDefault="00A748CB" w:rsidP="00CE739F">
      <w:pPr>
        <w:pStyle w:val="Heading2"/>
      </w:pPr>
      <w:bookmarkStart w:id="228" w:name="_Ref394414028"/>
      <w:bookmarkStart w:id="229" w:name="_Toc400991614"/>
      <w:bookmarkStart w:id="230" w:name="_Toc437603919"/>
      <w:r>
        <w:rPr>
          <w:lang w:val="el-GR"/>
        </w:rPr>
        <w:t xml:space="preserve">Παράρτημα ΙΙ: </w:t>
      </w:r>
      <w:r w:rsidR="009D571E">
        <w:t xml:space="preserve">Διαδικασίες Διαχείρισης </w:t>
      </w:r>
      <w:r>
        <w:rPr>
          <w:lang w:val="el-GR"/>
        </w:rPr>
        <w:t xml:space="preserve">Προγραμμάτων και </w:t>
      </w:r>
      <w:r w:rsidR="009D571E">
        <w:t>Πράξεων</w:t>
      </w:r>
      <w:bookmarkEnd w:id="225"/>
      <w:bookmarkEnd w:id="226"/>
      <w:bookmarkEnd w:id="227"/>
      <w:bookmarkEnd w:id="228"/>
      <w:bookmarkEnd w:id="229"/>
      <w:r w:rsidR="000C47EA">
        <w:rPr>
          <w:lang w:val="el-GR"/>
        </w:rPr>
        <w:t xml:space="preserve"> (στην απεικόνιση έχουν χρησιμοποιηθεί </w:t>
      </w:r>
      <w:r w:rsidR="00B8532D">
        <w:rPr>
          <w:lang w:val="el-GR"/>
        </w:rPr>
        <w:t xml:space="preserve">ενδεικτικά </w:t>
      </w:r>
      <w:r w:rsidR="000C47EA">
        <w:rPr>
          <w:lang w:val="el-GR"/>
        </w:rPr>
        <w:t>οι αντίστοιχες διαδικασίες της ΠΠ 2007-2013)</w:t>
      </w:r>
      <w:bookmarkEnd w:id="230"/>
    </w:p>
    <w:p w:rsidR="009D571E" w:rsidRPr="00AD4CBF" w:rsidRDefault="00B4473C" w:rsidP="00ED53C6">
      <w:pPr>
        <w:rPr>
          <w:b/>
        </w:rPr>
      </w:pPr>
      <w:r w:rsidRPr="00AD4CBF">
        <w:rPr>
          <w:b/>
        </w:rPr>
        <w:t>Α. Λειτουργικές Περιοχές Διαχείρισης Προγραμμάτων</w:t>
      </w:r>
    </w:p>
    <w:p w:rsidR="00B4473C" w:rsidRDefault="008626B5" w:rsidP="00ED53C6">
      <w:pPr>
        <w:rPr>
          <w:noProof/>
        </w:rPr>
      </w:pPr>
      <w:r>
        <w:rPr>
          <w:noProof/>
        </w:rPr>
        <w:drawing>
          <wp:inline distT="0" distB="0" distL="0" distR="0" wp14:anchorId="6456BD94" wp14:editId="6EB3B373">
            <wp:extent cx="5972129" cy="73152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1629" cy="7314588"/>
                    </a:xfrm>
                    <a:prstGeom prst="rect">
                      <a:avLst/>
                    </a:prstGeom>
                    <a:noFill/>
                    <a:ln>
                      <a:noFill/>
                    </a:ln>
                  </pic:spPr>
                </pic:pic>
              </a:graphicData>
            </a:graphic>
          </wp:inline>
        </w:drawing>
      </w:r>
    </w:p>
    <w:p w:rsidR="00AD4CBF" w:rsidRPr="00AD4CBF" w:rsidRDefault="00AD4CBF" w:rsidP="00AD4CBF">
      <w:pPr>
        <w:rPr>
          <w:b/>
        </w:rPr>
      </w:pPr>
      <w:r w:rsidRPr="00AD4CBF">
        <w:rPr>
          <w:b/>
        </w:rPr>
        <w:t>Β. Λειτουργικές Περιοχές Διαχείρισης Πράξεων</w:t>
      </w:r>
    </w:p>
    <w:p w:rsidR="00AD4CBF" w:rsidRDefault="008626B5" w:rsidP="00ED53C6">
      <w:pPr>
        <w:rPr>
          <w:noProof/>
        </w:rPr>
      </w:pPr>
      <w:r>
        <w:rPr>
          <w:noProof/>
        </w:rPr>
        <w:drawing>
          <wp:inline distT="0" distB="0" distL="0" distR="0" wp14:anchorId="7EF83710" wp14:editId="13655D6C">
            <wp:extent cx="6183288" cy="6607834"/>
            <wp:effectExtent l="0" t="0" r="8255"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7120" cy="6611929"/>
                    </a:xfrm>
                    <a:prstGeom prst="rect">
                      <a:avLst/>
                    </a:prstGeom>
                    <a:noFill/>
                    <a:ln>
                      <a:noFill/>
                    </a:ln>
                  </pic:spPr>
                </pic:pic>
              </a:graphicData>
            </a:graphic>
          </wp:inline>
        </w:drawing>
      </w:r>
    </w:p>
    <w:p w:rsidR="00AD4CBF" w:rsidRPr="00610C35" w:rsidRDefault="00AD4CBF" w:rsidP="00ED53C6">
      <w:pPr>
        <w:rPr>
          <w:b/>
        </w:rPr>
      </w:pPr>
      <w:r>
        <w:rPr>
          <w:noProof/>
        </w:rPr>
        <w:br w:type="page"/>
      </w:r>
      <w:r w:rsidRPr="00AD4CBF">
        <w:rPr>
          <w:b/>
          <w:noProof/>
        </w:rPr>
        <w:t>Γ. Ενδεικτικές</w:t>
      </w:r>
      <w:r w:rsidRPr="00610C35">
        <w:rPr>
          <w:b/>
        </w:rPr>
        <w:t xml:space="preserve"> κάθετες διαδικασίες διαχείρισης διαφορετικών τύπων Πράξεων</w:t>
      </w:r>
    </w:p>
    <w:p w:rsidR="00610C35" w:rsidRDefault="008626B5" w:rsidP="00ED53C6">
      <w:r>
        <w:rPr>
          <w:noProof/>
        </w:rPr>
        <w:drawing>
          <wp:inline distT="0" distB="0" distL="0" distR="0" wp14:anchorId="32BDAE69" wp14:editId="31D8B222">
            <wp:extent cx="5657215" cy="8052435"/>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215" cy="8052435"/>
                    </a:xfrm>
                    <a:prstGeom prst="rect">
                      <a:avLst/>
                    </a:prstGeom>
                    <a:noFill/>
                    <a:ln>
                      <a:noFill/>
                    </a:ln>
                  </pic:spPr>
                </pic:pic>
              </a:graphicData>
            </a:graphic>
          </wp:inline>
        </w:drawing>
      </w:r>
    </w:p>
    <w:p w:rsidR="00610C35" w:rsidRDefault="008626B5" w:rsidP="00ED53C6">
      <w:pPr>
        <w:rPr>
          <w:noProof/>
        </w:rPr>
      </w:pPr>
      <w:r>
        <w:rPr>
          <w:noProof/>
        </w:rPr>
        <w:drawing>
          <wp:inline distT="0" distB="0" distL="0" distR="0" wp14:anchorId="6136A0D6" wp14:editId="07C50D75">
            <wp:extent cx="4639945" cy="84410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9945" cy="8441055"/>
                    </a:xfrm>
                    <a:prstGeom prst="rect">
                      <a:avLst/>
                    </a:prstGeom>
                    <a:noFill/>
                    <a:ln>
                      <a:noFill/>
                    </a:ln>
                  </pic:spPr>
                </pic:pic>
              </a:graphicData>
            </a:graphic>
          </wp:inline>
        </w:drawing>
      </w:r>
    </w:p>
    <w:p w:rsidR="0080693C" w:rsidRDefault="008626B5" w:rsidP="00ED53C6">
      <w:pPr>
        <w:rPr>
          <w:noProof/>
        </w:rPr>
      </w:pPr>
      <w:r>
        <w:rPr>
          <w:noProof/>
        </w:rPr>
        <w:drawing>
          <wp:inline distT="0" distB="0" distL="0" distR="0" wp14:anchorId="2DA20192" wp14:editId="3B22FD21">
            <wp:extent cx="5165725" cy="844105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5725" cy="8441055"/>
                    </a:xfrm>
                    <a:prstGeom prst="rect">
                      <a:avLst/>
                    </a:prstGeom>
                    <a:noFill/>
                    <a:ln>
                      <a:noFill/>
                    </a:ln>
                  </pic:spPr>
                </pic:pic>
              </a:graphicData>
            </a:graphic>
          </wp:inline>
        </w:drawing>
      </w:r>
    </w:p>
    <w:p w:rsidR="0080693C" w:rsidRDefault="008626B5" w:rsidP="00ED53C6">
      <w:pPr>
        <w:rPr>
          <w:noProof/>
        </w:rPr>
      </w:pPr>
      <w:r>
        <w:rPr>
          <w:noProof/>
        </w:rPr>
        <w:drawing>
          <wp:inline distT="0" distB="0" distL="0" distR="0" wp14:anchorId="4855B294" wp14:editId="1AB0BE92">
            <wp:extent cx="4994910" cy="8413750"/>
            <wp:effectExtent l="0" t="0" r="0" b="63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4910" cy="8413750"/>
                    </a:xfrm>
                    <a:prstGeom prst="rect">
                      <a:avLst/>
                    </a:prstGeom>
                    <a:noFill/>
                    <a:ln>
                      <a:noFill/>
                    </a:ln>
                  </pic:spPr>
                </pic:pic>
              </a:graphicData>
            </a:graphic>
          </wp:inline>
        </w:drawing>
      </w:r>
    </w:p>
    <w:p w:rsidR="00610C35" w:rsidRDefault="008626B5" w:rsidP="00EB5846">
      <w:pPr>
        <w:rPr>
          <w:b/>
          <w:noProof/>
        </w:rPr>
      </w:pPr>
      <w:r>
        <w:rPr>
          <w:noProof/>
        </w:rPr>
        <w:drawing>
          <wp:inline distT="0" distB="0" distL="0" distR="0" wp14:anchorId="098BA29C" wp14:editId="4CE9FDA8">
            <wp:extent cx="5807075" cy="8345805"/>
            <wp:effectExtent l="0" t="0" r="317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7075" cy="8345805"/>
                    </a:xfrm>
                    <a:prstGeom prst="rect">
                      <a:avLst/>
                    </a:prstGeom>
                    <a:noFill/>
                    <a:ln>
                      <a:noFill/>
                    </a:ln>
                  </pic:spPr>
                </pic:pic>
              </a:graphicData>
            </a:graphic>
          </wp:inline>
        </w:drawing>
      </w:r>
      <w:r w:rsidR="00610C35" w:rsidRPr="00B0583C">
        <w:rPr>
          <w:b/>
        </w:rPr>
        <w:br w:type="page"/>
      </w:r>
      <w:r>
        <w:rPr>
          <w:noProof/>
        </w:rPr>
        <w:drawing>
          <wp:inline distT="0" distB="0" distL="0" distR="0" wp14:anchorId="47B4FEB5" wp14:editId="059C3615">
            <wp:extent cx="5923280" cy="8011160"/>
            <wp:effectExtent l="0" t="0" r="1270" b="889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3280" cy="8011160"/>
                    </a:xfrm>
                    <a:prstGeom prst="rect">
                      <a:avLst/>
                    </a:prstGeom>
                    <a:noFill/>
                    <a:ln>
                      <a:noFill/>
                    </a:ln>
                  </pic:spPr>
                </pic:pic>
              </a:graphicData>
            </a:graphic>
          </wp:inline>
        </w:drawing>
      </w:r>
      <w:r w:rsidR="00C90A46">
        <w:rPr>
          <w:b/>
          <w:noProof/>
        </w:rPr>
        <w:t xml:space="preserve"> </w:t>
      </w:r>
      <w:r w:rsidR="00610C35">
        <w:rPr>
          <w:b/>
          <w:noProof/>
        </w:rPr>
        <w:br w:type="page"/>
        <w:t>Δ</w:t>
      </w:r>
      <w:r w:rsidR="00610C35" w:rsidRPr="00AD4CBF">
        <w:rPr>
          <w:b/>
          <w:noProof/>
        </w:rPr>
        <w:t xml:space="preserve">. </w:t>
      </w:r>
      <w:r w:rsidR="00610C35">
        <w:rPr>
          <w:b/>
          <w:noProof/>
        </w:rPr>
        <w:t>Ε</w:t>
      </w:r>
      <w:r w:rsidR="00610C35" w:rsidRPr="00610C35">
        <w:rPr>
          <w:b/>
          <w:noProof/>
        </w:rPr>
        <w:t>νδεικτικές διαδικασίες της λειτουργικής περιοχής  «Επιλογή και έγκριση Πράξεων»</w:t>
      </w:r>
    </w:p>
    <w:p w:rsidR="004C10A6" w:rsidRDefault="008626B5" w:rsidP="00ED53C6">
      <w:pPr>
        <w:rPr>
          <w:noProof/>
        </w:rPr>
        <w:sectPr w:rsidR="004C10A6" w:rsidSect="00EB5846">
          <w:footerReference w:type="default" r:id="rId38"/>
          <w:pgSz w:w="11906" w:h="16838" w:code="9"/>
          <w:pgMar w:top="1418" w:right="1134" w:bottom="1701" w:left="1134" w:header="709" w:footer="0" w:gutter="0"/>
          <w:cols w:space="708"/>
          <w:docGrid w:linePitch="360"/>
        </w:sectPr>
      </w:pPr>
      <w:r>
        <w:rPr>
          <w:noProof/>
        </w:rPr>
        <w:drawing>
          <wp:inline distT="0" distB="0" distL="0" distR="0" wp14:anchorId="54D36C50" wp14:editId="4DEF2B1A">
            <wp:extent cx="6155055" cy="5588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5055" cy="5588635"/>
                    </a:xfrm>
                    <a:prstGeom prst="rect">
                      <a:avLst/>
                    </a:prstGeom>
                    <a:noFill/>
                    <a:ln>
                      <a:noFill/>
                    </a:ln>
                  </pic:spPr>
                </pic:pic>
              </a:graphicData>
            </a:graphic>
          </wp:inline>
        </w:drawing>
      </w:r>
    </w:p>
    <w:p w:rsidR="006A15C0" w:rsidRDefault="008626B5" w:rsidP="00ED53C6">
      <w:pPr>
        <w:rPr>
          <w:noProof/>
        </w:rPr>
      </w:pPr>
      <w:r>
        <w:rPr>
          <w:noProof/>
        </w:rPr>
        <w:drawing>
          <wp:inline distT="0" distB="0" distL="0" distR="0" wp14:anchorId="6B556FD1" wp14:editId="47AF89EE">
            <wp:extent cx="6169025" cy="535686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9025" cy="5356860"/>
                    </a:xfrm>
                    <a:prstGeom prst="rect">
                      <a:avLst/>
                    </a:prstGeom>
                    <a:noFill/>
                    <a:ln>
                      <a:noFill/>
                    </a:ln>
                  </pic:spPr>
                </pic:pic>
              </a:graphicData>
            </a:graphic>
          </wp:inline>
        </w:drawing>
      </w:r>
    </w:p>
    <w:p w:rsidR="006A15C0" w:rsidRDefault="008626B5" w:rsidP="00ED53C6">
      <w:pPr>
        <w:rPr>
          <w:noProof/>
        </w:rPr>
      </w:pPr>
      <w:r>
        <w:rPr>
          <w:noProof/>
        </w:rPr>
        <w:drawing>
          <wp:inline distT="0" distB="0" distL="0" distR="0" wp14:anchorId="344B439B" wp14:editId="466D6A79">
            <wp:extent cx="6216650" cy="543179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6650" cy="5431790"/>
                    </a:xfrm>
                    <a:prstGeom prst="rect">
                      <a:avLst/>
                    </a:prstGeom>
                    <a:noFill/>
                    <a:ln>
                      <a:noFill/>
                    </a:ln>
                  </pic:spPr>
                </pic:pic>
              </a:graphicData>
            </a:graphic>
          </wp:inline>
        </w:drawing>
      </w:r>
    </w:p>
    <w:p w:rsidR="006A15C0" w:rsidRDefault="008626B5" w:rsidP="00ED53C6">
      <w:pPr>
        <w:rPr>
          <w:noProof/>
        </w:rPr>
      </w:pPr>
      <w:r>
        <w:rPr>
          <w:noProof/>
        </w:rPr>
        <w:drawing>
          <wp:inline distT="0" distB="0" distL="0" distR="0" wp14:anchorId="6E9A83A3" wp14:editId="38B902B2">
            <wp:extent cx="6093460" cy="53911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3460" cy="5391150"/>
                    </a:xfrm>
                    <a:prstGeom prst="rect">
                      <a:avLst/>
                    </a:prstGeom>
                    <a:noFill/>
                    <a:ln>
                      <a:noFill/>
                    </a:ln>
                  </pic:spPr>
                </pic:pic>
              </a:graphicData>
            </a:graphic>
          </wp:inline>
        </w:drawing>
      </w:r>
    </w:p>
    <w:p w:rsidR="006A15C0" w:rsidRDefault="006A15C0" w:rsidP="00ED53C6">
      <w:pPr>
        <w:rPr>
          <w:noProof/>
        </w:rPr>
        <w:sectPr w:rsidR="006A15C0" w:rsidSect="006A15C0">
          <w:pgSz w:w="16838" w:h="11906" w:orient="landscape" w:code="9"/>
          <w:pgMar w:top="1134" w:right="1418" w:bottom="1134" w:left="1701" w:header="709" w:footer="0" w:gutter="0"/>
          <w:cols w:space="708"/>
          <w:docGrid w:linePitch="360"/>
        </w:sectPr>
      </w:pPr>
    </w:p>
    <w:p w:rsidR="006A15C0" w:rsidRDefault="008626B5" w:rsidP="00ED53C6">
      <w:pPr>
        <w:rPr>
          <w:noProof/>
        </w:rPr>
        <w:sectPr w:rsidR="006A15C0" w:rsidSect="00EB16C2">
          <w:pgSz w:w="16838" w:h="11906" w:orient="landscape" w:code="9"/>
          <w:pgMar w:top="1134" w:right="1418" w:bottom="1134" w:left="1701" w:header="709" w:footer="0" w:gutter="0"/>
          <w:cols w:space="708"/>
          <w:docGrid w:linePitch="360"/>
        </w:sectPr>
      </w:pPr>
      <w:r>
        <w:rPr>
          <w:noProof/>
        </w:rPr>
        <w:drawing>
          <wp:inline distT="0" distB="0" distL="0" distR="0" wp14:anchorId="2CA93185" wp14:editId="71DD8066">
            <wp:extent cx="7486015" cy="5124450"/>
            <wp:effectExtent l="0" t="0" r="63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86015" cy="5124450"/>
                    </a:xfrm>
                    <a:prstGeom prst="rect">
                      <a:avLst/>
                    </a:prstGeom>
                    <a:noFill/>
                    <a:ln>
                      <a:noFill/>
                    </a:ln>
                  </pic:spPr>
                </pic:pic>
              </a:graphicData>
            </a:graphic>
          </wp:inline>
        </w:drawing>
      </w:r>
    </w:p>
    <w:p w:rsidR="006A15C0" w:rsidRDefault="008626B5" w:rsidP="00ED53C6">
      <w:pPr>
        <w:rPr>
          <w:noProof/>
        </w:rPr>
      </w:pPr>
      <w:r>
        <w:rPr>
          <w:noProof/>
        </w:rPr>
        <w:drawing>
          <wp:inline distT="0" distB="0" distL="0" distR="0" wp14:anchorId="5993B506" wp14:editId="12949DA5">
            <wp:extent cx="5008880" cy="5097145"/>
            <wp:effectExtent l="0" t="0" r="1270" b="825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8880" cy="5097145"/>
                    </a:xfrm>
                    <a:prstGeom prst="rect">
                      <a:avLst/>
                    </a:prstGeom>
                    <a:noFill/>
                    <a:ln>
                      <a:noFill/>
                    </a:ln>
                  </pic:spPr>
                </pic:pic>
              </a:graphicData>
            </a:graphic>
          </wp:inline>
        </w:drawing>
      </w:r>
    </w:p>
    <w:p w:rsidR="004C10A6" w:rsidRDefault="008626B5" w:rsidP="00ED53C6">
      <w:pPr>
        <w:rPr>
          <w:noProof/>
        </w:rPr>
        <w:sectPr w:rsidR="004C10A6" w:rsidSect="006A15C0">
          <w:pgSz w:w="16838" w:h="11906" w:orient="landscape" w:code="9"/>
          <w:pgMar w:top="1134" w:right="1418" w:bottom="1134" w:left="1701" w:header="709" w:footer="0" w:gutter="0"/>
          <w:cols w:space="708"/>
          <w:docGrid w:linePitch="360"/>
        </w:sectPr>
      </w:pPr>
      <w:r>
        <w:rPr>
          <w:noProof/>
        </w:rPr>
        <w:drawing>
          <wp:inline distT="0" distB="0" distL="0" distR="0" wp14:anchorId="6A707D15" wp14:editId="787B8D08">
            <wp:extent cx="7185660" cy="4653915"/>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85660" cy="4653915"/>
                    </a:xfrm>
                    <a:prstGeom prst="rect">
                      <a:avLst/>
                    </a:prstGeom>
                    <a:noFill/>
                    <a:ln>
                      <a:noFill/>
                    </a:ln>
                  </pic:spPr>
                </pic:pic>
              </a:graphicData>
            </a:graphic>
          </wp:inline>
        </w:drawing>
      </w:r>
    </w:p>
    <w:p w:rsidR="006A15C0" w:rsidRDefault="006A15C0" w:rsidP="006A15C0">
      <w:pPr>
        <w:rPr>
          <w:b/>
          <w:noProof/>
        </w:rPr>
      </w:pPr>
      <w:r w:rsidRPr="00EB16C2">
        <w:rPr>
          <w:b/>
          <w:noProof/>
        </w:rPr>
        <w:t>Ε. Ενδεικτικές διαδικασίες της λειτουργικής περιοχής «</w:t>
      </w:r>
      <w:r w:rsidR="004C10A6" w:rsidRPr="00EB16C2">
        <w:rPr>
          <w:b/>
          <w:noProof/>
        </w:rPr>
        <w:t>Χρηματοδότηση</w:t>
      </w:r>
      <w:r w:rsidRPr="00EB16C2">
        <w:rPr>
          <w:b/>
          <w:noProof/>
        </w:rPr>
        <w:t xml:space="preserve"> Πράξεων»</w:t>
      </w:r>
    </w:p>
    <w:p w:rsidR="004C10A6" w:rsidRDefault="008626B5" w:rsidP="00ED53C6">
      <w:pPr>
        <w:rPr>
          <w:noProof/>
        </w:rPr>
        <w:sectPr w:rsidR="004C10A6" w:rsidSect="006A15C0">
          <w:pgSz w:w="11906" w:h="16838" w:code="9"/>
          <w:pgMar w:top="1418" w:right="1134" w:bottom="1701" w:left="1134" w:header="709" w:footer="0" w:gutter="0"/>
          <w:cols w:space="708"/>
          <w:docGrid w:linePitch="360"/>
        </w:sectPr>
      </w:pPr>
      <w:r>
        <w:rPr>
          <w:noProof/>
        </w:rPr>
        <w:drawing>
          <wp:inline distT="0" distB="0" distL="0" distR="0" wp14:anchorId="36DE5628" wp14:editId="0A9C05E4">
            <wp:extent cx="5875655" cy="77317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5655" cy="7731760"/>
                    </a:xfrm>
                    <a:prstGeom prst="rect">
                      <a:avLst/>
                    </a:prstGeom>
                    <a:noFill/>
                    <a:ln>
                      <a:noFill/>
                    </a:ln>
                  </pic:spPr>
                </pic:pic>
              </a:graphicData>
            </a:graphic>
          </wp:inline>
        </w:drawing>
      </w:r>
    </w:p>
    <w:p w:rsidR="004C10A6" w:rsidRDefault="008626B5" w:rsidP="00ED53C6">
      <w:pPr>
        <w:rPr>
          <w:noProof/>
        </w:rPr>
        <w:sectPr w:rsidR="004C10A6" w:rsidSect="004C10A6">
          <w:pgSz w:w="16838" w:h="11906" w:orient="landscape" w:code="9"/>
          <w:pgMar w:top="1134" w:right="1418" w:bottom="1134" w:left="1701" w:header="709" w:footer="0" w:gutter="0"/>
          <w:cols w:space="708"/>
          <w:docGrid w:linePitch="360"/>
        </w:sectPr>
      </w:pPr>
      <w:r>
        <w:rPr>
          <w:noProof/>
        </w:rPr>
        <w:drawing>
          <wp:inline distT="0" distB="0" distL="0" distR="0" wp14:anchorId="1E9AA8A3" wp14:editId="2E444085">
            <wp:extent cx="6714490" cy="5281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14490" cy="5281930"/>
                    </a:xfrm>
                    <a:prstGeom prst="rect">
                      <a:avLst/>
                    </a:prstGeom>
                    <a:noFill/>
                    <a:ln>
                      <a:noFill/>
                    </a:ln>
                  </pic:spPr>
                </pic:pic>
              </a:graphicData>
            </a:graphic>
          </wp:inline>
        </w:drawing>
      </w:r>
    </w:p>
    <w:p w:rsidR="006A15C0" w:rsidRDefault="00EB16C2" w:rsidP="00ED53C6">
      <w:pPr>
        <w:rPr>
          <w:b/>
          <w:noProof/>
        </w:rPr>
      </w:pPr>
      <w:r w:rsidRPr="00EB16C2">
        <w:rPr>
          <w:b/>
          <w:noProof/>
        </w:rPr>
        <w:t>ΣΤ. Ενδεικτικές διαδικασίες της λειτουργικής περιοχής «Υποστήριξη Υπηρεσιών»</w:t>
      </w:r>
    </w:p>
    <w:p w:rsidR="004C10A6" w:rsidRDefault="008626B5" w:rsidP="00ED53C6">
      <w:pPr>
        <w:rPr>
          <w:noProof/>
        </w:rPr>
        <w:sectPr w:rsidR="004C10A6" w:rsidSect="004C10A6">
          <w:pgSz w:w="11906" w:h="16838" w:code="9"/>
          <w:pgMar w:top="1418" w:right="1134" w:bottom="1701" w:left="1134" w:header="709" w:footer="0" w:gutter="0"/>
          <w:cols w:space="708"/>
          <w:docGrid w:linePitch="360"/>
        </w:sectPr>
      </w:pPr>
      <w:r>
        <w:rPr>
          <w:noProof/>
        </w:rPr>
        <w:drawing>
          <wp:inline distT="0" distB="0" distL="0" distR="0" wp14:anchorId="0B6BF6DA" wp14:editId="47E9B614">
            <wp:extent cx="5227320" cy="715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7320" cy="7151370"/>
                    </a:xfrm>
                    <a:prstGeom prst="rect">
                      <a:avLst/>
                    </a:prstGeom>
                    <a:noFill/>
                    <a:ln>
                      <a:noFill/>
                    </a:ln>
                  </pic:spPr>
                </pic:pic>
              </a:graphicData>
            </a:graphic>
          </wp:inline>
        </w:drawing>
      </w:r>
    </w:p>
    <w:p w:rsidR="005E1968" w:rsidRDefault="008626B5" w:rsidP="00ED53C6">
      <w:pPr>
        <w:rPr>
          <w:b/>
        </w:rPr>
      </w:pPr>
      <w:r>
        <w:rPr>
          <w:noProof/>
        </w:rPr>
        <w:drawing>
          <wp:inline distT="0" distB="0" distL="0" distR="0" wp14:anchorId="6BFAEF89" wp14:editId="14C4458C">
            <wp:extent cx="7894955" cy="5506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94955" cy="5506720"/>
                    </a:xfrm>
                    <a:prstGeom prst="rect">
                      <a:avLst/>
                    </a:prstGeom>
                    <a:noFill/>
                    <a:ln>
                      <a:noFill/>
                    </a:ln>
                  </pic:spPr>
                </pic:pic>
              </a:graphicData>
            </a:graphic>
          </wp:inline>
        </w:drawing>
      </w:r>
    </w:p>
    <w:p w:rsidR="006249A2" w:rsidRDefault="006249A2" w:rsidP="00ED53C6">
      <w:pPr>
        <w:rPr>
          <w:b/>
        </w:rPr>
      </w:pPr>
    </w:p>
    <w:p w:rsidR="006249A2" w:rsidRPr="00F312AC" w:rsidRDefault="006249A2" w:rsidP="00F312AC">
      <w:pPr>
        <w:pStyle w:val="Heading2"/>
        <w:rPr>
          <w:lang w:val="el-GR"/>
        </w:rPr>
      </w:pPr>
      <w:r>
        <w:rPr>
          <w:rFonts w:ascii="Tahoma" w:hAnsi="Tahoma" w:cs="Tahoma"/>
        </w:rPr>
        <w:t xml:space="preserve"> </w:t>
      </w:r>
      <w:bookmarkStart w:id="231" w:name="_Toc437603920"/>
      <w:r w:rsidR="00F312AC">
        <w:rPr>
          <w:lang w:val="el-GR"/>
        </w:rPr>
        <w:t>Παράρτημα ΙΙ</w:t>
      </w:r>
      <w:r w:rsidR="00F312AC">
        <w:rPr>
          <w:lang w:val="en-US"/>
        </w:rPr>
        <w:t>I</w:t>
      </w:r>
      <w:r w:rsidR="00F312AC">
        <w:rPr>
          <w:lang w:val="el-GR"/>
        </w:rPr>
        <w:t xml:space="preserve">: </w:t>
      </w:r>
      <w:r w:rsidRPr="00F312AC">
        <w:rPr>
          <w:lang w:val="el-GR"/>
        </w:rPr>
        <w:t>ΚΑΤΑΛΟΓΟΣ ΕΓΓΡΑΦΩΝ ΕΓΧΕΙΡΙΔΙΟΥ ΣΔΕ 2014-2020</w:t>
      </w:r>
      <w:bookmarkEnd w:id="231"/>
    </w:p>
    <w:tbl>
      <w:tblPr>
        <w:tblW w:w="15735" w:type="dxa"/>
        <w:tblInd w:w="-743" w:type="dxa"/>
        <w:tblBorders>
          <w:top w:val="single" w:sz="4" w:space="0" w:color="auto"/>
          <w:bottom w:val="single" w:sz="4" w:space="0" w:color="auto"/>
          <w:insideH w:val="dotted" w:sz="4" w:space="0" w:color="auto"/>
          <w:insideV w:val="dotted" w:sz="4" w:space="0" w:color="auto"/>
        </w:tblBorders>
        <w:tblLayout w:type="fixed"/>
        <w:tblLook w:val="00A0" w:firstRow="1" w:lastRow="0" w:firstColumn="1" w:lastColumn="0" w:noHBand="0" w:noVBand="0"/>
      </w:tblPr>
      <w:tblGrid>
        <w:gridCol w:w="1224"/>
        <w:gridCol w:w="53"/>
        <w:gridCol w:w="5670"/>
        <w:gridCol w:w="1275"/>
        <w:gridCol w:w="5670"/>
        <w:gridCol w:w="851"/>
        <w:gridCol w:w="939"/>
        <w:gridCol w:w="26"/>
        <w:gridCol w:w="27"/>
      </w:tblGrid>
      <w:tr w:rsidR="003D680C" w:rsidRPr="00872188" w:rsidTr="00D20A05">
        <w:trPr>
          <w:trHeight w:val="426"/>
          <w:tblHeader/>
        </w:trPr>
        <w:tc>
          <w:tcPr>
            <w:tcW w:w="6947" w:type="dxa"/>
            <w:gridSpan w:val="3"/>
            <w:tcBorders>
              <w:top w:val="single" w:sz="4" w:space="0" w:color="auto"/>
              <w:bottom w:val="single" w:sz="4" w:space="0" w:color="auto"/>
              <w:right w:val="single" w:sz="4" w:space="0" w:color="auto"/>
            </w:tcBorders>
            <w:shd w:val="clear" w:color="auto" w:fill="D9D9D9"/>
            <w:vAlign w:val="center"/>
          </w:tcPr>
          <w:p w:rsidR="003D680C" w:rsidRPr="00F57A4B" w:rsidRDefault="003D680C" w:rsidP="00D20A05">
            <w:pPr>
              <w:spacing w:before="60" w:after="60" w:line="240" w:lineRule="auto"/>
              <w:jc w:val="center"/>
              <w:rPr>
                <w:rFonts w:cs="Tahoma"/>
                <w:b/>
                <w:color w:val="1F497D"/>
                <w:sz w:val="18"/>
                <w:szCs w:val="18"/>
              </w:rPr>
            </w:pPr>
            <w:r w:rsidRPr="00F57A4B">
              <w:rPr>
                <w:rFonts w:cs="Tahoma"/>
                <w:b/>
                <w:color w:val="1F497D"/>
                <w:sz w:val="18"/>
                <w:szCs w:val="18"/>
              </w:rPr>
              <w:t>ΔΙΑΔΙΚΑΣΙΕΣ ΣΔΕ 2014-2020</w:t>
            </w:r>
          </w:p>
        </w:tc>
        <w:tc>
          <w:tcPr>
            <w:tcW w:w="8788" w:type="dxa"/>
            <w:gridSpan w:val="6"/>
            <w:tcBorders>
              <w:top w:val="single" w:sz="4" w:space="0" w:color="auto"/>
              <w:left w:val="single" w:sz="4" w:space="0" w:color="auto"/>
              <w:bottom w:val="single" w:sz="4" w:space="0" w:color="auto"/>
            </w:tcBorders>
            <w:shd w:val="clear" w:color="auto" w:fill="D9D9D9"/>
            <w:vAlign w:val="center"/>
          </w:tcPr>
          <w:p w:rsidR="003D680C" w:rsidRPr="00F57A4B" w:rsidRDefault="003D680C" w:rsidP="00D20A05">
            <w:pPr>
              <w:spacing w:before="60" w:after="60" w:line="240" w:lineRule="auto"/>
              <w:jc w:val="center"/>
              <w:rPr>
                <w:rFonts w:cs="Tahoma"/>
                <w:b/>
                <w:color w:val="1F497D"/>
                <w:sz w:val="18"/>
                <w:szCs w:val="18"/>
              </w:rPr>
            </w:pPr>
            <w:r w:rsidRPr="00F57A4B">
              <w:rPr>
                <w:rFonts w:cs="Tahoma"/>
                <w:b/>
                <w:color w:val="1F497D"/>
                <w:sz w:val="18"/>
                <w:szCs w:val="18"/>
              </w:rPr>
              <w:t xml:space="preserve">ΤΥΠΟΠΟΙΗΜΕΝΑ ΕΝΤΥΠΑ/ ΛΙΣΤΕΣ </w:t>
            </w:r>
          </w:p>
        </w:tc>
      </w:tr>
      <w:tr w:rsidR="003D680C" w:rsidRPr="00872188" w:rsidTr="00D20A05">
        <w:trPr>
          <w:tblHeader/>
        </w:trPr>
        <w:tc>
          <w:tcPr>
            <w:tcW w:w="1277" w:type="dxa"/>
            <w:gridSpan w:val="2"/>
            <w:tcBorders>
              <w:top w:val="single" w:sz="4" w:space="0" w:color="auto"/>
              <w:bottom w:val="single" w:sz="4" w:space="0" w:color="auto"/>
            </w:tcBorders>
            <w:shd w:val="clear" w:color="auto" w:fill="D9D9D9"/>
            <w:vAlign w:val="center"/>
          </w:tcPr>
          <w:p w:rsidR="003D680C" w:rsidRPr="00F57A4B" w:rsidRDefault="003D680C" w:rsidP="00D20A05">
            <w:pPr>
              <w:spacing w:before="60" w:after="60" w:line="240" w:lineRule="auto"/>
              <w:jc w:val="right"/>
              <w:rPr>
                <w:rFonts w:cs="Tahoma"/>
                <w:b/>
                <w:color w:val="C00000"/>
                <w:sz w:val="16"/>
                <w:szCs w:val="16"/>
              </w:rPr>
            </w:pPr>
            <w:r w:rsidRPr="00F57A4B">
              <w:rPr>
                <w:rFonts w:cs="Tahoma"/>
                <w:b/>
                <w:color w:val="1F497D"/>
                <w:sz w:val="16"/>
                <w:szCs w:val="16"/>
              </w:rPr>
              <w:t>ΚΩΔΙΚΟΣ</w:t>
            </w:r>
          </w:p>
        </w:tc>
        <w:tc>
          <w:tcPr>
            <w:tcW w:w="5670" w:type="dxa"/>
            <w:tcBorders>
              <w:top w:val="single" w:sz="4" w:space="0" w:color="auto"/>
              <w:bottom w:val="single" w:sz="4" w:space="0" w:color="auto"/>
              <w:right w:val="single" w:sz="4" w:space="0" w:color="auto"/>
            </w:tcBorders>
            <w:shd w:val="clear" w:color="auto" w:fill="D9D9D9"/>
            <w:vAlign w:val="center"/>
          </w:tcPr>
          <w:p w:rsidR="003D680C" w:rsidRPr="004C6914" w:rsidRDefault="003D680C" w:rsidP="00D20A05">
            <w:pPr>
              <w:spacing w:before="60" w:after="60" w:line="240" w:lineRule="auto"/>
              <w:jc w:val="left"/>
              <w:rPr>
                <w:rFonts w:cs="Tahoma"/>
                <w:b/>
                <w:color w:val="1F497D"/>
                <w:sz w:val="16"/>
                <w:szCs w:val="16"/>
                <w:lang w:val="en-US"/>
              </w:rPr>
            </w:pPr>
            <w:r w:rsidRPr="00F57A4B">
              <w:rPr>
                <w:rFonts w:cs="Tahoma"/>
                <w:b/>
                <w:color w:val="1F497D"/>
                <w:sz w:val="16"/>
                <w:szCs w:val="16"/>
              </w:rPr>
              <w:t>ΤΙΤΛΟΣ</w:t>
            </w:r>
          </w:p>
        </w:tc>
        <w:tc>
          <w:tcPr>
            <w:tcW w:w="1275" w:type="dxa"/>
            <w:tcBorders>
              <w:top w:val="single" w:sz="4" w:space="0" w:color="auto"/>
              <w:left w:val="single" w:sz="4" w:space="0" w:color="auto"/>
              <w:bottom w:val="single" w:sz="4" w:space="0" w:color="auto"/>
            </w:tcBorders>
            <w:shd w:val="clear" w:color="auto" w:fill="D9D9D9"/>
            <w:vAlign w:val="center"/>
          </w:tcPr>
          <w:p w:rsidR="003D680C" w:rsidRPr="00F57A4B" w:rsidRDefault="003D680C" w:rsidP="00D20A05">
            <w:pPr>
              <w:spacing w:before="60" w:after="60" w:line="240" w:lineRule="auto"/>
              <w:jc w:val="right"/>
              <w:rPr>
                <w:rFonts w:cs="Tahoma"/>
                <w:b/>
                <w:color w:val="C00000"/>
                <w:sz w:val="16"/>
                <w:szCs w:val="16"/>
              </w:rPr>
            </w:pPr>
            <w:r w:rsidRPr="00F57A4B">
              <w:rPr>
                <w:rFonts w:cs="Tahoma"/>
                <w:b/>
                <w:color w:val="1F497D"/>
                <w:sz w:val="16"/>
                <w:szCs w:val="16"/>
              </w:rPr>
              <w:t>ΚΩΔΙΚΟΣ</w:t>
            </w:r>
          </w:p>
        </w:tc>
        <w:tc>
          <w:tcPr>
            <w:tcW w:w="5670" w:type="dxa"/>
            <w:tcBorders>
              <w:top w:val="single" w:sz="4" w:space="0" w:color="auto"/>
              <w:left w:val="nil"/>
              <w:bottom w:val="single" w:sz="4" w:space="0" w:color="auto"/>
            </w:tcBorders>
            <w:shd w:val="clear" w:color="auto" w:fill="D9D9D9"/>
            <w:vAlign w:val="center"/>
          </w:tcPr>
          <w:p w:rsidR="003D680C" w:rsidRPr="00F57A4B" w:rsidRDefault="003D680C" w:rsidP="00D20A05">
            <w:pPr>
              <w:spacing w:before="60" w:after="60" w:line="240" w:lineRule="auto"/>
              <w:jc w:val="left"/>
              <w:rPr>
                <w:rFonts w:cs="Tahoma"/>
                <w:b/>
                <w:color w:val="C00000"/>
                <w:sz w:val="16"/>
                <w:szCs w:val="16"/>
              </w:rPr>
            </w:pPr>
            <w:r w:rsidRPr="00F57A4B">
              <w:rPr>
                <w:rFonts w:cs="Tahoma"/>
                <w:b/>
                <w:color w:val="1F497D"/>
                <w:sz w:val="16"/>
                <w:szCs w:val="16"/>
              </w:rPr>
              <w:t>ΤΙΤΛΟΣ</w:t>
            </w:r>
          </w:p>
        </w:tc>
        <w:tc>
          <w:tcPr>
            <w:tcW w:w="851" w:type="dxa"/>
            <w:tcBorders>
              <w:top w:val="single" w:sz="4" w:space="0" w:color="auto"/>
              <w:left w:val="nil"/>
              <w:bottom w:val="single" w:sz="4" w:space="0" w:color="auto"/>
            </w:tcBorders>
            <w:shd w:val="clear" w:color="auto" w:fill="D9D9D9"/>
            <w:vAlign w:val="center"/>
          </w:tcPr>
          <w:p w:rsidR="003D680C" w:rsidRPr="00DE5AFD" w:rsidRDefault="003D680C" w:rsidP="00D20A05">
            <w:pPr>
              <w:spacing w:before="60" w:after="60" w:line="240" w:lineRule="auto"/>
              <w:jc w:val="center"/>
              <w:rPr>
                <w:rFonts w:cs="Tahoma"/>
                <w:b/>
                <w:color w:val="1F497D"/>
                <w:sz w:val="16"/>
                <w:szCs w:val="16"/>
              </w:rPr>
            </w:pPr>
            <w:r>
              <w:rPr>
                <w:rFonts w:cs="Tahoma"/>
                <w:b/>
                <w:color w:val="1F497D"/>
                <w:sz w:val="16"/>
                <w:szCs w:val="16"/>
              </w:rPr>
              <w:t xml:space="preserve">ΟΠΣ </w:t>
            </w:r>
          </w:p>
        </w:tc>
        <w:tc>
          <w:tcPr>
            <w:tcW w:w="992" w:type="dxa"/>
            <w:gridSpan w:val="3"/>
            <w:tcBorders>
              <w:top w:val="single" w:sz="4" w:space="0" w:color="auto"/>
              <w:bottom w:val="single" w:sz="4" w:space="0" w:color="auto"/>
            </w:tcBorders>
            <w:shd w:val="clear" w:color="auto" w:fill="D9D9D9"/>
            <w:vAlign w:val="center"/>
          </w:tcPr>
          <w:p w:rsidR="003D680C" w:rsidRPr="00F57A4B" w:rsidRDefault="003D680C" w:rsidP="00D20A05">
            <w:pPr>
              <w:spacing w:before="60" w:after="60" w:line="240" w:lineRule="auto"/>
              <w:jc w:val="center"/>
              <w:rPr>
                <w:rFonts w:cs="Tahoma"/>
                <w:b/>
                <w:color w:val="1F497D"/>
                <w:sz w:val="16"/>
                <w:szCs w:val="16"/>
              </w:rPr>
            </w:pPr>
            <w:r>
              <w:rPr>
                <w:rFonts w:cs="Tahoma"/>
                <w:b/>
                <w:color w:val="1F497D"/>
                <w:sz w:val="16"/>
                <w:szCs w:val="16"/>
              </w:rPr>
              <w:t>ΕΝΤΥΠΟ</w:t>
            </w:r>
          </w:p>
        </w:tc>
      </w:tr>
      <w:tr w:rsidR="003D680C" w:rsidRPr="00872188" w:rsidTr="00D20A05">
        <w:trPr>
          <w:trHeight w:val="297"/>
        </w:trPr>
        <w:tc>
          <w:tcPr>
            <w:tcW w:w="15735" w:type="dxa"/>
            <w:gridSpan w:val="9"/>
            <w:tcBorders>
              <w:top w:val="single" w:sz="4" w:space="0" w:color="auto"/>
              <w:bottom w:val="single" w:sz="4" w:space="0" w:color="auto"/>
            </w:tcBorders>
          </w:tcPr>
          <w:p w:rsidR="003D680C" w:rsidRPr="00724C4A" w:rsidRDefault="003D680C" w:rsidP="00D20A05">
            <w:pPr>
              <w:spacing w:after="60" w:line="240" w:lineRule="auto"/>
              <w:jc w:val="left"/>
              <w:rPr>
                <w:rFonts w:cs="Tahoma"/>
                <w:b/>
                <w:szCs w:val="20"/>
              </w:rPr>
            </w:pPr>
            <w:r w:rsidRPr="00724C4A">
              <w:rPr>
                <w:rFonts w:cs="Tahoma"/>
                <w:b/>
                <w:szCs w:val="20"/>
              </w:rPr>
              <w:t>Λειτουργική Περιοχή Ι:  Επιλογή και έγκριση Πράξεων</w:t>
            </w:r>
          </w:p>
        </w:tc>
      </w:tr>
      <w:tr w:rsidR="003D680C" w:rsidRPr="00872188" w:rsidTr="00D20A05">
        <w:trPr>
          <w:trHeight w:val="160"/>
        </w:trPr>
        <w:tc>
          <w:tcPr>
            <w:tcW w:w="1277" w:type="dxa"/>
            <w:gridSpan w:val="2"/>
            <w:vMerge w:val="restart"/>
            <w:tcBorders>
              <w:top w:val="single" w:sz="4" w:space="0" w:color="auto"/>
              <w:right w:val="nil"/>
            </w:tcBorders>
          </w:tcPr>
          <w:p w:rsidR="003D680C" w:rsidRPr="00F57A4B" w:rsidRDefault="003D680C" w:rsidP="00D20A05">
            <w:pPr>
              <w:spacing w:before="60" w:after="60" w:line="240" w:lineRule="atLeast"/>
              <w:ind w:left="34"/>
              <w:jc w:val="right"/>
              <w:rPr>
                <w:rFonts w:cs="Tahoma"/>
                <w:b/>
                <w:color w:val="C00000"/>
                <w:sz w:val="18"/>
                <w:szCs w:val="18"/>
              </w:rPr>
            </w:pPr>
            <w:r w:rsidRPr="00F57A4B">
              <w:rPr>
                <w:rFonts w:cs="Tahoma"/>
                <w:sz w:val="18"/>
                <w:szCs w:val="18"/>
              </w:rPr>
              <w:t>ΔI_1:</w:t>
            </w:r>
          </w:p>
          <w:p w:rsidR="003D680C" w:rsidRPr="00F57A4B" w:rsidRDefault="003D680C" w:rsidP="00D20A05">
            <w:pPr>
              <w:tabs>
                <w:tab w:val="left" w:pos="1350"/>
              </w:tabs>
              <w:spacing w:before="60" w:after="60" w:line="240" w:lineRule="atLeast"/>
              <w:ind w:left="34"/>
              <w:jc w:val="right"/>
              <w:rPr>
                <w:rFonts w:cs="Tahoma"/>
                <w:sz w:val="18"/>
                <w:szCs w:val="18"/>
              </w:rPr>
            </w:pPr>
          </w:p>
        </w:tc>
        <w:tc>
          <w:tcPr>
            <w:tcW w:w="5670" w:type="dxa"/>
            <w:vMerge w:val="restart"/>
            <w:tcBorders>
              <w:top w:val="single" w:sz="4" w:space="0" w:color="auto"/>
              <w:left w:val="nil"/>
              <w:right w:val="single" w:sz="4" w:space="0" w:color="auto"/>
            </w:tcBorders>
          </w:tcPr>
          <w:p w:rsidR="003D680C" w:rsidRPr="00F57A4B" w:rsidRDefault="003D680C" w:rsidP="00D20A05">
            <w:pPr>
              <w:spacing w:before="60" w:after="60" w:line="240" w:lineRule="atLeast"/>
              <w:jc w:val="left"/>
              <w:rPr>
                <w:rFonts w:cs="Tahoma"/>
                <w:b/>
                <w:color w:val="C00000"/>
                <w:sz w:val="18"/>
                <w:szCs w:val="18"/>
              </w:rPr>
            </w:pPr>
            <w:r w:rsidRPr="00F57A4B">
              <w:rPr>
                <w:rFonts w:cs="Tahoma"/>
                <w:sz w:val="18"/>
                <w:szCs w:val="18"/>
              </w:rPr>
              <w:t xml:space="preserve">Έκδοση πρόσκλησης για υποβολή αιτήσεων χρηματοδότησης  (πράξεις πλην ΚΕ)             </w:t>
            </w:r>
          </w:p>
          <w:p w:rsidR="003D680C" w:rsidRPr="001C0EFA" w:rsidRDefault="003D680C" w:rsidP="00D20A05">
            <w:pPr>
              <w:spacing w:before="60" w:after="60" w:line="240" w:lineRule="atLeast"/>
              <w:jc w:val="center"/>
              <w:rPr>
                <w:rFonts w:cs="Tahoma"/>
                <w:sz w:val="18"/>
                <w:szCs w:val="18"/>
              </w:rPr>
            </w:pPr>
          </w:p>
        </w:tc>
        <w:tc>
          <w:tcPr>
            <w:tcW w:w="1275" w:type="dxa"/>
            <w:tcBorders>
              <w:top w:val="single" w:sz="4" w:space="0" w:color="auto"/>
              <w:left w:val="single" w:sz="4" w:space="0" w:color="auto"/>
            </w:tcBorders>
          </w:tcPr>
          <w:p w:rsidR="003D680C" w:rsidRPr="00CD5DEA" w:rsidRDefault="003D680C" w:rsidP="00D20A05">
            <w:pPr>
              <w:spacing w:before="60" w:after="60" w:line="240" w:lineRule="atLeast"/>
              <w:jc w:val="right"/>
              <w:rPr>
                <w:rFonts w:cs="Tahoma"/>
                <w:sz w:val="18"/>
                <w:szCs w:val="18"/>
              </w:rPr>
            </w:pPr>
            <w:r w:rsidRPr="00CD5DEA">
              <w:rPr>
                <w:rFonts w:cs="Tahoma"/>
                <w:sz w:val="18"/>
                <w:szCs w:val="18"/>
              </w:rPr>
              <w:t>Ε.Ι.1_1</w:t>
            </w:r>
          </w:p>
        </w:tc>
        <w:tc>
          <w:tcPr>
            <w:tcW w:w="5670" w:type="dxa"/>
            <w:tcBorders>
              <w:top w:val="single" w:sz="4" w:space="0" w:color="auto"/>
              <w:left w:val="nil"/>
            </w:tcBorders>
          </w:tcPr>
          <w:p w:rsidR="003D680C" w:rsidRPr="000105EC" w:rsidRDefault="003D680C" w:rsidP="00D20A05">
            <w:pPr>
              <w:spacing w:before="60" w:after="60" w:line="240" w:lineRule="atLeast"/>
              <w:jc w:val="left"/>
              <w:rPr>
                <w:rFonts w:cs="Tahoma"/>
                <w:sz w:val="18"/>
                <w:szCs w:val="18"/>
              </w:rPr>
            </w:pPr>
            <w:r w:rsidRPr="000105EC">
              <w:rPr>
                <w:rFonts w:cs="Tahoma"/>
                <w:sz w:val="18"/>
                <w:szCs w:val="18"/>
              </w:rPr>
              <w:t>Πρόσκληση υποβολής αιτήσεων χρηματοδότησης</w:t>
            </w:r>
            <w:r w:rsidRPr="000105EC">
              <w:rPr>
                <w:rFonts w:cs="Tahoma"/>
                <w:szCs w:val="20"/>
              </w:rPr>
              <w:t>.</w:t>
            </w:r>
          </w:p>
        </w:tc>
        <w:tc>
          <w:tcPr>
            <w:tcW w:w="851" w:type="dxa"/>
            <w:tcBorders>
              <w:top w:val="single" w:sz="4" w:space="0" w:color="auto"/>
              <w:left w:val="nil"/>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 xml:space="preserve">Χ </w:t>
            </w:r>
          </w:p>
        </w:tc>
        <w:tc>
          <w:tcPr>
            <w:tcW w:w="992" w:type="dxa"/>
            <w:gridSpan w:val="3"/>
            <w:tcBorders>
              <w:top w:val="single" w:sz="4" w:space="0" w:color="auto"/>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trHeight w:val="369"/>
        </w:trPr>
        <w:tc>
          <w:tcPr>
            <w:tcW w:w="1277" w:type="dxa"/>
            <w:gridSpan w:val="2"/>
            <w:vMerge/>
            <w:tcBorders>
              <w:right w:val="nil"/>
            </w:tcBorders>
          </w:tcPr>
          <w:p w:rsidR="003D680C" w:rsidRPr="00F57A4B" w:rsidRDefault="003D680C" w:rsidP="00D20A05">
            <w:pPr>
              <w:spacing w:before="60" w:after="60" w:line="240" w:lineRule="atLeast"/>
              <w:ind w:left="34"/>
              <w:jc w:val="right"/>
              <w:rPr>
                <w:rFonts w:cs="Tahoma"/>
                <w:sz w:val="18"/>
                <w:szCs w:val="18"/>
              </w:rPr>
            </w:pPr>
          </w:p>
        </w:tc>
        <w:tc>
          <w:tcPr>
            <w:tcW w:w="5670" w:type="dxa"/>
            <w:vMerge/>
            <w:tcBorders>
              <w:left w:val="nil"/>
              <w:right w:val="single" w:sz="4" w:space="0" w:color="auto"/>
            </w:tcBorders>
          </w:tcPr>
          <w:p w:rsidR="003D680C" w:rsidRPr="00F57A4B" w:rsidRDefault="003D680C" w:rsidP="00D20A05">
            <w:pPr>
              <w:spacing w:before="60" w:after="60" w:line="240" w:lineRule="atLeast"/>
              <w:jc w:val="center"/>
              <w:rPr>
                <w:rFonts w:cs="Tahoma"/>
                <w:sz w:val="18"/>
                <w:szCs w:val="18"/>
              </w:rPr>
            </w:pPr>
          </w:p>
        </w:tc>
        <w:tc>
          <w:tcPr>
            <w:tcW w:w="1275" w:type="dxa"/>
            <w:tcBorders>
              <w:left w:val="single" w:sz="4" w:space="0" w:color="auto"/>
            </w:tcBorders>
          </w:tcPr>
          <w:p w:rsidR="003D680C" w:rsidRPr="00CD5DEA" w:rsidRDefault="003D680C" w:rsidP="00D20A05">
            <w:pPr>
              <w:spacing w:before="60" w:after="60" w:line="240" w:lineRule="atLeast"/>
              <w:jc w:val="right"/>
              <w:rPr>
                <w:rFonts w:cs="Tahoma"/>
                <w:sz w:val="18"/>
                <w:szCs w:val="18"/>
              </w:rPr>
            </w:pPr>
            <w:r w:rsidRPr="00CD5DEA">
              <w:rPr>
                <w:rFonts w:cs="Tahoma"/>
                <w:sz w:val="18"/>
                <w:szCs w:val="18"/>
              </w:rPr>
              <w:t>Ε.Ι.1_2</w:t>
            </w:r>
          </w:p>
        </w:tc>
        <w:tc>
          <w:tcPr>
            <w:tcW w:w="5670" w:type="dxa"/>
            <w:tcBorders>
              <w:left w:val="nil"/>
            </w:tcBorders>
          </w:tcPr>
          <w:p w:rsidR="003D680C" w:rsidRPr="000105EC" w:rsidRDefault="003D680C" w:rsidP="00D20A05">
            <w:pPr>
              <w:spacing w:before="60" w:after="60" w:line="240" w:lineRule="atLeast"/>
              <w:jc w:val="left"/>
              <w:rPr>
                <w:rFonts w:cs="Tahoma"/>
                <w:sz w:val="18"/>
                <w:szCs w:val="18"/>
              </w:rPr>
            </w:pPr>
            <w:r w:rsidRPr="000105EC">
              <w:rPr>
                <w:rFonts w:cs="Tahoma"/>
                <w:sz w:val="18"/>
                <w:szCs w:val="18"/>
              </w:rPr>
              <w:t>Αίτηση χρηματοδότησης</w:t>
            </w:r>
          </w:p>
        </w:tc>
        <w:tc>
          <w:tcPr>
            <w:tcW w:w="851" w:type="dxa"/>
            <w:tcBorders>
              <w:left w:val="nil"/>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c>
          <w:tcPr>
            <w:tcW w:w="992" w:type="dxa"/>
            <w:gridSpan w:val="3"/>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trHeight w:val="369"/>
        </w:trPr>
        <w:tc>
          <w:tcPr>
            <w:tcW w:w="1277" w:type="dxa"/>
            <w:gridSpan w:val="2"/>
            <w:vMerge/>
            <w:tcBorders>
              <w:right w:val="nil"/>
            </w:tcBorders>
          </w:tcPr>
          <w:p w:rsidR="003D680C" w:rsidRPr="00F57A4B" w:rsidRDefault="003D680C" w:rsidP="00D20A05">
            <w:pPr>
              <w:spacing w:before="60" w:after="60" w:line="240" w:lineRule="atLeast"/>
              <w:ind w:left="34"/>
              <w:jc w:val="right"/>
              <w:rPr>
                <w:rFonts w:cs="Tahoma"/>
                <w:sz w:val="18"/>
                <w:szCs w:val="18"/>
              </w:rPr>
            </w:pPr>
          </w:p>
        </w:tc>
        <w:tc>
          <w:tcPr>
            <w:tcW w:w="5670" w:type="dxa"/>
            <w:vMerge/>
            <w:tcBorders>
              <w:left w:val="nil"/>
              <w:right w:val="single" w:sz="4" w:space="0" w:color="auto"/>
            </w:tcBorders>
          </w:tcPr>
          <w:p w:rsidR="003D680C" w:rsidRPr="00F57A4B" w:rsidRDefault="003D680C" w:rsidP="00D20A05">
            <w:pPr>
              <w:spacing w:before="60" w:after="60" w:line="240" w:lineRule="atLeast"/>
              <w:jc w:val="center"/>
              <w:rPr>
                <w:rFonts w:cs="Tahoma"/>
                <w:sz w:val="18"/>
                <w:szCs w:val="18"/>
              </w:rPr>
            </w:pPr>
          </w:p>
        </w:tc>
        <w:tc>
          <w:tcPr>
            <w:tcW w:w="1275" w:type="dxa"/>
            <w:tcBorders>
              <w:left w:val="single" w:sz="4" w:space="0" w:color="auto"/>
            </w:tcBorders>
          </w:tcPr>
          <w:p w:rsidR="003D680C" w:rsidRPr="00CD5DEA" w:rsidRDefault="003D680C" w:rsidP="00D20A05">
            <w:pPr>
              <w:spacing w:before="60" w:after="60" w:line="240" w:lineRule="atLeast"/>
              <w:jc w:val="right"/>
              <w:rPr>
                <w:rFonts w:cs="Tahoma"/>
                <w:sz w:val="18"/>
                <w:szCs w:val="18"/>
              </w:rPr>
            </w:pPr>
            <w:r w:rsidRPr="00CD5DEA">
              <w:rPr>
                <w:rFonts w:cs="Tahoma"/>
                <w:sz w:val="18"/>
                <w:szCs w:val="18"/>
              </w:rPr>
              <w:t>Ε.Ι.1_3</w:t>
            </w:r>
          </w:p>
        </w:tc>
        <w:tc>
          <w:tcPr>
            <w:tcW w:w="5670" w:type="dxa"/>
            <w:tcBorders>
              <w:left w:val="nil"/>
            </w:tcBorders>
          </w:tcPr>
          <w:p w:rsidR="003D680C" w:rsidRPr="000105EC" w:rsidRDefault="003D680C" w:rsidP="00D20A05">
            <w:pPr>
              <w:spacing w:before="60" w:after="60" w:line="240" w:lineRule="atLeast"/>
              <w:jc w:val="left"/>
              <w:rPr>
                <w:rFonts w:cs="Tahoma"/>
                <w:sz w:val="18"/>
                <w:szCs w:val="18"/>
              </w:rPr>
            </w:pPr>
            <w:r w:rsidRPr="000105EC">
              <w:rPr>
                <w:rFonts w:cs="Tahoma"/>
                <w:sz w:val="18"/>
                <w:szCs w:val="18"/>
              </w:rPr>
              <w:t xml:space="preserve">Τεχνικό Δελτίο Πράξης </w:t>
            </w:r>
          </w:p>
        </w:tc>
        <w:tc>
          <w:tcPr>
            <w:tcW w:w="851" w:type="dxa"/>
            <w:tcBorders>
              <w:left w:val="nil"/>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c>
          <w:tcPr>
            <w:tcW w:w="992" w:type="dxa"/>
            <w:gridSpan w:val="3"/>
          </w:tcPr>
          <w:p w:rsidR="003D680C" w:rsidRPr="00963602" w:rsidRDefault="003D680C" w:rsidP="00D20A05">
            <w:pPr>
              <w:spacing w:before="60" w:after="60" w:line="240" w:lineRule="atLeast"/>
              <w:jc w:val="center"/>
              <w:rPr>
                <w:rFonts w:cs="Tahoma"/>
                <w:sz w:val="18"/>
                <w:szCs w:val="18"/>
                <w:lang w:val="en-US"/>
              </w:rPr>
            </w:pPr>
          </w:p>
        </w:tc>
      </w:tr>
      <w:tr w:rsidR="003D680C" w:rsidRPr="00872188" w:rsidTr="00D20A05">
        <w:trPr>
          <w:trHeight w:val="369"/>
        </w:trPr>
        <w:tc>
          <w:tcPr>
            <w:tcW w:w="1277" w:type="dxa"/>
            <w:gridSpan w:val="2"/>
            <w:vMerge/>
            <w:tcBorders>
              <w:right w:val="nil"/>
            </w:tcBorders>
          </w:tcPr>
          <w:p w:rsidR="003D680C" w:rsidRPr="00F57A4B" w:rsidRDefault="003D680C" w:rsidP="00D20A05">
            <w:pPr>
              <w:spacing w:before="60" w:after="60" w:line="240" w:lineRule="atLeast"/>
              <w:ind w:left="34"/>
              <w:jc w:val="right"/>
              <w:rPr>
                <w:rFonts w:cs="Tahoma"/>
                <w:sz w:val="18"/>
                <w:szCs w:val="18"/>
              </w:rPr>
            </w:pPr>
          </w:p>
        </w:tc>
        <w:tc>
          <w:tcPr>
            <w:tcW w:w="5670" w:type="dxa"/>
            <w:vMerge/>
            <w:tcBorders>
              <w:left w:val="nil"/>
              <w:right w:val="single" w:sz="4" w:space="0" w:color="auto"/>
            </w:tcBorders>
          </w:tcPr>
          <w:p w:rsidR="003D680C" w:rsidRPr="00F57A4B" w:rsidRDefault="003D680C" w:rsidP="00D20A05">
            <w:pPr>
              <w:spacing w:before="60" w:after="60" w:line="240" w:lineRule="atLeast"/>
              <w:jc w:val="center"/>
              <w:rPr>
                <w:rFonts w:cs="Tahoma"/>
                <w:sz w:val="18"/>
                <w:szCs w:val="18"/>
              </w:rPr>
            </w:pPr>
          </w:p>
        </w:tc>
        <w:tc>
          <w:tcPr>
            <w:tcW w:w="1275" w:type="dxa"/>
            <w:tcBorders>
              <w:left w:val="single" w:sz="4" w:space="0" w:color="auto"/>
            </w:tcBorders>
          </w:tcPr>
          <w:p w:rsidR="003D680C" w:rsidRPr="00CD5DEA" w:rsidRDefault="003D680C" w:rsidP="00D20A05">
            <w:pPr>
              <w:spacing w:before="60" w:after="60" w:line="240" w:lineRule="atLeast"/>
              <w:jc w:val="right"/>
              <w:rPr>
                <w:rFonts w:cs="Tahoma"/>
                <w:sz w:val="18"/>
                <w:szCs w:val="18"/>
              </w:rPr>
            </w:pPr>
            <w:r w:rsidRPr="00517639">
              <w:rPr>
                <w:rFonts w:cs="Tahoma"/>
                <w:sz w:val="18"/>
                <w:szCs w:val="18"/>
              </w:rPr>
              <w:t>Ε.Ι.1_4</w:t>
            </w:r>
          </w:p>
        </w:tc>
        <w:tc>
          <w:tcPr>
            <w:tcW w:w="5670" w:type="dxa"/>
            <w:tcBorders>
              <w:left w:val="nil"/>
            </w:tcBorders>
          </w:tcPr>
          <w:p w:rsidR="003D680C" w:rsidRPr="000105EC" w:rsidRDefault="003D680C" w:rsidP="00D20A05">
            <w:pPr>
              <w:spacing w:before="60" w:after="60" w:line="240" w:lineRule="atLeast"/>
              <w:jc w:val="left"/>
              <w:rPr>
                <w:rFonts w:cs="Tahoma"/>
                <w:sz w:val="18"/>
                <w:szCs w:val="18"/>
              </w:rPr>
            </w:pPr>
            <w:r w:rsidRPr="000105EC">
              <w:rPr>
                <w:rFonts w:cs="Tahoma"/>
                <w:sz w:val="18"/>
                <w:szCs w:val="18"/>
              </w:rPr>
              <w:t>Υπολογισμός των καθαρών εσόδων για πράξεις των Προγραμμάτων του ΕΣΠΑ 2014-2020</w:t>
            </w:r>
          </w:p>
        </w:tc>
        <w:tc>
          <w:tcPr>
            <w:tcW w:w="851" w:type="dxa"/>
            <w:tcBorders>
              <w:left w:val="nil"/>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Α</w:t>
            </w:r>
          </w:p>
        </w:tc>
        <w:tc>
          <w:tcPr>
            <w:tcW w:w="992" w:type="dxa"/>
            <w:gridSpan w:val="3"/>
          </w:tcPr>
          <w:p w:rsidR="003D680C" w:rsidRPr="00963602" w:rsidRDefault="003D680C" w:rsidP="00D20A05">
            <w:pPr>
              <w:spacing w:before="60" w:after="60" w:line="240" w:lineRule="atLeast"/>
              <w:jc w:val="center"/>
              <w:rPr>
                <w:rFonts w:cs="Tahoma"/>
                <w:sz w:val="18"/>
                <w:szCs w:val="18"/>
              </w:rPr>
            </w:pPr>
          </w:p>
        </w:tc>
      </w:tr>
      <w:tr w:rsidR="003D680C" w:rsidRPr="00872188" w:rsidTr="00D20A05">
        <w:trPr>
          <w:trHeight w:val="369"/>
        </w:trPr>
        <w:tc>
          <w:tcPr>
            <w:tcW w:w="1277" w:type="dxa"/>
            <w:gridSpan w:val="2"/>
            <w:vMerge/>
            <w:tcBorders>
              <w:right w:val="nil"/>
            </w:tcBorders>
          </w:tcPr>
          <w:p w:rsidR="003D680C" w:rsidRPr="00F57A4B" w:rsidRDefault="003D680C" w:rsidP="00D20A05">
            <w:pPr>
              <w:spacing w:before="60" w:after="60" w:line="240" w:lineRule="atLeast"/>
              <w:ind w:left="34"/>
              <w:jc w:val="right"/>
              <w:rPr>
                <w:rFonts w:cs="Tahoma"/>
                <w:sz w:val="18"/>
                <w:szCs w:val="18"/>
              </w:rPr>
            </w:pPr>
          </w:p>
        </w:tc>
        <w:tc>
          <w:tcPr>
            <w:tcW w:w="5670" w:type="dxa"/>
            <w:vMerge/>
            <w:tcBorders>
              <w:left w:val="nil"/>
              <w:right w:val="single" w:sz="4" w:space="0" w:color="auto"/>
            </w:tcBorders>
          </w:tcPr>
          <w:p w:rsidR="003D680C" w:rsidRPr="00F57A4B" w:rsidRDefault="003D680C" w:rsidP="00D20A05">
            <w:pPr>
              <w:spacing w:before="60" w:after="60" w:line="240" w:lineRule="atLeast"/>
              <w:jc w:val="center"/>
              <w:rPr>
                <w:rFonts w:cs="Tahoma"/>
                <w:sz w:val="18"/>
                <w:szCs w:val="18"/>
              </w:rPr>
            </w:pPr>
          </w:p>
        </w:tc>
        <w:tc>
          <w:tcPr>
            <w:tcW w:w="1275" w:type="dxa"/>
            <w:tcBorders>
              <w:left w:val="single" w:sz="4" w:space="0" w:color="auto"/>
            </w:tcBorders>
          </w:tcPr>
          <w:p w:rsidR="003D680C" w:rsidRPr="00CD5DEA" w:rsidRDefault="003D680C" w:rsidP="00D20A05">
            <w:pPr>
              <w:spacing w:before="60" w:after="60" w:line="240" w:lineRule="atLeast"/>
              <w:jc w:val="right"/>
              <w:rPr>
                <w:rFonts w:cs="Tahoma"/>
                <w:sz w:val="18"/>
                <w:szCs w:val="18"/>
              </w:rPr>
            </w:pPr>
            <w:r w:rsidRPr="00CD5DEA">
              <w:rPr>
                <w:rFonts w:cs="Tahoma"/>
                <w:sz w:val="18"/>
                <w:szCs w:val="18"/>
              </w:rPr>
              <w:t>Ε.Ι.1_5</w:t>
            </w:r>
          </w:p>
        </w:tc>
        <w:tc>
          <w:tcPr>
            <w:tcW w:w="5670" w:type="dxa"/>
            <w:tcBorders>
              <w:left w:val="nil"/>
            </w:tcBorders>
          </w:tcPr>
          <w:p w:rsidR="003D680C" w:rsidRPr="000105EC" w:rsidRDefault="003D680C" w:rsidP="00D20A05">
            <w:pPr>
              <w:spacing w:before="60" w:after="60" w:line="240" w:lineRule="atLeast"/>
              <w:jc w:val="left"/>
              <w:rPr>
                <w:rFonts w:cs="Tahoma"/>
                <w:sz w:val="18"/>
                <w:szCs w:val="18"/>
              </w:rPr>
            </w:pPr>
            <w:r w:rsidRPr="000105EC">
              <w:rPr>
                <w:rFonts w:cs="Tahoma"/>
                <w:sz w:val="18"/>
                <w:szCs w:val="18"/>
                <w:lang w:eastAsia="en-US"/>
              </w:rPr>
              <w:t>Σχέδιο απόφασης υλοποίησης υποέργου με ίδια μέσα</w:t>
            </w:r>
          </w:p>
        </w:tc>
        <w:tc>
          <w:tcPr>
            <w:tcW w:w="851" w:type="dxa"/>
            <w:tcBorders>
              <w:left w:val="nil"/>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Α</w:t>
            </w:r>
          </w:p>
        </w:tc>
        <w:tc>
          <w:tcPr>
            <w:tcW w:w="992" w:type="dxa"/>
            <w:gridSpan w:val="3"/>
          </w:tcPr>
          <w:p w:rsidR="003D680C" w:rsidRPr="00963602" w:rsidRDefault="003D680C" w:rsidP="00D20A05">
            <w:pPr>
              <w:spacing w:before="60" w:after="60" w:line="240" w:lineRule="atLeast"/>
              <w:jc w:val="center"/>
              <w:rPr>
                <w:rFonts w:cs="Tahoma"/>
                <w:sz w:val="18"/>
                <w:szCs w:val="18"/>
                <w:lang w:val="en-US"/>
              </w:rPr>
            </w:pPr>
          </w:p>
        </w:tc>
      </w:tr>
      <w:tr w:rsidR="003D680C" w:rsidRPr="00872188" w:rsidTr="00D20A05">
        <w:trPr>
          <w:trHeight w:val="320"/>
        </w:trPr>
        <w:tc>
          <w:tcPr>
            <w:tcW w:w="1277" w:type="dxa"/>
            <w:gridSpan w:val="2"/>
            <w:vMerge w:val="restart"/>
            <w:tcBorders>
              <w:top w:val="single" w:sz="4" w:space="0" w:color="auto"/>
              <w:right w:val="nil"/>
            </w:tcBorders>
          </w:tcPr>
          <w:p w:rsidR="003D680C" w:rsidRPr="00F57A4B" w:rsidRDefault="003D680C" w:rsidP="00D20A05">
            <w:pPr>
              <w:spacing w:before="60" w:after="60" w:line="240" w:lineRule="atLeast"/>
              <w:ind w:left="34"/>
              <w:jc w:val="right"/>
              <w:rPr>
                <w:rFonts w:cs="Tahoma"/>
                <w:sz w:val="18"/>
                <w:szCs w:val="18"/>
              </w:rPr>
            </w:pPr>
            <w:r w:rsidRPr="00F57A4B">
              <w:rPr>
                <w:rFonts w:cs="Tahoma"/>
                <w:sz w:val="18"/>
                <w:szCs w:val="18"/>
              </w:rPr>
              <w:t>ΔI_2:</w:t>
            </w:r>
          </w:p>
        </w:tc>
        <w:tc>
          <w:tcPr>
            <w:tcW w:w="5670" w:type="dxa"/>
            <w:vMerge w:val="restart"/>
            <w:tcBorders>
              <w:top w:val="single" w:sz="4" w:space="0" w:color="auto"/>
              <w:left w:val="nil"/>
              <w:right w:val="single" w:sz="4" w:space="0" w:color="auto"/>
            </w:tcBorders>
          </w:tcPr>
          <w:p w:rsidR="003D680C" w:rsidRPr="00724C4A" w:rsidRDefault="003D680C" w:rsidP="00D20A05">
            <w:pPr>
              <w:spacing w:before="60" w:after="60" w:line="240" w:lineRule="atLeast"/>
              <w:jc w:val="left"/>
              <w:rPr>
                <w:rFonts w:cs="Tahoma"/>
                <w:sz w:val="18"/>
                <w:szCs w:val="18"/>
              </w:rPr>
            </w:pPr>
            <w:r w:rsidRPr="00F57A4B">
              <w:rPr>
                <w:rFonts w:cs="Tahoma"/>
                <w:sz w:val="18"/>
                <w:szCs w:val="18"/>
              </w:rPr>
              <w:t>Επιλογή και έγκριση πράξης (πράξεις πλην ΚΕ)</w:t>
            </w:r>
          </w:p>
        </w:tc>
        <w:tc>
          <w:tcPr>
            <w:tcW w:w="1275" w:type="dxa"/>
            <w:tcBorders>
              <w:top w:val="single" w:sz="4" w:space="0" w:color="auto"/>
              <w:left w:val="single" w:sz="4" w:space="0" w:color="auto"/>
            </w:tcBorders>
          </w:tcPr>
          <w:p w:rsidR="003D680C" w:rsidRPr="00CD5DEA" w:rsidRDefault="003D680C" w:rsidP="00D20A05">
            <w:pPr>
              <w:spacing w:before="60" w:after="60" w:line="240" w:lineRule="atLeast"/>
              <w:jc w:val="right"/>
              <w:rPr>
                <w:rFonts w:cs="Tahoma"/>
                <w:sz w:val="18"/>
                <w:szCs w:val="18"/>
              </w:rPr>
            </w:pPr>
            <w:r w:rsidRPr="00CD5DEA">
              <w:rPr>
                <w:rFonts w:cs="Tahoma"/>
                <w:sz w:val="18"/>
                <w:szCs w:val="18"/>
              </w:rPr>
              <w:t>Ε.Ι.2_1</w:t>
            </w:r>
          </w:p>
        </w:tc>
        <w:tc>
          <w:tcPr>
            <w:tcW w:w="5670" w:type="dxa"/>
            <w:tcBorders>
              <w:top w:val="single" w:sz="4" w:space="0" w:color="auto"/>
            </w:tcBorders>
          </w:tcPr>
          <w:p w:rsidR="003D680C" w:rsidRPr="000105EC" w:rsidRDefault="003D680C" w:rsidP="00D20A05">
            <w:pPr>
              <w:spacing w:before="60" w:after="60" w:line="240" w:lineRule="atLeast"/>
              <w:jc w:val="left"/>
              <w:rPr>
                <w:rFonts w:cs="Tahoma"/>
                <w:sz w:val="18"/>
                <w:szCs w:val="18"/>
              </w:rPr>
            </w:pPr>
            <w:r w:rsidRPr="000105EC">
              <w:rPr>
                <w:rFonts w:cs="Tahoma"/>
                <w:sz w:val="18"/>
                <w:szCs w:val="18"/>
              </w:rPr>
              <w:t>Επιστολή για υποβολή συμπληρωματικών στοιχείων για την εξέταση της αίτησης χρηματοδότησης</w:t>
            </w:r>
          </w:p>
        </w:tc>
        <w:tc>
          <w:tcPr>
            <w:tcW w:w="851" w:type="dxa"/>
            <w:tcBorders>
              <w:top w:val="single" w:sz="4" w:space="0" w:color="auto"/>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c>
          <w:tcPr>
            <w:tcW w:w="992" w:type="dxa"/>
            <w:gridSpan w:val="3"/>
            <w:tcBorders>
              <w:top w:val="single" w:sz="4" w:space="0" w:color="auto"/>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trHeight w:val="320"/>
        </w:trPr>
        <w:tc>
          <w:tcPr>
            <w:tcW w:w="1277" w:type="dxa"/>
            <w:gridSpan w:val="2"/>
            <w:vMerge/>
            <w:tcBorders>
              <w:right w:val="nil"/>
            </w:tcBorders>
          </w:tcPr>
          <w:p w:rsidR="003D680C" w:rsidRPr="00F57A4B" w:rsidRDefault="003D680C" w:rsidP="00D20A05">
            <w:pPr>
              <w:spacing w:before="60" w:after="60" w:line="240" w:lineRule="atLeast"/>
              <w:ind w:left="34"/>
              <w:jc w:val="right"/>
              <w:rPr>
                <w:rFonts w:cs="Tahoma"/>
                <w:sz w:val="18"/>
                <w:szCs w:val="18"/>
              </w:rPr>
            </w:pPr>
          </w:p>
        </w:tc>
        <w:tc>
          <w:tcPr>
            <w:tcW w:w="5670" w:type="dxa"/>
            <w:vMerge/>
            <w:tcBorders>
              <w:left w:val="nil"/>
              <w:right w:val="single" w:sz="4" w:space="0" w:color="auto"/>
            </w:tcBorders>
          </w:tcPr>
          <w:p w:rsidR="003D680C" w:rsidRPr="00F57A4B" w:rsidRDefault="003D680C" w:rsidP="00D20A05">
            <w:pPr>
              <w:spacing w:before="60" w:after="60" w:line="240" w:lineRule="atLeast"/>
              <w:jc w:val="center"/>
              <w:rPr>
                <w:rFonts w:cs="Tahoma"/>
                <w:sz w:val="18"/>
                <w:szCs w:val="18"/>
              </w:rPr>
            </w:pPr>
          </w:p>
        </w:tc>
        <w:tc>
          <w:tcPr>
            <w:tcW w:w="1275" w:type="dxa"/>
            <w:tcBorders>
              <w:left w:val="single" w:sz="4" w:space="0" w:color="auto"/>
            </w:tcBorders>
          </w:tcPr>
          <w:p w:rsidR="003D680C" w:rsidRPr="00CD5DEA" w:rsidRDefault="003D680C" w:rsidP="00D20A05">
            <w:pPr>
              <w:spacing w:before="60" w:after="60" w:line="240" w:lineRule="atLeast"/>
              <w:jc w:val="right"/>
              <w:rPr>
                <w:rFonts w:cs="Tahoma"/>
                <w:sz w:val="18"/>
                <w:szCs w:val="18"/>
              </w:rPr>
            </w:pPr>
            <w:r w:rsidRPr="00CD5DEA">
              <w:rPr>
                <w:rFonts w:cs="Tahoma"/>
                <w:sz w:val="18"/>
                <w:szCs w:val="18"/>
              </w:rPr>
              <w:t>Ε.Ι.2_2</w:t>
            </w:r>
          </w:p>
        </w:tc>
        <w:tc>
          <w:tcPr>
            <w:tcW w:w="5670" w:type="dxa"/>
          </w:tcPr>
          <w:p w:rsidR="003D680C" w:rsidRPr="000105EC" w:rsidRDefault="003D680C" w:rsidP="00D20A05">
            <w:pPr>
              <w:spacing w:before="60" w:after="60" w:line="240" w:lineRule="atLeast"/>
              <w:jc w:val="left"/>
              <w:rPr>
                <w:rFonts w:cs="Tahoma"/>
                <w:sz w:val="18"/>
                <w:szCs w:val="18"/>
              </w:rPr>
            </w:pPr>
            <w:r w:rsidRPr="000105EC">
              <w:rPr>
                <w:rFonts w:cs="Tahoma"/>
                <w:sz w:val="18"/>
                <w:szCs w:val="18"/>
              </w:rPr>
              <w:t xml:space="preserve">Απόφαση απόρριψης πρότασης </w:t>
            </w:r>
          </w:p>
        </w:tc>
        <w:tc>
          <w:tcPr>
            <w:tcW w:w="851" w:type="dxa"/>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c>
          <w:tcPr>
            <w:tcW w:w="992" w:type="dxa"/>
            <w:gridSpan w:val="3"/>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trHeight w:val="320"/>
        </w:trPr>
        <w:tc>
          <w:tcPr>
            <w:tcW w:w="1277" w:type="dxa"/>
            <w:gridSpan w:val="2"/>
            <w:vMerge/>
            <w:tcBorders>
              <w:right w:val="nil"/>
            </w:tcBorders>
          </w:tcPr>
          <w:p w:rsidR="003D680C" w:rsidRPr="00F57A4B" w:rsidRDefault="003D680C" w:rsidP="00D20A05">
            <w:pPr>
              <w:spacing w:before="60" w:after="60" w:line="240" w:lineRule="atLeast"/>
              <w:ind w:left="34"/>
              <w:jc w:val="right"/>
              <w:rPr>
                <w:rFonts w:cs="Tahoma"/>
                <w:sz w:val="18"/>
                <w:szCs w:val="18"/>
              </w:rPr>
            </w:pPr>
          </w:p>
        </w:tc>
        <w:tc>
          <w:tcPr>
            <w:tcW w:w="5670" w:type="dxa"/>
            <w:vMerge/>
            <w:tcBorders>
              <w:left w:val="nil"/>
              <w:right w:val="single" w:sz="4" w:space="0" w:color="auto"/>
            </w:tcBorders>
          </w:tcPr>
          <w:p w:rsidR="003D680C" w:rsidRPr="00F57A4B" w:rsidRDefault="003D680C" w:rsidP="00D20A05">
            <w:pPr>
              <w:spacing w:before="60" w:after="60" w:line="240" w:lineRule="atLeast"/>
              <w:jc w:val="center"/>
              <w:rPr>
                <w:rFonts w:cs="Tahoma"/>
                <w:sz w:val="18"/>
                <w:szCs w:val="18"/>
              </w:rPr>
            </w:pPr>
          </w:p>
        </w:tc>
        <w:tc>
          <w:tcPr>
            <w:tcW w:w="1275" w:type="dxa"/>
            <w:tcBorders>
              <w:left w:val="single" w:sz="4" w:space="0" w:color="auto"/>
            </w:tcBorders>
          </w:tcPr>
          <w:p w:rsidR="003D680C" w:rsidRPr="00CD5DEA" w:rsidRDefault="003D680C" w:rsidP="00D20A05">
            <w:pPr>
              <w:spacing w:before="60" w:after="60" w:line="240" w:lineRule="atLeast"/>
              <w:jc w:val="right"/>
              <w:rPr>
                <w:rFonts w:cs="Tahoma"/>
                <w:sz w:val="18"/>
                <w:szCs w:val="18"/>
              </w:rPr>
            </w:pPr>
            <w:r w:rsidRPr="00CD5DEA">
              <w:rPr>
                <w:rFonts w:cs="Tahoma"/>
                <w:sz w:val="18"/>
                <w:szCs w:val="18"/>
              </w:rPr>
              <w:t>Ε.Ι.2_3</w:t>
            </w:r>
          </w:p>
        </w:tc>
        <w:tc>
          <w:tcPr>
            <w:tcW w:w="5670" w:type="dxa"/>
          </w:tcPr>
          <w:p w:rsidR="003D680C" w:rsidRPr="000105EC" w:rsidRDefault="003D680C" w:rsidP="00D20A05">
            <w:pPr>
              <w:spacing w:before="60" w:after="60" w:line="240" w:lineRule="atLeast"/>
              <w:jc w:val="left"/>
              <w:rPr>
                <w:rFonts w:cs="Tahoma"/>
                <w:sz w:val="18"/>
                <w:szCs w:val="18"/>
              </w:rPr>
            </w:pPr>
            <w:r w:rsidRPr="000105EC">
              <w:rPr>
                <w:rFonts w:cs="Tahoma"/>
                <w:sz w:val="18"/>
                <w:szCs w:val="18"/>
              </w:rPr>
              <w:t>Πίνακας κατάταξης αξιολογημένων προτάσεων (Προσωρινός / Οριστικός)</w:t>
            </w:r>
          </w:p>
        </w:tc>
        <w:tc>
          <w:tcPr>
            <w:tcW w:w="851" w:type="dxa"/>
          </w:tcPr>
          <w:p w:rsidR="003D680C" w:rsidRPr="00963602" w:rsidRDefault="003D680C" w:rsidP="00D20A05">
            <w:pPr>
              <w:spacing w:before="60" w:after="60" w:line="240" w:lineRule="atLeast"/>
              <w:jc w:val="center"/>
              <w:rPr>
                <w:rFonts w:cs="Tahoma"/>
                <w:sz w:val="18"/>
                <w:szCs w:val="18"/>
                <w:lang w:val="en-US"/>
              </w:rPr>
            </w:pPr>
            <w:r w:rsidRPr="00963602">
              <w:rPr>
                <w:rFonts w:cs="Tahoma"/>
                <w:sz w:val="18"/>
                <w:szCs w:val="18"/>
                <w:lang w:val="en-US"/>
              </w:rPr>
              <w:t xml:space="preserve">X </w:t>
            </w:r>
          </w:p>
        </w:tc>
        <w:tc>
          <w:tcPr>
            <w:tcW w:w="992" w:type="dxa"/>
            <w:gridSpan w:val="3"/>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trHeight w:val="320"/>
        </w:trPr>
        <w:tc>
          <w:tcPr>
            <w:tcW w:w="1277" w:type="dxa"/>
            <w:gridSpan w:val="2"/>
            <w:vMerge/>
            <w:tcBorders>
              <w:right w:val="nil"/>
            </w:tcBorders>
          </w:tcPr>
          <w:p w:rsidR="003D680C" w:rsidRPr="00F57A4B" w:rsidRDefault="003D680C" w:rsidP="00D20A05">
            <w:pPr>
              <w:spacing w:before="60" w:after="60" w:line="240" w:lineRule="atLeast"/>
              <w:ind w:left="34"/>
              <w:jc w:val="right"/>
              <w:rPr>
                <w:rFonts w:cs="Tahoma"/>
                <w:sz w:val="18"/>
                <w:szCs w:val="18"/>
              </w:rPr>
            </w:pPr>
          </w:p>
        </w:tc>
        <w:tc>
          <w:tcPr>
            <w:tcW w:w="5670" w:type="dxa"/>
            <w:vMerge/>
            <w:tcBorders>
              <w:left w:val="nil"/>
              <w:right w:val="single" w:sz="4" w:space="0" w:color="auto"/>
            </w:tcBorders>
          </w:tcPr>
          <w:p w:rsidR="003D680C" w:rsidRPr="00F57A4B" w:rsidRDefault="003D680C" w:rsidP="00D20A05">
            <w:pPr>
              <w:spacing w:before="60" w:after="60" w:line="240" w:lineRule="atLeast"/>
              <w:jc w:val="center"/>
              <w:rPr>
                <w:rFonts w:cs="Tahoma"/>
                <w:sz w:val="18"/>
                <w:szCs w:val="18"/>
              </w:rPr>
            </w:pPr>
          </w:p>
        </w:tc>
        <w:tc>
          <w:tcPr>
            <w:tcW w:w="1275" w:type="dxa"/>
            <w:tcBorders>
              <w:left w:val="single" w:sz="4" w:space="0" w:color="auto"/>
            </w:tcBorders>
          </w:tcPr>
          <w:p w:rsidR="003D680C" w:rsidRPr="00CD5DEA" w:rsidRDefault="003D680C" w:rsidP="00D20A05">
            <w:pPr>
              <w:spacing w:before="60" w:after="60" w:line="240" w:lineRule="atLeast"/>
              <w:jc w:val="right"/>
              <w:rPr>
                <w:rFonts w:cs="Tahoma"/>
                <w:sz w:val="18"/>
                <w:szCs w:val="18"/>
                <w:lang w:val="en-US"/>
              </w:rPr>
            </w:pPr>
            <w:r w:rsidRPr="00CD5DEA">
              <w:rPr>
                <w:rFonts w:cs="Tahoma"/>
                <w:sz w:val="18"/>
                <w:szCs w:val="18"/>
              </w:rPr>
              <w:t>Ε.Ι.2_</w:t>
            </w:r>
            <w:r w:rsidRPr="00CD5DEA">
              <w:rPr>
                <w:rFonts w:cs="Tahoma"/>
                <w:sz w:val="18"/>
                <w:szCs w:val="18"/>
                <w:lang w:val="en-US"/>
              </w:rPr>
              <w:t>4</w:t>
            </w:r>
          </w:p>
        </w:tc>
        <w:tc>
          <w:tcPr>
            <w:tcW w:w="5670" w:type="dxa"/>
          </w:tcPr>
          <w:p w:rsidR="003D680C" w:rsidRPr="000105EC" w:rsidRDefault="003D680C" w:rsidP="00D20A05">
            <w:pPr>
              <w:spacing w:before="60" w:after="60" w:line="240" w:lineRule="atLeast"/>
              <w:jc w:val="left"/>
              <w:rPr>
                <w:rFonts w:cs="Tahoma"/>
                <w:sz w:val="18"/>
                <w:szCs w:val="18"/>
              </w:rPr>
            </w:pPr>
            <w:r w:rsidRPr="000105EC">
              <w:rPr>
                <w:rFonts w:cs="Tahoma"/>
                <w:sz w:val="18"/>
                <w:szCs w:val="18"/>
              </w:rPr>
              <w:t>Εισήγηση ένταξης / απόρριψης πράξης</w:t>
            </w:r>
          </w:p>
        </w:tc>
        <w:tc>
          <w:tcPr>
            <w:tcW w:w="851" w:type="dxa"/>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c>
          <w:tcPr>
            <w:tcW w:w="992" w:type="dxa"/>
            <w:gridSpan w:val="3"/>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trHeight w:val="334"/>
        </w:trPr>
        <w:tc>
          <w:tcPr>
            <w:tcW w:w="1277" w:type="dxa"/>
            <w:gridSpan w:val="2"/>
            <w:vMerge/>
            <w:tcBorders>
              <w:right w:val="nil"/>
            </w:tcBorders>
          </w:tcPr>
          <w:p w:rsidR="003D680C" w:rsidRPr="00F57A4B" w:rsidRDefault="003D680C" w:rsidP="00D20A05">
            <w:pPr>
              <w:spacing w:before="60" w:after="60" w:line="240" w:lineRule="atLeast"/>
              <w:ind w:left="34"/>
              <w:jc w:val="right"/>
              <w:rPr>
                <w:rFonts w:cs="Tahoma"/>
                <w:sz w:val="18"/>
                <w:szCs w:val="18"/>
              </w:rPr>
            </w:pPr>
          </w:p>
        </w:tc>
        <w:tc>
          <w:tcPr>
            <w:tcW w:w="5670" w:type="dxa"/>
            <w:vMerge/>
            <w:tcBorders>
              <w:left w:val="nil"/>
              <w:right w:val="single" w:sz="4" w:space="0" w:color="auto"/>
            </w:tcBorders>
          </w:tcPr>
          <w:p w:rsidR="003D680C" w:rsidRPr="00F57A4B" w:rsidRDefault="003D680C" w:rsidP="00D20A05">
            <w:pPr>
              <w:spacing w:before="60" w:after="60" w:line="240" w:lineRule="atLeast"/>
              <w:jc w:val="center"/>
              <w:rPr>
                <w:rFonts w:cs="Tahoma"/>
                <w:sz w:val="18"/>
                <w:szCs w:val="18"/>
              </w:rPr>
            </w:pPr>
          </w:p>
        </w:tc>
        <w:tc>
          <w:tcPr>
            <w:tcW w:w="1275" w:type="dxa"/>
            <w:tcBorders>
              <w:left w:val="single" w:sz="4" w:space="0" w:color="auto"/>
            </w:tcBorders>
          </w:tcPr>
          <w:p w:rsidR="003D680C" w:rsidRPr="00BB398B" w:rsidRDefault="003D680C" w:rsidP="00D20A05">
            <w:pPr>
              <w:spacing w:before="60" w:after="60" w:line="240" w:lineRule="atLeast"/>
              <w:jc w:val="right"/>
              <w:rPr>
                <w:rFonts w:cs="Tahoma"/>
                <w:sz w:val="18"/>
                <w:szCs w:val="18"/>
                <w:lang w:val="en-US"/>
              </w:rPr>
            </w:pPr>
            <w:r w:rsidRPr="00BB398B">
              <w:rPr>
                <w:rFonts w:cs="Tahoma"/>
                <w:sz w:val="18"/>
                <w:szCs w:val="18"/>
              </w:rPr>
              <w:t>Ε.Ι.2_</w:t>
            </w:r>
            <w:r w:rsidRPr="00BB398B">
              <w:rPr>
                <w:rFonts w:cs="Tahoma"/>
                <w:sz w:val="18"/>
                <w:szCs w:val="18"/>
                <w:lang w:val="en-US"/>
              </w:rPr>
              <w:t>5</w:t>
            </w:r>
          </w:p>
        </w:tc>
        <w:tc>
          <w:tcPr>
            <w:tcW w:w="5670" w:type="dxa"/>
          </w:tcPr>
          <w:p w:rsidR="003D680C" w:rsidRPr="000105EC" w:rsidRDefault="003D680C" w:rsidP="00D20A05">
            <w:pPr>
              <w:spacing w:before="60" w:after="60" w:line="240" w:lineRule="atLeast"/>
              <w:jc w:val="left"/>
              <w:rPr>
                <w:rFonts w:cs="Tahoma"/>
                <w:sz w:val="18"/>
                <w:szCs w:val="18"/>
              </w:rPr>
            </w:pPr>
            <w:r w:rsidRPr="000105EC">
              <w:rPr>
                <w:rFonts w:cs="Tahoma"/>
                <w:sz w:val="18"/>
                <w:szCs w:val="18"/>
              </w:rPr>
              <w:t>Απόφαση ένταξης</w:t>
            </w:r>
          </w:p>
        </w:tc>
        <w:tc>
          <w:tcPr>
            <w:tcW w:w="851" w:type="dxa"/>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c>
          <w:tcPr>
            <w:tcW w:w="992" w:type="dxa"/>
            <w:gridSpan w:val="3"/>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380"/>
        </w:trPr>
        <w:tc>
          <w:tcPr>
            <w:tcW w:w="15682" w:type="dxa"/>
            <w:gridSpan w:val="7"/>
            <w:tcBorders>
              <w:top w:val="single" w:sz="4" w:space="0" w:color="auto"/>
              <w:bottom w:val="single" w:sz="4" w:space="0" w:color="auto"/>
            </w:tcBorders>
            <w:vAlign w:val="center"/>
          </w:tcPr>
          <w:p w:rsidR="003D680C" w:rsidRPr="000105EC" w:rsidRDefault="003D680C" w:rsidP="00D20A05">
            <w:pPr>
              <w:spacing w:before="60" w:after="60" w:line="240" w:lineRule="exact"/>
              <w:jc w:val="left"/>
              <w:rPr>
                <w:rFonts w:cs="Tahoma"/>
                <w:b/>
                <w:szCs w:val="20"/>
              </w:rPr>
            </w:pPr>
            <w:r w:rsidRPr="000105EC">
              <w:rPr>
                <w:rFonts w:cs="Tahoma"/>
                <w:b/>
                <w:szCs w:val="20"/>
              </w:rPr>
              <w:t>Λειτουργική Περιοχή II:  Παρακολούθηση και επαλήθευση Πράξεων</w:t>
            </w:r>
          </w:p>
        </w:tc>
      </w:tr>
      <w:tr w:rsidR="003D680C" w:rsidRPr="00872188" w:rsidTr="00D20A05">
        <w:trPr>
          <w:trHeight w:val="372"/>
        </w:trPr>
        <w:tc>
          <w:tcPr>
            <w:tcW w:w="1224" w:type="dxa"/>
            <w:vMerge w:val="restart"/>
            <w:tcBorders>
              <w:top w:val="single" w:sz="4" w:space="0" w:color="auto"/>
              <w:right w:val="nil"/>
            </w:tcBorders>
          </w:tcPr>
          <w:p w:rsidR="003D680C" w:rsidRPr="00F57A4B" w:rsidRDefault="003D680C" w:rsidP="00D20A05">
            <w:pPr>
              <w:tabs>
                <w:tab w:val="left" w:pos="3540"/>
                <w:tab w:val="right" w:pos="5048"/>
              </w:tabs>
              <w:spacing w:before="60" w:after="60" w:line="240" w:lineRule="exact"/>
              <w:jc w:val="right"/>
              <w:rPr>
                <w:rFonts w:cs="Tahoma"/>
                <w:sz w:val="18"/>
                <w:szCs w:val="18"/>
              </w:rPr>
            </w:pPr>
            <w:r w:rsidRPr="00F57A4B">
              <w:rPr>
                <w:rFonts w:cs="Tahoma"/>
                <w:sz w:val="18"/>
                <w:szCs w:val="18"/>
              </w:rPr>
              <w:t>ΔII_1:</w:t>
            </w:r>
          </w:p>
          <w:p w:rsidR="003D680C" w:rsidRPr="00F57A4B" w:rsidRDefault="003D680C" w:rsidP="00D20A05">
            <w:pPr>
              <w:tabs>
                <w:tab w:val="left" w:pos="1350"/>
              </w:tabs>
              <w:spacing w:before="60" w:after="60" w:line="240" w:lineRule="exact"/>
              <w:ind w:left="34"/>
              <w:jc w:val="right"/>
              <w:rPr>
                <w:rFonts w:cs="Tahoma"/>
                <w:sz w:val="18"/>
                <w:szCs w:val="18"/>
              </w:rPr>
            </w:pPr>
          </w:p>
        </w:tc>
        <w:tc>
          <w:tcPr>
            <w:tcW w:w="5723" w:type="dxa"/>
            <w:gridSpan w:val="2"/>
            <w:vMerge w:val="restart"/>
            <w:tcBorders>
              <w:top w:val="single" w:sz="4" w:space="0" w:color="auto"/>
              <w:left w:val="nil"/>
              <w:right w:val="single" w:sz="4" w:space="0" w:color="auto"/>
            </w:tcBorders>
          </w:tcPr>
          <w:p w:rsidR="003D680C" w:rsidRPr="001C0EFA" w:rsidRDefault="003D680C" w:rsidP="00D20A05">
            <w:pPr>
              <w:spacing w:before="60" w:after="60" w:line="240" w:lineRule="atLeast"/>
              <w:jc w:val="center"/>
              <w:rPr>
                <w:rFonts w:cs="Tahoma"/>
                <w:sz w:val="18"/>
                <w:szCs w:val="18"/>
              </w:rPr>
            </w:pPr>
            <w:r w:rsidRPr="00F57A4B">
              <w:rPr>
                <w:rFonts w:cs="Tahoma"/>
                <w:sz w:val="18"/>
                <w:szCs w:val="18"/>
              </w:rPr>
              <w:t>Παρακολούθηση προόδου υλοποίησης Πράξεων (πράξεις πλην ΚΕ)</w:t>
            </w:r>
          </w:p>
        </w:tc>
        <w:tc>
          <w:tcPr>
            <w:tcW w:w="1275" w:type="dxa"/>
            <w:tcBorders>
              <w:top w:val="single" w:sz="4" w:space="0" w:color="auto"/>
              <w:left w:val="single" w:sz="4" w:space="0" w:color="auto"/>
            </w:tcBorders>
          </w:tcPr>
          <w:p w:rsidR="003D680C" w:rsidRPr="00BB398B" w:rsidRDefault="003D680C" w:rsidP="00D20A05">
            <w:pPr>
              <w:spacing w:before="60" w:after="60" w:line="240" w:lineRule="exact"/>
              <w:jc w:val="right"/>
              <w:rPr>
                <w:rFonts w:cs="Tahoma"/>
                <w:sz w:val="18"/>
                <w:szCs w:val="18"/>
              </w:rPr>
            </w:pPr>
            <w:r w:rsidRPr="00BB398B">
              <w:rPr>
                <w:rFonts w:cs="Tahoma"/>
                <w:sz w:val="18"/>
                <w:szCs w:val="18"/>
              </w:rPr>
              <w:t>Ε.ΙΙ.1_1</w:t>
            </w:r>
          </w:p>
        </w:tc>
        <w:tc>
          <w:tcPr>
            <w:tcW w:w="5670" w:type="dxa"/>
            <w:tcBorders>
              <w:top w:val="single" w:sz="4" w:space="0" w:color="auto"/>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 xml:space="preserve">Δελτίο προόδου ενεργειών ωρίμανσης και υποχρεώσεων πράξης </w:t>
            </w:r>
          </w:p>
        </w:tc>
        <w:tc>
          <w:tcPr>
            <w:tcW w:w="851" w:type="dxa"/>
            <w:tcBorders>
              <w:top w:val="single" w:sz="4" w:space="0" w:color="auto"/>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92" w:type="dxa"/>
            <w:gridSpan w:val="3"/>
            <w:tcBorders>
              <w:top w:val="single" w:sz="4" w:space="0" w:color="auto"/>
            </w:tcBorders>
          </w:tcPr>
          <w:p w:rsidR="003D680C" w:rsidRPr="00AC0EFD" w:rsidRDefault="003D680C" w:rsidP="00D20A05">
            <w:pPr>
              <w:spacing w:before="60" w:after="60" w:line="240" w:lineRule="atLeast"/>
              <w:jc w:val="center"/>
              <w:rPr>
                <w:rFonts w:cs="Tahoma"/>
                <w:sz w:val="18"/>
                <w:szCs w:val="18"/>
              </w:rPr>
            </w:pPr>
          </w:p>
        </w:tc>
      </w:tr>
      <w:tr w:rsidR="003D680C" w:rsidRPr="00872188" w:rsidTr="00D20A05">
        <w:trPr>
          <w:trHeight w:val="323"/>
        </w:trPr>
        <w:tc>
          <w:tcPr>
            <w:tcW w:w="1224" w:type="dxa"/>
            <w:vMerge/>
            <w:tcBorders>
              <w:right w:val="nil"/>
            </w:tcBorders>
          </w:tcPr>
          <w:p w:rsidR="003D680C" w:rsidRPr="00F57A4B" w:rsidRDefault="003D680C" w:rsidP="00D20A05">
            <w:pPr>
              <w:spacing w:before="60" w:after="60" w:line="240" w:lineRule="exact"/>
              <w:ind w:left="34"/>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BB398B" w:rsidRDefault="003D680C" w:rsidP="00D20A05">
            <w:pPr>
              <w:spacing w:before="60" w:after="60" w:line="240" w:lineRule="exact"/>
              <w:jc w:val="right"/>
              <w:rPr>
                <w:rFonts w:cs="Tahoma"/>
                <w:sz w:val="18"/>
                <w:szCs w:val="18"/>
              </w:rPr>
            </w:pPr>
            <w:r w:rsidRPr="00BB398B">
              <w:rPr>
                <w:rFonts w:cs="Tahoma"/>
                <w:sz w:val="18"/>
                <w:szCs w:val="18"/>
              </w:rPr>
              <w:t>Ε.ΙΙ.1_2</w:t>
            </w: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Δελτίο παρακολούθησης και αξιολόγησης προόδου πράξης</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92" w:type="dxa"/>
            <w:gridSpan w:val="3"/>
          </w:tcPr>
          <w:p w:rsidR="003D680C" w:rsidRPr="00AC0EFD" w:rsidRDefault="003D680C" w:rsidP="00D20A05">
            <w:pPr>
              <w:spacing w:before="60" w:after="60" w:line="240" w:lineRule="atLeast"/>
              <w:jc w:val="center"/>
              <w:rPr>
                <w:rFonts w:cs="Tahoma"/>
                <w:sz w:val="18"/>
                <w:szCs w:val="18"/>
              </w:rPr>
            </w:pPr>
          </w:p>
        </w:tc>
      </w:tr>
      <w:tr w:rsidR="003D680C" w:rsidRPr="00872188" w:rsidTr="00D20A05">
        <w:trPr>
          <w:trHeight w:val="195"/>
        </w:trPr>
        <w:tc>
          <w:tcPr>
            <w:tcW w:w="1224" w:type="dxa"/>
            <w:vMerge/>
            <w:tcBorders>
              <w:right w:val="nil"/>
            </w:tcBorders>
          </w:tcPr>
          <w:p w:rsidR="003D680C" w:rsidRPr="00F57A4B" w:rsidRDefault="003D680C" w:rsidP="00D20A05">
            <w:pPr>
              <w:spacing w:before="60" w:after="60" w:line="240" w:lineRule="exact"/>
              <w:ind w:left="34"/>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BB398B" w:rsidRDefault="003D680C" w:rsidP="00D20A05">
            <w:pPr>
              <w:spacing w:before="60" w:after="60" w:line="240" w:lineRule="exact"/>
              <w:jc w:val="right"/>
              <w:rPr>
                <w:rFonts w:cs="Tahoma"/>
                <w:sz w:val="18"/>
                <w:szCs w:val="18"/>
              </w:rPr>
            </w:pPr>
            <w:r w:rsidRPr="00BB398B">
              <w:rPr>
                <w:rFonts w:cs="Tahoma"/>
                <w:sz w:val="18"/>
                <w:szCs w:val="18"/>
              </w:rPr>
              <w:t>Ε.ΙΙ.1_3</w:t>
            </w: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Απόφαση επιτήρηση πράξης</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p>
        </w:tc>
        <w:tc>
          <w:tcPr>
            <w:tcW w:w="992" w:type="dxa"/>
            <w:gridSpan w:val="3"/>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320"/>
        </w:trPr>
        <w:tc>
          <w:tcPr>
            <w:tcW w:w="1224" w:type="dxa"/>
            <w:vMerge w:val="restart"/>
            <w:tcBorders>
              <w:top w:val="single" w:sz="4" w:space="0" w:color="auto"/>
              <w:right w:val="nil"/>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ΔII_2:</w:t>
            </w:r>
          </w:p>
          <w:p w:rsidR="003D680C" w:rsidRPr="00F57A4B" w:rsidRDefault="003D680C" w:rsidP="00D20A05">
            <w:pPr>
              <w:spacing w:before="60" w:after="60" w:line="240" w:lineRule="exact"/>
              <w:ind w:left="34"/>
              <w:jc w:val="right"/>
              <w:rPr>
                <w:rFonts w:cs="Tahoma"/>
                <w:sz w:val="18"/>
                <w:szCs w:val="18"/>
              </w:rPr>
            </w:pPr>
          </w:p>
        </w:tc>
        <w:tc>
          <w:tcPr>
            <w:tcW w:w="5723" w:type="dxa"/>
            <w:gridSpan w:val="2"/>
            <w:vMerge w:val="restart"/>
            <w:tcBorders>
              <w:top w:val="single" w:sz="4" w:space="0" w:color="auto"/>
              <w:left w:val="nil"/>
              <w:right w:val="single" w:sz="4" w:space="0" w:color="auto"/>
            </w:tcBorders>
          </w:tcPr>
          <w:p w:rsidR="003D680C" w:rsidRPr="001C0EFA" w:rsidRDefault="003D680C" w:rsidP="00D20A05">
            <w:pPr>
              <w:spacing w:before="60" w:after="60" w:line="240" w:lineRule="atLeast"/>
              <w:jc w:val="left"/>
              <w:rPr>
                <w:rFonts w:cs="Tahoma"/>
                <w:sz w:val="18"/>
                <w:szCs w:val="18"/>
              </w:rPr>
            </w:pPr>
            <w:r w:rsidRPr="00F57A4B">
              <w:rPr>
                <w:rFonts w:cs="Tahoma"/>
                <w:sz w:val="18"/>
                <w:szCs w:val="18"/>
              </w:rPr>
              <w:t>Έγκριση διακήρυξης (πράξεις πλην ΚΕ)</w:t>
            </w:r>
          </w:p>
        </w:tc>
        <w:tc>
          <w:tcPr>
            <w:tcW w:w="1275" w:type="dxa"/>
            <w:tcBorders>
              <w:top w:val="single" w:sz="4" w:space="0" w:color="auto"/>
              <w:left w:val="single" w:sz="4" w:space="0" w:color="auto"/>
            </w:tcBorders>
          </w:tcPr>
          <w:p w:rsidR="003D680C" w:rsidRPr="00BB398B" w:rsidRDefault="003D680C" w:rsidP="00D20A05">
            <w:pPr>
              <w:spacing w:before="60" w:after="60" w:line="240" w:lineRule="exact"/>
              <w:jc w:val="right"/>
              <w:rPr>
                <w:rFonts w:cs="Tahoma"/>
                <w:sz w:val="18"/>
                <w:szCs w:val="18"/>
              </w:rPr>
            </w:pPr>
            <w:r w:rsidRPr="00BB398B">
              <w:rPr>
                <w:rFonts w:cs="Tahoma"/>
                <w:sz w:val="18"/>
                <w:szCs w:val="18"/>
              </w:rPr>
              <w:t>Ε.ΙΙ.2_1</w:t>
            </w:r>
          </w:p>
        </w:tc>
        <w:tc>
          <w:tcPr>
            <w:tcW w:w="5670" w:type="dxa"/>
            <w:tcBorders>
              <w:top w:val="single" w:sz="4" w:space="0" w:color="auto"/>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Έγκριση διακήρυξης</w:t>
            </w:r>
          </w:p>
        </w:tc>
        <w:tc>
          <w:tcPr>
            <w:tcW w:w="851" w:type="dxa"/>
            <w:tcBorders>
              <w:top w:val="single" w:sz="4" w:space="0" w:color="auto"/>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Borders>
              <w:top w:val="single" w:sz="4" w:space="0" w:color="auto"/>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320"/>
        </w:trPr>
        <w:tc>
          <w:tcPr>
            <w:tcW w:w="1224" w:type="dxa"/>
            <w:vMerge/>
            <w:tcBorders>
              <w:right w:val="nil"/>
            </w:tcBorders>
          </w:tcPr>
          <w:p w:rsidR="003D680C" w:rsidRPr="00F57A4B" w:rsidRDefault="003D680C" w:rsidP="00D20A05">
            <w:pPr>
              <w:spacing w:before="60" w:after="60" w:line="240" w:lineRule="exact"/>
              <w:ind w:left="34"/>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BB398B" w:rsidRDefault="003D680C" w:rsidP="00D20A05">
            <w:pPr>
              <w:spacing w:before="60" w:after="60" w:line="240" w:lineRule="exact"/>
              <w:jc w:val="right"/>
              <w:rPr>
                <w:rFonts w:cs="Tahoma"/>
                <w:sz w:val="18"/>
                <w:szCs w:val="18"/>
              </w:rPr>
            </w:pPr>
            <w:r w:rsidRPr="00BB398B">
              <w:rPr>
                <w:rFonts w:cs="Tahoma"/>
                <w:sz w:val="18"/>
                <w:szCs w:val="18"/>
              </w:rPr>
              <w:t>Λ.ΙΙ.2_1</w:t>
            </w:r>
          </w:p>
        </w:tc>
        <w:tc>
          <w:tcPr>
            <w:tcW w:w="5670" w:type="dxa"/>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Λίστα Ελέγχου διακήρυξης έργων (που εμπίπτουν στο πεδίο εφαρμογής των κοινοτικών οδηγιών της ΕΕ &amp; ΠΔ 60/2007 - Αναθέτουσες Αρχές)</w:t>
            </w:r>
          </w:p>
        </w:tc>
        <w:tc>
          <w:tcPr>
            <w:tcW w:w="851" w:type="dxa"/>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320"/>
        </w:trPr>
        <w:tc>
          <w:tcPr>
            <w:tcW w:w="1224" w:type="dxa"/>
            <w:vMerge/>
            <w:tcBorders>
              <w:right w:val="nil"/>
            </w:tcBorders>
          </w:tcPr>
          <w:p w:rsidR="003D680C" w:rsidRPr="00F57A4B" w:rsidRDefault="003D680C" w:rsidP="00D20A05">
            <w:pPr>
              <w:spacing w:before="60" w:after="60" w:line="240" w:lineRule="exact"/>
              <w:ind w:left="34"/>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BB398B" w:rsidRDefault="003D680C" w:rsidP="00D20A05">
            <w:pPr>
              <w:spacing w:before="60" w:after="60" w:line="240" w:lineRule="exact"/>
              <w:jc w:val="right"/>
              <w:rPr>
                <w:rFonts w:cs="Tahoma"/>
                <w:sz w:val="18"/>
                <w:szCs w:val="18"/>
              </w:rPr>
            </w:pPr>
            <w:r w:rsidRPr="00BB398B">
              <w:rPr>
                <w:rFonts w:cs="Tahoma"/>
                <w:sz w:val="18"/>
                <w:szCs w:val="18"/>
              </w:rPr>
              <w:t>Λ.ΙΙ.2_2</w:t>
            </w:r>
          </w:p>
        </w:tc>
        <w:tc>
          <w:tcPr>
            <w:tcW w:w="5670" w:type="dxa"/>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Λίστα Ελέγχου διακήρυξης προμηθειών &amp; υπηρεσιών (που εμπίπτουν στο πεδίο εφαρμογής των οδηγιών της ΕΕ)</w:t>
            </w:r>
          </w:p>
        </w:tc>
        <w:tc>
          <w:tcPr>
            <w:tcW w:w="851" w:type="dxa"/>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320"/>
        </w:trPr>
        <w:tc>
          <w:tcPr>
            <w:tcW w:w="1224" w:type="dxa"/>
            <w:vMerge/>
            <w:tcBorders>
              <w:right w:val="nil"/>
            </w:tcBorders>
          </w:tcPr>
          <w:p w:rsidR="003D680C" w:rsidRPr="00F57A4B" w:rsidRDefault="003D680C" w:rsidP="00D20A05">
            <w:pPr>
              <w:spacing w:before="60" w:after="60" w:line="240" w:lineRule="exact"/>
              <w:ind w:left="34"/>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BB398B" w:rsidRDefault="003D680C" w:rsidP="00D20A05">
            <w:pPr>
              <w:spacing w:before="60" w:after="60" w:line="240" w:lineRule="exact"/>
              <w:jc w:val="right"/>
              <w:rPr>
                <w:rFonts w:cs="Tahoma"/>
                <w:sz w:val="18"/>
                <w:szCs w:val="18"/>
              </w:rPr>
            </w:pPr>
            <w:r w:rsidRPr="00BB398B">
              <w:rPr>
                <w:rFonts w:cs="Tahoma"/>
                <w:sz w:val="18"/>
                <w:szCs w:val="18"/>
              </w:rPr>
              <w:t>Λ.ΙΙ.2_3</w:t>
            </w:r>
          </w:p>
        </w:tc>
        <w:tc>
          <w:tcPr>
            <w:tcW w:w="5670" w:type="dxa"/>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Λίστα Ελέγχου διακήρυξης έργων (που εμπίπτουν στο πεδίο εφαρμογής των κοινοτικών οδηγιών της ΕΕ &amp; ΠΔ 59/2007- Αναθέτοντες Φορείς)</w:t>
            </w:r>
          </w:p>
        </w:tc>
        <w:tc>
          <w:tcPr>
            <w:tcW w:w="851" w:type="dxa"/>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173"/>
        </w:trPr>
        <w:tc>
          <w:tcPr>
            <w:tcW w:w="1224" w:type="dxa"/>
            <w:vMerge/>
            <w:tcBorders>
              <w:right w:val="nil"/>
            </w:tcBorders>
          </w:tcPr>
          <w:p w:rsidR="003D680C" w:rsidRPr="00F57A4B" w:rsidRDefault="003D680C" w:rsidP="00D20A05">
            <w:pPr>
              <w:spacing w:before="60" w:after="60" w:line="240" w:lineRule="exact"/>
              <w:ind w:left="34"/>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Λ.ΙΙ.2_4</w:t>
            </w:r>
          </w:p>
        </w:tc>
        <w:tc>
          <w:tcPr>
            <w:tcW w:w="5670" w:type="dxa"/>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Λίστα Ελέγχου διακήρυξης προμηθειών, υπηρεσιών που δεν εμπίπτουν στο πεδίο εφαρμογής των οδηγιών της ΕΕ</w:t>
            </w:r>
          </w:p>
        </w:tc>
        <w:tc>
          <w:tcPr>
            <w:tcW w:w="851" w:type="dxa"/>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1"/>
          <w:wAfter w:w="27" w:type="dxa"/>
          <w:trHeight w:val="310"/>
        </w:trPr>
        <w:tc>
          <w:tcPr>
            <w:tcW w:w="1224" w:type="dxa"/>
            <w:vMerge w:val="restart"/>
            <w:tcBorders>
              <w:top w:val="single" w:sz="4" w:space="0" w:color="auto"/>
              <w:right w:val="nil"/>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ΔII_3:</w:t>
            </w:r>
          </w:p>
          <w:p w:rsidR="003D680C" w:rsidRPr="00F57A4B" w:rsidRDefault="003D680C" w:rsidP="00D20A05">
            <w:pPr>
              <w:spacing w:before="60" w:after="60" w:line="240" w:lineRule="exact"/>
              <w:jc w:val="right"/>
              <w:rPr>
                <w:rFonts w:cs="Tahoma"/>
                <w:sz w:val="18"/>
                <w:szCs w:val="18"/>
              </w:rPr>
            </w:pPr>
          </w:p>
        </w:tc>
        <w:tc>
          <w:tcPr>
            <w:tcW w:w="5723" w:type="dxa"/>
            <w:gridSpan w:val="2"/>
            <w:vMerge w:val="restart"/>
            <w:tcBorders>
              <w:top w:val="single" w:sz="4" w:space="0" w:color="auto"/>
              <w:left w:val="nil"/>
              <w:right w:val="single" w:sz="4" w:space="0" w:color="auto"/>
            </w:tcBorders>
          </w:tcPr>
          <w:p w:rsidR="003D680C" w:rsidRPr="001C0EFA" w:rsidRDefault="003D680C" w:rsidP="00D20A05">
            <w:pPr>
              <w:spacing w:before="60" w:after="60" w:line="240" w:lineRule="atLeast"/>
              <w:jc w:val="center"/>
              <w:rPr>
                <w:rFonts w:cs="Tahoma"/>
                <w:sz w:val="18"/>
                <w:szCs w:val="18"/>
              </w:rPr>
            </w:pPr>
            <w:r w:rsidRPr="00F57A4B">
              <w:rPr>
                <w:rFonts w:cs="Tahoma"/>
                <w:sz w:val="18"/>
                <w:szCs w:val="18"/>
              </w:rPr>
              <w:t>Έγκριση ανάληψης νομικής δέσμευσης (πράξεις πλην ΚΕ)</w:t>
            </w:r>
          </w:p>
        </w:tc>
        <w:tc>
          <w:tcPr>
            <w:tcW w:w="1275" w:type="dxa"/>
            <w:tcBorders>
              <w:top w:val="single" w:sz="4" w:space="0" w:color="auto"/>
              <w:left w:val="single" w:sz="4" w:space="0" w:color="auto"/>
            </w:tcBorders>
          </w:tcPr>
          <w:p w:rsidR="003D680C" w:rsidRPr="00F57A4B" w:rsidRDefault="003D680C" w:rsidP="00D20A05">
            <w:pPr>
              <w:spacing w:before="60" w:after="60" w:line="240" w:lineRule="exact"/>
              <w:jc w:val="right"/>
              <w:rPr>
                <w:rFonts w:cs="Tahoma"/>
                <w:sz w:val="18"/>
                <w:szCs w:val="18"/>
                <w:highlight w:val="yellow"/>
              </w:rPr>
            </w:pPr>
            <w:r w:rsidRPr="00F57A4B">
              <w:rPr>
                <w:rFonts w:cs="Tahoma"/>
                <w:sz w:val="18"/>
                <w:szCs w:val="18"/>
              </w:rPr>
              <w:t>Ε.IΙ.3_1</w:t>
            </w:r>
          </w:p>
        </w:tc>
        <w:tc>
          <w:tcPr>
            <w:tcW w:w="5670" w:type="dxa"/>
            <w:tcBorders>
              <w:top w:val="single" w:sz="4" w:space="0" w:color="auto"/>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 xml:space="preserve">Έγκριση Σχεδίου Σύμβασης </w:t>
            </w:r>
          </w:p>
        </w:tc>
        <w:tc>
          <w:tcPr>
            <w:tcW w:w="851" w:type="dxa"/>
            <w:tcBorders>
              <w:top w:val="single" w:sz="4" w:space="0" w:color="auto"/>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65" w:type="dxa"/>
            <w:gridSpan w:val="2"/>
            <w:tcBorders>
              <w:top w:val="single" w:sz="4" w:space="0" w:color="auto"/>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1"/>
          <w:wAfter w:w="27" w:type="dxa"/>
          <w:trHeight w:val="310"/>
        </w:trPr>
        <w:tc>
          <w:tcPr>
            <w:tcW w:w="1224" w:type="dxa"/>
            <w:vMerge/>
            <w:tcBorders>
              <w:right w:val="nil"/>
            </w:tcBorders>
          </w:tcPr>
          <w:p w:rsidR="003D680C" w:rsidRPr="00F57A4B" w:rsidRDefault="003D680C" w:rsidP="00D20A05">
            <w:pPr>
              <w:spacing w:before="60" w:after="60" w:line="240" w:lineRule="exact"/>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EE1A11" w:rsidRDefault="003D680C" w:rsidP="00D20A05">
            <w:pPr>
              <w:spacing w:before="60" w:after="60" w:line="240" w:lineRule="exact"/>
              <w:jc w:val="right"/>
              <w:rPr>
                <w:rFonts w:cs="Tahoma"/>
                <w:sz w:val="18"/>
                <w:szCs w:val="18"/>
              </w:rPr>
            </w:pPr>
            <w:r w:rsidRPr="00EE1A11">
              <w:rPr>
                <w:rFonts w:cs="Tahoma"/>
                <w:sz w:val="18"/>
                <w:szCs w:val="18"/>
              </w:rPr>
              <w:t>Ε.ΙΙ.3_2</w:t>
            </w: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 xml:space="preserve">Τεχνικό Δελτίο Υποέργου (ΕΤΠΑ/ΤΣ/ΕΚΤ) </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65" w:type="dxa"/>
            <w:gridSpan w:val="2"/>
          </w:tcPr>
          <w:p w:rsidR="003D680C" w:rsidRPr="00963602" w:rsidRDefault="003D680C" w:rsidP="00D20A05">
            <w:pPr>
              <w:spacing w:before="60" w:after="60" w:line="240" w:lineRule="atLeast"/>
              <w:jc w:val="center"/>
              <w:rPr>
                <w:rFonts w:cs="Tahoma"/>
                <w:sz w:val="18"/>
                <w:szCs w:val="18"/>
              </w:rPr>
            </w:pPr>
          </w:p>
        </w:tc>
      </w:tr>
      <w:tr w:rsidR="003D680C" w:rsidRPr="00872188" w:rsidTr="00D20A05">
        <w:trPr>
          <w:gridAfter w:val="1"/>
          <w:wAfter w:w="27" w:type="dxa"/>
          <w:trHeight w:val="566"/>
        </w:trPr>
        <w:tc>
          <w:tcPr>
            <w:tcW w:w="1224" w:type="dxa"/>
            <w:vMerge/>
            <w:tcBorders>
              <w:right w:val="nil"/>
            </w:tcBorders>
          </w:tcPr>
          <w:p w:rsidR="003D680C" w:rsidRPr="00F57A4B" w:rsidRDefault="003D680C" w:rsidP="00D20A05">
            <w:pPr>
              <w:spacing w:before="60" w:after="60" w:line="240" w:lineRule="exact"/>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F57A4B" w:rsidRDefault="003D680C" w:rsidP="00D20A05">
            <w:pPr>
              <w:spacing w:before="60" w:after="60" w:line="240" w:lineRule="exact"/>
              <w:jc w:val="right"/>
              <w:rPr>
                <w:rFonts w:cs="Tahoma"/>
                <w:sz w:val="18"/>
                <w:szCs w:val="18"/>
                <w:highlight w:val="yellow"/>
              </w:rPr>
            </w:pPr>
            <w:r w:rsidRPr="00F57A4B">
              <w:rPr>
                <w:rFonts w:cs="Tahoma"/>
                <w:sz w:val="18"/>
                <w:szCs w:val="18"/>
              </w:rPr>
              <w:t>Λ.ΙΙ.3_1</w:t>
            </w: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 xml:space="preserve">Λίστα Ελέγχου διαδικασίας ανάθεσης σύμβασης έργων κατασκευών (που εμπίπτουν στο πεδίο εφαρμογής των κοινοτικών οδηγιών της ΕΕ - Αναθέτουσες Αρχές) </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65" w:type="dxa"/>
            <w:gridSpan w:val="2"/>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1"/>
          <w:wAfter w:w="27" w:type="dxa"/>
          <w:trHeight w:val="626"/>
        </w:trPr>
        <w:tc>
          <w:tcPr>
            <w:tcW w:w="1224" w:type="dxa"/>
            <w:vMerge/>
            <w:tcBorders>
              <w:right w:val="nil"/>
            </w:tcBorders>
          </w:tcPr>
          <w:p w:rsidR="003D680C" w:rsidRPr="00F57A4B" w:rsidRDefault="003D680C" w:rsidP="00D20A05">
            <w:pPr>
              <w:spacing w:before="60" w:after="60" w:line="240" w:lineRule="exact"/>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Λ.ΙΙ.3_2</w:t>
            </w: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Λίστα Ελέγχου ανάθεσης σύμβασης προμηθειών και υπηρεσιών (που εμπίπτουν στο πεδίο εφαρμογής των οδηγιών της ΕΕ)</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65" w:type="dxa"/>
            <w:gridSpan w:val="2"/>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1"/>
          <w:wAfter w:w="27" w:type="dxa"/>
          <w:trHeight w:val="310"/>
        </w:trPr>
        <w:tc>
          <w:tcPr>
            <w:tcW w:w="1224" w:type="dxa"/>
            <w:vMerge/>
            <w:tcBorders>
              <w:right w:val="nil"/>
            </w:tcBorders>
          </w:tcPr>
          <w:p w:rsidR="003D680C" w:rsidRPr="00F57A4B" w:rsidRDefault="003D680C" w:rsidP="00D20A05">
            <w:pPr>
              <w:spacing w:before="60" w:after="60" w:line="240" w:lineRule="exact"/>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Λ.ΙΙ.3_3</w:t>
            </w:r>
          </w:p>
          <w:p w:rsidR="003D680C" w:rsidRPr="00F57A4B" w:rsidRDefault="003D680C" w:rsidP="00D20A05">
            <w:pPr>
              <w:spacing w:before="60" w:after="60" w:line="240" w:lineRule="exact"/>
              <w:jc w:val="right"/>
              <w:rPr>
                <w:rFonts w:cs="Tahoma"/>
                <w:sz w:val="18"/>
                <w:szCs w:val="18"/>
              </w:rPr>
            </w:pP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Λίστα Ελέγχου διαδικασίας ανάθεσης σύμβασης έργων κατασκευών (που εμπίπτουν στο πεδίο εφαρμογής των κοινοτικών οδηγιών της ΕΕ - Αναθέτοντες Φορείς)</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65" w:type="dxa"/>
            <w:gridSpan w:val="2"/>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1"/>
          <w:wAfter w:w="27" w:type="dxa"/>
          <w:trHeight w:val="590"/>
        </w:trPr>
        <w:tc>
          <w:tcPr>
            <w:tcW w:w="1224" w:type="dxa"/>
            <w:vMerge/>
            <w:tcBorders>
              <w:right w:val="nil"/>
            </w:tcBorders>
          </w:tcPr>
          <w:p w:rsidR="003D680C" w:rsidRPr="00F57A4B" w:rsidRDefault="003D680C" w:rsidP="00D20A05">
            <w:pPr>
              <w:spacing w:before="60" w:after="60" w:line="240" w:lineRule="exact"/>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Λ.ΙΙ.3_4</w:t>
            </w:r>
          </w:p>
          <w:p w:rsidR="003D680C" w:rsidRPr="00F57A4B" w:rsidRDefault="003D680C" w:rsidP="00D20A05">
            <w:pPr>
              <w:spacing w:before="60" w:after="60" w:line="240" w:lineRule="exact"/>
              <w:jc w:val="right"/>
              <w:rPr>
                <w:rFonts w:cs="Tahoma"/>
                <w:sz w:val="18"/>
                <w:szCs w:val="18"/>
              </w:rPr>
            </w:pP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Λίστα Ελέγχου διαδικασίας ανάθεσης σύμβασης έργων, προμηθειών, υπηρεσιών που δεν εμπίπτουν στο πεδίο εφαρμογής των οδηγιών της ΕΕ</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65" w:type="dxa"/>
            <w:gridSpan w:val="2"/>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372"/>
        </w:trPr>
        <w:tc>
          <w:tcPr>
            <w:tcW w:w="1224" w:type="dxa"/>
            <w:vMerge w:val="restart"/>
            <w:tcBorders>
              <w:top w:val="single" w:sz="4" w:space="0" w:color="auto"/>
              <w:right w:val="nil"/>
            </w:tcBorders>
          </w:tcPr>
          <w:p w:rsidR="003D680C" w:rsidRPr="00F57A4B" w:rsidRDefault="003D680C" w:rsidP="00D20A05">
            <w:pPr>
              <w:tabs>
                <w:tab w:val="left" w:pos="1350"/>
              </w:tabs>
              <w:spacing w:before="60" w:after="60" w:line="240" w:lineRule="exact"/>
              <w:ind w:left="34"/>
              <w:jc w:val="right"/>
              <w:rPr>
                <w:rFonts w:cs="Tahoma"/>
                <w:sz w:val="18"/>
                <w:szCs w:val="18"/>
              </w:rPr>
            </w:pPr>
            <w:r w:rsidRPr="00F57A4B">
              <w:rPr>
                <w:rFonts w:cs="Tahoma"/>
                <w:sz w:val="18"/>
                <w:szCs w:val="18"/>
              </w:rPr>
              <w:t>ΔII_4:</w:t>
            </w:r>
          </w:p>
        </w:tc>
        <w:tc>
          <w:tcPr>
            <w:tcW w:w="5723" w:type="dxa"/>
            <w:gridSpan w:val="2"/>
            <w:vMerge w:val="restart"/>
            <w:tcBorders>
              <w:top w:val="single" w:sz="4" w:space="0" w:color="auto"/>
              <w:left w:val="nil"/>
              <w:right w:val="single" w:sz="4" w:space="0" w:color="auto"/>
            </w:tcBorders>
          </w:tcPr>
          <w:p w:rsidR="003D680C" w:rsidRPr="001C0EFA" w:rsidRDefault="003D680C" w:rsidP="00D20A05">
            <w:pPr>
              <w:spacing w:before="60" w:after="60" w:line="240" w:lineRule="atLeast"/>
              <w:jc w:val="center"/>
              <w:rPr>
                <w:rFonts w:cs="Tahoma"/>
                <w:sz w:val="18"/>
                <w:szCs w:val="18"/>
              </w:rPr>
            </w:pPr>
            <w:r w:rsidRPr="00F57A4B">
              <w:rPr>
                <w:rFonts w:cs="Tahoma"/>
                <w:sz w:val="18"/>
                <w:szCs w:val="18"/>
              </w:rPr>
              <w:t>Προέγκριση τροποποίησης νομικής δέσμευσης (πράξεις πλην ΚΕ)</w:t>
            </w:r>
          </w:p>
        </w:tc>
        <w:tc>
          <w:tcPr>
            <w:tcW w:w="1275" w:type="dxa"/>
            <w:tcBorders>
              <w:top w:val="single" w:sz="4" w:space="0" w:color="auto"/>
              <w:left w:val="single" w:sz="4" w:space="0" w:color="auto"/>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Ε.ΙΙ.4_1</w:t>
            </w:r>
          </w:p>
        </w:tc>
        <w:tc>
          <w:tcPr>
            <w:tcW w:w="5670" w:type="dxa"/>
            <w:tcBorders>
              <w:top w:val="single" w:sz="4" w:space="0" w:color="auto"/>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Προέγκριση τροποποίησης νομικής δέσμευσης</w:t>
            </w:r>
          </w:p>
        </w:tc>
        <w:tc>
          <w:tcPr>
            <w:tcW w:w="851" w:type="dxa"/>
            <w:tcBorders>
              <w:top w:val="single" w:sz="4" w:space="0" w:color="auto"/>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Borders>
              <w:top w:val="single" w:sz="4" w:space="0" w:color="auto"/>
            </w:tcBorders>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323"/>
        </w:trPr>
        <w:tc>
          <w:tcPr>
            <w:tcW w:w="1224" w:type="dxa"/>
            <w:vMerge/>
            <w:tcBorders>
              <w:right w:val="nil"/>
            </w:tcBorders>
          </w:tcPr>
          <w:p w:rsidR="003D680C" w:rsidRPr="00F57A4B" w:rsidRDefault="003D680C" w:rsidP="00D20A05">
            <w:pPr>
              <w:spacing w:before="60" w:after="60" w:line="240" w:lineRule="exact"/>
              <w:ind w:left="34"/>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Λ.ΙΙ.4_1</w:t>
            </w: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 xml:space="preserve">Λίστα Ελέγχου τροποποίησης σύμβασης έργου κατασκευών </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416"/>
        </w:trPr>
        <w:tc>
          <w:tcPr>
            <w:tcW w:w="1224" w:type="dxa"/>
            <w:vMerge/>
            <w:tcBorders>
              <w:right w:val="nil"/>
            </w:tcBorders>
          </w:tcPr>
          <w:p w:rsidR="003D680C" w:rsidRPr="00F57A4B" w:rsidRDefault="003D680C" w:rsidP="00D20A05">
            <w:pPr>
              <w:spacing w:before="60" w:after="60" w:line="240" w:lineRule="exact"/>
              <w:ind w:left="34"/>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Λ.ΙΙ.4_2</w:t>
            </w: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Λίστα Ελέγχου τροποποίησης σύμβασης προμηθειών και υπηρεσιών</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Pr>
          <w:p w:rsidR="003D680C" w:rsidRPr="00963602" w:rsidRDefault="003D680C" w:rsidP="00D20A05">
            <w:pPr>
              <w:spacing w:before="60" w:after="60" w:line="240" w:lineRule="atLeast"/>
              <w:jc w:val="center"/>
              <w:rPr>
                <w:rFonts w:cs="Tahoma"/>
                <w:sz w:val="18"/>
                <w:szCs w:val="18"/>
              </w:rPr>
            </w:pPr>
            <w:r w:rsidRPr="00963602">
              <w:rPr>
                <w:rFonts w:cs="Tahoma"/>
                <w:sz w:val="18"/>
                <w:szCs w:val="18"/>
              </w:rPr>
              <w:t>Χ</w:t>
            </w:r>
          </w:p>
        </w:tc>
      </w:tr>
      <w:tr w:rsidR="003D680C" w:rsidRPr="00872188" w:rsidTr="00D20A05">
        <w:trPr>
          <w:gridAfter w:val="2"/>
          <w:wAfter w:w="53" w:type="dxa"/>
          <w:trHeight w:val="372"/>
        </w:trPr>
        <w:tc>
          <w:tcPr>
            <w:tcW w:w="1224" w:type="dxa"/>
            <w:vMerge w:val="restart"/>
            <w:tcBorders>
              <w:top w:val="single" w:sz="4" w:space="0" w:color="auto"/>
              <w:right w:val="nil"/>
            </w:tcBorders>
          </w:tcPr>
          <w:p w:rsidR="003D680C" w:rsidRPr="00F57A4B" w:rsidRDefault="003D680C" w:rsidP="00D20A05">
            <w:pPr>
              <w:tabs>
                <w:tab w:val="left" w:pos="1350"/>
              </w:tabs>
              <w:spacing w:before="60" w:after="60" w:line="240" w:lineRule="exact"/>
              <w:ind w:left="34"/>
              <w:jc w:val="right"/>
              <w:rPr>
                <w:rFonts w:cs="Tahoma"/>
                <w:sz w:val="18"/>
                <w:szCs w:val="18"/>
              </w:rPr>
            </w:pPr>
            <w:r w:rsidRPr="00F57A4B">
              <w:rPr>
                <w:rFonts w:cs="Tahoma"/>
                <w:sz w:val="18"/>
                <w:szCs w:val="18"/>
              </w:rPr>
              <w:t>ΔII_5:</w:t>
            </w:r>
          </w:p>
        </w:tc>
        <w:tc>
          <w:tcPr>
            <w:tcW w:w="5723" w:type="dxa"/>
            <w:gridSpan w:val="2"/>
            <w:vMerge w:val="restart"/>
            <w:tcBorders>
              <w:top w:val="single" w:sz="4" w:space="0" w:color="auto"/>
              <w:left w:val="nil"/>
              <w:right w:val="single" w:sz="4" w:space="0" w:color="auto"/>
            </w:tcBorders>
          </w:tcPr>
          <w:p w:rsidR="003D680C" w:rsidRPr="001C0EFA" w:rsidRDefault="003D680C" w:rsidP="00D20A05">
            <w:pPr>
              <w:spacing w:before="60" w:after="60" w:line="240" w:lineRule="atLeast"/>
              <w:jc w:val="left"/>
              <w:rPr>
                <w:rFonts w:cs="Tahoma"/>
                <w:sz w:val="18"/>
                <w:szCs w:val="18"/>
              </w:rPr>
            </w:pPr>
            <w:r w:rsidRPr="00F57A4B">
              <w:rPr>
                <w:rFonts w:cs="Tahoma"/>
                <w:sz w:val="18"/>
                <w:szCs w:val="18"/>
              </w:rPr>
              <w:t xml:space="preserve">Διοικητική επαλήθευση </w:t>
            </w:r>
            <w:r>
              <w:rPr>
                <w:rFonts w:cs="Tahoma"/>
                <w:sz w:val="18"/>
                <w:szCs w:val="18"/>
              </w:rPr>
              <w:t xml:space="preserve">δαπάνης </w:t>
            </w:r>
            <w:r w:rsidRPr="00F57A4B">
              <w:rPr>
                <w:rFonts w:cs="Tahoma"/>
                <w:sz w:val="18"/>
                <w:szCs w:val="18"/>
              </w:rPr>
              <w:t>(πράξεις πλην ΚΕ)</w:t>
            </w:r>
          </w:p>
        </w:tc>
        <w:tc>
          <w:tcPr>
            <w:tcW w:w="1275" w:type="dxa"/>
            <w:tcBorders>
              <w:top w:val="single" w:sz="4" w:space="0" w:color="auto"/>
              <w:left w:val="single" w:sz="4" w:space="0" w:color="auto"/>
            </w:tcBorders>
          </w:tcPr>
          <w:p w:rsidR="003D680C" w:rsidRPr="00724C4A" w:rsidRDefault="003D680C" w:rsidP="00D20A05">
            <w:pPr>
              <w:spacing w:before="60" w:after="60" w:line="240" w:lineRule="exact"/>
              <w:jc w:val="right"/>
              <w:rPr>
                <w:rFonts w:cs="Tahoma"/>
                <w:sz w:val="18"/>
                <w:szCs w:val="18"/>
              </w:rPr>
            </w:pPr>
            <w:r w:rsidRPr="00724C4A">
              <w:rPr>
                <w:rFonts w:cs="Tahoma"/>
                <w:sz w:val="18"/>
                <w:szCs w:val="18"/>
              </w:rPr>
              <w:t>Ε.ΙΙ.5_1</w:t>
            </w:r>
          </w:p>
        </w:tc>
        <w:tc>
          <w:tcPr>
            <w:tcW w:w="5670" w:type="dxa"/>
            <w:tcBorders>
              <w:top w:val="single" w:sz="4" w:space="0" w:color="auto"/>
              <w:left w:val="nil"/>
            </w:tcBorders>
          </w:tcPr>
          <w:p w:rsidR="003D680C" w:rsidRPr="000105EC" w:rsidRDefault="003D680C" w:rsidP="00D20A05">
            <w:pPr>
              <w:spacing w:before="60" w:after="60" w:line="240" w:lineRule="exact"/>
              <w:jc w:val="left"/>
              <w:rPr>
                <w:rFonts w:cs="Tahoma"/>
                <w:b/>
                <w:sz w:val="18"/>
                <w:szCs w:val="18"/>
              </w:rPr>
            </w:pPr>
            <w:r w:rsidRPr="000105EC">
              <w:rPr>
                <w:rFonts w:cs="Tahoma"/>
                <w:sz w:val="18"/>
                <w:szCs w:val="18"/>
              </w:rPr>
              <w:t>Δελτίο Δήλωσης Δαπάνης Υποέργου (ΔΔΔ)</w:t>
            </w:r>
          </w:p>
        </w:tc>
        <w:tc>
          <w:tcPr>
            <w:tcW w:w="851" w:type="dxa"/>
            <w:tcBorders>
              <w:top w:val="single" w:sz="4" w:space="0" w:color="auto"/>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Borders>
              <w:top w:val="single" w:sz="4" w:space="0" w:color="auto"/>
            </w:tcBorders>
          </w:tcPr>
          <w:p w:rsidR="003D680C" w:rsidRPr="00963602" w:rsidRDefault="003D680C" w:rsidP="00D20A05">
            <w:pPr>
              <w:spacing w:before="60" w:after="60" w:line="240" w:lineRule="exact"/>
              <w:jc w:val="center"/>
              <w:rPr>
                <w:rFonts w:cs="Tahoma"/>
                <w:sz w:val="18"/>
                <w:szCs w:val="18"/>
              </w:rPr>
            </w:pPr>
          </w:p>
        </w:tc>
      </w:tr>
      <w:tr w:rsidR="003D680C" w:rsidRPr="00872188" w:rsidTr="00D20A05">
        <w:trPr>
          <w:gridAfter w:val="2"/>
          <w:wAfter w:w="53" w:type="dxa"/>
          <w:trHeight w:val="323"/>
        </w:trPr>
        <w:tc>
          <w:tcPr>
            <w:tcW w:w="1224" w:type="dxa"/>
            <w:vMerge/>
            <w:tcBorders>
              <w:right w:val="nil"/>
            </w:tcBorders>
          </w:tcPr>
          <w:p w:rsidR="003D680C" w:rsidRPr="00F57A4B" w:rsidRDefault="003D680C" w:rsidP="00D20A05">
            <w:pPr>
              <w:spacing w:before="60" w:after="60" w:line="240" w:lineRule="exact"/>
              <w:ind w:left="34"/>
              <w:jc w:val="right"/>
              <w:rPr>
                <w:rFonts w:cs="Tahoma"/>
                <w:sz w:val="18"/>
                <w:szCs w:val="18"/>
              </w:rPr>
            </w:pPr>
          </w:p>
        </w:tc>
        <w:tc>
          <w:tcPr>
            <w:tcW w:w="5723" w:type="dxa"/>
            <w:gridSpan w:val="2"/>
            <w:vMerge/>
            <w:tcBorders>
              <w:left w:val="nil"/>
              <w:right w:val="single" w:sz="4" w:space="0" w:color="auto"/>
            </w:tcBorders>
          </w:tcPr>
          <w:p w:rsidR="003D680C" w:rsidRPr="00F57A4B"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724C4A" w:rsidRDefault="003D680C" w:rsidP="00D20A05">
            <w:pPr>
              <w:spacing w:before="60" w:after="60" w:line="240" w:lineRule="exact"/>
              <w:jc w:val="right"/>
              <w:rPr>
                <w:rFonts w:cs="Tahoma"/>
                <w:sz w:val="18"/>
                <w:szCs w:val="18"/>
              </w:rPr>
            </w:pPr>
            <w:r w:rsidRPr="00724C4A">
              <w:rPr>
                <w:rFonts w:cs="Tahoma"/>
                <w:sz w:val="18"/>
                <w:szCs w:val="18"/>
              </w:rPr>
              <w:t>Ε.ΙΙ.5_2</w:t>
            </w: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 xml:space="preserve">Δελτίο διοικητικής επαλήθευσης δήλωσης δαπανών δικαιούχου </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Pr>
          <w:p w:rsidR="003D680C" w:rsidRPr="00963602" w:rsidRDefault="003D680C" w:rsidP="00D20A05">
            <w:pPr>
              <w:spacing w:before="60" w:after="60" w:line="240" w:lineRule="exact"/>
              <w:jc w:val="center"/>
              <w:rPr>
                <w:rFonts w:cs="Tahoma"/>
                <w:sz w:val="18"/>
                <w:szCs w:val="18"/>
              </w:rPr>
            </w:pPr>
          </w:p>
        </w:tc>
      </w:tr>
      <w:tr w:rsidR="003D680C" w:rsidRPr="00435863" w:rsidTr="00D20A05">
        <w:trPr>
          <w:gridAfter w:val="2"/>
          <w:wAfter w:w="53" w:type="dxa"/>
          <w:trHeight w:val="1208"/>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center"/>
              <w:rPr>
                <w:rFonts w:cs="Tahoma"/>
                <w:color w:val="000000" w:themeColor="text1"/>
                <w:sz w:val="18"/>
                <w:szCs w:val="18"/>
              </w:rPr>
            </w:pPr>
          </w:p>
        </w:tc>
        <w:tc>
          <w:tcPr>
            <w:tcW w:w="1275" w:type="dxa"/>
            <w:tcBorders>
              <w:top w:val="single" w:sz="4" w:space="0" w:color="auto"/>
              <w:left w:val="single" w:sz="4" w:space="0" w:color="auto"/>
            </w:tcBorders>
          </w:tcPr>
          <w:p w:rsidR="003D680C" w:rsidRPr="00724C4A" w:rsidRDefault="003D680C" w:rsidP="00D20A05">
            <w:pPr>
              <w:spacing w:before="60" w:after="60" w:line="240" w:lineRule="exact"/>
              <w:jc w:val="right"/>
              <w:rPr>
                <w:rFonts w:cs="Tahoma"/>
                <w:sz w:val="18"/>
                <w:szCs w:val="18"/>
              </w:rPr>
            </w:pPr>
            <w:r w:rsidRPr="00724C4A">
              <w:rPr>
                <w:rFonts w:cs="Tahoma"/>
                <w:sz w:val="18"/>
                <w:szCs w:val="18"/>
              </w:rPr>
              <w:t>Ε.ΙΙ.5_3</w:t>
            </w:r>
          </w:p>
        </w:tc>
        <w:tc>
          <w:tcPr>
            <w:tcW w:w="5670" w:type="dxa"/>
            <w:tcBorders>
              <w:top w:val="single" w:sz="4" w:space="0" w:color="auto"/>
            </w:tcBorders>
          </w:tcPr>
          <w:p w:rsidR="003D680C" w:rsidRPr="00E35C2E" w:rsidRDefault="003D680C" w:rsidP="00D20A05">
            <w:pPr>
              <w:spacing w:before="60" w:after="60" w:line="240" w:lineRule="exact"/>
              <w:jc w:val="left"/>
              <w:rPr>
                <w:rFonts w:cs="Tahoma"/>
                <w:sz w:val="18"/>
                <w:szCs w:val="18"/>
              </w:rPr>
            </w:pPr>
            <w:r>
              <w:rPr>
                <w:rFonts w:cs="Tahoma"/>
                <w:sz w:val="18"/>
                <w:szCs w:val="18"/>
              </w:rPr>
              <w:t>Έκθεση διοικητικής επαλήθευσης</w:t>
            </w:r>
          </w:p>
          <w:p w:rsidR="003D680C" w:rsidRPr="000105EC" w:rsidRDefault="003D680C" w:rsidP="00D20A05">
            <w:pPr>
              <w:spacing w:before="60" w:after="60" w:line="240" w:lineRule="exact"/>
              <w:jc w:val="left"/>
              <w:rPr>
                <w:rFonts w:cs="Tahoma"/>
                <w:sz w:val="18"/>
                <w:szCs w:val="18"/>
              </w:rPr>
            </w:pPr>
          </w:p>
        </w:tc>
        <w:tc>
          <w:tcPr>
            <w:tcW w:w="851" w:type="dxa"/>
            <w:tcBorders>
              <w:top w:val="single" w:sz="4" w:space="0" w:color="auto"/>
            </w:tcBorders>
          </w:tcPr>
          <w:p w:rsidR="003D680C" w:rsidRPr="00963602" w:rsidRDefault="003D680C" w:rsidP="00D20A05">
            <w:pPr>
              <w:spacing w:before="60" w:after="60" w:line="240" w:lineRule="exact"/>
              <w:jc w:val="center"/>
              <w:rPr>
                <w:rFonts w:cs="Tahoma"/>
                <w:sz w:val="18"/>
                <w:szCs w:val="18"/>
                <w:lang w:val="en-US"/>
              </w:rPr>
            </w:pPr>
            <w:r w:rsidRPr="00963602">
              <w:rPr>
                <w:rFonts w:cs="Tahoma"/>
                <w:sz w:val="18"/>
                <w:szCs w:val="18"/>
                <w:lang w:val="en-US"/>
              </w:rPr>
              <w:t>X</w:t>
            </w:r>
          </w:p>
        </w:tc>
        <w:tc>
          <w:tcPr>
            <w:tcW w:w="939" w:type="dxa"/>
            <w:tcBorders>
              <w:top w:val="single" w:sz="4" w:space="0" w:color="auto"/>
            </w:tcBorders>
            <w:textDirection w:val="btLr"/>
          </w:tcPr>
          <w:p w:rsidR="003D680C" w:rsidRPr="00963602" w:rsidRDefault="003D680C" w:rsidP="00D20A05">
            <w:pPr>
              <w:spacing w:before="60" w:after="60" w:line="240" w:lineRule="exact"/>
              <w:ind w:left="113" w:right="113"/>
              <w:jc w:val="center"/>
              <w:rPr>
                <w:rFonts w:cs="Tahoma"/>
                <w:sz w:val="18"/>
                <w:szCs w:val="18"/>
              </w:rPr>
            </w:pPr>
            <w:r w:rsidRPr="00963602">
              <w:rPr>
                <w:rFonts w:cs="Tahoma"/>
                <w:sz w:val="18"/>
                <w:szCs w:val="18"/>
              </w:rPr>
              <w:t xml:space="preserve">Χ </w:t>
            </w:r>
            <w:r w:rsidRPr="00C36D09">
              <w:rPr>
                <w:rFonts w:cs="Tahoma"/>
                <w:sz w:val="16"/>
                <w:szCs w:val="16"/>
              </w:rPr>
              <w:t>σε περίπτωση παρατυπίας</w:t>
            </w:r>
            <w:r w:rsidRPr="00963602">
              <w:rPr>
                <w:rFonts w:cs="Tahoma"/>
                <w:sz w:val="18"/>
                <w:szCs w:val="18"/>
              </w:rPr>
              <w:t xml:space="preserve">  </w:t>
            </w:r>
          </w:p>
        </w:tc>
      </w:tr>
      <w:tr w:rsidR="003D680C" w:rsidRPr="00435863" w:rsidTr="00D20A05">
        <w:trPr>
          <w:gridAfter w:val="2"/>
          <w:wAfter w:w="53" w:type="dxa"/>
          <w:trHeight w:val="320"/>
        </w:trPr>
        <w:tc>
          <w:tcPr>
            <w:tcW w:w="1224" w:type="dxa"/>
            <w:vMerge w:val="restart"/>
            <w:tcBorders>
              <w:top w:val="single" w:sz="4" w:space="0" w:color="auto"/>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val="restart"/>
            <w:tcBorders>
              <w:top w:val="single" w:sz="4" w:space="0" w:color="auto"/>
              <w:left w:val="nil"/>
              <w:right w:val="single" w:sz="4" w:space="0" w:color="auto"/>
            </w:tcBorders>
          </w:tcPr>
          <w:p w:rsidR="003D680C" w:rsidRPr="00435863" w:rsidRDefault="003D680C" w:rsidP="00D20A05">
            <w:pPr>
              <w:spacing w:before="60" w:after="60" w:line="240" w:lineRule="exact"/>
              <w:jc w:val="center"/>
              <w:rPr>
                <w:rFonts w:cs="Tahoma"/>
                <w:color w:val="000000" w:themeColor="text1"/>
                <w:sz w:val="18"/>
                <w:szCs w:val="18"/>
              </w:rPr>
            </w:pPr>
          </w:p>
        </w:tc>
        <w:tc>
          <w:tcPr>
            <w:tcW w:w="1275" w:type="dxa"/>
            <w:tcBorders>
              <w:top w:val="single" w:sz="4" w:space="0" w:color="auto"/>
              <w:left w:val="single" w:sz="4" w:space="0" w:color="auto"/>
            </w:tcBorders>
            <w:vAlign w:val="center"/>
          </w:tcPr>
          <w:p w:rsidR="003D680C" w:rsidRPr="001C46BB" w:rsidRDefault="003D680C" w:rsidP="00D20A05">
            <w:pPr>
              <w:spacing w:before="60" w:after="60"/>
              <w:jc w:val="right"/>
              <w:rPr>
                <w:rFonts w:cs="Tahoma"/>
                <w:sz w:val="16"/>
                <w:szCs w:val="16"/>
              </w:rPr>
            </w:pPr>
            <w:r w:rsidRPr="001C46BB">
              <w:rPr>
                <w:rFonts w:cs="Tahoma"/>
                <w:sz w:val="16"/>
                <w:szCs w:val="16"/>
                <w:lang w:val="en-US"/>
              </w:rPr>
              <w:t>E.II.5_4:</w:t>
            </w:r>
          </w:p>
        </w:tc>
        <w:tc>
          <w:tcPr>
            <w:tcW w:w="5670" w:type="dxa"/>
            <w:tcBorders>
              <w:top w:val="single" w:sz="4" w:space="0" w:color="auto"/>
            </w:tcBorders>
            <w:vAlign w:val="center"/>
          </w:tcPr>
          <w:p w:rsidR="003D680C" w:rsidRPr="001C46BB" w:rsidRDefault="003D680C" w:rsidP="00D20A05">
            <w:pPr>
              <w:spacing w:before="60" w:after="60"/>
              <w:jc w:val="left"/>
              <w:rPr>
                <w:rFonts w:cs="Tahoma"/>
                <w:sz w:val="16"/>
                <w:szCs w:val="16"/>
              </w:rPr>
            </w:pPr>
            <w:r w:rsidRPr="001C46BB">
              <w:rPr>
                <w:rFonts w:cs="Tahoma"/>
                <w:sz w:val="16"/>
                <w:szCs w:val="16"/>
              </w:rPr>
              <w:t>Δελτίο Δήλωσης Επίτευξης Δεικτών Πράξης</w:t>
            </w:r>
          </w:p>
        </w:tc>
        <w:tc>
          <w:tcPr>
            <w:tcW w:w="851" w:type="dxa"/>
            <w:tcBorders>
              <w:top w:val="single" w:sz="4" w:space="0" w:color="auto"/>
            </w:tcBorders>
          </w:tcPr>
          <w:p w:rsidR="003D680C" w:rsidRPr="00435863" w:rsidRDefault="003D680C" w:rsidP="00D20A05">
            <w:pPr>
              <w:spacing w:before="60" w:after="60" w:line="240" w:lineRule="exact"/>
              <w:jc w:val="center"/>
              <w:rPr>
                <w:rFonts w:cs="Tahoma"/>
                <w:color w:val="000000" w:themeColor="text1"/>
                <w:sz w:val="18"/>
                <w:szCs w:val="18"/>
              </w:rPr>
            </w:pPr>
            <w:r>
              <w:rPr>
                <w:rFonts w:cs="Tahoma"/>
                <w:color w:val="000000" w:themeColor="text1"/>
                <w:sz w:val="18"/>
                <w:szCs w:val="18"/>
              </w:rPr>
              <w:t>Χ</w:t>
            </w:r>
          </w:p>
        </w:tc>
        <w:tc>
          <w:tcPr>
            <w:tcW w:w="939" w:type="dxa"/>
            <w:tcBorders>
              <w:top w:val="single" w:sz="4" w:space="0" w:color="auto"/>
            </w:tcBorders>
          </w:tcPr>
          <w:p w:rsidR="003D680C" w:rsidRPr="00963602" w:rsidRDefault="003D680C" w:rsidP="00D20A05">
            <w:pPr>
              <w:spacing w:before="60" w:after="60" w:line="240" w:lineRule="exact"/>
              <w:jc w:val="center"/>
              <w:rPr>
                <w:rFonts w:cs="Tahoma"/>
                <w:color w:val="000000" w:themeColor="text1"/>
                <w:sz w:val="18"/>
                <w:szCs w:val="18"/>
              </w:rPr>
            </w:pPr>
          </w:p>
        </w:tc>
      </w:tr>
      <w:tr w:rsidR="003D680C" w:rsidRPr="00435863" w:rsidTr="00D20A05">
        <w:trPr>
          <w:gridAfter w:val="2"/>
          <w:wAfter w:w="53" w:type="dxa"/>
          <w:trHeight w:val="320"/>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center"/>
              <w:rPr>
                <w:rFonts w:cs="Tahoma"/>
                <w:color w:val="000000" w:themeColor="text1"/>
                <w:sz w:val="18"/>
                <w:szCs w:val="18"/>
              </w:rPr>
            </w:pPr>
          </w:p>
        </w:tc>
        <w:tc>
          <w:tcPr>
            <w:tcW w:w="1275" w:type="dxa"/>
            <w:tcBorders>
              <w:top w:val="single" w:sz="4" w:space="0" w:color="auto"/>
              <w:left w:val="single" w:sz="4" w:space="0" w:color="auto"/>
            </w:tcBorders>
            <w:vAlign w:val="center"/>
          </w:tcPr>
          <w:p w:rsidR="003D680C" w:rsidRPr="001C46BB" w:rsidRDefault="003D680C" w:rsidP="00D20A05">
            <w:pPr>
              <w:spacing w:before="60" w:after="60"/>
              <w:jc w:val="right"/>
              <w:rPr>
                <w:rFonts w:cs="Tahoma"/>
                <w:sz w:val="16"/>
                <w:szCs w:val="16"/>
                <w:lang w:val="en-US"/>
              </w:rPr>
            </w:pPr>
            <w:r w:rsidRPr="001C46BB">
              <w:rPr>
                <w:rFonts w:cs="Tahoma"/>
                <w:sz w:val="16"/>
                <w:szCs w:val="16"/>
              </w:rPr>
              <w:t>Ε.ΙΙ.5_5</w:t>
            </w:r>
            <w:r w:rsidRPr="001C46BB">
              <w:rPr>
                <w:rFonts w:cs="Tahoma"/>
                <w:sz w:val="16"/>
                <w:szCs w:val="16"/>
                <w:lang w:val="en-US"/>
              </w:rPr>
              <w:t>:</w:t>
            </w:r>
          </w:p>
        </w:tc>
        <w:tc>
          <w:tcPr>
            <w:tcW w:w="5670" w:type="dxa"/>
            <w:tcBorders>
              <w:top w:val="single" w:sz="4" w:space="0" w:color="auto"/>
            </w:tcBorders>
            <w:vAlign w:val="center"/>
          </w:tcPr>
          <w:p w:rsidR="003D680C" w:rsidRPr="001C46BB" w:rsidRDefault="003D680C" w:rsidP="00D20A05">
            <w:pPr>
              <w:spacing w:before="60" w:after="60"/>
              <w:jc w:val="left"/>
              <w:rPr>
                <w:rFonts w:cs="Tahoma"/>
                <w:sz w:val="16"/>
                <w:szCs w:val="16"/>
              </w:rPr>
            </w:pPr>
            <w:r w:rsidRPr="001C46BB">
              <w:rPr>
                <w:rFonts w:cs="Tahoma"/>
                <w:sz w:val="16"/>
                <w:szCs w:val="16"/>
              </w:rPr>
              <w:t xml:space="preserve">Δελτίο Διοικητικής Επαλήθευσης Επίτευξης Δεικτών </w:t>
            </w:r>
          </w:p>
        </w:tc>
        <w:tc>
          <w:tcPr>
            <w:tcW w:w="851" w:type="dxa"/>
            <w:tcBorders>
              <w:top w:val="single" w:sz="4" w:space="0" w:color="auto"/>
            </w:tcBorders>
          </w:tcPr>
          <w:p w:rsidR="003D680C" w:rsidRPr="00435863" w:rsidRDefault="003D680C" w:rsidP="00D20A05">
            <w:pPr>
              <w:spacing w:before="60" w:after="60" w:line="240" w:lineRule="exact"/>
              <w:jc w:val="center"/>
              <w:rPr>
                <w:rFonts w:cs="Tahoma"/>
                <w:color w:val="000000" w:themeColor="text1"/>
                <w:sz w:val="18"/>
                <w:szCs w:val="18"/>
              </w:rPr>
            </w:pPr>
            <w:r>
              <w:rPr>
                <w:rFonts w:cs="Tahoma"/>
                <w:color w:val="000000" w:themeColor="text1"/>
                <w:sz w:val="18"/>
                <w:szCs w:val="18"/>
              </w:rPr>
              <w:t>Χ</w:t>
            </w:r>
          </w:p>
        </w:tc>
        <w:tc>
          <w:tcPr>
            <w:tcW w:w="939" w:type="dxa"/>
            <w:tcBorders>
              <w:top w:val="single" w:sz="4" w:space="0" w:color="auto"/>
            </w:tcBorders>
          </w:tcPr>
          <w:p w:rsidR="003D680C" w:rsidRPr="00963602" w:rsidRDefault="003D680C" w:rsidP="00D20A05">
            <w:pPr>
              <w:spacing w:before="60" w:after="60" w:line="240" w:lineRule="exact"/>
              <w:jc w:val="center"/>
              <w:rPr>
                <w:rFonts w:cs="Tahoma"/>
                <w:color w:val="000000" w:themeColor="text1"/>
                <w:sz w:val="18"/>
                <w:szCs w:val="18"/>
              </w:rPr>
            </w:pPr>
          </w:p>
        </w:tc>
      </w:tr>
      <w:tr w:rsidR="003D680C" w:rsidRPr="00435863" w:rsidTr="00D20A05">
        <w:trPr>
          <w:gridAfter w:val="2"/>
          <w:wAfter w:w="53" w:type="dxa"/>
          <w:trHeight w:val="320"/>
        </w:trPr>
        <w:tc>
          <w:tcPr>
            <w:tcW w:w="1224" w:type="dxa"/>
            <w:vMerge w:val="restart"/>
            <w:tcBorders>
              <w:top w:val="single" w:sz="4" w:space="0" w:color="auto"/>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r w:rsidRPr="00435863">
              <w:rPr>
                <w:rFonts w:cs="Tahoma"/>
                <w:color w:val="000000" w:themeColor="text1"/>
                <w:sz w:val="18"/>
                <w:szCs w:val="18"/>
              </w:rPr>
              <w:t>ΔII_7:</w:t>
            </w:r>
          </w:p>
        </w:tc>
        <w:tc>
          <w:tcPr>
            <w:tcW w:w="5723" w:type="dxa"/>
            <w:gridSpan w:val="2"/>
            <w:vMerge w:val="restart"/>
            <w:tcBorders>
              <w:top w:val="single" w:sz="4" w:space="0" w:color="auto"/>
              <w:left w:val="nil"/>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r w:rsidRPr="00435863">
              <w:rPr>
                <w:rFonts w:cs="Tahoma"/>
                <w:color w:val="000000" w:themeColor="text1"/>
                <w:sz w:val="18"/>
                <w:szCs w:val="18"/>
              </w:rPr>
              <w:t>Επιτόπια επαλήθευση (πράξεις πλην ΚΕ)</w:t>
            </w:r>
          </w:p>
        </w:tc>
        <w:tc>
          <w:tcPr>
            <w:tcW w:w="1275" w:type="dxa"/>
            <w:tcBorders>
              <w:top w:val="single" w:sz="4" w:space="0" w:color="auto"/>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Ε.ΙΙ.7_1</w:t>
            </w:r>
          </w:p>
        </w:tc>
        <w:tc>
          <w:tcPr>
            <w:tcW w:w="5670" w:type="dxa"/>
            <w:tcBorders>
              <w:top w:val="single" w:sz="4" w:space="0" w:color="auto"/>
            </w:tcBorders>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Απόφαση συγκρότησης Οργάνου Επαλήθευσης (πράξεις πλην ΚΕ)</w:t>
            </w:r>
          </w:p>
        </w:tc>
        <w:tc>
          <w:tcPr>
            <w:tcW w:w="851" w:type="dxa"/>
            <w:tcBorders>
              <w:top w:val="single" w:sz="4" w:space="0" w:color="auto"/>
            </w:tcBorders>
          </w:tcPr>
          <w:p w:rsidR="003D680C" w:rsidRPr="00435863" w:rsidRDefault="003D680C" w:rsidP="00D20A05">
            <w:pPr>
              <w:spacing w:before="60" w:after="60" w:line="240" w:lineRule="exact"/>
              <w:jc w:val="center"/>
              <w:rPr>
                <w:rFonts w:cs="Tahoma"/>
                <w:color w:val="000000" w:themeColor="text1"/>
                <w:sz w:val="18"/>
                <w:szCs w:val="18"/>
              </w:rPr>
            </w:pPr>
          </w:p>
        </w:tc>
        <w:tc>
          <w:tcPr>
            <w:tcW w:w="939" w:type="dxa"/>
            <w:tcBorders>
              <w:top w:val="single" w:sz="4" w:space="0" w:color="auto"/>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r>
      <w:tr w:rsidR="003D680C" w:rsidRPr="00435863" w:rsidTr="00D20A05">
        <w:trPr>
          <w:gridAfter w:val="2"/>
          <w:wAfter w:w="53" w:type="dxa"/>
          <w:trHeight w:val="320"/>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p>
        </w:tc>
        <w:tc>
          <w:tcPr>
            <w:tcW w:w="1275" w:type="dxa"/>
            <w:tcBorders>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Ε.ΙΙ.7_2</w:t>
            </w:r>
          </w:p>
        </w:tc>
        <w:tc>
          <w:tcPr>
            <w:tcW w:w="5670" w:type="dxa"/>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Επιστολή ενημέρωσης Δικαιούχου (πράξεις πλην ΚΕ)</w:t>
            </w:r>
          </w:p>
        </w:tc>
        <w:tc>
          <w:tcPr>
            <w:tcW w:w="851" w:type="dxa"/>
          </w:tcPr>
          <w:p w:rsidR="003D680C" w:rsidRPr="00435863" w:rsidRDefault="003D680C" w:rsidP="00D20A05">
            <w:pPr>
              <w:spacing w:before="60" w:after="60" w:line="240" w:lineRule="exact"/>
              <w:jc w:val="center"/>
              <w:rPr>
                <w:rFonts w:cs="Tahoma"/>
                <w:color w:val="000000" w:themeColor="text1"/>
                <w:sz w:val="18"/>
                <w:szCs w:val="18"/>
              </w:rPr>
            </w:pPr>
          </w:p>
        </w:tc>
        <w:tc>
          <w:tcPr>
            <w:tcW w:w="939" w:type="dxa"/>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r>
      <w:tr w:rsidR="003D680C" w:rsidRPr="00435863" w:rsidTr="00D20A05">
        <w:trPr>
          <w:gridAfter w:val="2"/>
          <w:wAfter w:w="53" w:type="dxa"/>
          <w:cantSplit/>
          <w:trHeight w:val="1282"/>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p>
        </w:tc>
        <w:tc>
          <w:tcPr>
            <w:tcW w:w="1275" w:type="dxa"/>
            <w:tcBorders>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Ε.ΙΙ.7_3</w:t>
            </w:r>
          </w:p>
        </w:tc>
        <w:tc>
          <w:tcPr>
            <w:tcW w:w="5670" w:type="dxa"/>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Έκθεση επιτόπιας επαλήθευσης (πράξεις πλην ΚΕ) \</w:t>
            </w:r>
          </w:p>
          <w:p w:rsidR="003D680C" w:rsidRPr="000105EC" w:rsidRDefault="003D680C" w:rsidP="00D20A05">
            <w:pPr>
              <w:spacing w:before="60" w:after="60" w:line="240" w:lineRule="exact"/>
              <w:jc w:val="left"/>
              <w:rPr>
                <w:rFonts w:cs="Tahoma"/>
                <w:color w:val="000000" w:themeColor="text1"/>
                <w:sz w:val="18"/>
                <w:szCs w:val="18"/>
              </w:rPr>
            </w:pPr>
          </w:p>
        </w:tc>
        <w:tc>
          <w:tcPr>
            <w:tcW w:w="851" w:type="dxa"/>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extDirection w:val="btLr"/>
          </w:tcPr>
          <w:p w:rsidR="003D680C" w:rsidRPr="00963602" w:rsidRDefault="003D680C" w:rsidP="00D20A05">
            <w:pPr>
              <w:ind w:left="113" w:right="113"/>
              <w:jc w:val="center"/>
              <w:rPr>
                <w:color w:val="000000" w:themeColor="text1"/>
              </w:rPr>
            </w:pPr>
            <w:r w:rsidRPr="00963602">
              <w:rPr>
                <w:rFonts w:cs="Tahoma"/>
                <w:sz w:val="18"/>
                <w:szCs w:val="18"/>
              </w:rPr>
              <w:t xml:space="preserve">Χ </w:t>
            </w:r>
            <w:r w:rsidRPr="00C36D09">
              <w:rPr>
                <w:rFonts w:cs="Tahoma"/>
                <w:sz w:val="16"/>
                <w:szCs w:val="16"/>
              </w:rPr>
              <w:t>σε περίπτωση παρατυπίας</w:t>
            </w:r>
          </w:p>
        </w:tc>
      </w:tr>
      <w:tr w:rsidR="003D680C" w:rsidRPr="00435863" w:rsidTr="00D20A05">
        <w:trPr>
          <w:gridAfter w:val="2"/>
          <w:wAfter w:w="53" w:type="dxa"/>
          <w:trHeight w:val="173"/>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p>
        </w:tc>
        <w:tc>
          <w:tcPr>
            <w:tcW w:w="1275" w:type="dxa"/>
            <w:tcBorders>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lang w:val="en-US"/>
              </w:rPr>
            </w:pPr>
            <w:r w:rsidRPr="00435863">
              <w:rPr>
                <w:rFonts w:cs="Tahoma"/>
                <w:color w:val="000000" w:themeColor="text1"/>
                <w:sz w:val="18"/>
                <w:szCs w:val="18"/>
              </w:rPr>
              <w:t>Ε.ΙΙ.7_</w:t>
            </w:r>
            <w:r w:rsidRPr="00435863">
              <w:rPr>
                <w:rFonts w:cs="Tahoma"/>
                <w:color w:val="000000" w:themeColor="text1"/>
                <w:sz w:val="18"/>
                <w:szCs w:val="18"/>
                <w:lang w:val="en-US"/>
              </w:rPr>
              <w:t>4</w:t>
            </w:r>
          </w:p>
        </w:tc>
        <w:tc>
          <w:tcPr>
            <w:tcW w:w="5670" w:type="dxa"/>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Απόφαση Δημοσιονομικής Διόρθωσης/ Ανάκτησης</w:t>
            </w:r>
          </w:p>
        </w:tc>
        <w:tc>
          <w:tcPr>
            <w:tcW w:w="851" w:type="dxa"/>
          </w:tcPr>
          <w:p w:rsidR="003D680C" w:rsidRPr="00963602" w:rsidRDefault="003D680C" w:rsidP="00D20A05">
            <w:pPr>
              <w:spacing w:before="60" w:after="60" w:line="240" w:lineRule="exact"/>
              <w:jc w:val="center"/>
              <w:rPr>
                <w:rFonts w:cs="Tahoma"/>
                <w:color w:val="000000" w:themeColor="text1"/>
                <w:sz w:val="18"/>
                <w:szCs w:val="18"/>
                <w:lang w:val="en-US"/>
              </w:rPr>
            </w:pPr>
            <w:r w:rsidRPr="00963602">
              <w:rPr>
                <w:rFonts w:cs="Tahoma"/>
                <w:color w:val="000000" w:themeColor="text1"/>
                <w:sz w:val="18"/>
                <w:szCs w:val="18"/>
                <w:lang w:val="en-US"/>
              </w:rPr>
              <w:t>x</w:t>
            </w:r>
          </w:p>
        </w:tc>
        <w:tc>
          <w:tcPr>
            <w:tcW w:w="939" w:type="dxa"/>
          </w:tcPr>
          <w:p w:rsidR="003D680C" w:rsidRPr="00963602" w:rsidRDefault="003D680C" w:rsidP="00D20A05">
            <w:pPr>
              <w:jc w:val="center"/>
              <w:rPr>
                <w:color w:val="000000" w:themeColor="text1"/>
              </w:rPr>
            </w:pPr>
            <w:r w:rsidRPr="00963602">
              <w:rPr>
                <w:color w:val="000000" w:themeColor="text1"/>
              </w:rPr>
              <w:t>χ</w:t>
            </w:r>
          </w:p>
        </w:tc>
      </w:tr>
      <w:tr w:rsidR="003D680C" w:rsidRPr="00435863" w:rsidTr="00D20A05">
        <w:trPr>
          <w:gridAfter w:val="2"/>
          <w:wAfter w:w="53" w:type="dxa"/>
          <w:trHeight w:val="436"/>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p>
        </w:tc>
        <w:tc>
          <w:tcPr>
            <w:tcW w:w="1275" w:type="dxa"/>
            <w:tcBorders>
              <w:left w:val="single" w:sz="4" w:space="0" w:color="auto"/>
            </w:tcBorders>
          </w:tcPr>
          <w:p w:rsidR="003D680C" w:rsidRPr="00966AA8"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Ε.ΙΙ.7_</w:t>
            </w:r>
            <w:r w:rsidRPr="00966AA8">
              <w:rPr>
                <w:rFonts w:cs="Tahoma"/>
                <w:color w:val="000000" w:themeColor="text1"/>
                <w:sz w:val="18"/>
                <w:szCs w:val="18"/>
              </w:rPr>
              <w:t>5</w:t>
            </w:r>
          </w:p>
        </w:tc>
        <w:tc>
          <w:tcPr>
            <w:tcW w:w="5670" w:type="dxa"/>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Δελτίο Καταχώρησης Διορθώσεων (ΔΚΔ)</w:t>
            </w:r>
          </w:p>
        </w:tc>
        <w:tc>
          <w:tcPr>
            <w:tcW w:w="851" w:type="dxa"/>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cPr>
          <w:p w:rsidR="003D680C" w:rsidRPr="00435863" w:rsidRDefault="003D680C" w:rsidP="00D20A05">
            <w:pPr>
              <w:rPr>
                <w:color w:val="000000" w:themeColor="text1"/>
              </w:rPr>
            </w:pPr>
          </w:p>
        </w:tc>
      </w:tr>
      <w:tr w:rsidR="003D680C" w:rsidRPr="00435863" w:rsidTr="00D20A05">
        <w:trPr>
          <w:gridAfter w:val="2"/>
          <w:wAfter w:w="53" w:type="dxa"/>
          <w:trHeight w:val="314"/>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p>
        </w:tc>
        <w:tc>
          <w:tcPr>
            <w:tcW w:w="1275" w:type="dxa"/>
            <w:tcBorders>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Λ.ΙΙ.7_1</w:t>
            </w:r>
          </w:p>
        </w:tc>
        <w:tc>
          <w:tcPr>
            <w:tcW w:w="5670" w:type="dxa"/>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Λίστα επιτόπιας επαλήθευσης τεχνικών έργων (πράξεις πλην ΚΕ)</w:t>
            </w:r>
          </w:p>
          <w:p w:rsidR="003D680C" w:rsidRPr="000105EC" w:rsidRDefault="003D680C" w:rsidP="00D20A05">
            <w:pPr>
              <w:spacing w:before="60" w:after="60" w:line="240" w:lineRule="exact"/>
              <w:jc w:val="left"/>
            </w:pPr>
          </w:p>
        </w:tc>
        <w:tc>
          <w:tcPr>
            <w:tcW w:w="851" w:type="dxa"/>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r>
      <w:tr w:rsidR="003D680C" w:rsidRPr="00435863" w:rsidTr="00D20A05">
        <w:trPr>
          <w:gridAfter w:val="2"/>
          <w:wAfter w:w="53" w:type="dxa"/>
          <w:trHeight w:val="115"/>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p>
        </w:tc>
        <w:tc>
          <w:tcPr>
            <w:tcW w:w="1275" w:type="dxa"/>
            <w:tcBorders>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Λ.ΙΙ.7_2</w:t>
            </w:r>
          </w:p>
        </w:tc>
        <w:tc>
          <w:tcPr>
            <w:tcW w:w="5670" w:type="dxa"/>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Λίστα επιτόπιας επαλήθευσης προμηθειών – υπηρεσιών (πράξεις πλην ΚΕ)</w:t>
            </w:r>
          </w:p>
        </w:tc>
        <w:tc>
          <w:tcPr>
            <w:tcW w:w="851" w:type="dxa"/>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r>
      <w:tr w:rsidR="003D680C" w:rsidRPr="00435863" w:rsidTr="00D20A05">
        <w:trPr>
          <w:gridAfter w:val="2"/>
          <w:wAfter w:w="53" w:type="dxa"/>
          <w:trHeight w:val="173"/>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p>
        </w:tc>
        <w:tc>
          <w:tcPr>
            <w:tcW w:w="1275" w:type="dxa"/>
            <w:tcBorders>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Λ.ΙΙ.7_3α</w:t>
            </w:r>
          </w:p>
        </w:tc>
        <w:tc>
          <w:tcPr>
            <w:tcW w:w="5670" w:type="dxa"/>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Λίστα επιτόπιας επαλήθευσης αναδόχου (προγράμματος κατάρτισης) (πράξεις πλην ΚΕ)</w:t>
            </w:r>
          </w:p>
        </w:tc>
        <w:tc>
          <w:tcPr>
            <w:tcW w:w="851" w:type="dxa"/>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r>
      <w:tr w:rsidR="003D680C" w:rsidRPr="00435863" w:rsidTr="00D20A05">
        <w:trPr>
          <w:gridAfter w:val="2"/>
          <w:wAfter w:w="53" w:type="dxa"/>
          <w:trHeight w:val="562"/>
        </w:trPr>
        <w:tc>
          <w:tcPr>
            <w:tcW w:w="1224" w:type="dxa"/>
            <w:vMerge/>
            <w:tcBorders>
              <w:bottom w:val="single" w:sz="4" w:space="0" w:color="auto"/>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bottom w:val="single" w:sz="4" w:space="0" w:color="auto"/>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p>
        </w:tc>
        <w:tc>
          <w:tcPr>
            <w:tcW w:w="1275" w:type="dxa"/>
            <w:tcBorders>
              <w:left w:val="single" w:sz="4" w:space="0" w:color="auto"/>
              <w:bottom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Λ.ΙΙ.7_3β</w:t>
            </w:r>
          </w:p>
        </w:tc>
        <w:tc>
          <w:tcPr>
            <w:tcW w:w="5670" w:type="dxa"/>
            <w:tcBorders>
              <w:bottom w:val="single" w:sz="4" w:space="0" w:color="auto"/>
            </w:tcBorders>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Λίστα επιτόπιας επαλήθευσης δικαιούχου (πράξεων κατάρτισης) (πράξεις πλην ΚΕ)</w:t>
            </w:r>
          </w:p>
        </w:tc>
        <w:tc>
          <w:tcPr>
            <w:tcW w:w="851" w:type="dxa"/>
            <w:tcBorders>
              <w:bottom w:val="single" w:sz="4" w:space="0" w:color="auto"/>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cBorders>
              <w:bottom w:val="single" w:sz="4" w:space="0" w:color="auto"/>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r>
      <w:tr w:rsidR="003D680C" w:rsidRPr="00894E01" w:rsidTr="00D20A05">
        <w:trPr>
          <w:gridAfter w:val="2"/>
          <w:wAfter w:w="53" w:type="dxa"/>
          <w:trHeight w:val="370"/>
        </w:trPr>
        <w:tc>
          <w:tcPr>
            <w:tcW w:w="1224" w:type="dxa"/>
            <w:tcBorders>
              <w:top w:val="single" w:sz="4" w:space="0" w:color="auto"/>
              <w:bottom w:val="single" w:sz="4" w:space="0" w:color="auto"/>
              <w:right w:val="nil"/>
            </w:tcBorders>
          </w:tcPr>
          <w:p w:rsidR="003D680C" w:rsidRPr="00894E01" w:rsidRDefault="003D680C" w:rsidP="00D20A05">
            <w:pPr>
              <w:spacing w:before="60" w:after="60" w:line="240" w:lineRule="exact"/>
              <w:jc w:val="right"/>
              <w:rPr>
                <w:rFonts w:cs="Tahoma"/>
                <w:sz w:val="18"/>
                <w:szCs w:val="18"/>
              </w:rPr>
            </w:pPr>
            <w:r w:rsidRPr="00894E01">
              <w:rPr>
                <w:rFonts w:cs="Tahoma"/>
                <w:sz w:val="18"/>
                <w:szCs w:val="18"/>
              </w:rPr>
              <w:t>ΔII_8:</w:t>
            </w:r>
          </w:p>
        </w:tc>
        <w:tc>
          <w:tcPr>
            <w:tcW w:w="5723" w:type="dxa"/>
            <w:gridSpan w:val="2"/>
            <w:tcBorders>
              <w:top w:val="single" w:sz="4" w:space="0" w:color="auto"/>
              <w:left w:val="nil"/>
              <w:bottom w:val="single" w:sz="4" w:space="0" w:color="auto"/>
              <w:right w:val="single" w:sz="4" w:space="0" w:color="auto"/>
            </w:tcBorders>
          </w:tcPr>
          <w:p w:rsidR="003D680C" w:rsidRPr="00894E01" w:rsidRDefault="003D680C" w:rsidP="00D20A05">
            <w:pPr>
              <w:spacing w:before="60" w:after="60" w:line="240" w:lineRule="exact"/>
              <w:jc w:val="left"/>
              <w:rPr>
                <w:rFonts w:cs="Tahoma"/>
                <w:sz w:val="18"/>
                <w:szCs w:val="18"/>
              </w:rPr>
            </w:pPr>
            <w:r w:rsidRPr="00894E01">
              <w:rPr>
                <w:rFonts w:cs="Tahoma"/>
                <w:sz w:val="18"/>
                <w:szCs w:val="18"/>
              </w:rPr>
              <w:t>Παρακολούθηση συμμόρφωσης Δικαιούχων σε συστάσεις (πράξεις πλην ΚΕ)</w:t>
            </w:r>
          </w:p>
        </w:tc>
        <w:tc>
          <w:tcPr>
            <w:tcW w:w="1275" w:type="dxa"/>
            <w:tcBorders>
              <w:top w:val="single" w:sz="4" w:space="0" w:color="auto"/>
              <w:left w:val="single" w:sz="4" w:space="0" w:color="auto"/>
              <w:bottom w:val="single" w:sz="4" w:space="0" w:color="auto"/>
            </w:tcBorders>
          </w:tcPr>
          <w:p w:rsidR="003D680C" w:rsidRPr="00894E01" w:rsidRDefault="003D680C" w:rsidP="00D20A05">
            <w:pPr>
              <w:spacing w:before="60" w:after="60" w:line="240" w:lineRule="exact"/>
              <w:jc w:val="right"/>
              <w:rPr>
                <w:rFonts w:cs="Tahoma"/>
                <w:sz w:val="18"/>
                <w:szCs w:val="18"/>
              </w:rPr>
            </w:pPr>
            <w:r w:rsidRPr="00894E01">
              <w:rPr>
                <w:rFonts w:cs="Tahoma"/>
                <w:sz w:val="18"/>
                <w:szCs w:val="18"/>
              </w:rPr>
              <w:t>Ε.ΙΙ.8_1</w:t>
            </w:r>
          </w:p>
        </w:tc>
        <w:tc>
          <w:tcPr>
            <w:tcW w:w="5670" w:type="dxa"/>
            <w:tcBorders>
              <w:top w:val="single" w:sz="4" w:space="0" w:color="auto"/>
              <w:left w:val="nil"/>
              <w:bottom w:val="single" w:sz="4" w:space="0" w:color="auto"/>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Πίνακας παρακολούθησης συστάσεων (πράξεις πλην ΚΕ)</w:t>
            </w:r>
          </w:p>
        </w:tc>
        <w:tc>
          <w:tcPr>
            <w:tcW w:w="851" w:type="dxa"/>
            <w:tcBorders>
              <w:top w:val="single" w:sz="4" w:space="0" w:color="auto"/>
              <w:left w:val="nil"/>
              <w:bottom w:val="single" w:sz="4" w:space="0" w:color="auto"/>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Borders>
              <w:top w:val="single" w:sz="4" w:space="0" w:color="auto"/>
              <w:bottom w:val="single" w:sz="4" w:space="0" w:color="auto"/>
            </w:tcBorders>
          </w:tcPr>
          <w:p w:rsidR="003D680C" w:rsidRPr="00963602" w:rsidRDefault="003D680C" w:rsidP="00D20A05">
            <w:pPr>
              <w:spacing w:before="60" w:after="60" w:line="240" w:lineRule="exact"/>
              <w:jc w:val="center"/>
              <w:rPr>
                <w:rFonts w:cs="Tahoma"/>
                <w:sz w:val="18"/>
                <w:szCs w:val="18"/>
              </w:rPr>
            </w:pPr>
          </w:p>
        </w:tc>
      </w:tr>
      <w:tr w:rsidR="003D680C" w:rsidRPr="00872188" w:rsidTr="00D20A05">
        <w:trPr>
          <w:gridAfter w:val="2"/>
          <w:wAfter w:w="53" w:type="dxa"/>
          <w:trHeight w:val="407"/>
        </w:trPr>
        <w:tc>
          <w:tcPr>
            <w:tcW w:w="1224" w:type="dxa"/>
            <w:tcBorders>
              <w:top w:val="single" w:sz="4" w:space="0" w:color="auto"/>
              <w:bottom w:val="single" w:sz="4" w:space="0" w:color="auto"/>
              <w:right w:val="nil"/>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ΔII_9:</w:t>
            </w:r>
          </w:p>
        </w:tc>
        <w:tc>
          <w:tcPr>
            <w:tcW w:w="5723" w:type="dxa"/>
            <w:gridSpan w:val="2"/>
            <w:tcBorders>
              <w:top w:val="single" w:sz="4" w:space="0" w:color="auto"/>
              <w:left w:val="nil"/>
              <w:bottom w:val="single" w:sz="4" w:space="0" w:color="auto"/>
              <w:right w:val="single" w:sz="4" w:space="0" w:color="auto"/>
            </w:tcBorders>
          </w:tcPr>
          <w:p w:rsidR="003D680C" w:rsidRPr="00F57A4B" w:rsidRDefault="003D680C" w:rsidP="00D20A05">
            <w:pPr>
              <w:spacing w:before="60" w:after="60" w:line="240" w:lineRule="exact"/>
              <w:jc w:val="left"/>
              <w:rPr>
                <w:rFonts w:cs="Tahoma"/>
                <w:sz w:val="18"/>
                <w:szCs w:val="18"/>
              </w:rPr>
            </w:pPr>
            <w:r w:rsidRPr="00F57A4B">
              <w:rPr>
                <w:rFonts w:cs="Tahoma"/>
                <w:sz w:val="18"/>
                <w:szCs w:val="18"/>
              </w:rPr>
              <w:t>Τροποποίηση απόφασης ένταξης (πράξεις πλην ΚΕ)</w:t>
            </w:r>
          </w:p>
        </w:tc>
        <w:tc>
          <w:tcPr>
            <w:tcW w:w="1275" w:type="dxa"/>
            <w:tcBorders>
              <w:top w:val="single" w:sz="4" w:space="0" w:color="auto"/>
              <w:left w:val="single" w:sz="4" w:space="0" w:color="auto"/>
              <w:bottom w:val="single" w:sz="4" w:space="0" w:color="auto"/>
            </w:tcBorders>
          </w:tcPr>
          <w:p w:rsidR="003D680C" w:rsidRPr="00966AA8" w:rsidRDefault="003D680C" w:rsidP="00D20A05">
            <w:pPr>
              <w:spacing w:before="60" w:after="60" w:line="240" w:lineRule="exact"/>
              <w:jc w:val="right"/>
              <w:rPr>
                <w:rFonts w:cs="Tahoma"/>
                <w:sz w:val="18"/>
                <w:szCs w:val="18"/>
                <w:highlight w:val="green"/>
              </w:rPr>
            </w:pPr>
            <w:r w:rsidRPr="00624BA1">
              <w:rPr>
                <w:rFonts w:cs="Tahoma"/>
                <w:sz w:val="18"/>
                <w:szCs w:val="18"/>
              </w:rPr>
              <w:t>Ε.Ι.9_1</w:t>
            </w:r>
          </w:p>
        </w:tc>
        <w:tc>
          <w:tcPr>
            <w:tcW w:w="5670" w:type="dxa"/>
            <w:tcBorders>
              <w:top w:val="single" w:sz="4" w:space="0" w:color="auto"/>
              <w:left w:val="nil"/>
              <w:bottom w:val="single" w:sz="4" w:space="0" w:color="auto"/>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Εισήγηση Τροποποίησης Απόφασης Ένταξης Πράξης</w:t>
            </w:r>
          </w:p>
        </w:tc>
        <w:tc>
          <w:tcPr>
            <w:tcW w:w="851" w:type="dxa"/>
            <w:tcBorders>
              <w:top w:val="single" w:sz="4" w:space="0" w:color="auto"/>
              <w:left w:val="nil"/>
              <w:bottom w:val="single" w:sz="4" w:space="0" w:color="auto"/>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Borders>
              <w:top w:val="single" w:sz="4" w:space="0" w:color="auto"/>
              <w:bottom w:val="single" w:sz="4" w:space="0" w:color="auto"/>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r>
      <w:tr w:rsidR="003D680C" w:rsidRPr="00435863" w:rsidTr="00D20A05">
        <w:trPr>
          <w:gridAfter w:val="2"/>
          <w:wAfter w:w="53" w:type="dxa"/>
          <w:trHeight w:val="372"/>
        </w:trPr>
        <w:tc>
          <w:tcPr>
            <w:tcW w:w="1224" w:type="dxa"/>
            <w:vMerge w:val="restart"/>
            <w:tcBorders>
              <w:top w:val="single" w:sz="4" w:space="0" w:color="auto"/>
              <w:right w:val="nil"/>
            </w:tcBorders>
          </w:tcPr>
          <w:p w:rsidR="003D680C" w:rsidRPr="00435863" w:rsidRDefault="003D680C" w:rsidP="00D20A05">
            <w:pPr>
              <w:tabs>
                <w:tab w:val="left" w:pos="1350"/>
              </w:tabs>
              <w:spacing w:before="60" w:after="60" w:line="240" w:lineRule="exact"/>
              <w:ind w:left="34"/>
              <w:jc w:val="right"/>
              <w:rPr>
                <w:rFonts w:cs="Tahoma"/>
                <w:color w:val="000000" w:themeColor="text1"/>
                <w:sz w:val="18"/>
                <w:szCs w:val="18"/>
              </w:rPr>
            </w:pPr>
            <w:r w:rsidRPr="00435863">
              <w:rPr>
                <w:rFonts w:cs="Tahoma"/>
                <w:color w:val="000000" w:themeColor="text1"/>
                <w:sz w:val="18"/>
                <w:szCs w:val="18"/>
              </w:rPr>
              <w:t>ΔII_10:</w:t>
            </w:r>
          </w:p>
        </w:tc>
        <w:tc>
          <w:tcPr>
            <w:tcW w:w="5723" w:type="dxa"/>
            <w:gridSpan w:val="2"/>
            <w:vMerge w:val="restart"/>
            <w:tcBorders>
              <w:top w:val="single" w:sz="4" w:space="0" w:color="auto"/>
              <w:left w:val="nil"/>
              <w:right w:val="single" w:sz="4" w:space="0" w:color="auto"/>
            </w:tcBorders>
          </w:tcPr>
          <w:p w:rsidR="003D680C" w:rsidRPr="001C0EFA" w:rsidRDefault="003D680C" w:rsidP="00D20A05">
            <w:pPr>
              <w:spacing w:before="60" w:after="60" w:line="240" w:lineRule="exact"/>
              <w:jc w:val="left"/>
              <w:rPr>
                <w:rFonts w:cs="Tahoma"/>
                <w:color w:val="000000" w:themeColor="text1"/>
                <w:sz w:val="18"/>
                <w:szCs w:val="18"/>
              </w:rPr>
            </w:pPr>
            <w:r w:rsidRPr="00435863">
              <w:rPr>
                <w:rFonts w:cs="Tahoma"/>
                <w:color w:val="000000" w:themeColor="text1"/>
                <w:sz w:val="18"/>
                <w:szCs w:val="18"/>
              </w:rPr>
              <w:t>Ολοκλήρωση πράξης (πράξεις πλην ΚΕ)</w:t>
            </w:r>
          </w:p>
        </w:tc>
        <w:tc>
          <w:tcPr>
            <w:tcW w:w="1275" w:type="dxa"/>
            <w:tcBorders>
              <w:top w:val="single" w:sz="4" w:space="0" w:color="auto"/>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Ε.ΙΙ.10_1</w:t>
            </w:r>
          </w:p>
        </w:tc>
        <w:tc>
          <w:tcPr>
            <w:tcW w:w="5670" w:type="dxa"/>
            <w:tcBorders>
              <w:top w:val="single" w:sz="4" w:space="0" w:color="auto"/>
              <w:left w:val="nil"/>
            </w:tcBorders>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 xml:space="preserve">Έκθεση ολοκλήρωσης πράξης </w:t>
            </w:r>
          </w:p>
        </w:tc>
        <w:tc>
          <w:tcPr>
            <w:tcW w:w="851" w:type="dxa"/>
            <w:tcBorders>
              <w:top w:val="single" w:sz="4" w:space="0" w:color="auto"/>
              <w:left w:val="nil"/>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cBorders>
              <w:top w:val="single" w:sz="4" w:space="0" w:color="auto"/>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r>
      <w:tr w:rsidR="003D680C" w:rsidRPr="00435863" w:rsidTr="00D20A05">
        <w:trPr>
          <w:gridAfter w:val="2"/>
          <w:wAfter w:w="53" w:type="dxa"/>
          <w:trHeight w:val="323"/>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center"/>
              <w:rPr>
                <w:rFonts w:cs="Tahoma"/>
                <w:color w:val="000000" w:themeColor="text1"/>
                <w:sz w:val="18"/>
                <w:szCs w:val="18"/>
              </w:rPr>
            </w:pPr>
          </w:p>
        </w:tc>
        <w:tc>
          <w:tcPr>
            <w:tcW w:w="1275" w:type="dxa"/>
            <w:tcBorders>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Ε.ΙΙ.10_2</w:t>
            </w:r>
          </w:p>
        </w:tc>
        <w:tc>
          <w:tcPr>
            <w:tcW w:w="5670" w:type="dxa"/>
            <w:tcBorders>
              <w:left w:val="nil"/>
            </w:tcBorders>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 xml:space="preserve">Απόφαση ολοκλήρωσης πράξης </w:t>
            </w:r>
          </w:p>
        </w:tc>
        <w:tc>
          <w:tcPr>
            <w:tcW w:w="851" w:type="dxa"/>
            <w:tcBorders>
              <w:left w:val="nil"/>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cPr>
          <w:p w:rsidR="003D680C" w:rsidRPr="00963602" w:rsidRDefault="003D680C" w:rsidP="00D20A05">
            <w:pPr>
              <w:jc w:val="center"/>
              <w:rPr>
                <w:color w:val="000000" w:themeColor="text1"/>
              </w:rPr>
            </w:pPr>
            <w:r w:rsidRPr="00963602">
              <w:rPr>
                <w:color w:val="000000" w:themeColor="text1"/>
              </w:rPr>
              <w:t>Χ</w:t>
            </w:r>
          </w:p>
        </w:tc>
      </w:tr>
      <w:tr w:rsidR="003D680C" w:rsidRPr="00435863" w:rsidTr="00D20A05">
        <w:trPr>
          <w:gridAfter w:val="2"/>
          <w:wAfter w:w="53" w:type="dxa"/>
          <w:trHeight w:val="457"/>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center"/>
              <w:rPr>
                <w:rFonts w:cs="Tahoma"/>
                <w:color w:val="000000" w:themeColor="text1"/>
                <w:sz w:val="18"/>
                <w:szCs w:val="18"/>
              </w:rPr>
            </w:pPr>
          </w:p>
        </w:tc>
        <w:tc>
          <w:tcPr>
            <w:tcW w:w="1275" w:type="dxa"/>
            <w:tcBorders>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lang w:val="en-US"/>
              </w:rPr>
            </w:pPr>
            <w:r w:rsidRPr="00435863">
              <w:rPr>
                <w:rFonts w:cs="Tahoma"/>
                <w:color w:val="000000" w:themeColor="text1"/>
                <w:sz w:val="18"/>
                <w:szCs w:val="18"/>
              </w:rPr>
              <w:t>Λ.ΙΙ.10_1</w:t>
            </w:r>
          </w:p>
        </w:tc>
        <w:tc>
          <w:tcPr>
            <w:tcW w:w="5670" w:type="dxa"/>
            <w:tcBorders>
              <w:left w:val="nil"/>
            </w:tcBorders>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Λίστα διοικητικού ελέγχου ολοκλήρωσης Πράξης</w:t>
            </w:r>
          </w:p>
        </w:tc>
        <w:tc>
          <w:tcPr>
            <w:tcW w:w="851" w:type="dxa"/>
            <w:tcBorders>
              <w:left w:val="nil"/>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cPr>
          <w:p w:rsidR="003D680C" w:rsidRPr="00963602" w:rsidRDefault="003D680C" w:rsidP="00D20A05">
            <w:pPr>
              <w:rPr>
                <w:color w:val="000000" w:themeColor="text1"/>
              </w:rPr>
            </w:pPr>
          </w:p>
        </w:tc>
      </w:tr>
      <w:tr w:rsidR="003D680C" w:rsidRPr="00435863" w:rsidTr="00D20A05">
        <w:trPr>
          <w:gridAfter w:val="2"/>
          <w:wAfter w:w="53" w:type="dxa"/>
          <w:trHeight w:val="217"/>
        </w:trPr>
        <w:tc>
          <w:tcPr>
            <w:tcW w:w="1224" w:type="dxa"/>
            <w:vMerge/>
            <w:tcBorders>
              <w:right w:val="nil"/>
            </w:tcBorders>
          </w:tcPr>
          <w:p w:rsidR="003D680C" w:rsidRPr="00435863" w:rsidRDefault="003D680C" w:rsidP="00D20A05">
            <w:pPr>
              <w:spacing w:before="60" w:after="60" w:line="240" w:lineRule="exact"/>
              <w:ind w:left="34"/>
              <w:jc w:val="right"/>
              <w:rPr>
                <w:rFonts w:cs="Tahoma"/>
                <w:color w:val="000000" w:themeColor="text1"/>
                <w:sz w:val="18"/>
                <w:szCs w:val="18"/>
              </w:rPr>
            </w:pPr>
          </w:p>
        </w:tc>
        <w:tc>
          <w:tcPr>
            <w:tcW w:w="5723" w:type="dxa"/>
            <w:gridSpan w:val="2"/>
            <w:vMerge/>
            <w:tcBorders>
              <w:left w:val="nil"/>
              <w:right w:val="single" w:sz="4" w:space="0" w:color="auto"/>
            </w:tcBorders>
          </w:tcPr>
          <w:p w:rsidR="003D680C" w:rsidRPr="00435863" w:rsidRDefault="003D680C" w:rsidP="00D20A05">
            <w:pPr>
              <w:spacing w:before="60" w:after="60" w:line="240" w:lineRule="exact"/>
              <w:jc w:val="center"/>
              <w:rPr>
                <w:rFonts w:cs="Tahoma"/>
                <w:color w:val="000000" w:themeColor="text1"/>
                <w:sz w:val="18"/>
                <w:szCs w:val="18"/>
              </w:rPr>
            </w:pPr>
          </w:p>
        </w:tc>
        <w:tc>
          <w:tcPr>
            <w:tcW w:w="1275" w:type="dxa"/>
            <w:tcBorders>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Λ.ΙΙ.10_1α</w:t>
            </w:r>
          </w:p>
        </w:tc>
        <w:tc>
          <w:tcPr>
            <w:tcW w:w="5670" w:type="dxa"/>
            <w:tcBorders>
              <w:left w:val="nil"/>
            </w:tcBorders>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Λίστα διοικητικού ελέγχου ολοκλήρωσης δημόσιων έργων κατασκευών</w:t>
            </w:r>
          </w:p>
        </w:tc>
        <w:tc>
          <w:tcPr>
            <w:tcW w:w="851" w:type="dxa"/>
            <w:tcBorders>
              <w:left w:val="nil"/>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39" w:type="dxa"/>
          </w:tcPr>
          <w:p w:rsidR="003D680C" w:rsidRPr="00963602" w:rsidRDefault="003D680C" w:rsidP="00D20A05">
            <w:pPr>
              <w:rPr>
                <w:color w:val="000000" w:themeColor="text1"/>
              </w:rPr>
            </w:pPr>
          </w:p>
        </w:tc>
      </w:tr>
      <w:tr w:rsidR="003D680C" w:rsidRPr="00435863" w:rsidTr="00D20A05">
        <w:trPr>
          <w:gridAfter w:val="1"/>
          <w:wAfter w:w="27" w:type="dxa"/>
          <w:trHeight w:val="422"/>
        </w:trPr>
        <w:tc>
          <w:tcPr>
            <w:tcW w:w="1224" w:type="dxa"/>
            <w:vMerge/>
            <w:tcBorders>
              <w:bottom w:val="single" w:sz="4" w:space="0" w:color="auto"/>
              <w:right w:val="nil"/>
            </w:tcBorders>
          </w:tcPr>
          <w:p w:rsidR="003D680C" w:rsidRPr="00435863" w:rsidRDefault="003D680C" w:rsidP="00D20A05">
            <w:pPr>
              <w:spacing w:before="60" w:after="60" w:line="240" w:lineRule="exact"/>
              <w:jc w:val="right"/>
              <w:rPr>
                <w:rFonts w:cs="Tahoma"/>
                <w:color w:val="000000" w:themeColor="text1"/>
                <w:sz w:val="18"/>
                <w:szCs w:val="18"/>
              </w:rPr>
            </w:pPr>
          </w:p>
        </w:tc>
        <w:tc>
          <w:tcPr>
            <w:tcW w:w="5723" w:type="dxa"/>
            <w:gridSpan w:val="2"/>
            <w:vMerge/>
            <w:tcBorders>
              <w:left w:val="nil"/>
              <w:bottom w:val="single" w:sz="4" w:space="0" w:color="auto"/>
              <w:right w:val="single" w:sz="4" w:space="0" w:color="auto"/>
            </w:tcBorders>
          </w:tcPr>
          <w:p w:rsidR="003D680C" w:rsidRPr="001C0EFA" w:rsidRDefault="003D680C" w:rsidP="00D20A05">
            <w:pPr>
              <w:spacing w:before="60" w:after="60" w:line="240" w:lineRule="exact"/>
              <w:jc w:val="center"/>
              <w:rPr>
                <w:rFonts w:cs="Tahoma"/>
                <w:color w:val="000000" w:themeColor="text1"/>
                <w:sz w:val="18"/>
                <w:szCs w:val="18"/>
              </w:rPr>
            </w:pPr>
          </w:p>
        </w:tc>
        <w:tc>
          <w:tcPr>
            <w:tcW w:w="1275" w:type="dxa"/>
            <w:tcBorders>
              <w:left w:val="single" w:sz="4" w:space="0" w:color="auto"/>
              <w:bottom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Λ.ΙΙ.10_1β</w:t>
            </w:r>
          </w:p>
        </w:tc>
        <w:tc>
          <w:tcPr>
            <w:tcW w:w="5670" w:type="dxa"/>
            <w:tcBorders>
              <w:left w:val="nil"/>
              <w:bottom w:val="single" w:sz="4" w:space="0" w:color="auto"/>
            </w:tcBorders>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Λίστα διοικητικού ελέγχου ολοκλήρωσης δημόσιων συμβάσεων προμηθειών υπηρεσιών</w:t>
            </w:r>
          </w:p>
        </w:tc>
        <w:tc>
          <w:tcPr>
            <w:tcW w:w="851" w:type="dxa"/>
            <w:tcBorders>
              <w:left w:val="nil"/>
              <w:bottom w:val="single" w:sz="4" w:space="0" w:color="auto"/>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65" w:type="dxa"/>
            <w:gridSpan w:val="2"/>
            <w:tcBorders>
              <w:bottom w:val="single" w:sz="4" w:space="0" w:color="auto"/>
            </w:tcBorders>
          </w:tcPr>
          <w:p w:rsidR="003D680C" w:rsidRPr="00963602" w:rsidRDefault="003D680C" w:rsidP="00D20A05">
            <w:pPr>
              <w:spacing w:before="60" w:after="60" w:line="240" w:lineRule="exact"/>
              <w:jc w:val="center"/>
              <w:rPr>
                <w:rFonts w:cs="Tahoma"/>
                <w:color w:val="000000" w:themeColor="text1"/>
                <w:sz w:val="18"/>
                <w:szCs w:val="18"/>
              </w:rPr>
            </w:pPr>
          </w:p>
        </w:tc>
      </w:tr>
      <w:tr w:rsidR="003D680C" w:rsidRPr="00872188" w:rsidTr="00D20A05">
        <w:trPr>
          <w:gridAfter w:val="2"/>
          <w:wAfter w:w="53" w:type="dxa"/>
          <w:trHeight w:val="300"/>
        </w:trPr>
        <w:tc>
          <w:tcPr>
            <w:tcW w:w="1224" w:type="dxa"/>
            <w:tcBorders>
              <w:top w:val="single" w:sz="4" w:space="0" w:color="auto"/>
              <w:right w:val="nil"/>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ΔII_11:</w:t>
            </w:r>
          </w:p>
        </w:tc>
        <w:tc>
          <w:tcPr>
            <w:tcW w:w="5723" w:type="dxa"/>
            <w:gridSpan w:val="2"/>
            <w:tcBorders>
              <w:top w:val="single" w:sz="4" w:space="0" w:color="auto"/>
              <w:left w:val="nil"/>
              <w:right w:val="single" w:sz="4" w:space="0" w:color="auto"/>
            </w:tcBorders>
          </w:tcPr>
          <w:p w:rsidR="003D680C" w:rsidRPr="00F57A4B" w:rsidRDefault="003D680C" w:rsidP="00D20A05">
            <w:pPr>
              <w:spacing w:before="60" w:after="60" w:line="240" w:lineRule="exact"/>
              <w:jc w:val="left"/>
              <w:rPr>
                <w:rFonts w:cs="Tahoma"/>
                <w:sz w:val="18"/>
                <w:szCs w:val="18"/>
              </w:rPr>
            </w:pPr>
            <w:r w:rsidRPr="00F57A4B">
              <w:rPr>
                <w:rFonts w:cs="Tahoma"/>
                <w:sz w:val="18"/>
                <w:szCs w:val="18"/>
              </w:rPr>
              <w:t>Επαλήθευση μακροχρόνιων υποχρεώσεων (πράξεις πλην ΚΕ)</w:t>
            </w:r>
          </w:p>
        </w:tc>
        <w:tc>
          <w:tcPr>
            <w:tcW w:w="1275" w:type="dxa"/>
            <w:tcBorders>
              <w:top w:val="single" w:sz="4" w:space="0" w:color="auto"/>
              <w:left w:val="single" w:sz="4" w:space="0" w:color="auto"/>
            </w:tcBorders>
          </w:tcPr>
          <w:p w:rsidR="003D680C" w:rsidRPr="00724C4A" w:rsidRDefault="003D680C" w:rsidP="00D20A05">
            <w:pPr>
              <w:spacing w:before="60" w:after="60" w:line="240" w:lineRule="exact"/>
              <w:jc w:val="right"/>
              <w:rPr>
                <w:rFonts w:cs="Tahoma"/>
                <w:sz w:val="18"/>
                <w:szCs w:val="18"/>
              </w:rPr>
            </w:pPr>
            <w:r w:rsidRPr="00724C4A">
              <w:rPr>
                <w:rFonts w:cs="Tahoma"/>
                <w:sz w:val="18"/>
                <w:szCs w:val="18"/>
              </w:rPr>
              <w:t>Ε.ΙΙ.11_1</w:t>
            </w:r>
          </w:p>
        </w:tc>
        <w:tc>
          <w:tcPr>
            <w:tcW w:w="5670" w:type="dxa"/>
            <w:tcBorders>
              <w:top w:val="single" w:sz="4" w:space="0" w:color="auto"/>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Έκθεση επαλήθευσης μακροχρόνιων υποχρεώσεων (πράξεις πλην ΚΕ)</w:t>
            </w:r>
          </w:p>
        </w:tc>
        <w:tc>
          <w:tcPr>
            <w:tcW w:w="851" w:type="dxa"/>
            <w:tcBorders>
              <w:top w:val="single" w:sz="4" w:space="0" w:color="auto"/>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Borders>
              <w:top w:val="single" w:sz="4" w:space="0" w:color="auto"/>
            </w:tcBorders>
          </w:tcPr>
          <w:p w:rsidR="003D680C" w:rsidRPr="00D16D5D" w:rsidRDefault="003D680C" w:rsidP="00D20A05">
            <w:pPr>
              <w:spacing w:before="60" w:after="60" w:line="240" w:lineRule="exact"/>
              <w:jc w:val="center"/>
              <w:rPr>
                <w:rFonts w:cs="Tahoma"/>
                <w:sz w:val="18"/>
                <w:szCs w:val="18"/>
              </w:rPr>
            </w:pPr>
            <w:r w:rsidRPr="00D16D5D">
              <w:rPr>
                <w:rFonts w:cs="Tahoma"/>
                <w:sz w:val="18"/>
                <w:szCs w:val="18"/>
                <w:lang w:val="en-US"/>
              </w:rPr>
              <w:t>X</w:t>
            </w:r>
            <w:r w:rsidRPr="00D16D5D">
              <w:rPr>
                <w:rFonts w:cs="Tahoma"/>
                <w:sz w:val="18"/>
                <w:szCs w:val="18"/>
              </w:rPr>
              <w:t xml:space="preserve"> </w:t>
            </w:r>
          </w:p>
        </w:tc>
      </w:tr>
      <w:tr w:rsidR="003D680C" w:rsidRPr="00872188" w:rsidTr="00D20A05">
        <w:trPr>
          <w:gridAfter w:val="2"/>
          <w:wAfter w:w="53" w:type="dxa"/>
          <w:trHeight w:val="324"/>
        </w:trPr>
        <w:tc>
          <w:tcPr>
            <w:tcW w:w="1224" w:type="dxa"/>
            <w:tcBorders>
              <w:top w:val="single" w:sz="4" w:space="0" w:color="auto"/>
              <w:bottom w:val="single" w:sz="4" w:space="0" w:color="auto"/>
              <w:right w:val="nil"/>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ΔII_12:</w:t>
            </w:r>
          </w:p>
        </w:tc>
        <w:tc>
          <w:tcPr>
            <w:tcW w:w="5723" w:type="dxa"/>
            <w:gridSpan w:val="2"/>
            <w:tcBorders>
              <w:top w:val="single" w:sz="4" w:space="0" w:color="auto"/>
              <w:left w:val="nil"/>
              <w:bottom w:val="single" w:sz="4" w:space="0" w:color="auto"/>
              <w:right w:val="single" w:sz="4" w:space="0" w:color="auto"/>
            </w:tcBorders>
          </w:tcPr>
          <w:p w:rsidR="003D680C" w:rsidRPr="00F57A4B" w:rsidRDefault="003D680C" w:rsidP="00D20A05">
            <w:pPr>
              <w:spacing w:before="60" w:after="60" w:line="240" w:lineRule="exact"/>
              <w:jc w:val="left"/>
              <w:rPr>
                <w:rFonts w:cs="Tahoma"/>
                <w:sz w:val="18"/>
                <w:szCs w:val="18"/>
              </w:rPr>
            </w:pPr>
            <w:r w:rsidRPr="00F57A4B">
              <w:rPr>
                <w:rFonts w:cs="Tahoma"/>
                <w:sz w:val="18"/>
                <w:szCs w:val="18"/>
              </w:rPr>
              <w:t>Ανάκληση απόφασης ένταξης (πράξεις πλην ΚΕ)</w:t>
            </w:r>
          </w:p>
        </w:tc>
        <w:tc>
          <w:tcPr>
            <w:tcW w:w="1275" w:type="dxa"/>
            <w:tcBorders>
              <w:top w:val="single" w:sz="4" w:space="0" w:color="auto"/>
              <w:left w:val="single" w:sz="4" w:space="0" w:color="auto"/>
              <w:bottom w:val="single" w:sz="4" w:space="0" w:color="auto"/>
            </w:tcBorders>
          </w:tcPr>
          <w:p w:rsidR="003D680C" w:rsidRPr="00CD5DEA" w:rsidRDefault="003D680C" w:rsidP="00D20A05">
            <w:pPr>
              <w:spacing w:before="60" w:after="60" w:line="240" w:lineRule="exact"/>
              <w:jc w:val="right"/>
              <w:rPr>
                <w:rFonts w:cs="Tahoma"/>
                <w:sz w:val="18"/>
                <w:szCs w:val="18"/>
              </w:rPr>
            </w:pPr>
            <w:r w:rsidRPr="00CD5DEA">
              <w:rPr>
                <w:rFonts w:cs="Tahoma"/>
                <w:sz w:val="18"/>
                <w:szCs w:val="18"/>
              </w:rPr>
              <w:t>Ε.ΙΙ.12_1</w:t>
            </w:r>
          </w:p>
          <w:p w:rsidR="003D680C" w:rsidRPr="00CD5DEA" w:rsidRDefault="003D680C" w:rsidP="00D20A05">
            <w:pPr>
              <w:spacing w:before="60" w:after="60" w:line="240" w:lineRule="exact"/>
              <w:jc w:val="right"/>
              <w:rPr>
                <w:rFonts w:cs="Tahoma"/>
                <w:sz w:val="18"/>
                <w:szCs w:val="18"/>
              </w:rPr>
            </w:pPr>
            <w:r w:rsidRPr="00CD5DEA">
              <w:rPr>
                <w:rFonts w:cs="Tahoma"/>
                <w:sz w:val="18"/>
                <w:szCs w:val="18"/>
              </w:rPr>
              <w:t>Ε.ΙΙ.12_2</w:t>
            </w:r>
          </w:p>
        </w:tc>
        <w:tc>
          <w:tcPr>
            <w:tcW w:w="5670" w:type="dxa"/>
            <w:tcBorders>
              <w:top w:val="single" w:sz="4" w:space="0" w:color="auto"/>
              <w:left w:val="nil"/>
              <w:bottom w:val="single" w:sz="4" w:space="0" w:color="auto"/>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Εισήγηση για την ανάκληση πράξης</w:t>
            </w:r>
          </w:p>
          <w:p w:rsidR="003D680C" w:rsidRPr="000105EC" w:rsidRDefault="003D680C" w:rsidP="00D20A05">
            <w:pPr>
              <w:spacing w:before="60" w:after="60" w:line="240" w:lineRule="exact"/>
              <w:jc w:val="left"/>
              <w:rPr>
                <w:rFonts w:cs="Tahoma"/>
                <w:sz w:val="18"/>
                <w:szCs w:val="18"/>
              </w:rPr>
            </w:pPr>
            <w:r w:rsidRPr="000105EC">
              <w:rPr>
                <w:rFonts w:cs="Tahoma"/>
                <w:sz w:val="18"/>
                <w:szCs w:val="18"/>
              </w:rPr>
              <w:t xml:space="preserve">Ανάκληση απόφασης ένταξης πράξης </w:t>
            </w:r>
          </w:p>
        </w:tc>
        <w:tc>
          <w:tcPr>
            <w:tcW w:w="851" w:type="dxa"/>
            <w:tcBorders>
              <w:top w:val="single" w:sz="4" w:space="0" w:color="auto"/>
              <w:left w:val="nil"/>
              <w:bottom w:val="single" w:sz="4" w:space="0" w:color="auto"/>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39" w:type="dxa"/>
            <w:tcBorders>
              <w:top w:val="single" w:sz="4" w:space="0" w:color="auto"/>
              <w:bottom w:val="single" w:sz="4" w:space="0" w:color="auto"/>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r>
      <w:tr w:rsidR="003D680C" w:rsidRPr="00872188" w:rsidTr="00D20A05">
        <w:trPr>
          <w:trHeight w:val="562"/>
        </w:trPr>
        <w:tc>
          <w:tcPr>
            <w:tcW w:w="15735" w:type="dxa"/>
            <w:gridSpan w:val="9"/>
            <w:tcBorders>
              <w:top w:val="single" w:sz="4" w:space="0" w:color="auto"/>
              <w:bottom w:val="single" w:sz="4" w:space="0" w:color="auto"/>
            </w:tcBorders>
            <w:vAlign w:val="center"/>
          </w:tcPr>
          <w:p w:rsidR="003D680C" w:rsidRPr="000105EC" w:rsidRDefault="003D680C" w:rsidP="00D20A05">
            <w:pPr>
              <w:spacing w:before="60" w:after="60" w:line="240" w:lineRule="exact"/>
              <w:jc w:val="left"/>
              <w:rPr>
                <w:rFonts w:cs="Tahoma"/>
                <w:b/>
                <w:szCs w:val="20"/>
              </w:rPr>
            </w:pPr>
            <w:r w:rsidRPr="000105EC">
              <w:rPr>
                <w:rFonts w:cs="Tahoma"/>
                <w:b/>
                <w:szCs w:val="20"/>
              </w:rPr>
              <w:t>Λειτουργική Περιοχή III: Έλεγχοι, Δημοσιονομικές διορθώσεις ελεγκτικών οργάνων, ανακτήσεις</w:t>
            </w:r>
          </w:p>
        </w:tc>
      </w:tr>
      <w:tr w:rsidR="003D680C" w:rsidRPr="00872188" w:rsidTr="00D20A05">
        <w:trPr>
          <w:trHeight w:val="401"/>
        </w:trPr>
        <w:tc>
          <w:tcPr>
            <w:tcW w:w="1277" w:type="dxa"/>
            <w:gridSpan w:val="2"/>
            <w:vMerge w:val="restart"/>
            <w:tcBorders>
              <w:top w:val="single" w:sz="4" w:space="0" w:color="auto"/>
              <w:right w:val="nil"/>
            </w:tcBorders>
            <w:shd w:val="clear" w:color="auto" w:fill="FFFFFF"/>
          </w:tcPr>
          <w:p w:rsidR="003D680C" w:rsidRPr="00F57A4B" w:rsidRDefault="003D680C" w:rsidP="00D20A05">
            <w:pPr>
              <w:spacing w:before="60" w:after="60" w:line="240" w:lineRule="exact"/>
              <w:ind w:left="34"/>
              <w:jc w:val="right"/>
              <w:rPr>
                <w:rFonts w:cs="Tahoma"/>
                <w:sz w:val="18"/>
                <w:szCs w:val="18"/>
              </w:rPr>
            </w:pPr>
            <w:r w:rsidRPr="00F57A4B">
              <w:rPr>
                <w:rFonts w:cs="Tahoma"/>
                <w:sz w:val="18"/>
                <w:szCs w:val="18"/>
              </w:rPr>
              <w:t>ΔIII_2:</w:t>
            </w:r>
          </w:p>
        </w:tc>
        <w:tc>
          <w:tcPr>
            <w:tcW w:w="5670" w:type="dxa"/>
            <w:vMerge w:val="restart"/>
            <w:tcBorders>
              <w:top w:val="single" w:sz="4" w:space="0" w:color="auto"/>
              <w:left w:val="nil"/>
              <w:right w:val="single" w:sz="4" w:space="0" w:color="auto"/>
            </w:tcBorders>
            <w:shd w:val="clear" w:color="auto" w:fill="FFFFFF"/>
          </w:tcPr>
          <w:p w:rsidR="003D680C" w:rsidRPr="00F57A4B" w:rsidRDefault="003D680C" w:rsidP="00D20A05">
            <w:pPr>
              <w:spacing w:before="60" w:after="60" w:line="240" w:lineRule="exact"/>
              <w:jc w:val="left"/>
              <w:rPr>
                <w:rFonts w:cs="Tahoma"/>
                <w:sz w:val="18"/>
                <w:szCs w:val="18"/>
              </w:rPr>
            </w:pPr>
            <w:r w:rsidRPr="00BB398B">
              <w:rPr>
                <w:rFonts w:cs="Tahoma"/>
                <w:sz w:val="18"/>
                <w:szCs w:val="18"/>
              </w:rPr>
              <w:t>Ανάκτηση αχρεωστήτως ή παρανόμως καταβληθέντων ποσών</w:t>
            </w:r>
          </w:p>
        </w:tc>
        <w:tc>
          <w:tcPr>
            <w:tcW w:w="1275" w:type="dxa"/>
            <w:tcBorders>
              <w:top w:val="single" w:sz="4" w:space="0" w:color="auto"/>
              <w:left w:val="single" w:sz="4" w:space="0" w:color="auto"/>
            </w:tcBorders>
            <w:shd w:val="clear" w:color="auto" w:fill="FFFFFF"/>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Ε.ΙΙI.2_1</w:t>
            </w:r>
          </w:p>
        </w:tc>
        <w:tc>
          <w:tcPr>
            <w:tcW w:w="5670" w:type="dxa"/>
            <w:tcBorders>
              <w:top w:val="single" w:sz="4" w:space="0" w:color="auto"/>
              <w:left w:val="nil"/>
            </w:tcBorders>
            <w:shd w:val="clear" w:color="auto" w:fill="FFFFFF"/>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Σημείωμα κατάθεσης</w:t>
            </w:r>
          </w:p>
        </w:tc>
        <w:tc>
          <w:tcPr>
            <w:tcW w:w="851" w:type="dxa"/>
            <w:tcBorders>
              <w:top w:val="single" w:sz="4" w:space="0" w:color="auto"/>
              <w:left w:val="nil"/>
            </w:tcBorders>
            <w:shd w:val="clear" w:color="auto" w:fill="FFFFFF"/>
          </w:tcPr>
          <w:p w:rsidR="003D680C" w:rsidRPr="00493D21" w:rsidRDefault="003D680C" w:rsidP="00D20A05">
            <w:pPr>
              <w:spacing w:before="60" w:after="60" w:line="240" w:lineRule="exact"/>
              <w:jc w:val="center"/>
              <w:rPr>
                <w:rFonts w:cs="Tahoma"/>
                <w:color w:val="000000" w:themeColor="text1"/>
                <w:sz w:val="18"/>
                <w:szCs w:val="18"/>
                <w:highlight w:val="cyan"/>
              </w:rPr>
            </w:pPr>
          </w:p>
        </w:tc>
        <w:tc>
          <w:tcPr>
            <w:tcW w:w="992" w:type="dxa"/>
            <w:gridSpan w:val="3"/>
            <w:tcBorders>
              <w:top w:val="single" w:sz="4" w:space="0" w:color="auto"/>
            </w:tcBorders>
            <w:shd w:val="clear" w:color="auto" w:fill="FFFFFF"/>
          </w:tcPr>
          <w:p w:rsidR="003D680C" w:rsidRPr="00435863" w:rsidRDefault="003D680C" w:rsidP="00D20A05">
            <w:pPr>
              <w:spacing w:before="60" w:after="60" w:line="240" w:lineRule="exact"/>
              <w:jc w:val="center"/>
              <w:rPr>
                <w:rFonts w:cs="Tahoma"/>
                <w:color w:val="000000" w:themeColor="text1"/>
                <w:sz w:val="18"/>
                <w:szCs w:val="18"/>
              </w:rPr>
            </w:pPr>
            <w:r>
              <w:rPr>
                <w:rFonts w:cs="Tahoma"/>
                <w:color w:val="000000" w:themeColor="text1"/>
                <w:sz w:val="18"/>
                <w:szCs w:val="18"/>
              </w:rPr>
              <w:t>Χ</w:t>
            </w:r>
          </w:p>
        </w:tc>
      </w:tr>
      <w:tr w:rsidR="003D680C" w:rsidRPr="00872188" w:rsidTr="00D20A05">
        <w:trPr>
          <w:trHeight w:val="428"/>
        </w:trPr>
        <w:tc>
          <w:tcPr>
            <w:tcW w:w="1277" w:type="dxa"/>
            <w:gridSpan w:val="2"/>
            <w:vMerge/>
            <w:tcBorders>
              <w:right w:val="nil"/>
            </w:tcBorders>
            <w:shd w:val="clear" w:color="auto" w:fill="FFFFFF"/>
          </w:tcPr>
          <w:p w:rsidR="003D680C" w:rsidRPr="00F57A4B" w:rsidRDefault="003D680C" w:rsidP="00D20A05">
            <w:pPr>
              <w:spacing w:before="60" w:after="60" w:line="240" w:lineRule="exact"/>
              <w:ind w:left="34"/>
              <w:jc w:val="right"/>
              <w:rPr>
                <w:rFonts w:cs="Tahoma"/>
                <w:sz w:val="18"/>
                <w:szCs w:val="18"/>
              </w:rPr>
            </w:pPr>
          </w:p>
        </w:tc>
        <w:tc>
          <w:tcPr>
            <w:tcW w:w="5670" w:type="dxa"/>
            <w:vMerge/>
            <w:tcBorders>
              <w:left w:val="nil"/>
              <w:right w:val="single" w:sz="4" w:space="0" w:color="auto"/>
            </w:tcBorders>
            <w:shd w:val="clear" w:color="auto" w:fill="FFFFFF"/>
          </w:tcPr>
          <w:p w:rsidR="003D680C" w:rsidRPr="00F57A4B" w:rsidRDefault="003D680C" w:rsidP="00D20A05">
            <w:pPr>
              <w:spacing w:before="60" w:after="60" w:line="240" w:lineRule="exact"/>
              <w:jc w:val="left"/>
              <w:rPr>
                <w:rFonts w:cs="Tahoma"/>
                <w:sz w:val="18"/>
                <w:szCs w:val="18"/>
              </w:rPr>
            </w:pPr>
          </w:p>
        </w:tc>
        <w:tc>
          <w:tcPr>
            <w:tcW w:w="1275" w:type="dxa"/>
            <w:tcBorders>
              <w:left w:val="single" w:sz="4" w:space="0" w:color="auto"/>
            </w:tcBorders>
            <w:shd w:val="clear" w:color="auto" w:fill="FFFFFF"/>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Ε.ΙΙI.2_2</w:t>
            </w:r>
          </w:p>
        </w:tc>
        <w:tc>
          <w:tcPr>
            <w:tcW w:w="5670" w:type="dxa"/>
            <w:tcBorders>
              <w:left w:val="nil"/>
            </w:tcBorders>
            <w:shd w:val="clear" w:color="auto" w:fill="FFFFFF"/>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Χρηματικός κατάλογος</w:t>
            </w:r>
          </w:p>
        </w:tc>
        <w:tc>
          <w:tcPr>
            <w:tcW w:w="851" w:type="dxa"/>
            <w:tcBorders>
              <w:left w:val="nil"/>
            </w:tcBorders>
            <w:shd w:val="clear" w:color="auto" w:fill="FFFFFF"/>
          </w:tcPr>
          <w:p w:rsidR="003D680C" w:rsidRPr="00493D21" w:rsidRDefault="003D680C" w:rsidP="00D20A05">
            <w:pPr>
              <w:spacing w:before="60" w:after="60" w:line="240" w:lineRule="exact"/>
              <w:jc w:val="center"/>
              <w:rPr>
                <w:rFonts w:cs="Tahoma"/>
                <w:color w:val="000000" w:themeColor="text1"/>
                <w:sz w:val="18"/>
                <w:szCs w:val="18"/>
                <w:highlight w:val="cyan"/>
              </w:rPr>
            </w:pPr>
          </w:p>
        </w:tc>
        <w:tc>
          <w:tcPr>
            <w:tcW w:w="992" w:type="dxa"/>
            <w:gridSpan w:val="3"/>
            <w:shd w:val="clear" w:color="auto" w:fill="FFFFFF"/>
          </w:tcPr>
          <w:p w:rsidR="003D680C" w:rsidRPr="00435863" w:rsidRDefault="003D680C" w:rsidP="00D20A05">
            <w:pPr>
              <w:spacing w:before="60" w:after="60" w:line="240" w:lineRule="exact"/>
              <w:jc w:val="center"/>
              <w:rPr>
                <w:rFonts w:cs="Tahoma"/>
                <w:color w:val="000000" w:themeColor="text1"/>
                <w:sz w:val="18"/>
                <w:szCs w:val="18"/>
              </w:rPr>
            </w:pPr>
            <w:r>
              <w:rPr>
                <w:rFonts w:cs="Tahoma"/>
                <w:color w:val="000000" w:themeColor="text1"/>
                <w:sz w:val="18"/>
                <w:szCs w:val="18"/>
              </w:rPr>
              <w:t>Χ</w:t>
            </w:r>
          </w:p>
        </w:tc>
      </w:tr>
      <w:tr w:rsidR="003D680C" w:rsidRPr="00872188" w:rsidTr="00D20A05">
        <w:trPr>
          <w:trHeight w:val="322"/>
        </w:trPr>
        <w:tc>
          <w:tcPr>
            <w:tcW w:w="1277" w:type="dxa"/>
            <w:gridSpan w:val="2"/>
            <w:tcBorders>
              <w:top w:val="single" w:sz="4" w:space="0" w:color="auto"/>
              <w:right w:val="nil"/>
            </w:tcBorders>
            <w:shd w:val="clear" w:color="auto" w:fill="FFFFFF"/>
          </w:tcPr>
          <w:p w:rsidR="003D680C" w:rsidRPr="00F57A4B" w:rsidRDefault="003D680C" w:rsidP="00D20A05">
            <w:pPr>
              <w:spacing w:before="60" w:after="60" w:line="240" w:lineRule="exact"/>
              <w:ind w:left="34"/>
              <w:jc w:val="right"/>
              <w:rPr>
                <w:rFonts w:cs="Tahoma"/>
                <w:sz w:val="18"/>
                <w:szCs w:val="18"/>
              </w:rPr>
            </w:pPr>
            <w:r w:rsidRPr="00F57A4B">
              <w:rPr>
                <w:rFonts w:cs="Tahoma"/>
                <w:sz w:val="18"/>
                <w:szCs w:val="18"/>
              </w:rPr>
              <w:t>ΔIII_</w:t>
            </w:r>
            <w:r w:rsidRPr="00F57A4B">
              <w:rPr>
                <w:rFonts w:cs="Tahoma"/>
                <w:sz w:val="18"/>
                <w:szCs w:val="18"/>
                <w:lang w:val="en-US"/>
              </w:rPr>
              <w:t>4</w:t>
            </w:r>
            <w:r w:rsidRPr="00F57A4B">
              <w:rPr>
                <w:rFonts w:cs="Tahoma"/>
                <w:sz w:val="18"/>
                <w:szCs w:val="18"/>
              </w:rPr>
              <w:t>:</w:t>
            </w:r>
          </w:p>
        </w:tc>
        <w:tc>
          <w:tcPr>
            <w:tcW w:w="5670" w:type="dxa"/>
            <w:tcBorders>
              <w:top w:val="single" w:sz="4" w:space="0" w:color="auto"/>
              <w:left w:val="nil"/>
              <w:right w:val="single" w:sz="4" w:space="0" w:color="auto"/>
            </w:tcBorders>
            <w:shd w:val="clear" w:color="auto" w:fill="FFFFFF"/>
          </w:tcPr>
          <w:p w:rsidR="003D680C" w:rsidRPr="00F57A4B" w:rsidRDefault="003D680C" w:rsidP="00D20A05">
            <w:pPr>
              <w:spacing w:before="60" w:after="60" w:line="240" w:lineRule="exact"/>
              <w:jc w:val="left"/>
              <w:rPr>
                <w:rFonts w:cs="Tahoma"/>
                <w:sz w:val="18"/>
                <w:szCs w:val="18"/>
              </w:rPr>
            </w:pPr>
            <w:r w:rsidRPr="00F57A4B">
              <w:rPr>
                <w:rFonts w:cs="Tahoma"/>
                <w:sz w:val="18"/>
                <w:szCs w:val="18"/>
              </w:rPr>
              <w:t>Επιθεώρηση από Αρχή Πιστοποίησης</w:t>
            </w:r>
          </w:p>
        </w:tc>
        <w:tc>
          <w:tcPr>
            <w:tcW w:w="1275" w:type="dxa"/>
            <w:tcBorders>
              <w:top w:val="single" w:sz="4" w:space="0" w:color="auto"/>
              <w:left w:val="single" w:sz="4" w:space="0" w:color="auto"/>
            </w:tcBorders>
            <w:shd w:val="clear" w:color="auto" w:fill="FFFFFF"/>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Ε.ΙΙΙ.4_1</w:t>
            </w:r>
          </w:p>
        </w:tc>
        <w:tc>
          <w:tcPr>
            <w:tcW w:w="5670" w:type="dxa"/>
            <w:tcBorders>
              <w:top w:val="single" w:sz="4" w:space="0" w:color="auto"/>
              <w:left w:val="nil"/>
            </w:tcBorders>
            <w:shd w:val="clear" w:color="auto" w:fill="FFFFFF"/>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Απόφαση Συγκρότησης Οργάνου Επιθεώρησης</w:t>
            </w:r>
          </w:p>
        </w:tc>
        <w:tc>
          <w:tcPr>
            <w:tcW w:w="851" w:type="dxa"/>
            <w:tcBorders>
              <w:top w:val="single" w:sz="4" w:space="0" w:color="auto"/>
              <w:left w:val="nil"/>
            </w:tcBorders>
            <w:shd w:val="clear" w:color="auto" w:fill="FFFFFF"/>
          </w:tcPr>
          <w:p w:rsidR="003D680C" w:rsidRPr="00F57A4B" w:rsidRDefault="003D680C" w:rsidP="00D20A05">
            <w:pPr>
              <w:spacing w:before="60" w:after="60" w:line="240" w:lineRule="exact"/>
              <w:jc w:val="center"/>
              <w:rPr>
                <w:rFonts w:cs="Tahoma"/>
                <w:sz w:val="18"/>
                <w:szCs w:val="18"/>
              </w:rPr>
            </w:pPr>
          </w:p>
        </w:tc>
        <w:tc>
          <w:tcPr>
            <w:tcW w:w="992" w:type="dxa"/>
            <w:gridSpan w:val="3"/>
            <w:tcBorders>
              <w:top w:val="single" w:sz="4" w:space="0" w:color="auto"/>
            </w:tcBorders>
            <w:shd w:val="clear" w:color="auto" w:fill="FFFFFF"/>
          </w:tcPr>
          <w:p w:rsidR="003D680C" w:rsidRPr="00F57A4B" w:rsidRDefault="003D680C" w:rsidP="00D20A05">
            <w:pPr>
              <w:spacing w:before="60" w:after="60" w:line="240" w:lineRule="exact"/>
              <w:jc w:val="center"/>
              <w:rPr>
                <w:rFonts w:cs="Tahoma"/>
                <w:sz w:val="18"/>
                <w:szCs w:val="18"/>
              </w:rPr>
            </w:pPr>
            <w:r w:rsidRPr="00963602">
              <w:rPr>
                <w:rFonts w:cs="Tahoma"/>
                <w:sz w:val="18"/>
                <w:szCs w:val="18"/>
              </w:rPr>
              <w:t>Χ</w:t>
            </w:r>
          </w:p>
        </w:tc>
      </w:tr>
      <w:tr w:rsidR="003D680C" w:rsidRPr="00872188" w:rsidTr="00D20A05">
        <w:trPr>
          <w:trHeight w:val="509"/>
        </w:trPr>
        <w:tc>
          <w:tcPr>
            <w:tcW w:w="15735" w:type="dxa"/>
            <w:gridSpan w:val="9"/>
            <w:tcBorders>
              <w:top w:val="single" w:sz="4" w:space="0" w:color="auto"/>
              <w:bottom w:val="single" w:sz="4" w:space="0" w:color="auto"/>
            </w:tcBorders>
            <w:vAlign w:val="center"/>
          </w:tcPr>
          <w:p w:rsidR="003D680C" w:rsidRPr="000105EC" w:rsidRDefault="003D680C" w:rsidP="00D20A05">
            <w:pPr>
              <w:spacing w:before="60" w:after="60" w:line="240" w:lineRule="exact"/>
              <w:jc w:val="left"/>
              <w:rPr>
                <w:rFonts w:cs="Tahoma"/>
                <w:b/>
                <w:sz w:val="18"/>
                <w:szCs w:val="18"/>
              </w:rPr>
            </w:pPr>
            <w:r w:rsidRPr="000105EC">
              <w:rPr>
                <w:rFonts w:cs="Tahoma"/>
                <w:b/>
                <w:sz w:val="18"/>
                <w:szCs w:val="18"/>
              </w:rPr>
              <w:t>Λειτουργική Περιοχή V:</w:t>
            </w:r>
            <w:r w:rsidRPr="000105EC">
              <w:rPr>
                <w:rFonts w:cs="Tahoma"/>
                <w:b/>
                <w:sz w:val="18"/>
                <w:szCs w:val="18"/>
              </w:rPr>
              <w:tab/>
              <w:t>Ορισμός και παρακολούθηση Ενδιάμεσων Φορέων</w:t>
            </w:r>
          </w:p>
        </w:tc>
      </w:tr>
      <w:tr w:rsidR="003D680C" w:rsidRPr="00B8675C" w:rsidTr="00D20A05">
        <w:trPr>
          <w:trHeight w:val="384"/>
        </w:trPr>
        <w:tc>
          <w:tcPr>
            <w:tcW w:w="1277" w:type="dxa"/>
            <w:gridSpan w:val="2"/>
            <w:vMerge w:val="restart"/>
            <w:tcBorders>
              <w:top w:val="single" w:sz="4" w:space="0" w:color="auto"/>
              <w:right w:val="nil"/>
            </w:tcBorders>
          </w:tcPr>
          <w:p w:rsidR="003D680C" w:rsidRPr="00043C54" w:rsidRDefault="003D680C" w:rsidP="00D20A05">
            <w:pPr>
              <w:tabs>
                <w:tab w:val="left" w:pos="1350"/>
              </w:tabs>
              <w:spacing w:before="60" w:after="60" w:line="240" w:lineRule="exact"/>
              <w:ind w:left="34"/>
              <w:jc w:val="right"/>
              <w:rPr>
                <w:rFonts w:cs="Tahoma"/>
                <w:sz w:val="18"/>
                <w:szCs w:val="18"/>
              </w:rPr>
            </w:pPr>
            <w:r w:rsidRPr="00043C54">
              <w:rPr>
                <w:rFonts w:cs="Tahoma"/>
                <w:sz w:val="18"/>
                <w:szCs w:val="18"/>
              </w:rPr>
              <w:t>ΔV_1:</w:t>
            </w:r>
          </w:p>
        </w:tc>
        <w:tc>
          <w:tcPr>
            <w:tcW w:w="5670" w:type="dxa"/>
            <w:vMerge w:val="restart"/>
            <w:tcBorders>
              <w:top w:val="single" w:sz="4" w:space="0" w:color="auto"/>
              <w:left w:val="nil"/>
              <w:right w:val="single" w:sz="4" w:space="0" w:color="auto"/>
            </w:tcBorders>
          </w:tcPr>
          <w:p w:rsidR="003D680C" w:rsidRPr="00043C54" w:rsidRDefault="003D680C" w:rsidP="00D20A05">
            <w:pPr>
              <w:spacing w:before="60" w:after="60" w:line="240" w:lineRule="exact"/>
              <w:jc w:val="left"/>
              <w:rPr>
                <w:rFonts w:cs="Tahoma"/>
                <w:sz w:val="18"/>
                <w:szCs w:val="18"/>
              </w:rPr>
            </w:pPr>
            <w:r w:rsidRPr="00043C54">
              <w:rPr>
                <w:rFonts w:cs="Tahoma"/>
                <w:sz w:val="18"/>
                <w:szCs w:val="18"/>
              </w:rPr>
              <w:t>Ορισμός ενδιάμεσου φορέα (ΕΦ)</w:t>
            </w:r>
          </w:p>
        </w:tc>
        <w:tc>
          <w:tcPr>
            <w:tcW w:w="1275" w:type="dxa"/>
            <w:tcBorders>
              <w:top w:val="single" w:sz="4" w:space="0" w:color="auto"/>
              <w:left w:val="single" w:sz="4" w:space="0" w:color="auto"/>
            </w:tcBorders>
          </w:tcPr>
          <w:p w:rsidR="003D680C" w:rsidRPr="00043C54" w:rsidRDefault="003D680C" w:rsidP="00D20A05">
            <w:pPr>
              <w:spacing w:before="60" w:after="60" w:line="240" w:lineRule="exact"/>
              <w:jc w:val="right"/>
              <w:rPr>
                <w:rFonts w:cs="Tahoma"/>
                <w:sz w:val="18"/>
                <w:szCs w:val="18"/>
              </w:rPr>
            </w:pPr>
            <w:r w:rsidRPr="00043C54">
              <w:rPr>
                <w:rFonts w:cs="Tahoma"/>
                <w:sz w:val="18"/>
                <w:szCs w:val="18"/>
              </w:rPr>
              <w:t>Ε.V.1_1α</w:t>
            </w:r>
          </w:p>
        </w:tc>
        <w:tc>
          <w:tcPr>
            <w:tcW w:w="5670" w:type="dxa"/>
            <w:tcBorders>
              <w:top w:val="single" w:sz="4" w:space="0" w:color="auto"/>
              <w:left w:val="nil"/>
            </w:tcBorders>
          </w:tcPr>
          <w:p w:rsidR="003D680C" w:rsidRPr="000105EC" w:rsidRDefault="003D680C" w:rsidP="00D20A05">
            <w:pPr>
              <w:spacing w:before="60" w:line="240" w:lineRule="exact"/>
              <w:jc w:val="left"/>
              <w:rPr>
                <w:rFonts w:cs="Tahoma"/>
                <w:sz w:val="18"/>
                <w:szCs w:val="18"/>
              </w:rPr>
            </w:pPr>
            <w:r w:rsidRPr="000105EC">
              <w:rPr>
                <w:rFonts w:cs="Tahoma"/>
                <w:sz w:val="18"/>
                <w:szCs w:val="18"/>
              </w:rPr>
              <w:t>Υπόδειγμ</w:t>
            </w:r>
            <w:r>
              <w:rPr>
                <w:rFonts w:cs="Tahoma"/>
                <w:sz w:val="18"/>
                <w:szCs w:val="18"/>
              </w:rPr>
              <w:t xml:space="preserve">α απόφασης ορισμού/ανάθεσης ΕΦ </w:t>
            </w:r>
            <w:r w:rsidRPr="000105EC">
              <w:rPr>
                <w:rFonts w:cs="Tahoma"/>
                <w:sz w:val="18"/>
                <w:szCs w:val="18"/>
              </w:rPr>
              <w:t>(πράξεις πλην ΚΕ)</w:t>
            </w:r>
            <w:r>
              <w:rPr>
                <w:rFonts w:cs="Tahoma"/>
                <w:sz w:val="18"/>
                <w:szCs w:val="18"/>
              </w:rPr>
              <w:t xml:space="preserve"> </w:t>
            </w:r>
            <w:r w:rsidRPr="000105EC">
              <w:rPr>
                <w:rFonts w:cs="Tahoma"/>
                <w:sz w:val="18"/>
                <w:szCs w:val="18"/>
              </w:rPr>
              <w:t xml:space="preserve"> </w:t>
            </w:r>
          </w:p>
        </w:tc>
        <w:tc>
          <w:tcPr>
            <w:tcW w:w="851" w:type="dxa"/>
            <w:tcBorders>
              <w:top w:val="single" w:sz="4" w:space="0" w:color="auto"/>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92" w:type="dxa"/>
            <w:gridSpan w:val="3"/>
            <w:tcBorders>
              <w:top w:val="single" w:sz="4" w:space="0" w:color="auto"/>
            </w:tcBorders>
          </w:tcPr>
          <w:p w:rsidR="003D680C" w:rsidRPr="00963602" w:rsidRDefault="003D680C" w:rsidP="00D20A05">
            <w:pPr>
              <w:jc w:val="center"/>
            </w:pPr>
            <w:r w:rsidRPr="00963602">
              <w:t>χ</w:t>
            </w:r>
          </w:p>
        </w:tc>
      </w:tr>
      <w:tr w:rsidR="003D680C" w:rsidRPr="00B8675C" w:rsidTr="00D20A05">
        <w:trPr>
          <w:trHeight w:val="216"/>
        </w:trPr>
        <w:tc>
          <w:tcPr>
            <w:tcW w:w="1277" w:type="dxa"/>
            <w:gridSpan w:val="2"/>
            <w:vMerge/>
            <w:tcBorders>
              <w:right w:val="nil"/>
            </w:tcBorders>
          </w:tcPr>
          <w:p w:rsidR="003D680C" w:rsidRPr="00043C54" w:rsidRDefault="003D680C" w:rsidP="00D20A05">
            <w:pPr>
              <w:spacing w:before="60" w:after="60" w:line="240" w:lineRule="exact"/>
              <w:ind w:left="34"/>
              <w:jc w:val="right"/>
              <w:rPr>
                <w:rFonts w:cs="Tahoma"/>
                <w:sz w:val="18"/>
                <w:szCs w:val="18"/>
              </w:rPr>
            </w:pPr>
          </w:p>
        </w:tc>
        <w:tc>
          <w:tcPr>
            <w:tcW w:w="5670" w:type="dxa"/>
            <w:vMerge/>
            <w:tcBorders>
              <w:left w:val="nil"/>
              <w:right w:val="single" w:sz="4" w:space="0" w:color="auto"/>
            </w:tcBorders>
          </w:tcPr>
          <w:p w:rsidR="003D680C" w:rsidRPr="00043C54" w:rsidRDefault="003D680C" w:rsidP="00D20A05">
            <w:pPr>
              <w:spacing w:before="60" w:after="60" w:line="240" w:lineRule="exact"/>
              <w:jc w:val="left"/>
              <w:rPr>
                <w:rFonts w:cs="Tahoma"/>
                <w:sz w:val="18"/>
                <w:szCs w:val="18"/>
              </w:rPr>
            </w:pPr>
          </w:p>
        </w:tc>
        <w:tc>
          <w:tcPr>
            <w:tcW w:w="1275" w:type="dxa"/>
            <w:tcBorders>
              <w:left w:val="single" w:sz="4" w:space="0" w:color="auto"/>
            </w:tcBorders>
          </w:tcPr>
          <w:p w:rsidR="003D680C" w:rsidRPr="00043C54" w:rsidRDefault="003D680C" w:rsidP="00D20A05">
            <w:pPr>
              <w:spacing w:before="60" w:after="60" w:line="240" w:lineRule="exact"/>
              <w:jc w:val="right"/>
              <w:rPr>
                <w:rFonts w:cs="Tahoma"/>
                <w:sz w:val="18"/>
                <w:szCs w:val="18"/>
              </w:rPr>
            </w:pPr>
            <w:r w:rsidRPr="00043C54">
              <w:rPr>
                <w:rFonts w:cs="Tahoma"/>
                <w:sz w:val="18"/>
                <w:szCs w:val="18"/>
              </w:rPr>
              <w:t>Ε.V.1_1β</w:t>
            </w:r>
          </w:p>
        </w:tc>
        <w:tc>
          <w:tcPr>
            <w:tcW w:w="5670" w:type="dxa"/>
            <w:tcBorders>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Πίνακας κατανομής προϋπολογισμού εκχώρησης (κοινό)</w:t>
            </w:r>
            <w:r w:rsidRPr="000105EC">
              <w:rPr>
                <w:rFonts w:cs="Tahoma"/>
                <w:i/>
                <w:color w:val="000000"/>
                <w:szCs w:val="20"/>
              </w:rPr>
              <w:t>.</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92" w:type="dxa"/>
            <w:gridSpan w:val="3"/>
          </w:tcPr>
          <w:p w:rsidR="003D680C" w:rsidRPr="00963602" w:rsidRDefault="003D680C" w:rsidP="00D20A05">
            <w:pPr>
              <w:jc w:val="center"/>
            </w:pPr>
            <w:r w:rsidRPr="00963602">
              <w:t>Χ</w:t>
            </w:r>
          </w:p>
        </w:tc>
      </w:tr>
      <w:tr w:rsidR="003D680C" w:rsidRPr="00B8675C" w:rsidTr="00D20A05">
        <w:trPr>
          <w:trHeight w:val="254"/>
        </w:trPr>
        <w:tc>
          <w:tcPr>
            <w:tcW w:w="1277" w:type="dxa"/>
            <w:gridSpan w:val="2"/>
            <w:vMerge w:val="restart"/>
            <w:tcBorders>
              <w:right w:val="nil"/>
            </w:tcBorders>
          </w:tcPr>
          <w:p w:rsidR="003D680C" w:rsidRPr="00043C54" w:rsidRDefault="003D680C" w:rsidP="00D20A05">
            <w:pPr>
              <w:spacing w:before="60" w:after="60" w:line="240" w:lineRule="exact"/>
              <w:ind w:left="34"/>
              <w:jc w:val="right"/>
              <w:rPr>
                <w:rFonts w:cs="Tahoma"/>
                <w:sz w:val="18"/>
                <w:szCs w:val="18"/>
              </w:rPr>
            </w:pPr>
            <w:r w:rsidRPr="00043C54">
              <w:rPr>
                <w:rFonts w:cs="Tahoma"/>
                <w:sz w:val="18"/>
                <w:szCs w:val="18"/>
              </w:rPr>
              <w:t>ΔV_2:</w:t>
            </w:r>
          </w:p>
        </w:tc>
        <w:tc>
          <w:tcPr>
            <w:tcW w:w="5670" w:type="dxa"/>
            <w:vMerge w:val="restart"/>
            <w:tcBorders>
              <w:left w:val="nil"/>
              <w:right w:val="single" w:sz="4" w:space="0" w:color="auto"/>
            </w:tcBorders>
          </w:tcPr>
          <w:p w:rsidR="003D680C" w:rsidRPr="00043C54" w:rsidRDefault="003D680C" w:rsidP="00D20A05">
            <w:pPr>
              <w:spacing w:before="60" w:after="60" w:line="240" w:lineRule="exact"/>
              <w:jc w:val="left"/>
              <w:rPr>
                <w:rFonts w:cs="Tahoma"/>
                <w:sz w:val="18"/>
                <w:szCs w:val="18"/>
              </w:rPr>
            </w:pPr>
            <w:r w:rsidRPr="00043C54">
              <w:rPr>
                <w:rFonts w:cs="Tahoma"/>
                <w:sz w:val="18"/>
                <w:szCs w:val="18"/>
              </w:rPr>
              <w:t>Παρακολούθηση ενδιάμεσου φορέα (ΕΦ)</w:t>
            </w:r>
          </w:p>
        </w:tc>
        <w:tc>
          <w:tcPr>
            <w:tcW w:w="1275" w:type="dxa"/>
            <w:tcBorders>
              <w:left w:val="single" w:sz="4" w:space="0" w:color="auto"/>
            </w:tcBorders>
          </w:tcPr>
          <w:p w:rsidR="003D680C" w:rsidRPr="00043C54" w:rsidRDefault="003D680C" w:rsidP="00D20A05">
            <w:pPr>
              <w:spacing w:before="60" w:after="60" w:line="240" w:lineRule="exact"/>
              <w:jc w:val="right"/>
              <w:rPr>
                <w:rFonts w:cs="Tahoma"/>
                <w:sz w:val="18"/>
                <w:szCs w:val="18"/>
              </w:rPr>
            </w:pPr>
            <w:r w:rsidRPr="00043C54">
              <w:rPr>
                <w:rFonts w:cs="Tahoma"/>
                <w:sz w:val="18"/>
                <w:szCs w:val="18"/>
              </w:rPr>
              <w:t>Ε.V.2_1</w:t>
            </w:r>
          </w:p>
        </w:tc>
        <w:tc>
          <w:tcPr>
            <w:tcW w:w="5670" w:type="dxa"/>
            <w:tcBorders>
              <w:left w:val="nil"/>
            </w:tcBorders>
          </w:tcPr>
          <w:p w:rsidR="003D680C" w:rsidRPr="000105EC" w:rsidRDefault="003D680C" w:rsidP="00D20A05">
            <w:pPr>
              <w:spacing w:before="60" w:after="60" w:line="240" w:lineRule="exact"/>
              <w:rPr>
                <w:rFonts w:cs="Tahoma"/>
                <w:sz w:val="18"/>
                <w:szCs w:val="18"/>
              </w:rPr>
            </w:pPr>
            <w:r w:rsidRPr="000105EC">
              <w:rPr>
                <w:rFonts w:cs="Tahoma"/>
                <w:sz w:val="18"/>
                <w:szCs w:val="18"/>
              </w:rPr>
              <w:t>Δελτίο Παρακολούθησης-Αξιολόγησης Ενδιάμεσου Φορέα</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92" w:type="dxa"/>
            <w:gridSpan w:val="3"/>
          </w:tcPr>
          <w:p w:rsidR="003D680C" w:rsidRPr="00963602" w:rsidRDefault="003D680C" w:rsidP="00D20A05">
            <w:pPr>
              <w:jc w:val="center"/>
            </w:pPr>
            <w:r w:rsidRPr="00963602">
              <w:t>Χ</w:t>
            </w:r>
          </w:p>
        </w:tc>
      </w:tr>
      <w:tr w:rsidR="003D680C" w:rsidRPr="00B8675C" w:rsidTr="00D20A05">
        <w:trPr>
          <w:trHeight w:val="317"/>
        </w:trPr>
        <w:tc>
          <w:tcPr>
            <w:tcW w:w="1277" w:type="dxa"/>
            <w:gridSpan w:val="2"/>
            <w:vMerge/>
            <w:tcBorders>
              <w:right w:val="nil"/>
            </w:tcBorders>
          </w:tcPr>
          <w:p w:rsidR="003D680C" w:rsidRPr="00043C54" w:rsidRDefault="003D680C" w:rsidP="00D20A05">
            <w:pPr>
              <w:spacing w:before="60" w:after="60" w:line="240" w:lineRule="exact"/>
              <w:ind w:left="34"/>
              <w:jc w:val="right"/>
              <w:rPr>
                <w:rFonts w:cs="Tahoma"/>
                <w:sz w:val="18"/>
                <w:szCs w:val="18"/>
              </w:rPr>
            </w:pPr>
          </w:p>
        </w:tc>
        <w:tc>
          <w:tcPr>
            <w:tcW w:w="5670" w:type="dxa"/>
            <w:vMerge/>
            <w:tcBorders>
              <w:left w:val="nil"/>
              <w:right w:val="single" w:sz="4" w:space="0" w:color="auto"/>
            </w:tcBorders>
          </w:tcPr>
          <w:p w:rsidR="003D680C" w:rsidRPr="00043C54" w:rsidRDefault="003D680C" w:rsidP="00D20A05">
            <w:pPr>
              <w:spacing w:before="60" w:after="60" w:line="240" w:lineRule="exact"/>
              <w:jc w:val="center"/>
              <w:rPr>
                <w:rFonts w:cs="Tahoma"/>
                <w:sz w:val="18"/>
                <w:szCs w:val="18"/>
              </w:rPr>
            </w:pPr>
          </w:p>
        </w:tc>
        <w:tc>
          <w:tcPr>
            <w:tcW w:w="1275" w:type="dxa"/>
            <w:tcBorders>
              <w:left w:val="single" w:sz="4" w:space="0" w:color="auto"/>
            </w:tcBorders>
          </w:tcPr>
          <w:p w:rsidR="003D680C" w:rsidRPr="00043C54" w:rsidRDefault="003D680C" w:rsidP="00D20A05">
            <w:pPr>
              <w:spacing w:before="60" w:after="60" w:line="240" w:lineRule="exact"/>
              <w:jc w:val="right"/>
              <w:rPr>
                <w:rFonts w:cs="Tahoma"/>
                <w:sz w:val="18"/>
                <w:szCs w:val="18"/>
              </w:rPr>
            </w:pPr>
            <w:r w:rsidRPr="00043C54">
              <w:rPr>
                <w:rFonts w:cs="Tahoma"/>
                <w:sz w:val="18"/>
                <w:szCs w:val="18"/>
              </w:rPr>
              <w:t>Λ.V.2_1</w:t>
            </w:r>
          </w:p>
        </w:tc>
        <w:tc>
          <w:tcPr>
            <w:tcW w:w="5670" w:type="dxa"/>
            <w:tcBorders>
              <w:left w:val="nil"/>
            </w:tcBorders>
          </w:tcPr>
          <w:p w:rsidR="003D680C" w:rsidRPr="000105EC" w:rsidRDefault="003D680C" w:rsidP="00D20A05">
            <w:pPr>
              <w:spacing w:before="60" w:after="60" w:line="240" w:lineRule="exact"/>
              <w:rPr>
                <w:rFonts w:cs="Tahoma"/>
                <w:sz w:val="18"/>
                <w:szCs w:val="18"/>
              </w:rPr>
            </w:pPr>
            <w:r w:rsidRPr="000105EC">
              <w:rPr>
                <w:rFonts w:cs="Tahoma"/>
                <w:sz w:val="18"/>
                <w:szCs w:val="18"/>
              </w:rPr>
              <w:t>Λίστα Επιτόπιας Επαλήθευσης Ενδιάμεσου Φορέα</w:t>
            </w:r>
          </w:p>
        </w:tc>
        <w:tc>
          <w:tcPr>
            <w:tcW w:w="851" w:type="dxa"/>
            <w:tcBorders>
              <w:left w:val="nil"/>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c>
          <w:tcPr>
            <w:tcW w:w="992" w:type="dxa"/>
            <w:gridSpan w:val="3"/>
          </w:tcPr>
          <w:p w:rsidR="003D680C" w:rsidRPr="00963602" w:rsidRDefault="003D680C" w:rsidP="00D20A05">
            <w:pPr>
              <w:jc w:val="center"/>
            </w:pPr>
            <w:r w:rsidRPr="00963602">
              <w:t>χ</w:t>
            </w:r>
          </w:p>
        </w:tc>
      </w:tr>
      <w:tr w:rsidR="003D680C" w:rsidRPr="00872188" w:rsidTr="00D20A05">
        <w:trPr>
          <w:trHeight w:val="562"/>
        </w:trPr>
        <w:tc>
          <w:tcPr>
            <w:tcW w:w="15735" w:type="dxa"/>
            <w:gridSpan w:val="9"/>
            <w:tcBorders>
              <w:top w:val="single" w:sz="4" w:space="0" w:color="auto"/>
              <w:bottom w:val="single" w:sz="4" w:space="0" w:color="auto"/>
            </w:tcBorders>
            <w:vAlign w:val="center"/>
          </w:tcPr>
          <w:p w:rsidR="003D680C" w:rsidRPr="000105EC" w:rsidRDefault="003D680C" w:rsidP="00D20A05">
            <w:pPr>
              <w:tabs>
                <w:tab w:val="left" w:pos="367"/>
                <w:tab w:val="left" w:pos="9665"/>
                <w:tab w:val="left" w:pos="16300"/>
                <w:tab w:val="left" w:pos="21663"/>
              </w:tabs>
              <w:spacing w:before="60" w:after="60" w:line="240" w:lineRule="exact"/>
              <w:jc w:val="left"/>
              <w:rPr>
                <w:rFonts w:cs="Tahoma"/>
                <w:b/>
                <w:sz w:val="18"/>
                <w:szCs w:val="18"/>
              </w:rPr>
            </w:pPr>
            <w:r w:rsidRPr="000105EC">
              <w:rPr>
                <w:rFonts w:cs="Tahoma"/>
                <w:b/>
                <w:sz w:val="18"/>
                <w:szCs w:val="18"/>
              </w:rPr>
              <w:t>Λειτουργική Περιοχή VII: Αιτήσεις πληρωμής, ετήσιοι λογαριασμοί και δήλωση διαχείρισης</w:t>
            </w:r>
          </w:p>
        </w:tc>
      </w:tr>
      <w:tr w:rsidR="003D680C" w:rsidRPr="005D3B49" w:rsidTr="00D20A05">
        <w:trPr>
          <w:trHeight w:val="297"/>
        </w:trPr>
        <w:tc>
          <w:tcPr>
            <w:tcW w:w="1277" w:type="dxa"/>
            <w:gridSpan w:val="2"/>
            <w:tcBorders>
              <w:top w:val="single" w:sz="4" w:space="0" w:color="auto"/>
              <w:right w:val="nil"/>
            </w:tcBorders>
          </w:tcPr>
          <w:p w:rsidR="003D680C" w:rsidRPr="00435863" w:rsidRDefault="003D680C" w:rsidP="00D20A05">
            <w:pPr>
              <w:tabs>
                <w:tab w:val="left" w:pos="1350"/>
              </w:tabs>
              <w:spacing w:before="60" w:after="60" w:line="240" w:lineRule="exact"/>
              <w:ind w:left="34"/>
              <w:jc w:val="right"/>
              <w:rPr>
                <w:rFonts w:cs="Tahoma"/>
                <w:color w:val="000000" w:themeColor="text1"/>
                <w:sz w:val="18"/>
                <w:szCs w:val="18"/>
              </w:rPr>
            </w:pPr>
            <w:r w:rsidRPr="00435863">
              <w:rPr>
                <w:rFonts w:cs="Tahoma"/>
                <w:color w:val="000000" w:themeColor="text1"/>
                <w:sz w:val="18"/>
                <w:szCs w:val="18"/>
              </w:rPr>
              <w:t>ΔVII_1:</w:t>
            </w:r>
          </w:p>
        </w:tc>
        <w:tc>
          <w:tcPr>
            <w:tcW w:w="5670" w:type="dxa"/>
            <w:tcBorders>
              <w:top w:val="single" w:sz="4" w:space="0" w:color="auto"/>
              <w:left w:val="nil"/>
              <w:right w:val="single" w:sz="4" w:space="0" w:color="auto"/>
            </w:tcBorders>
          </w:tcPr>
          <w:p w:rsidR="003D680C" w:rsidRPr="00435863" w:rsidRDefault="003D680C" w:rsidP="00D20A05">
            <w:pPr>
              <w:spacing w:before="60" w:after="60" w:line="240" w:lineRule="exact"/>
              <w:jc w:val="left"/>
              <w:rPr>
                <w:rFonts w:cs="Tahoma"/>
                <w:color w:val="000000" w:themeColor="text1"/>
                <w:sz w:val="18"/>
                <w:szCs w:val="18"/>
              </w:rPr>
            </w:pPr>
            <w:r w:rsidRPr="00435863">
              <w:rPr>
                <w:rFonts w:cs="Tahoma"/>
                <w:color w:val="000000" w:themeColor="text1"/>
                <w:sz w:val="18"/>
                <w:szCs w:val="18"/>
              </w:rPr>
              <w:t>Κατάρτιση, πιστοποίηση και υποβολή αίτησης πληρωμής</w:t>
            </w:r>
          </w:p>
        </w:tc>
        <w:tc>
          <w:tcPr>
            <w:tcW w:w="1275" w:type="dxa"/>
            <w:tcBorders>
              <w:top w:val="single" w:sz="4" w:space="0" w:color="auto"/>
              <w:left w:val="single" w:sz="4" w:space="0" w:color="auto"/>
            </w:tcBorders>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Ε.VII.1_1</w:t>
            </w:r>
          </w:p>
        </w:tc>
        <w:tc>
          <w:tcPr>
            <w:tcW w:w="5670" w:type="dxa"/>
            <w:tcBorders>
              <w:top w:val="single" w:sz="4" w:space="0" w:color="auto"/>
              <w:left w:val="nil"/>
            </w:tcBorders>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Πρωτόκολλο Περιοδικής Δήλωσης (ΠΠΔ)</w:t>
            </w:r>
          </w:p>
        </w:tc>
        <w:tc>
          <w:tcPr>
            <w:tcW w:w="851" w:type="dxa"/>
            <w:tcBorders>
              <w:top w:val="single" w:sz="4" w:space="0" w:color="auto"/>
              <w:left w:val="nil"/>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c>
          <w:tcPr>
            <w:tcW w:w="992" w:type="dxa"/>
            <w:gridSpan w:val="3"/>
            <w:tcBorders>
              <w:top w:val="single" w:sz="4" w:space="0" w:color="auto"/>
            </w:tcBorders>
          </w:tcPr>
          <w:p w:rsidR="003D680C" w:rsidRPr="00963602" w:rsidRDefault="003D680C" w:rsidP="00D20A05">
            <w:pPr>
              <w:spacing w:before="60" w:after="60" w:line="240" w:lineRule="exact"/>
              <w:jc w:val="center"/>
              <w:rPr>
                <w:rFonts w:cs="Tahoma"/>
                <w:color w:val="000000" w:themeColor="text1"/>
                <w:sz w:val="18"/>
                <w:szCs w:val="18"/>
              </w:rPr>
            </w:pPr>
            <w:r w:rsidRPr="00963602">
              <w:rPr>
                <w:rFonts w:cs="Tahoma"/>
                <w:color w:val="000000" w:themeColor="text1"/>
                <w:sz w:val="18"/>
                <w:szCs w:val="18"/>
              </w:rPr>
              <w:t>Χ</w:t>
            </w:r>
          </w:p>
        </w:tc>
      </w:tr>
      <w:tr w:rsidR="003D680C" w:rsidRPr="00872188" w:rsidTr="00D20A05">
        <w:trPr>
          <w:trHeight w:val="297"/>
        </w:trPr>
        <w:tc>
          <w:tcPr>
            <w:tcW w:w="15735" w:type="dxa"/>
            <w:gridSpan w:val="9"/>
            <w:tcBorders>
              <w:top w:val="single" w:sz="4" w:space="0" w:color="auto"/>
              <w:bottom w:val="single" w:sz="4" w:space="0" w:color="auto"/>
            </w:tcBorders>
            <w:vAlign w:val="center"/>
          </w:tcPr>
          <w:p w:rsidR="003D680C" w:rsidRPr="000105EC" w:rsidRDefault="003D680C" w:rsidP="00D20A05">
            <w:pPr>
              <w:tabs>
                <w:tab w:val="left" w:pos="367"/>
                <w:tab w:val="left" w:pos="9665"/>
                <w:tab w:val="left" w:pos="16300"/>
                <w:tab w:val="left" w:pos="21663"/>
              </w:tabs>
              <w:spacing w:before="60" w:after="60" w:line="240" w:lineRule="exact"/>
              <w:jc w:val="left"/>
              <w:rPr>
                <w:rFonts w:cs="Tahoma"/>
                <w:b/>
                <w:szCs w:val="20"/>
              </w:rPr>
            </w:pPr>
            <w:r w:rsidRPr="000105EC">
              <w:rPr>
                <w:rFonts w:cs="Tahoma"/>
                <w:b/>
                <w:szCs w:val="20"/>
              </w:rPr>
              <w:t>Λειτουργική Περιοχή VIII: Διαχείριση κινδύνων</w:t>
            </w:r>
          </w:p>
        </w:tc>
      </w:tr>
      <w:tr w:rsidR="003D680C" w:rsidRPr="00872188" w:rsidTr="00D20A05">
        <w:trPr>
          <w:trHeight w:val="446"/>
        </w:trPr>
        <w:tc>
          <w:tcPr>
            <w:tcW w:w="1277" w:type="dxa"/>
            <w:gridSpan w:val="2"/>
            <w:vMerge w:val="restart"/>
            <w:tcBorders>
              <w:top w:val="single" w:sz="4" w:space="0" w:color="auto"/>
              <w:right w:val="nil"/>
            </w:tcBorders>
          </w:tcPr>
          <w:p w:rsidR="003D680C" w:rsidRPr="00F312AC" w:rsidRDefault="003D680C" w:rsidP="00D20A05">
            <w:pPr>
              <w:tabs>
                <w:tab w:val="left" w:pos="1350"/>
              </w:tabs>
              <w:spacing w:before="60" w:after="60" w:line="240" w:lineRule="exact"/>
              <w:ind w:left="34"/>
              <w:jc w:val="right"/>
              <w:rPr>
                <w:rFonts w:cs="Tahoma"/>
                <w:color w:val="000000" w:themeColor="text1"/>
                <w:sz w:val="18"/>
                <w:szCs w:val="18"/>
              </w:rPr>
            </w:pPr>
            <w:r w:rsidRPr="00F312AC">
              <w:rPr>
                <w:rFonts w:cs="Tahoma"/>
                <w:color w:val="000000" w:themeColor="text1"/>
                <w:sz w:val="18"/>
                <w:szCs w:val="18"/>
              </w:rPr>
              <w:t>ΔVIII_1:</w:t>
            </w:r>
          </w:p>
        </w:tc>
        <w:tc>
          <w:tcPr>
            <w:tcW w:w="5670" w:type="dxa"/>
            <w:vMerge w:val="restart"/>
            <w:tcBorders>
              <w:top w:val="single" w:sz="4" w:space="0" w:color="auto"/>
              <w:left w:val="nil"/>
              <w:right w:val="single" w:sz="4" w:space="0" w:color="auto"/>
            </w:tcBorders>
          </w:tcPr>
          <w:p w:rsidR="003D680C" w:rsidRPr="00F312AC" w:rsidRDefault="003D680C" w:rsidP="00D20A05">
            <w:pPr>
              <w:spacing w:before="60" w:after="60" w:line="240" w:lineRule="exact"/>
              <w:jc w:val="left"/>
              <w:rPr>
                <w:rFonts w:cs="Tahoma"/>
                <w:color w:val="000000" w:themeColor="text1"/>
                <w:sz w:val="18"/>
                <w:szCs w:val="18"/>
              </w:rPr>
            </w:pPr>
            <w:r w:rsidRPr="00F312AC">
              <w:rPr>
                <w:rFonts w:cs="Tahoma"/>
                <w:color w:val="000000" w:themeColor="text1"/>
                <w:sz w:val="18"/>
                <w:szCs w:val="18"/>
              </w:rPr>
              <w:t>Αξιολόγηση κινδύνων απάτης</w:t>
            </w:r>
          </w:p>
        </w:tc>
        <w:tc>
          <w:tcPr>
            <w:tcW w:w="1275" w:type="dxa"/>
            <w:tcBorders>
              <w:left w:val="single" w:sz="4" w:space="0" w:color="auto"/>
            </w:tcBorders>
          </w:tcPr>
          <w:p w:rsidR="003D680C" w:rsidRPr="00F57A4B" w:rsidRDefault="003D680C" w:rsidP="00D20A05">
            <w:pPr>
              <w:spacing w:before="60" w:after="60" w:line="240" w:lineRule="exact"/>
              <w:jc w:val="right"/>
              <w:rPr>
                <w:rFonts w:cs="Tahoma"/>
                <w:sz w:val="18"/>
                <w:szCs w:val="18"/>
              </w:rPr>
            </w:pPr>
            <w:r w:rsidRPr="00F57A4B">
              <w:rPr>
                <w:rFonts w:cs="Tahoma"/>
                <w:sz w:val="18"/>
                <w:szCs w:val="18"/>
              </w:rPr>
              <w:t>Ε.VIII.1_1</w:t>
            </w:r>
          </w:p>
        </w:tc>
        <w:tc>
          <w:tcPr>
            <w:tcW w:w="5670" w:type="dxa"/>
            <w:tcBorders>
              <w:top w:val="single" w:sz="4" w:space="0" w:color="auto"/>
              <w:left w:val="nil"/>
            </w:tcBorders>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Εργαλείο αξιολόγησης κινδύνων απάτης</w:t>
            </w:r>
          </w:p>
        </w:tc>
        <w:tc>
          <w:tcPr>
            <w:tcW w:w="851" w:type="dxa"/>
            <w:tcBorders>
              <w:top w:val="single" w:sz="4" w:space="0" w:color="auto"/>
              <w:left w:val="nil"/>
            </w:tcBorders>
          </w:tcPr>
          <w:p w:rsidR="003D680C" w:rsidRPr="00F57A4B" w:rsidRDefault="003D680C" w:rsidP="00D20A05">
            <w:pPr>
              <w:spacing w:before="60" w:after="60" w:line="240" w:lineRule="exact"/>
              <w:jc w:val="center"/>
              <w:rPr>
                <w:rFonts w:cs="Tahoma"/>
                <w:sz w:val="18"/>
                <w:szCs w:val="18"/>
              </w:rPr>
            </w:pPr>
          </w:p>
        </w:tc>
        <w:tc>
          <w:tcPr>
            <w:tcW w:w="992" w:type="dxa"/>
            <w:gridSpan w:val="3"/>
            <w:tcBorders>
              <w:top w:val="single" w:sz="4" w:space="0" w:color="auto"/>
            </w:tcBorders>
          </w:tcPr>
          <w:p w:rsidR="003D680C" w:rsidRPr="00963602" w:rsidRDefault="003D680C" w:rsidP="00D20A05">
            <w:pPr>
              <w:spacing w:before="60" w:after="60" w:line="240" w:lineRule="exact"/>
              <w:jc w:val="center"/>
              <w:rPr>
                <w:rFonts w:cs="Tahoma"/>
                <w:sz w:val="18"/>
                <w:szCs w:val="18"/>
              </w:rPr>
            </w:pPr>
            <w:r w:rsidRPr="00963602">
              <w:rPr>
                <w:rFonts w:cs="Tahoma"/>
                <w:sz w:val="18"/>
                <w:szCs w:val="18"/>
              </w:rPr>
              <w:t>Χ</w:t>
            </w:r>
          </w:p>
        </w:tc>
      </w:tr>
      <w:tr w:rsidR="00F312AC" w:rsidRPr="00872188" w:rsidTr="00D20A05">
        <w:trPr>
          <w:trHeight w:val="446"/>
        </w:trPr>
        <w:tc>
          <w:tcPr>
            <w:tcW w:w="1277" w:type="dxa"/>
            <w:gridSpan w:val="2"/>
            <w:vMerge/>
            <w:tcBorders>
              <w:top w:val="single" w:sz="4" w:space="0" w:color="auto"/>
              <w:right w:val="nil"/>
            </w:tcBorders>
          </w:tcPr>
          <w:p w:rsidR="00F312AC" w:rsidRPr="00F312AC" w:rsidRDefault="00F312AC" w:rsidP="00D20A05">
            <w:pPr>
              <w:tabs>
                <w:tab w:val="left" w:pos="1350"/>
              </w:tabs>
              <w:spacing w:before="60" w:after="60" w:line="240" w:lineRule="exact"/>
              <w:ind w:left="34"/>
              <w:jc w:val="right"/>
              <w:rPr>
                <w:rFonts w:cs="Tahoma"/>
                <w:color w:val="000000" w:themeColor="text1"/>
                <w:sz w:val="18"/>
                <w:szCs w:val="18"/>
              </w:rPr>
            </w:pPr>
          </w:p>
        </w:tc>
        <w:tc>
          <w:tcPr>
            <w:tcW w:w="5670" w:type="dxa"/>
            <w:vMerge/>
            <w:tcBorders>
              <w:top w:val="single" w:sz="4" w:space="0" w:color="auto"/>
              <w:left w:val="nil"/>
              <w:right w:val="single" w:sz="4" w:space="0" w:color="auto"/>
            </w:tcBorders>
          </w:tcPr>
          <w:p w:rsidR="00F312AC" w:rsidRPr="00F312AC" w:rsidRDefault="00F312AC" w:rsidP="00D20A05">
            <w:pPr>
              <w:spacing w:before="60" w:after="60" w:line="240" w:lineRule="exact"/>
              <w:jc w:val="left"/>
              <w:rPr>
                <w:rFonts w:cs="Tahoma"/>
                <w:color w:val="000000" w:themeColor="text1"/>
                <w:sz w:val="18"/>
                <w:szCs w:val="18"/>
              </w:rPr>
            </w:pPr>
          </w:p>
        </w:tc>
        <w:tc>
          <w:tcPr>
            <w:tcW w:w="1275" w:type="dxa"/>
            <w:tcBorders>
              <w:left w:val="single" w:sz="4" w:space="0" w:color="auto"/>
            </w:tcBorders>
          </w:tcPr>
          <w:p w:rsidR="00F312AC" w:rsidRPr="00F57A4B" w:rsidRDefault="00F312AC" w:rsidP="00D20A05">
            <w:pPr>
              <w:spacing w:before="60" w:after="60" w:line="240" w:lineRule="exact"/>
              <w:jc w:val="right"/>
              <w:rPr>
                <w:rFonts w:cs="Tahoma"/>
                <w:sz w:val="18"/>
                <w:szCs w:val="18"/>
              </w:rPr>
            </w:pPr>
            <w:r w:rsidRPr="00F312AC">
              <w:rPr>
                <w:rFonts w:cs="Tahoma"/>
                <w:sz w:val="18"/>
                <w:szCs w:val="18"/>
              </w:rPr>
              <w:t>Ε.VIII.1_2</w:t>
            </w:r>
          </w:p>
        </w:tc>
        <w:tc>
          <w:tcPr>
            <w:tcW w:w="5670" w:type="dxa"/>
            <w:tcBorders>
              <w:top w:val="single" w:sz="4" w:space="0" w:color="auto"/>
              <w:left w:val="nil"/>
            </w:tcBorders>
          </w:tcPr>
          <w:p w:rsidR="00F312AC" w:rsidRPr="000105EC" w:rsidRDefault="00F312AC" w:rsidP="00D20A05">
            <w:pPr>
              <w:spacing w:before="60" w:after="60" w:line="240" w:lineRule="exact"/>
              <w:jc w:val="left"/>
              <w:rPr>
                <w:rFonts w:cs="Tahoma"/>
                <w:sz w:val="18"/>
                <w:szCs w:val="18"/>
              </w:rPr>
            </w:pPr>
            <w:r w:rsidRPr="00F312AC">
              <w:rPr>
                <w:rFonts w:cs="Tahoma"/>
                <w:sz w:val="18"/>
                <w:szCs w:val="18"/>
              </w:rPr>
              <w:t>Απόφαση Συγκρότησης Ομάδας Αξιολόγησης Κινδύνων Απάτης και Ορισμού Υπεύθυνου για θέματα απάτης της ΔΑ</w:t>
            </w:r>
          </w:p>
        </w:tc>
        <w:tc>
          <w:tcPr>
            <w:tcW w:w="851" w:type="dxa"/>
            <w:tcBorders>
              <w:top w:val="single" w:sz="4" w:space="0" w:color="auto"/>
              <w:left w:val="nil"/>
            </w:tcBorders>
          </w:tcPr>
          <w:p w:rsidR="00F312AC" w:rsidRPr="00F57A4B" w:rsidRDefault="00F312AC" w:rsidP="00D20A05">
            <w:pPr>
              <w:spacing w:before="60" w:after="60" w:line="240" w:lineRule="exact"/>
              <w:jc w:val="center"/>
              <w:rPr>
                <w:rFonts w:cs="Tahoma"/>
                <w:sz w:val="18"/>
                <w:szCs w:val="18"/>
              </w:rPr>
            </w:pPr>
          </w:p>
        </w:tc>
        <w:tc>
          <w:tcPr>
            <w:tcW w:w="992" w:type="dxa"/>
            <w:gridSpan w:val="3"/>
            <w:tcBorders>
              <w:top w:val="single" w:sz="4" w:space="0" w:color="auto"/>
            </w:tcBorders>
          </w:tcPr>
          <w:p w:rsidR="00F312AC" w:rsidRPr="00F312AC" w:rsidRDefault="00F312AC" w:rsidP="00D20A05">
            <w:pPr>
              <w:spacing w:before="60" w:after="60" w:line="240" w:lineRule="exact"/>
              <w:jc w:val="center"/>
              <w:rPr>
                <w:rFonts w:cs="Tahoma"/>
                <w:sz w:val="18"/>
                <w:szCs w:val="18"/>
                <w:lang w:val="en-US"/>
              </w:rPr>
            </w:pPr>
            <w:r>
              <w:rPr>
                <w:rFonts w:cs="Tahoma"/>
                <w:sz w:val="18"/>
                <w:szCs w:val="18"/>
                <w:lang w:val="en-US"/>
              </w:rPr>
              <w:t>X</w:t>
            </w:r>
          </w:p>
        </w:tc>
      </w:tr>
      <w:tr w:rsidR="003D680C" w:rsidRPr="00435863" w:rsidTr="00D20A05">
        <w:trPr>
          <w:trHeight w:val="270"/>
        </w:trPr>
        <w:tc>
          <w:tcPr>
            <w:tcW w:w="1277" w:type="dxa"/>
            <w:gridSpan w:val="2"/>
            <w:tcBorders>
              <w:top w:val="single" w:sz="4" w:space="0" w:color="auto"/>
              <w:right w:val="nil"/>
            </w:tcBorders>
            <w:shd w:val="clear" w:color="auto" w:fill="FFFFFF"/>
            <w:vAlign w:val="center"/>
          </w:tcPr>
          <w:p w:rsidR="003D680C" w:rsidRPr="00435863" w:rsidRDefault="003D680C" w:rsidP="00D20A05">
            <w:pPr>
              <w:spacing w:before="60" w:after="60" w:line="240" w:lineRule="exact"/>
              <w:ind w:left="34"/>
              <w:jc w:val="right"/>
              <w:rPr>
                <w:rFonts w:cs="Tahoma"/>
                <w:color w:val="000000" w:themeColor="text1"/>
                <w:sz w:val="18"/>
                <w:szCs w:val="18"/>
              </w:rPr>
            </w:pPr>
            <w:r w:rsidRPr="00435863">
              <w:rPr>
                <w:rFonts w:cs="Tahoma"/>
                <w:color w:val="000000" w:themeColor="text1"/>
                <w:sz w:val="18"/>
                <w:szCs w:val="18"/>
              </w:rPr>
              <w:t>ΔVIII_4:</w:t>
            </w:r>
          </w:p>
        </w:tc>
        <w:tc>
          <w:tcPr>
            <w:tcW w:w="5670" w:type="dxa"/>
            <w:tcBorders>
              <w:top w:val="single" w:sz="4" w:space="0" w:color="auto"/>
              <w:left w:val="nil"/>
              <w:right w:val="single" w:sz="4" w:space="0" w:color="auto"/>
            </w:tcBorders>
            <w:shd w:val="clear" w:color="auto" w:fill="FFFFFF"/>
            <w:vAlign w:val="center"/>
          </w:tcPr>
          <w:p w:rsidR="003D680C" w:rsidRPr="00435863" w:rsidRDefault="003D680C" w:rsidP="00D20A05">
            <w:pPr>
              <w:spacing w:before="60" w:after="60" w:line="240" w:lineRule="exact"/>
              <w:jc w:val="left"/>
              <w:rPr>
                <w:rFonts w:cs="Tahoma"/>
                <w:color w:val="000000" w:themeColor="text1"/>
                <w:sz w:val="18"/>
                <w:szCs w:val="18"/>
              </w:rPr>
            </w:pPr>
            <w:r w:rsidRPr="00435863">
              <w:rPr>
                <w:rFonts w:cs="Tahoma"/>
                <w:color w:val="000000" w:themeColor="text1"/>
                <w:sz w:val="18"/>
                <w:szCs w:val="18"/>
              </w:rPr>
              <w:t>Διαχείριση κινδύνων</w:t>
            </w:r>
          </w:p>
        </w:tc>
        <w:tc>
          <w:tcPr>
            <w:tcW w:w="1275" w:type="dxa"/>
            <w:tcBorders>
              <w:top w:val="single" w:sz="4" w:space="0" w:color="auto"/>
              <w:left w:val="single" w:sz="4" w:space="0" w:color="auto"/>
            </w:tcBorders>
            <w:shd w:val="clear" w:color="auto" w:fill="FFFFFF"/>
            <w:vAlign w:val="center"/>
          </w:tcPr>
          <w:p w:rsidR="003D680C" w:rsidRPr="00435863" w:rsidRDefault="003D680C" w:rsidP="00D20A05">
            <w:pPr>
              <w:spacing w:before="60" w:after="60" w:line="240" w:lineRule="exact"/>
              <w:jc w:val="right"/>
              <w:rPr>
                <w:rFonts w:cs="Tahoma"/>
                <w:color w:val="000000" w:themeColor="text1"/>
                <w:sz w:val="18"/>
                <w:szCs w:val="18"/>
              </w:rPr>
            </w:pPr>
            <w:r w:rsidRPr="00435863">
              <w:rPr>
                <w:rFonts w:cs="Tahoma"/>
                <w:color w:val="000000" w:themeColor="text1"/>
                <w:sz w:val="18"/>
                <w:szCs w:val="18"/>
              </w:rPr>
              <w:t>Ε.VIII.4_1</w:t>
            </w:r>
          </w:p>
        </w:tc>
        <w:tc>
          <w:tcPr>
            <w:tcW w:w="5670" w:type="dxa"/>
            <w:tcBorders>
              <w:top w:val="single" w:sz="4" w:space="0" w:color="auto"/>
              <w:left w:val="nil"/>
            </w:tcBorders>
            <w:shd w:val="clear" w:color="auto" w:fill="FFFFFF"/>
            <w:vAlign w:val="center"/>
          </w:tcPr>
          <w:p w:rsidR="003D680C" w:rsidRPr="000105EC" w:rsidRDefault="003D680C" w:rsidP="00D20A05">
            <w:pPr>
              <w:spacing w:before="60" w:after="60" w:line="240" w:lineRule="exact"/>
              <w:jc w:val="left"/>
              <w:rPr>
                <w:rFonts w:cs="Tahoma"/>
                <w:color w:val="000000" w:themeColor="text1"/>
                <w:sz w:val="18"/>
                <w:szCs w:val="18"/>
              </w:rPr>
            </w:pPr>
            <w:r w:rsidRPr="000105EC">
              <w:rPr>
                <w:rFonts w:cs="Tahoma"/>
                <w:color w:val="000000" w:themeColor="text1"/>
                <w:sz w:val="18"/>
                <w:szCs w:val="18"/>
              </w:rPr>
              <w:t>Εργαλείο Διαχείρισης Κινδύνων</w:t>
            </w:r>
          </w:p>
        </w:tc>
        <w:tc>
          <w:tcPr>
            <w:tcW w:w="851" w:type="dxa"/>
            <w:tcBorders>
              <w:top w:val="single" w:sz="4" w:space="0" w:color="auto"/>
              <w:left w:val="nil"/>
            </w:tcBorders>
            <w:shd w:val="clear" w:color="auto" w:fill="FFFFFF"/>
            <w:vAlign w:val="center"/>
          </w:tcPr>
          <w:p w:rsidR="003D680C" w:rsidRPr="00435863" w:rsidRDefault="003D680C" w:rsidP="00D20A05">
            <w:pPr>
              <w:spacing w:before="60" w:after="60" w:line="240" w:lineRule="exact"/>
              <w:jc w:val="center"/>
              <w:rPr>
                <w:rFonts w:cs="Tahoma"/>
                <w:color w:val="000000" w:themeColor="text1"/>
                <w:sz w:val="18"/>
                <w:szCs w:val="18"/>
              </w:rPr>
            </w:pPr>
          </w:p>
        </w:tc>
        <w:tc>
          <w:tcPr>
            <w:tcW w:w="992" w:type="dxa"/>
            <w:gridSpan w:val="3"/>
            <w:tcBorders>
              <w:top w:val="single" w:sz="4" w:space="0" w:color="auto"/>
            </w:tcBorders>
            <w:shd w:val="clear" w:color="auto" w:fill="FFFFFF"/>
            <w:vAlign w:val="center"/>
          </w:tcPr>
          <w:p w:rsidR="003D680C" w:rsidRPr="00963602" w:rsidRDefault="003D680C" w:rsidP="00D20A05">
            <w:pPr>
              <w:spacing w:before="60" w:after="60" w:line="240" w:lineRule="exact"/>
              <w:jc w:val="center"/>
              <w:rPr>
                <w:rFonts w:cs="Tahoma"/>
                <w:color w:val="000000" w:themeColor="text1"/>
                <w:sz w:val="18"/>
                <w:szCs w:val="18"/>
              </w:rPr>
            </w:pPr>
            <w:r>
              <w:rPr>
                <w:rFonts w:cs="Tahoma"/>
                <w:color w:val="000000" w:themeColor="text1"/>
                <w:sz w:val="18"/>
                <w:szCs w:val="18"/>
              </w:rPr>
              <w:t>χ</w:t>
            </w:r>
          </w:p>
        </w:tc>
      </w:tr>
      <w:tr w:rsidR="003D680C" w:rsidRPr="00872188" w:rsidTr="00D20A05">
        <w:trPr>
          <w:trHeight w:val="408"/>
        </w:trPr>
        <w:tc>
          <w:tcPr>
            <w:tcW w:w="15735" w:type="dxa"/>
            <w:gridSpan w:val="9"/>
            <w:tcBorders>
              <w:top w:val="single" w:sz="4" w:space="0" w:color="auto"/>
              <w:bottom w:val="single" w:sz="4" w:space="0" w:color="auto"/>
            </w:tcBorders>
            <w:vAlign w:val="center"/>
          </w:tcPr>
          <w:p w:rsidR="003D680C" w:rsidRPr="000105EC" w:rsidRDefault="003D680C" w:rsidP="00D20A05">
            <w:pPr>
              <w:tabs>
                <w:tab w:val="left" w:pos="367"/>
                <w:tab w:val="left" w:pos="9665"/>
                <w:tab w:val="left" w:pos="16300"/>
                <w:tab w:val="left" w:pos="21663"/>
              </w:tabs>
              <w:spacing w:before="60" w:after="60" w:line="240" w:lineRule="exact"/>
              <w:jc w:val="left"/>
              <w:rPr>
                <w:rFonts w:cs="Tahoma"/>
                <w:b/>
                <w:szCs w:val="20"/>
              </w:rPr>
            </w:pPr>
            <w:r w:rsidRPr="000105EC">
              <w:rPr>
                <w:rFonts w:cs="Tahoma"/>
                <w:b/>
                <w:szCs w:val="20"/>
              </w:rPr>
              <w:t>Λειτουργική Περιοχή IX: Παρακολούθηση εφαρμογής του ΣΔΕ</w:t>
            </w:r>
          </w:p>
        </w:tc>
      </w:tr>
      <w:tr w:rsidR="003D680C" w:rsidRPr="005D3B49" w:rsidTr="00D20A05">
        <w:trPr>
          <w:trHeight w:val="250"/>
        </w:trPr>
        <w:tc>
          <w:tcPr>
            <w:tcW w:w="1277" w:type="dxa"/>
            <w:gridSpan w:val="2"/>
            <w:tcBorders>
              <w:bottom w:val="single" w:sz="4" w:space="0" w:color="auto"/>
              <w:right w:val="nil"/>
            </w:tcBorders>
            <w:vAlign w:val="center"/>
          </w:tcPr>
          <w:p w:rsidR="003D680C" w:rsidRPr="00043C54" w:rsidRDefault="003D680C" w:rsidP="00D20A05">
            <w:pPr>
              <w:tabs>
                <w:tab w:val="left" w:pos="1350"/>
              </w:tabs>
              <w:spacing w:before="60" w:after="60" w:line="240" w:lineRule="exact"/>
              <w:jc w:val="right"/>
              <w:rPr>
                <w:rFonts w:cs="Tahoma"/>
                <w:sz w:val="18"/>
                <w:szCs w:val="18"/>
              </w:rPr>
            </w:pPr>
            <w:r w:rsidRPr="00043C54">
              <w:rPr>
                <w:rFonts w:cs="Tahoma"/>
                <w:sz w:val="18"/>
                <w:szCs w:val="18"/>
              </w:rPr>
              <w:t>ΔIX_1:</w:t>
            </w:r>
          </w:p>
        </w:tc>
        <w:tc>
          <w:tcPr>
            <w:tcW w:w="5670" w:type="dxa"/>
            <w:tcBorders>
              <w:left w:val="nil"/>
              <w:bottom w:val="single" w:sz="4" w:space="0" w:color="auto"/>
              <w:right w:val="single" w:sz="4" w:space="0" w:color="auto"/>
            </w:tcBorders>
            <w:vAlign w:val="center"/>
          </w:tcPr>
          <w:p w:rsidR="003D680C" w:rsidRPr="005D3B49" w:rsidRDefault="003D680C" w:rsidP="00D20A05">
            <w:pPr>
              <w:spacing w:before="60" w:after="60" w:line="240" w:lineRule="exact"/>
              <w:jc w:val="left"/>
              <w:rPr>
                <w:rFonts w:cs="Tahoma"/>
                <w:color w:val="FF0000"/>
                <w:sz w:val="18"/>
                <w:szCs w:val="18"/>
              </w:rPr>
            </w:pPr>
            <w:r w:rsidRPr="00043C54">
              <w:rPr>
                <w:rFonts w:cs="Tahoma"/>
                <w:sz w:val="18"/>
                <w:szCs w:val="18"/>
              </w:rPr>
              <w:t>Παρακολούθηση της εφαρμογής του ΣΔΕ</w:t>
            </w:r>
          </w:p>
        </w:tc>
        <w:tc>
          <w:tcPr>
            <w:tcW w:w="1275" w:type="dxa"/>
            <w:tcBorders>
              <w:left w:val="single" w:sz="4" w:space="0" w:color="auto"/>
              <w:bottom w:val="single" w:sz="4" w:space="0" w:color="auto"/>
            </w:tcBorders>
            <w:vAlign w:val="center"/>
          </w:tcPr>
          <w:p w:rsidR="003D680C" w:rsidRPr="00572D93" w:rsidRDefault="003D680C" w:rsidP="00D20A05">
            <w:pPr>
              <w:spacing w:before="60" w:after="60" w:line="240" w:lineRule="exact"/>
              <w:jc w:val="right"/>
              <w:rPr>
                <w:rFonts w:cs="Tahoma"/>
                <w:sz w:val="18"/>
                <w:szCs w:val="18"/>
              </w:rPr>
            </w:pPr>
            <w:r w:rsidRPr="00572D93">
              <w:rPr>
                <w:rFonts w:cs="Tahoma"/>
                <w:sz w:val="18"/>
                <w:szCs w:val="18"/>
              </w:rPr>
              <w:t>Ε.ΙΧ.1_1</w:t>
            </w:r>
          </w:p>
        </w:tc>
        <w:tc>
          <w:tcPr>
            <w:tcW w:w="5670" w:type="dxa"/>
            <w:tcBorders>
              <w:left w:val="nil"/>
              <w:bottom w:val="single" w:sz="4" w:space="0" w:color="auto"/>
            </w:tcBorders>
            <w:vAlign w:val="center"/>
          </w:tcPr>
          <w:p w:rsidR="003D680C" w:rsidRPr="000105EC" w:rsidRDefault="003D680C" w:rsidP="00D20A05">
            <w:pPr>
              <w:spacing w:before="60" w:after="60" w:line="240" w:lineRule="exact"/>
              <w:jc w:val="left"/>
              <w:rPr>
                <w:rFonts w:cs="Tahoma"/>
                <w:sz w:val="18"/>
                <w:szCs w:val="18"/>
              </w:rPr>
            </w:pPr>
            <w:r w:rsidRPr="000105EC">
              <w:rPr>
                <w:rFonts w:cs="Tahoma"/>
                <w:sz w:val="18"/>
                <w:szCs w:val="18"/>
              </w:rPr>
              <w:t>Κατάλογος Εγγράφων Εγχειριδίου ΣΔΕ</w:t>
            </w:r>
          </w:p>
        </w:tc>
        <w:tc>
          <w:tcPr>
            <w:tcW w:w="851" w:type="dxa"/>
            <w:tcBorders>
              <w:left w:val="nil"/>
              <w:bottom w:val="single" w:sz="4" w:space="0" w:color="auto"/>
            </w:tcBorders>
            <w:vAlign w:val="center"/>
          </w:tcPr>
          <w:p w:rsidR="003D680C" w:rsidRPr="00572D93" w:rsidRDefault="003D680C" w:rsidP="00D20A05">
            <w:pPr>
              <w:spacing w:before="60" w:after="60" w:line="240" w:lineRule="exact"/>
              <w:jc w:val="center"/>
              <w:rPr>
                <w:rFonts w:cs="Tahoma"/>
                <w:sz w:val="18"/>
                <w:szCs w:val="18"/>
                <w:lang w:val="en-US"/>
              </w:rPr>
            </w:pPr>
          </w:p>
        </w:tc>
        <w:tc>
          <w:tcPr>
            <w:tcW w:w="992" w:type="dxa"/>
            <w:gridSpan w:val="3"/>
            <w:tcBorders>
              <w:bottom w:val="single" w:sz="4" w:space="0" w:color="auto"/>
            </w:tcBorders>
            <w:vAlign w:val="center"/>
          </w:tcPr>
          <w:p w:rsidR="003D680C" w:rsidRPr="00572D93" w:rsidRDefault="003D680C" w:rsidP="00D20A05">
            <w:pPr>
              <w:spacing w:before="60" w:after="60" w:line="240" w:lineRule="exact"/>
              <w:jc w:val="center"/>
              <w:rPr>
                <w:rFonts w:cs="Tahoma"/>
                <w:sz w:val="18"/>
                <w:szCs w:val="18"/>
              </w:rPr>
            </w:pPr>
            <w:r w:rsidRPr="00963602">
              <w:rPr>
                <w:rFonts w:cs="Tahoma"/>
                <w:sz w:val="18"/>
                <w:szCs w:val="18"/>
              </w:rPr>
              <w:t>Χ</w:t>
            </w:r>
          </w:p>
        </w:tc>
      </w:tr>
    </w:tbl>
    <w:p w:rsidR="003D680C" w:rsidRPr="00D67860" w:rsidRDefault="003D680C" w:rsidP="003D680C">
      <w:pPr>
        <w:tabs>
          <w:tab w:val="left" w:pos="1436"/>
          <w:tab w:val="left" w:pos="4520"/>
          <w:tab w:val="left" w:pos="6341"/>
          <w:tab w:val="left" w:pos="6577"/>
          <w:tab w:val="left" w:pos="10314"/>
          <w:tab w:val="left" w:pos="14000"/>
          <w:tab w:val="left" w:pos="16126"/>
        </w:tabs>
        <w:spacing w:before="60" w:after="60" w:line="240" w:lineRule="exact"/>
        <w:jc w:val="left"/>
        <w:rPr>
          <w:rFonts w:cs="Tahoma"/>
          <w:sz w:val="18"/>
          <w:szCs w:val="18"/>
          <w:lang w:val="en-US"/>
        </w:rPr>
      </w:pPr>
    </w:p>
    <w:p w:rsidR="006249A2" w:rsidRPr="006249A2" w:rsidRDefault="006249A2" w:rsidP="006249A2">
      <w:pPr>
        <w:tabs>
          <w:tab w:val="left" w:pos="1436"/>
          <w:tab w:val="left" w:pos="4520"/>
          <w:tab w:val="left" w:pos="6341"/>
          <w:tab w:val="left" w:pos="6577"/>
          <w:tab w:val="left" w:pos="10314"/>
          <w:tab w:val="left" w:pos="14000"/>
          <w:tab w:val="left" w:pos="16126"/>
        </w:tabs>
        <w:overflowPunct w:val="0"/>
        <w:autoSpaceDE w:val="0"/>
        <w:autoSpaceDN w:val="0"/>
        <w:adjustRightInd w:val="0"/>
        <w:spacing w:before="60" w:after="60" w:line="240" w:lineRule="exact"/>
        <w:ind w:left="-743"/>
        <w:jc w:val="left"/>
        <w:textAlignment w:val="baseline"/>
        <w:rPr>
          <w:rFonts w:ascii="Tahoma" w:hAnsi="Tahoma" w:cs="Tahoma"/>
          <w:sz w:val="18"/>
          <w:szCs w:val="18"/>
        </w:rPr>
      </w:pPr>
    </w:p>
    <w:p w:rsidR="006249A2" w:rsidRPr="006249A2" w:rsidRDefault="006249A2" w:rsidP="006249A2">
      <w:pPr>
        <w:tabs>
          <w:tab w:val="left" w:pos="1436"/>
          <w:tab w:val="left" w:pos="4520"/>
          <w:tab w:val="left" w:pos="6341"/>
          <w:tab w:val="left" w:pos="6577"/>
          <w:tab w:val="left" w:pos="10314"/>
          <w:tab w:val="left" w:pos="14000"/>
          <w:tab w:val="left" w:pos="16126"/>
        </w:tabs>
        <w:overflowPunct w:val="0"/>
        <w:autoSpaceDE w:val="0"/>
        <w:autoSpaceDN w:val="0"/>
        <w:adjustRightInd w:val="0"/>
        <w:spacing w:before="60" w:after="60" w:line="240" w:lineRule="exact"/>
        <w:ind w:left="-743"/>
        <w:jc w:val="left"/>
        <w:textAlignment w:val="baseline"/>
        <w:rPr>
          <w:rFonts w:ascii="Tahoma" w:hAnsi="Tahoma" w:cs="Tahoma"/>
          <w:sz w:val="18"/>
          <w:szCs w:val="18"/>
        </w:rPr>
      </w:pPr>
    </w:p>
    <w:p w:rsidR="006249A2" w:rsidRPr="006249A2" w:rsidRDefault="006249A2" w:rsidP="006249A2">
      <w:pPr>
        <w:tabs>
          <w:tab w:val="left" w:pos="1436"/>
          <w:tab w:val="left" w:pos="4520"/>
          <w:tab w:val="left" w:pos="6341"/>
          <w:tab w:val="left" w:pos="6577"/>
          <w:tab w:val="left" w:pos="10314"/>
          <w:tab w:val="left" w:pos="14000"/>
          <w:tab w:val="left" w:pos="16126"/>
        </w:tabs>
        <w:overflowPunct w:val="0"/>
        <w:autoSpaceDE w:val="0"/>
        <w:autoSpaceDN w:val="0"/>
        <w:adjustRightInd w:val="0"/>
        <w:spacing w:before="60" w:after="60" w:line="240" w:lineRule="exact"/>
        <w:ind w:left="-743"/>
        <w:jc w:val="left"/>
        <w:textAlignment w:val="baseline"/>
        <w:rPr>
          <w:rFonts w:ascii="Tahoma" w:hAnsi="Tahoma" w:cs="Tahoma"/>
          <w:sz w:val="18"/>
          <w:szCs w:val="18"/>
        </w:rPr>
      </w:pPr>
    </w:p>
    <w:p w:rsidR="006249A2" w:rsidRPr="006249A2" w:rsidRDefault="006249A2" w:rsidP="006249A2">
      <w:pPr>
        <w:tabs>
          <w:tab w:val="left" w:pos="1436"/>
          <w:tab w:val="left" w:pos="4520"/>
          <w:tab w:val="left" w:pos="6341"/>
          <w:tab w:val="left" w:pos="6577"/>
          <w:tab w:val="left" w:pos="10314"/>
          <w:tab w:val="left" w:pos="14000"/>
          <w:tab w:val="left" w:pos="16126"/>
        </w:tabs>
        <w:overflowPunct w:val="0"/>
        <w:autoSpaceDE w:val="0"/>
        <w:autoSpaceDN w:val="0"/>
        <w:adjustRightInd w:val="0"/>
        <w:spacing w:before="60" w:after="60" w:line="240" w:lineRule="exact"/>
        <w:jc w:val="left"/>
        <w:textAlignment w:val="baseline"/>
        <w:rPr>
          <w:rFonts w:ascii="Tahoma" w:hAnsi="Tahoma" w:cs="Tahoma"/>
          <w:sz w:val="18"/>
          <w:szCs w:val="18"/>
          <w:lang w:val="en-US"/>
        </w:rPr>
      </w:pPr>
    </w:p>
    <w:p w:rsidR="006249A2" w:rsidRDefault="006249A2" w:rsidP="00ED53C6">
      <w:pPr>
        <w:rPr>
          <w:b/>
        </w:rPr>
        <w:sectPr w:rsidR="006249A2" w:rsidSect="004C10A6">
          <w:pgSz w:w="16838" w:h="11906" w:orient="landscape" w:code="9"/>
          <w:pgMar w:top="1134" w:right="1418" w:bottom="1134" w:left="1701" w:header="709" w:footer="0" w:gutter="0"/>
          <w:cols w:space="708"/>
          <w:docGrid w:linePitch="360"/>
        </w:sectPr>
      </w:pPr>
    </w:p>
    <w:p w:rsidR="005E1968" w:rsidRPr="003F4006" w:rsidRDefault="005E1968" w:rsidP="00CE739F">
      <w:pPr>
        <w:pStyle w:val="Heading1"/>
      </w:pPr>
      <w:bookmarkStart w:id="232" w:name="_Toc385931964"/>
      <w:bookmarkStart w:id="233" w:name="_Toc399158433"/>
      <w:bookmarkStart w:id="234" w:name="_Toc437603921"/>
      <w:r w:rsidRPr="003F4006">
        <w:t>ΓΕΝΙΚΟΙ ΚΑΙ ΕΙΔΙΚΟΙ ΟΡΟΙ ΔΙΑΓΩΝΙΣΜΟΥ</w:t>
      </w:r>
      <w:bookmarkEnd w:id="232"/>
      <w:bookmarkEnd w:id="233"/>
      <w:bookmarkEnd w:id="234"/>
      <w:r w:rsidRPr="003F4006">
        <w:t xml:space="preserve"> </w:t>
      </w:r>
    </w:p>
    <w:p w:rsidR="005E1968" w:rsidRPr="00DF08DE" w:rsidRDefault="005E1968" w:rsidP="004E682E">
      <w:pPr>
        <w:pStyle w:val="Heading2"/>
      </w:pPr>
      <w:bookmarkStart w:id="235" w:name="_Toc385931965"/>
      <w:bookmarkStart w:id="236" w:name="_Toc399158434"/>
      <w:bookmarkStart w:id="237" w:name="_Toc437603922"/>
      <w:r w:rsidRPr="00DF08DE">
        <w:t>Γενικές Πληροφορίες</w:t>
      </w:r>
      <w:bookmarkEnd w:id="235"/>
      <w:bookmarkEnd w:id="236"/>
      <w:bookmarkEnd w:id="237"/>
    </w:p>
    <w:p w:rsidR="005E1968" w:rsidRDefault="005E1968" w:rsidP="005E1968">
      <w:r w:rsidRPr="003F4006">
        <w:t>Παρακάτω παρουσιάζονται γενικές πληροφορίες σχετικά με τον Διαγωνισμό.</w:t>
      </w:r>
    </w:p>
    <w:p w:rsidR="005E1968" w:rsidRPr="00DF08DE" w:rsidRDefault="005E1968" w:rsidP="004E682E">
      <w:pPr>
        <w:pStyle w:val="Heading3"/>
      </w:pPr>
      <w:bookmarkStart w:id="238" w:name="_Toc385931966"/>
      <w:bookmarkStart w:id="239" w:name="_Toc399158435"/>
      <w:bookmarkStart w:id="240" w:name="_Toc437603923"/>
      <w:r w:rsidRPr="00DF08DE">
        <w:t xml:space="preserve">Αντικείμενο </w:t>
      </w:r>
      <w:bookmarkEnd w:id="238"/>
      <w:r w:rsidRPr="00DF08DE">
        <w:t>Διαγωνισμού</w:t>
      </w:r>
      <w:bookmarkEnd w:id="239"/>
      <w:bookmarkEnd w:id="240"/>
    </w:p>
    <w:p w:rsidR="005E1968" w:rsidRPr="00A11170" w:rsidRDefault="002609D2" w:rsidP="005E1968">
      <w:r w:rsidRPr="003D680C">
        <w:rPr>
          <w:b/>
        </w:rPr>
        <w:t xml:space="preserve">1. </w:t>
      </w:r>
      <w:r w:rsidR="005E1968" w:rsidRPr="00A11170">
        <w:t xml:space="preserve">Αντικείμενο του Διαγωνισμού είναι η επιλογή Αναδόχου για το </w:t>
      </w:r>
      <w:r w:rsidR="005E1968">
        <w:t>Έργο</w:t>
      </w:r>
      <w:r w:rsidR="005E1968" w:rsidRPr="00A11170">
        <w:t xml:space="preserve">, όπως αυτό περιγράφεται στο Α΄ </w:t>
      </w:r>
      <w:r w:rsidR="005E1968">
        <w:t>Μέρος</w:t>
      </w:r>
      <w:r w:rsidR="005E1968" w:rsidRPr="00A11170">
        <w:t xml:space="preserve"> της παρούσας Διακήρυξης.</w:t>
      </w:r>
    </w:p>
    <w:p w:rsidR="005E1968" w:rsidRDefault="002609D2" w:rsidP="005E1968">
      <w:r w:rsidRPr="003D680C">
        <w:rPr>
          <w:b/>
        </w:rPr>
        <w:t xml:space="preserve">2. </w:t>
      </w:r>
      <w:r w:rsidR="005E1968" w:rsidRPr="00A11170">
        <w:t xml:space="preserve">Ο Διαγωνισμός πραγματοποιείται στο πλαίσιο συγχρηματοδότησής </w:t>
      </w:r>
      <w:r w:rsidR="005E1968">
        <w:t xml:space="preserve">του </w:t>
      </w:r>
      <w:r w:rsidR="005E1968" w:rsidRPr="00A11170">
        <w:t>από το Επιχειρησιακό Πρόγραμμα «</w:t>
      </w:r>
      <w:r w:rsidR="005E1968" w:rsidRPr="00754111">
        <w:t>Τεχνική Υποστήριξη Εφαρμογής</w:t>
      </w:r>
      <w:r w:rsidR="008F7E81">
        <w:t xml:space="preserve"> 2007-2013</w:t>
      </w:r>
      <w:r w:rsidR="005E1968" w:rsidRPr="00A11170">
        <w:t xml:space="preserve">» και υλοποιείται από </w:t>
      </w:r>
      <w:r w:rsidR="005E1968">
        <w:t xml:space="preserve">την Υπηρεσία Ολοκληρωμένου Πληροφοριακού Συστήματος της Γενικής Γραμματείας Δημοσίων Επενδύσεων – ΕΣΠΑ του Υπουργείου </w:t>
      </w:r>
      <w:r w:rsidR="00657CEF">
        <w:t>Οικονομίας, Υποδομών, Ναυτιλίας και Τουρισμού</w:t>
      </w:r>
      <w:r w:rsidR="005E1968">
        <w:t>, ως Δικαιούχος της πράξης με κωδικό ΟΠΣ</w:t>
      </w:r>
      <w:r w:rsidR="005E1968" w:rsidRPr="00DC318B">
        <w:t xml:space="preserve">: </w:t>
      </w:r>
      <w:r w:rsidR="00657CEF">
        <w:t>494935</w:t>
      </w:r>
      <w:r w:rsidR="005E1968">
        <w:t>.</w:t>
      </w:r>
      <w:r w:rsidR="00EB352B">
        <w:t xml:space="preserve"> Το έργο θα χρηματοδοτηθεί και στο πλαίσιο του Επιχειρησιακού Προγράμματος «Τεχνική Βοήθεια 2014-2020»</w:t>
      </w:r>
      <w:r w:rsidR="008F7E81">
        <w:t>.</w:t>
      </w:r>
    </w:p>
    <w:p w:rsidR="005E1968" w:rsidRPr="00A11170" w:rsidRDefault="002609D2" w:rsidP="005E1968">
      <w:bookmarkStart w:id="241" w:name="_Ref280635356"/>
      <w:r w:rsidRPr="003D680C">
        <w:rPr>
          <w:b/>
        </w:rPr>
        <w:t xml:space="preserve">3. </w:t>
      </w:r>
      <w:r w:rsidR="005E1968" w:rsidRPr="00A11170">
        <w:t xml:space="preserve">Γίνονται δεκτές </w:t>
      </w:r>
      <w:r w:rsidR="005E1968">
        <w:t>Προσφο</w:t>
      </w:r>
      <w:r w:rsidR="005E1968" w:rsidRPr="00A11170">
        <w:t xml:space="preserve">ρές για το σύνολο των </w:t>
      </w:r>
      <w:r w:rsidR="005E1968">
        <w:t>απαιτήσεων</w:t>
      </w:r>
      <w:r w:rsidR="005E1968" w:rsidRPr="00A11170">
        <w:t xml:space="preserve">. Δεν γίνονται δεκτές και απορρίπτονται ως απαράδεκτες </w:t>
      </w:r>
      <w:r w:rsidR="005E1968">
        <w:t>Προσφο</w:t>
      </w:r>
      <w:r w:rsidR="005E1968" w:rsidRPr="00A11170">
        <w:t xml:space="preserve">ρές που υποβάλλονται για μέρος του </w:t>
      </w:r>
      <w:r w:rsidR="005E1968">
        <w:t>Έργο</w:t>
      </w:r>
      <w:r w:rsidR="005E1968" w:rsidRPr="00A11170">
        <w:t>υ.</w:t>
      </w:r>
    </w:p>
    <w:p w:rsidR="005E1968" w:rsidRPr="00DF08DE" w:rsidRDefault="005E1968" w:rsidP="004E682E">
      <w:pPr>
        <w:pStyle w:val="Heading3"/>
      </w:pPr>
      <w:bookmarkStart w:id="242" w:name="_Toc385931967"/>
      <w:bookmarkStart w:id="243" w:name="_Toc399158436"/>
      <w:bookmarkStart w:id="244" w:name="_Toc437603924"/>
      <w:r w:rsidRPr="00DF08DE">
        <w:t>Προϋπολογισμός Έργου</w:t>
      </w:r>
      <w:bookmarkEnd w:id="241"/>
      <w:bookmarkEnd w:id="242"/>
      <w:bookmarkEnd w:id="243"/>
      <w:r w:rsidRPr="00754111">
        <w:t xml:space="preserve"> </w:t>
      </w:r>
      <w:r>
        <w:rPr>
          <w:lang w:val="en-US"/>
        </w:rPr>
        <w:t xml:space="preserve">-  </w:t>
      </w:r>
      <w:r>
        <w:t>Δικα</w:t>
      </w:r>
      <w:r w:rsidR="00B94D28">
        <w:rPr>
          <w:lang w:val="el-GR"/>
        </w:rPr>
        <w:t>ιώματα</w:t>
      </w:r>
      <w:r>
        <w:t xml:space="preserve"> Προαίρεσης</w:t>
      </w:r>
      <w:bookmarkEnd w:id="244"/>
    </w:p>
    <w:p w:rsidR="005E1968" w:rsidRDefault="002609D2" w:rsidP="005E1968">
      <w:r w:rsidRPr="003D680C">
        <w:rPr>
          <w:b/>
        </w:rPr>
        <w:t>1.</w:t>
      </w:r>
      <w:r w:rsidRPr="003D680C">
        <w:t xml:space="preserve"> </w:t>
      </w:r>
      <w:r w:rsidR="005E1968" w:rsidRPr="00A11170">
        <w:t xml:space="preserve">Το </w:t>
      </w:r>
      <w:r w:rsidR="005E1968">
        <w:t>Έργο</w:t>
      </w:r>
      <w:r w:rsidR="005E1968" w:rsidRPr="00A11170">
        <w:t xml:space="preserve"> </w:t>
      </w:r>
      <w:r w:rsidR="005E1968" w:rsidRPr="00753E8F">
        <w:t>συγχρ</w:t>
      </w:r>
      <w:r w:rsidR="005E1968" w:rsidRPr="00A11170">
        <w:t>ηματοδοτείται από το Επιχειρησιακό Πρόγραμμα «</w:t>
      </w:r>
      <w:r w:rsidR="005E1968" w:rsidRPr="00754111">
        <w:t>Τεχνική Υποστήριξη Εφαρμογής</w:t>
      </w:r>
      <w:r w:rsidR="008F7E81">
        <w:t xml:space="preserve"> 2007-2013</w:t>
      </w:r>
      <w:r w:rsidR="005E1968" w:rsidRPr="00A11170">
        <w:t>»</w:t>
      </w:r>
      <w:r w:rsidR="008F7E81">
        <w:t xml:space="preserve"> </w:t>
      </w:r>
      <w:r w:rsidR="00EB352B">
        <w:t>και από το Επιχειρησιακό Πρ</w:t>
      </w:r>
      <w:r w:rsidR="008F7E81">
        <w:t>όγραμμα</w:t>
      </w:r>
      <w:r w:rsidR="00EB352B">
        <w:t xml:space="preserve"> «Τεχνική Βοήθεια 2014-2020»</w:t>
      </w:r>
      <w:r w:rsidR="008F7E81">
        <w:t>.</w:t>
      </w:r>
    </w:p>
    <w:p w:rsidR="005E1968" w:rsidRDefault="002609D2" w:rsidP="005E1968">
      <w:r w:rsidRPr="003D680C">
        <w:rPr>
          <w:b/>
        </w:rPr>
        <w:t xml:space="preserve">2. </w:t>
      </w:r>
      <w:r w:rsidR="005E1968">
        <w:t>Το έργο είναι συγχρηματοδοτούμενο από τα Ευρωπαϊκά Διαρθρωτικά Επενδυτικά Ταμεία (ΕΔΕΤ).</w:t>
      </w:r>
      <w:r w:rsidR="005E1968" w:rsidRPr="00F579E5">
        <w:t xml:space="preserve"> </w:t>
      </w:r>
    </w:p>
    <w:p w:rsidR="005E1968" w:rsidRDefault="002609D2" w:rsidP="005E1968">
      <w:r w:rsidRPr="003D680C">
        <w:rPr>
          <w:b/>
        </w:rPr>
        <w:t xml:space="preserve">3. </w:t>
      </w:r>
      <w:r w:rsidR="005E1968">
        <w:t>Το σύνολο των</w:t>
      </w:r>
      <w:r w:rsidR="005E1968" w:rsidRPr="00A11170">
        <w:t xml:space="preserve"> δαπ</w:t>
      </w:r>
      <w:r w:rsidR="005E1968">
        <w:t>ανών</w:t>
      </w:r>
      <w:r w:rsidR="005E1968" w:rsidRPr="00A11170">
        <w:t xml:space="preserve"> του </w:t>
      </w:r>
      <w:r w:rsidR="005E1968">
        <w:t>Έργο</w:t>
      </w:r>
      <w:r w:rsidR="005E1968" w:rsidRPr="00A11170">
        <w:t>υ</w:t>
      </w:r>
      <w:r w:rsidR="005E1968">
        <w:t xml:space="preserve"> (κοινοτική συνδρομή και εθνική συμμετοχή), </w:t>
      </w:r>
      <w:r w:rsidR="005E1968" w:rsidRPr="00A11170">
        <w:t xml:space="preserve">θα βαρύνουν </w:t>
      </w:r>
      <w:r w:rsidR="005E1968">
        <w:t>τις πιστώσεις του</w:t>
      </w:r>
      <w:r w:rsidR="005E1968" w:rsidRPr="00A11170">
        <w:t xml:space="preserve"> Πρ</w:t>
      </w:r>
      <w:r w:rsidR="005E1968">
        <w:t>ο</w:t>
      </w:r>
      <w:r w:rsidR="005E1968" w:rsidRPr="00A11170">
        <w:t>γρ</w:t>
      </w:r>
      <w:r w:rsidR="005E1968">
        <w:t>ά</w:t>
      </w:r>
      <w:r w:rsidR="005E1968" w:rsidRPr="00A11170">
        <w:t>μμα</w:t>
      </w:r>
      <w:r w:rsidR="005E1968">
        <w:t>τος</w:t>
      </w:r>
      <w:r w:rsidR="005E1968" w:rsidRPr="00A11170">
        <w:t xml:space="preserve"> Δημοσίων Επενδύσεων</w:t>
      </w:r>
      <w:r w:rsidR="005E1968">
        <w:t xml:space="preserve"> </w:t>
      </w:r>
      <w:r w:rsidR="005E1968" w:rsidRPr="00A11170">
        <w:t xml:space="preserve">και συγκεκριμένα </w:t>
      </w:r>
      <w:r w:rsidR="005E1968">
        <w:t xml:space="preserve">την </w:t>
      </w:r>
      <w:r w:rsidR="005E1968" w:rsidRPr="003F78A9">
        <w:t xml:space="preserve">Συλλογική Απόφαση </w:t>
      </w:r>
      <w:r w:rsidR="005E1968">
        <w:t>019/8</w:t>
      </w:r>
      <w:r w:rsidR="00657CEF">
        <w:t xml:space="preserve"> και ειδικότερα το έργο 2015ΣΕ01980020</w:t>
      </w:r>
      <w:r w:rsidR="00EB352B">
        <w:t xml:space="preserve"> (κατά το μέρος της Προγραμματικής Περιόδου 2007-2013</w:t>
      </w:r>
      <w:r w:rsidR="008F7E81">
        <w:t>)</w:t>
      </w:r>
      <w:r w:rsidR="000B1E3A">
        <w:t xml:space="preserve"> και από την Συλλογική Απόφαση 5</w:t>
      </w:r>
      <w:r w:rsidR="00EB352B">
        <w:t xml:space="preserve">19/1 </w:t>
      </w:r>
      <w:r w:rsidR="008F7E81">
        <w:t>(</w:t>
      </w:r>
      <w:r w:rsidR="00EB352B">
        <w:t>κατά το μέρος της Προγραμματικής Περιόδου 2014-2020)</w:t>
      </w:r>
      <w:r w:rsidR="008F7E81">
        <w:t>.</w:t>
      </w:r>
    </w:p>
    <w:p w:rsidR="002455C6" w:rsidRDefault="002609D2" w:rsidP="00A22329">
      <w:r w:rsidRPr="003D680C">
        <w:rPr>
          <w:b/>
        </w:rPr>
        <w:t xml:space="preserve">4. </w:t>
      </w:r>
      <w:r w:rsidR="005E1968" w:rsidRPr="00B94D28">
        <w:t xml:space="preserve">Ο Προϋπολογισμός του Έργου, ανέρχεται στο ποσό των </w:t>
      </w:r>
      <w:r w:rsidR="008F311A" w:rsidRPr="00B94D28">
        <w:t xml:space="preserve">ΤΕΣΣΑΡΩΝ </w:t>
      </w:r>
      <w:r w:rsidR="005E1968" w:rsidRPr="00B94D28">
        <w:t xml:space="preserve">ΕΚΑΤΟΜΜΥΡΙΩΝ </w:t>
      </w:r>
      <w:r w:rsidR="008F311A" w:rsidRPr="00B94D28">
        <w:t xml:space="preserve">ΟΚΤΑΚΟΣΙΩΝ ΕΝΕΝΗΝΤΑ ΠΕΝΤΕ ΧΙΛΙΑΔΩΝ ΚΑΙ ΤΕΤΡΑΚΟΣΙΩΝ </w:t>
      </w:r>
      <w:r w:rsidR="005E1968" w:rsidRPr="00B94D28">
        <w:t xml:space="preserve">Ευρώ, € </w:t>
      </w:r>
      <w:r w:rsidR="008F311A" w:rsidRPr="00A22329">
        <w:t>4</w:t>
      </w:r>
      <w:r w:rsidR="005E1968" w:rsidRPr="00A22329">
        <w:t>.</w:t>
      </w:r>
      <w:r w:rsidR="008F311A" w:rsidRPr="00A22329">
        <w:t>895</w:t>
      </w:r>
      <w:r w:rsidR="005E1968" w:rsidRPr="00A22329">
        <w:t>.</w:t>
      </w:r>
      <w:r w:rsidR="008F311A" w:rsidRPr="00A22329">
        <w:t>4</w:t>
      </w:r>
      <w:r w:rsidR="005E1968" w:rsidRPr="00A22329">
        <w:t>00</w:t>
      </w:r>
      <w:r w:rsidR="008F311A" w:rsidRPr="00A22329">
        <w:t>,00</w:t>
      </w:r>
      <w:r w:rsidR="005E1968" w:rsidRPr="00B94D28">
        <w:t xml:space="preserve"> (προϋπολογισμός χωρίς ΦΠΑ: € </w:t>
      </w:r>
      <w:r w:rsidR="008F311A" w:rsidRPr="00B94D28">
        <w:t>3</w:t>
      </w:r>
      <w:r w:rsidR="005E1968" w:rsidRPr="00B94D28">
        <w:t>.</w:t>
      </w:r>
      <w:r w:rsidR="008F311A" w:rsidRPr="00B94D28">
        <w:t>980</w:t>
      </w:r>
      <w:r w:rsidR="005E1968" w:rsidRPr="00B94D28">
        <w:t>.000</w:t>
      </w:r>
      <w:r w:rsidR="008F311A" w:rsidRPr="00B94D28">
        <w:t>,00</w:t>
      </w:r>
      <w:r w:rsidR="005E1968" w:rsidRPr="00B94D28">
        <w:t xml:space="preserve"> - ΦΠΑ (23%): € </w:t>
      </w:r>
      <w:r w:rsidR="008F311A" w:rsidRPr="00B94D28">
        <w:t>915</w:t>
      </w:r>
      <w:r w:rsidR="005E1968" w:rsidRPr="00B94D28">
        <w:t>.</w:t>
      </w:r>
      <w:r w:rsidR="008F311A" w:rsidRPr="00B94D28">
        <w:t>4</w:t>
      </w:r>
      <w:r w:rsidR="005E1968" w:rsidRPr="00B94D28">
        <w:t>00</w:t>
      </w:r>
      <w:r w:rsidR="008F311A" w:rsidRPr="00B94D28">
        <w:t>,00</w:t>
      </w:r>
      <w:r w:rsidR="005E1968" w:rsidRPr="00B94D28">
        <w:t xml:space="preserve">). </w:t>
      </w:r>
      <w:r w:rsidR="00213015" w:rsidRPr="00B94D28">
        <w:t>Στο παραπάνω ποσό περιλαμβάνεται ΔΙΚΑΙΩΜΑ ΠΡΟΑΙΡΕΣΗΣ: €</w:t>
      </w:r>
      <w:r w:rsidR="00DA5252" w:rsidRPr="00B94D28">
        <w:t xml:space="preserve"> 1.230.000 </w:t>
      </w:r>
      <w:r w:rsidR="00213015" w:rsidRPr="00B94D28">
        <w:t>(συμπεριλαμβανομένου Φ.Π.Α.</w:t>
      </w:r>
      <w:r w:rsidR="00DA5252" w:rsidRPr="00B94D28">
        <w:t xml:space="preserve"> Προϋπολογισμός δικαιώματος προαίρεσης χωρίς ΦΠΑ: €1.000.000,00 – Φ.Π.Α. (23%): 230.000</w:t>
      </w:r>
      <w:r w:rsidR="002455C6">
        <w:t>)</w:t>
      </w:r>
      <w:r w:rsidR="00DA5252" w:rsidRPr="00B94D28">
        <w:t>.</w:t>
      </w:r>
    </w:p>
    <w:p w:rsidR="00DA5252" w:rsidRPr="00A22329" w:rsidRDefault="002609D2" w:rsidP="00A22329">
      <w:r w:rsidRPr="003D680C">
        <w:rPr>
          <w:b/>
        </w:rPr>
        <w:t xml:space="preserve">5. </w:t>
      </w:r>
      <w:r>
        <w:rPr>
          <w:b/>
        </w:rPr>
        <w:t xml:space="preserve">Ειδικότερα ως προς το δικαίωμα προαίρεσης: </w:t>
      </w:r>
      <w:r w:rsidR="00DA5252" w:rsidRPr="00A22329">
        <w:t>Είναι δυνατή, με πρωτοβουλία της αναθέτουσας αρχής και μετά από διαπραγμάτευση με τον ανάδοχο, η προσφυγή στη διαδικασία που προβλέπεται στο άρθρο 31 παρ. 4β της Οδηγίας 2004/18/ΕΚ, όπως ισχύει και έχει ενσωματωθεί στο ελληνικό δίκαιο με το άρθρο 25 παρ. 4β του Π.Δ. 60/2007, το οποίο επιτρέπει την χωρίς διαγωνισμό ανάθεση στον ανάδοχο της αρχικής σύμβασης παρόμοιων υπηρεσιών με τις αρχικά ανατεθείσες</w:t>
      </w:r>
      <w:r w:rsidR="00BC7B13" w:rsidRPr="00A22329">
        <w:t xml:space="preserve"> </w:t>
      </w:r>
      <w:r w:rsidR="00BC7B13" w:rsidRPr="00BC7B13">
        <w:t>(ενδεικτικά και όχι εξαντλητικά ανθρωπομήνες υποστήριξης μετά την παραγωγική λειτουργία του συστήματος, συντήρηση αδειών χρήσης λογισμικού, υπηρεσίες εκπαίδευσης, κλπ)</w:t>
      </w:r>
      <w:r w:rsidR="00DA5252" w:rsidRPr="00A22329">
        <w:t>.</w:t>
      </w:r>
      <w:r>
        <w:t xml:space="preserve"> </w:t>
      </w:r>
      <w:r w:rsidR="00DA5252" w:rsidRPr="00A22329">
        <w:t>Προσφυγή στην διαδικασία αυτή επιτρέπεται μόνο επί μία τριετία από την σύναψη της αρχικής σύμβασης.</w:t>
      </w:r>
    </w:p>
    <w:p w:rsidR="00DA5252" w:rsidRPr="00B94D28" w:rsidRDefault="002609D2">
      <w:r>
        <w:rPr>
          <w:b/>
        </w:rPr>
        <w:t xml:space="preserve">6. </w:t>
      </w:r>
      <w:r w:rsidR="00DA5252" w:rsidRPr="00A22329">
        <w:t xml:space="preserve">Στην περίπτωση αυτή το ποσό της αμοιβής του αναδόχου δεν μπορεί να υπερβεί το ποσό των </w:t>
      </w:r>
      <w:r w:rsidR="00D22147">
        <w:t>1.000.000</w:t>
      </w:r>
      <w:r w:rsidR="00DA5252" w:rsidRPr="00A22329">
        <w:t xml:space="preserve"> € </w:t>
      </w:r>
      <w:r w:rsidR="00D22147">
        <w:t xml:space="preserve">(μη συμπεριλαμβανομένου Φ.Π.Α.) </w:t>
      </w:r>
      <w:r w:rsidR="00DA5252" w:rsidRPr="00A22329">
        <w:t>(δικαίωμα προαίρεσης).</w:t>
      </w:r>
    </w:p>
    <w:p w:rsidR="005E1968" w:rsidRPr="00B94D28" w:rsidRDefault="002609D2" w:rsidP="005E1968">
      <w:r>
        <w:rPr>
          <w:b/>
        </w:rPr>
        <w:t xml:space="preserve">7. </w:t>
      </w:r>
      <w:r w:rsidR="00DA5252" w:rsidRPr="00B94D28">
        <w:t xml:space="preserve">Επίσης προβλέπεται </w:t>
      </w:r>
      <w:r w:rsidR="005E1968" w:rsidRPr="00B94D28">
        <w:t xml:space="preserve">δικαίωμα προαίρεσης </w:t>
      </w:r>
      <w:r w:rsidR="00D22147">
        <w:t xml:space="preserve">που </w:t>
      </w:r>
      <w:r w:rsidR="005E1968" w:rsidRPr="00B94D28">
        <w:t>αφορά στο δικαίωμα κατακύρωσης μεγαλύτερης ποσότητας που δεν υπερβαίνει το 15% και μέχρι εξαντλήσεως του προϋπολογισμού του έργου.</w:t>
      </w:r>
    </w:p>
    <w:p w:rsidR="005E1968" w:rsidRPr="00DF08DE" w:rsidRDefault="005E1968" w:rsidP="004E682E">
      <w:pPr>
        <w:pStyle w:val="Heading3"/>
      </w:pPr>
      <w:bookmarkStart w:id="245" w:name="_Toc399158437"/>
      <w:bookmarkStart w:id="246" w:name="_Toc437603925"/>
      <w:r w:rsidRPr="00DF08DE">
        <w:t>Στοιχεία Αναθέτουσας Αρχής</w:t>
      </w:r>
      <w:bookmarkEnd w:id="245"/>
      <w:bookmarkEnd w:id="246"/>
    </w:p>
    <w:p w:rsidR="005E1968" w:rsidRDefault="005E1968" w:rsidP="005E1968">
      <w:r>
        <w:t>Αναθέτουσα αρχή είναι η</w:t>
      </w:r>
      <w:r w:rsidRPr="00A11170">
        <w:t xml:space="preserve"> </w:t>
      </w:r>
      <w:r w:rsidR="00657CEF">
        <w:t xml:space="preserve">Ειδική </w:t>
      </w:r>
      <w:r>
        <w:t xml:space="preserve">Υπηρεσία Ολοκληρωμένου Πληροφοριακού Συστήματος της Γενικής Γραμματείας Δημοσίων Επενδύσεων – ΕΣΠΑ του Υπουργείου </w:t>
      </w:r>
      <w:r w:rsidR="00657CEF">
        <w:t xml:space="preserve">Οικονομίας, </w:t>
      </w:r>
      <w:r w:rsidR="00DF0D67">
        <w:t xml:space="preserve">Ανάπτυξης  </w:t>
      </w:r>
      <w:r w:rsidR="00657CEF">
        <w:t>και Τουρισμού</w:t>
      </w:r>
    </w:p>
    <w:p w:rsidR="005E1968" w:rsidRPr="009F4560" w:rsidRDefault="005E1968" w:rsidP="005E1968">
      <w:r w:rsidRPr="00A11170">
        <w:t>-</w:t>
      </w:r>
      <w:r w:rsidRPr="00A11170">
        <w:tab/>
      </w:r>
      <w:r w:rsidRPr="00A11170">
        <w:rPr>
          <w:b/>
        </w:rPr>
        <w:t>Διεύθυνση έδρας</w:t>
      </w:r>
      <w:r w:rsidRPr="00A11170">
        <w:t xml:space="preserve"> της </w:t>
      </w:r>
      <w:r>
        <w:t>Αναθέτουσα</w:t>
      </w:r>
      <w:r w:rsidRPr="00A11170">
        <w:t xml:space="preserve">ς Αρχής: </w:t>
      </w:r>
      <w:r>
        <w:t>Αγίας Φιλοθέης 2, 105-56, Αθήνα</w:t>
      </w:r>
    </w:p>
    <w:p w:rsidR="005E1968" w:rsidRPr="00502DDF" w:rsidRDefault="005E1968" w:rsidP="005E1968">
      <w:pPr>
        <w:rPr>
          <w:lang w:val="en-US"/>
        </w:rPr>
      </w:pPr>
      <w:r w:rsidRPr="00502DDF">
        <w:rPr>
          <w:lang w:val="en-US"/>
        </w:rPr>
        <w:t>-</w:t>
      </w:r>
      <w:r w:rsidRPr="00502DDF">
        <w:rPr>
          <w:lang w:val="en-US"/>
        </w:rPr>
        <w:tab/>
      </w:r>
      <w:r w:rsidRPr="00A11170">
        <w:rPr>
          <w:b/>
        </w:rPr>
        <w:t>Τηλέφωνο</w:t>
      </w:r>
      <w:r w:rsidRPr="00502DDF">
        <w:rPr>
          <w:lang w:val="en-US"/>
        </w:rPr>
        <w:t xml:space="preserve">: </w:t>
      </w:r>
      <w:r w:rsidRPr="004050EC">
        <w:rPr>
          <w:lang w:val="en-US"/>
        </w:rPr>
        <w:t>213-1500301</w:t>
      </w:r>
    </w:p>
    <w:p w:rsidR="005E1968" w:rsidRPr="009D0A1F" w:rsidRDefault="005E1968" w:rsidP="005E1968">
      <w:pPr>
        <w:rPr>
          <w:lang w:val="en-US"/>
        </w:rPr>
      </w:pPr>
      <w:r w:rsidRPr="00502DDF">
        <w:rPr>
          <w:lang w:val="en-US"/>
        </w:rPr>
        <w:t>-</w:t>
      </w:r>
      <w:r w:rsidRPr="00502DDF">
        <w:rPr>
          <w:lang w:val="en-US"/>
        </w:rPr>
        <w:tab/>
      </w:r>
      <w:r w:rsidRPr="003F78A9">
        <w:rPr>
          <w:b/>
          <w:lang w:val="fr-FR"/>
        </w:rPr>
        <w:t>Fax</w:t>
      </w:r>
      <w:r w:rsidRPr="00502DDF">
        <w:rPr>
          <w:lang w:val="en-US"/>
        </w:rPr>
        <w:t xml:space="preserve">: </w:t>
      </w:r>
      <w:r w:rsidRPr="009D0A1F">
        <w:rPr>
          <w:lang w:val="en-US"/>
        </w:rPr>
        <w:t>213-1500337</w:t>
      </w:r>
    </w:p>
    <w:p w:rsidR="005E1968" w:rsidRPr="00754111" w:rsidRDefault="005E1968" w:rsidP="005E1968">
      <w:pPr>
        <w:rPr>
          <w:lang w:val="en-US"/>
        </w:rPr>
      </w:pPr>
      <w:r w:rsidRPr="00502DDF">
        <w:rPr>
          <w:lang w:val="en-US"/>
        </w:rPr>
        <w:t>-</w:t>
      </w:r>
      <w:r w:rsidRPr="00502DDF">
        <w:rPr>
          <w:lang w:val="en-US"/>
        </w:rPr>
        <w:tab/>
      </w:r>
      <w:r w:rsidRPr="003F78A9">
        <w:rPr>
          <w:b/>
          <w:lang w:val="fr-FR"/>
        </w:rPr>
        <w:t>E</w:t>
      </w:r>
      <w:r w:rsidRPr="00502DDF">
        <w:rPr>
          <w:b/>
          <w:lang w:val="en-US"/>
        </w:rPr>
        <w:t>-</w:t>
      </w:r>
      <w:r w:rsidRPr="003F78A9">
        <w:rPr>
          <w:b/>
          <w:lang w:val="fr-FR"/>
        </w:rPr>
        <w:t>mail</w:t>
      </w:r>
      <w:r w:rsidRPr="00502DDF">
        <w:rPr>
          <w:lang w:val="en-US"/>
        </w:rPr>
        <w:t xml:space="preserve">: </w:t>
      </w:r>
      <w:r w:rsidR="00937750" w:rsidRPr="00937750">
        <w:rPr>
          <w:lang w:val="en-US"/>
        </w:rPr>
        <w:t>sec.ops@mnec.gr</w:t>
      </w:r>
    </w:p>
    <w:p w:rsidR="005E1968" w:rsidRPr="00DF08DE" w:rsidRDefault="005E1968" w:rsidP="004E682E">
      <w:pPr>
        <w:pStyle w:val="Heading3"/>
      </w:pPr>
      <w:bookmarkStart w:id="247" w:name="_Toc278755350"/>
      <w:bookmarkStart w:id="248" w:name="_Toc385931968"/>
      <w:bookmarkStart w:id="249" w:name="_Toc386528917"/>
      <w:bookmarkStart w:id="250" w:name="_Toc399158438"/>
      <w:bookmarkStart w:id="251" w:name="_Toc437603926"/>
      <w:bookmarkStart w:id="252" w:name="_Toc278755351"/>
      <w:bookmarkStart w:id="253" w:name="_Toc385931969"/>
      <w:r w:rsidRPr="00DF08DE">
        <w:t>Νομικό και Θεσμικό πλαίσιο Διαγωνισμού</w:t>
      </w:r>
      <w:bookmarkEnd w:id="247"/>
      <w:bookmarkEnd w:id="248"/>
      <w:bookmarkEnd w:id="249"/>
      <w:bookmarkEnd w:id="250"/>
      <w:bookmarkEnd w:id="251"/>
    </w:p>
    <w:p w:rsidR="005E1968" w:rsidRPr="00907906" w:rsidRDefault="005E1968" w:rsidP="005E1968">
      <w:r w:rsidRPr="00907906">
        <w:t>Ο Διαγωνισμός</w:t>
      </w:r>
      <w:r>
        <w:t>, η σύμβαση καθώς και οι σχέσεις μεταξύ της αναθέτουσας αρχής και του διαγωνιζόμενου διέπονται από την κείμενη νομοθεσία και ιδιαίτερα από τις διατάξεις:</w:t>
      </w:r>
      <w:r w:rsidRPr="00907906">
        <w:t xml:space="preserve"> </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 άρθρο 90 του «Κώδικα Νομοθεσίας για την Κυβέρνηση και τα Κυβερνητικά Όργανα», που κυρώθηκε με το άρθρο πρώτο του Π.Δ. 63/2005 (ΦΕΚ 98/Α/2005)</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 Π.Δ. 116/2014 (ΦΕΚ 185/Α/03-09-2014) «Οργανισμός του Υπουργείου Ανάπτυξης και Ανταγωνιστικότητας»</w:t>
      </w:r>
    </w:p>
    <w:p w:rsidR="00DF0D67" w:rsidRPr="00AC0FE7" w:rsidRDefault="00DF0D67" w:rsidP="00DF0D67">
      <w:pPr>
        <w:numPr>
          <w:ilvl w:val="0"/>
          <w:numId w:val="58"/>
        </w:numPr>
        <w:tabs>
          <w:tab w:val="left" w:pos="528"/>
        </w:tabs>
        <w:autoSpaceDE w:val="0"/>
        <w:autoSpaceDN w:val="0"/>
        <w:adjustRightInd w:val="0"/>
        <w:spacing w:line="240" w:lineRule="auto"/>
      </w:pPr>
      <w:r w:rsidRPr="00AC0FE7">
        <w:t xml:space="preserve">το Π.Δ. 70/2015 (ΦΕΚ </w:t>
      </w:r>
      <w:r>
        <w:t>114</w:t>
      </w:r>
      <w:r w:rsidRPr="00AC0FE7">
        <w:t>/Α/22-9-2015) για τη μετονομασία του Υπουργείου Οικονομίας, Υποδομών, Ναυτιλίας και Τουρισμού σε Υπουργείο Οικονομίας, Ανάπτυξης και Τουρισμού</w:t>
      </w:r>
    </w:p>
    <w:p w:rsidR="00DF0D67" w:rsidRDefault="00DF0D67" w:rsidP="00657CEF">
      <w:pPr>
        <w:pStyle w:val="ListParagraph"/>
        <w:numPr>
          <w:ilvl w:val="0"/>
          <w:numId w:val="58"/>
        </w:numPr>
        <w:spacing w:line="240" w:lineRule="auto"/>
        <w:rPr>
          <w:rFonts w:asciiTheme="minorHAnsi" w:hAnsiTheme="minorHAnsi"/>
          <w:szCs w:val="22"/>
        </w:rPr>
      </w:pPr>
      <w:r>
        <w:rPr>
          <w:rStyle w:val="FontStyle36"/>
          <w:rFonts w:asciiTheme="minorHAnsi" w:eastAsia="Batang" w:hAnsiTheme="minorHAnsi"/>
          <w:sz w:val="22"/>
          <w:szCs w:val="22"/>
        </w:rPr>
        <w:t>το Π.Δ. 73/2015 (ΦΕΚ 116/Α/23-9-2015) για τον Διορισμό Αντιπροέδρου της Κυβέρνησης, Υπουργών, Αναπληρωτών Υπουργών και Υφυπουργών</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 Π.Δ. 60/2007 «Προσαρμογή της Ελληνικής Νομοθεσίας στις διατάξεις της Οδηγίας 2004/18/ΕΚ περί συντονισμού των διαδικασιών σύναψης των δημόσιων συμβάσεων έργων, προμηθειών και υπηρεσιών, όπως τροποποιήθηκε με την οδηγία 2005/51/ΕΚ της Επιτροπής και την Οδηγία 2005/75/ΕΚ του Ευρωπαϊκού Κοινοβουλίου και του Συμβουλίου της 16ης Νοεμβρίου 2005 (ΦΕΚ 64/Α/16-3-2007)»</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 Π.Δ. 118/2007 (ΦΕΚ 150/Α/10-7-07) «Κανονισμός Προμηθειών Δημοσίου (Κ.Π.Δ.)»</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 Π.Δ. 113/2010 «Ανάληψη υποχρεώσεων από τους Διατάκτες» (ΦΕΚ 194/Α/22-11-2010)</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3614/2007 «Διαχείριση έλεγχος και εφαρμογή αναπτυξιακών παρεμβάσεων για την προγραμματική περίοδο 2007-2013» (ΦΕΚ 267/Α/3-12-2007), όπως τροποποιήθηκε και ισχύει</w:t>
      </w:r>
    </w:p>
    <w:p w:rsidR="00657CEF" w:rsidRPr="002464EC" w:rsidRDefault="00657CEF" w:rsidP="00657CEF">
      <w:pPr>
        <w:pStyle w:val="Style13"/>
        <w:widowControl/>
        <w:numPr>
          <w:ilvl w:val="0"/>
          <w:numId w:val="58"/>
        </w:numPr>
        <w:tabs>
          <w:tab w:val="left" w:pos="0"/>
        </w:tabs>
        <w:spacing w:before="120" w:after="120" w:line="276" w:lineRule="auto"/>
        <w:rPr>
          <w:rStyle w:val="FontStyle36"/>
          <w:rFonts w:asciiTheme="minorHAnsi" w:eastAsia="Batang" w:hAnsiTheme="minorHAnsi"/>
          <w:sz w:val="22"/>
          <w:szCs w:val="22"/>
        </w:rPr>
      </w:pPr>
      <w:r w:rsidRPr="002464EC">
        <w:rPr>
          <w:rStyle w:val="FontStyle36"/>
          <w:rFonts w:asciiTheme="minorHAnsi" w:eastAsia="Batang" w:hAnsiTheme="minorHAnsi"/>
          <w:sz w:val="22"/>
          <w:szCs w:val="22"/>
        </w:rPr>
        <w:t>Τον Ν. 4314/2014 (ΦΕΚ 265/Α/23-12-2014) «Α) Για τη διαχείριση, τον έλεγχο και την εφαρμογή ανα</w:t>
      </w:r>
      <w:r w:rsidRPr="002464EC">
        <w:rPr>
          <w:rStyle w:val="FontStyle36"/>
          <w:rFonts w:asciiTheme="minorHAnsi" w:eastAsia="Batang" w:hAnsiTheme="minorHAnsi"/>
          <w:sz w:val="22"/>
          <w:szCs w:val="22"/>
        </w:rPr>
        <w:softHyphen/>
        <w:t>πτυξιακών παρεμβάσεων για την προγραμματική περίο</w:t>
      </w:r>
      <w:r w:rsidRPr="002464EC">
        <w:rPr>
          <w:rStyle w:val="FontStyle36"/>
          <w:rFonts w:asciiTheme="minorHAnsi" w:eastAsia="Batang" w:hAnsiTheme="minorHAnsi"/>
          <w:sz w:val="22"/>
          <w:szCs w:val="22"/>
        </w:rPr>
        <w:softHyphen/>
        <w:t>δο 2014-2020, Β) Ενσωμάτωση της Οδηγίας 2012/17 του Ευρωπαϊκού Κοινοβουλίου και του Συμβουλίου της 13ης Ιουνίου 2012 (ΕΕ L 156/16.6.2012) στο ελληνικό δίκαιο, τρο</w:t>
      </w:r>
      <w:r w:rsidRPr="002464EC">
        <w:rPr>
          <w:rStyle w:val="FontStyle36"/>
          <w:rFonts w:asciiTheme="minorHAnsi" w:eastAsia="Batang" w:hAnsiTheme="minorHAnsi"/>
          <w:sz w:val="22"/>
          <w:szCs w:val="22"/>
        </w:rPr>
        <w:softHyphen/>
        <w:t>ποποίηση του ν. 3419/2005 (Α 297) και άλλες διατάξεις»</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3886/2010 «Δικαστική προστασία κατά τη σύναψη δημόσιων συμβάσεων – Εναρμόνιση της ελληνικής νομοθεσίας με την Οδηγία 89/665/ΕΟΚ του Συμβουλίου της 21ης Ιουνίου 1989 (L 395) και την Οδηγία 92/13/ΕΟΚ του Συμβουλίου της 25ης Φεβρουαρίου 1992 (</w:t>
      </w:r>
      <w:r w:rsidRPr="002464EC">
        <w:rPr>
          <w:rFonts w:asciiTheme="minorHAnsi" w:hAnsiTheme="minorHAnsi"/>
          <w:szCs w:val="22"/>
          <w:lang w:val="en-US"/>
        </w:rPr>
        <w:t>L</w:t>
      </w:r>
      <w:r w:rsidRPr="002464EC">
        <w:rPr>
          <w:rFonts w:asciiTheme="minorHAnsi" w:hAnsiTheme="minorHAnsi"/>
          <w:szCs w:val="22"/>
        </w:rPr>
        <w:t>76), όπως τροποποιήθηκαν με την Οδηγία 2007/66/ΕΚ του Ευρωπαϊκού Κοινοβουλίου και του Συμβουλίου της 11ης Δεκεμβρίου 2007 (</w:t>
      </w:r>
      <w:r w:rsidRPr="002464EC">
        <w:rPr>
          <w:rFonts w:asciiTheme="minorHAnsi" w:hAnsiTheme="minorHAnsi"/>
          <w:szCs w:val="22"/>
          <w:lang w:val="en-US"/>
        </w:rPr>
        <w:t>L</w:t>
      </w:r>
      <w:r w:rsidRPr="002464EC">
        <w:rPr>
          <w:rFonts w:asciiTheme="minorHAnsi" w:hAnsiTheme="minorHAnsi"/>
          <w:szCs w:val="22"/>
        </w:rPr>
        <w:t xml:space="preserve"> 335)» (ΦΕΚ 173/Α/30-9-2010)</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4281/2014 (ΦΕΚ 160/Α/08-08-2014) «Μέτρα στήριξης και ανάπτυξης της ελληνικής οικονομίας, οργανωτικά θέματα Υπουργείου Οικονομικών και άλλες διατάξεις»</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4250/2014 (ΦΕΚ 74/Α/26-03-2014) «Διοικητικές Απλουστεύσεις – Καταργήσεις, Συγχωνεύσεις Νομικών Προσώπων και Υπηρεσιών του Δημοσίου Τομέα – Τροποποίηση διατάξεων του Π.Δ. 318/1992 (α’ 161) και λοιπές ρυθμίσεις» και ιδίως το άρθρο 1 αυτού</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color w:val="000000"/>
          <w:szCs w:val="22"/>
        </w:rPr>
        <w:t>Τον Ν. 4270/2014 «Αρχές δημοσιονομικής διαχείρισης και εποπτείας (εν</w:t>
      </w:r>
      <w:r w:rsidRPr="002464EC">
        <w:rPr>
          <w:rFonts w:asciiTheme="minorHAnsi" w:hAnsiTheme="minorHAnsi"/>
          <w:color w:val="000000"/>
          <w:szCs w:val="22"/>
        </w:rPr>
        <w:softHyphen/>
        <w:t>σωμάτωση της Οδηγίας 2011/85/ΕΕ) - δημόσιο λογι</w:t>
      </w:r>
      <w:r w:rsidRPr="002464EC">
        <w:rPr>
          <w:rFonts w:asciiTheme="minorHAnsi" w:hAnsiTheme="minorHAnsi"/>
          <w:color w:val="000000"/>
          <w:szCs w:val="22"/>
        </w:rPr>
        <w:softHyphen/>
        <w:t>στικό και άλλες διατάξεις» (ΦΕΚ 143/Α/28-06-2014)</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3845/2010 «Μέτρα για την εφαρμογή του μηχανισμού στήριξης της ελληνικής οικονομίας από τα κράτη- μέλη της Ζώνης του ευρώ και το Διεθνές Νομισματικό Ταμείο» (ΦΕΚ 65/Α/06-05-2010)</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3469/2006 «Εθνικό Τυπογραφείο, Εφημερίς της Κυβερνήσεως και λοιπές διατάξεις» (ΦΕΚ 131/Α/28-06-2006)</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3548/2007 «Καταχώρηση δημοσιεύσεων των φορέων του Δημοσίου στον νομαρχιακό και τοπικό τύπο και άλλες διατάξεις» (ΦΕΚ 68/Α/20-03-2007), όπως τροποποιήθηκε και ισχύει</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3310/2005 «Μέτρα για την διασφάλιση της διαφάνειας και την αποτροπή καταστρατηγήσεων κατά τη διαδικασία σύναψης δημόσιων συμβάσεων» (ΦΕΚ 30/Α/14-02-2005), όπως τροποποιήθηκε με τον Ν. 3614/2007 και τον Ν. 4146/2013 και ισχύει</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3861/2010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 (ΦΕΚ 112/Α/13-07-2010), όπως τροποποιήθηκε και ισχύει</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4305/2014 «Ανοιχτή διάθεση και περαιτέρω χρήση εγγράφων, πληροφοριών και δεδομένων του δημόσιου τομέα, τροποποίηση του Ν. 3448/2006 (Α’ 57), προσαρμογή της εθνικής νομοθεσίας στις διατάξεις του Ευρωπαϊκού Κοινοβουλίου και του Συμβουλίου, περαιτέρω ενίσχυση της διαφάνειας, ρυθμίσεις θεμάτων Εισαγωγικού Διαγωνισμού Ε.Σ.Δ.Δ.Α. και άλλες διατάξεις» (ΦΕΚ 237/Α/31-10-2014)</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Ν.4013/2011 (ΦΕΚ 204/Α/15.9.2011) «Σύσταση ενιαίας ανεξάρτητης αρχής Δημοσίων Συμβάσεων και Κεντρικού Ηλεκτρονικού μητρώου Δημοσίων συμβάσεων – αντικατάσταση του 6</w:t>
      </w:r>
      <w:r w:rsidRPr="002464EC">
        <w:rPr>
          <w:rFonts w:asciiTheme="minorHAnsi" w:hAnsiTheme="minorHAnsi"/>
          <w:szCs w:val="22"/>
          <w:vertAlign w:val="superscript"/>
        </w:rPr>
        <w:t>ου</w:t>
      </w:r>
      <w:r w:rsidRPr="002464EC">
        <w:rPr>
          <w:rFonts w:asciiTheme="minorHAnsi" w:hAnsiTheme="minorHAnsi"/>
          <w:szCs w:val="22"/>
        </w:rPr>
        <w:t xml:space="preserve"> κεφαλαίου του Ν. 3588/2007 – Προπτωχευτική διαδικασία εξυγίανσης και άλλες διατάξεις», και ιδίως το άρθρο 4 αυτού, όπως έχει τροποποιηθεί και ισχύει</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4072/2012 (ΦΕΚ 86/Α/11-4-2012) «Βελτίωση επιχειρηματικού περιβάλλοντος - Νέα εταιρική μορφή - Σήματα - Μεσίτες Ακινήτων - Ρύθμιση θεμάτων ναυτιλίας, λιμένων και αλιείας και άλλες διατάξεις» και ιδίως το άρθρο 239 παρ. 3 για την αναλογική εφαρμογή του Π.Δ. 118/2007 στις υπηρεσίες</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Ν. 4155/2013 (ΦΕΚ 120/Α/29-05-2013) «Εθνικό Σύστημα Ηλεκτρονικών Δημοσίων Συμβάσεων και άλλες διατάξεις», όπως έχει τροποποιηθεί και ισχύει.</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 άρθρο 9, παρ. 4β του Ν. 4205/2013 (ΦΕΚ 242/Α/06-11-2013) «Ηλεκτρονική επιτήρηση υποδίκων, κατάδικων και κρατούμενων σε άδεια και άλλες διατάξεις»</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Την υπ’ αριθμό Π1/2390/16-10-2013 (ΦΕΚ 2677/Β/21-10-2013) Υπουργική Απόφαση «Τεχνικές λεπτομέρειες και διαδικασίες λειτουργίας του Εθνικού Συστήματος Ηλεκτρονικών Δημόσιων Συμβάσεων (Ε.Σ.Η.ΔΗ.Σ.)»</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Κανονισμό (ΕΚ) αρ.213/2008 της Επιτροπής της 28ης Νοεμβρίου 2007 για την τροποποίηση του Κανονισμού (ΕΚ) ΑΡ 2195/2002 του Ευρωπαϊκού Κοινοβουλίου και του Συμβουλίου περί του κοινού λεξιλογίου για τις δημόσιες συμβάσεις (</w:t>
      </w:r>
      <w:r w:rsidRPr="002464EC">
        <w:rPr>
          <w:rFonts w:asciiTheme="minorHAnsi" w:hAnsiTheme="minorHAnsi"/>
          <w:szCs w:val="22"/>
          <w:lang w:val="en-US"/>
        </w:rPr>
        <w:t>CPV</w:t>
      </w:r>
      <w:r w:rsidRPr="002464EC">
        <w:rPr>
          <w:rFonts w:asciiTheme="minorHAnsi" w:hAnsiTheme="minorHAnsi"/>
          <w:szCs w:val="22"/>
        </w:rPr>
        <w:t xml:space="preserve">) και των οδηγιών του Ευρωπαϊκού Κοινοβουλίου και του Συμβουλίου 2004/17/ΕΚ και 2004/18/ΕΚ περί των διαδικασιών σύναψης δημοσίων συμβάσεων, όσον αφορά την αναθεώρηση του </w:t>
      </w:r>
      <w:r w:rsidRPr="002464EC">
        <w:rPr>
          <w:rFonts w:asciiTheme="minorHAnsi" w:hAnsiTheme="minorHAnsi"/>
          <w:szCs w:val="22"/>
          <w:lang w:val="en-US"/>
        </w:rPr>
        <w:t>CPV</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Κανονισμό (ΕΚ) αρ. 1303/2013 του Ευρωπαϊκού Κοινοβουλίου και του Συμβουλίου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και για την κατάργηση του κανονισμού (ΕΚ) αριθ. 1083/2006</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Τον εκτελεστικό κανονισμό (ΕΕ) αριθ. 184/2014 της Επιτροπής της 25ης Φεβρουαρίου 2014 για τον καθορισμό, σύμφωνα με τον κανονισμό (ΕΕ) αριθ. 1303/2013 του Ευρωπαϊκού Κοινοβουλίου και του Συμβουλίου,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των όρων και των προϋποθέσεων που θα εφαρμόζονται στο σύστημα ηλεκτρονικής ανταλλαγής δεδομένων μεταξύ των κρατών μελών και της Επιτροπής και για τη θέσπιση, σύμφωνα με τον κανονισμό (ΕΕ) αριθ. 1299/2013 του Ευρωπαϊκού Κοινοβουλίου και του Συμβουλίου, της 17ης Δεκεμβρίου 2013, περί καθορισμού ειδικών διατάξεων για την υποστήριξη του στόχου της ευρωπαϊκής εδαφικής συνεργασίας από το Ευρωπαϊκό Ταμείο Περιφερειακής Ανάπτυξης, της ονοματολογίας των κατηγοριών παρέμβασης για την υποστήριξη του στόχου της Ευρωπαϊκής Εδαφικής Συνεργασίας από το Ευρωπαϊκό Ταμείο Περιφερειακής Ανάπτυξης</w:t>
      </w:r>
    </w:p>
    <w:p w:rsidR="00657CEF" w:rsidRPr="002464EC" w:rsidRDefault="00657CEF" w:rsidP="00657CEF">
      <w:pPr>
        <w:numPr>
          <w:ilvl w:val="0"/>
          <w:numId w:val="58"/>
        </w:numPr>
        <w:spacing w:before="80" w:after="80"/>
        <w:rPr>
          <w:rFonts w:asciiTheme="minorHAnsi" w:hAnsiTheme="minorHAnsi"/>
          <w:bCs/>
        </w:rPr>
      </w:pPr>
      <w:r w:rsidRPr="002464EC">
        <w:rPr>
          <w:rFonts w:asciiTheme="minorHAnsi" w:hAnsiTheme="minorHAnsi"/>
          <w:bCs/>
        </w:rPr>
        <w:t xml:space="preserve">την υπ’ αριθμό C(2014) 3542/23-5-2014 εκτελεστική απόφαση της Ευρωπαϊκής Επιτροπής για την έγκριση ορισμένων στοιχείων του συμφώνου εταιρικής σχέσης με την Ελλάδα (CCI 2014GR16M8PA001) </w:t>
      </w:r>
    </w:p>
    <w:p w:rsidR="00727136" w:rsidRDefault="00727136" w:rsidP="00A22329">
      <w:pPr>
        <w:pStyle w:val="ListParagraph"/>
        <w:numPr>
          <w:ilvl w:val="0"/>
          <w:numId w:val="58"/>
        </w:numPr>
        <w:spacing w:line="240" w:lineRule="auto"/>
        <w:rPr>
          <w:rFonts w:asciiTheme="minorHAnsi" w:hAnsiTheme="minorHAnsi"/>
          <w:szCs w:val="22"/>
        </w:rPr>
      </w:pPr>
      <w:r w:rsidRPr="00A22329">
        <w:rPr>
          <w:rFonts w:asciiTheme="minorHAnsi" w:hAnsiTheme="minorHAnsi"/>
          <w:szCs w:val="22"/>
        </w:rPr>
        <w:t xml:space="preserve">Την Απόφαση της Επιτροπής των ΕΚ µε αριθµό C (2014)/10190/18-12-2014 που αφορά την έγκριση του Ε.Π. «Τεχνική Βοήθεια 2014-2020» </w:t>
      </w:r>
    </w:p>
    <w:p w:rsidR="00F82F53" w:rsidRPr="003D680C" w:rsidRDefault="00F82F53" w:rsidP="003D680C">
      <w:pPr>
        <w:pStyle w:val="ListParagraph"/>
        <w:numPr>
          <w:ilvl w:val="0"/>
          <w:numId w:val="58"/>
        </w:numPr>
        <w:spacing w:line="240" w:lineRule="auto"/>
        <w:rPr>
          <w:rFonts w:asciiTheme="minorHAnsi" w:hAnsiTheme="minorHAnsi"/>
          <w:szCs w:val="22"/>
        </w:rPr>
      </w:pPr>
      <w:r w:rsidRPr="003D680C">
        <w:rPr>
          <w:rFonts w:asciiTheme="minorHAnsi" w:hAnsiTheme="minorHAnsi"/>
          <w:szCs w:val="22"/>
        </w:rPr>
        <w:t xml:space="preserve">Την υπ’ αριθμό 69132/ΕΥΘΥ 625/22-6-2015 (ΦΕΚ 1451/Β/10-7-2015) Υπουργική Απόφαση «Αναδιάρθρωση της Ειδικής Υπηρεσίας Ολοκληρωμένου Πληροφοριακού Συστήματος του άρθρου 15 παρ. 4 του Ν. 4314/2014 και αντικατάσταση της υπ’ αριθμό 36844/ΟΠΣ 887/6-8-2008 (ΦΕΚ 1672/Β/18-8-2008) Κοινής Υπουργικής Απόφασης» </w:t>
      </w:r>
    </w:p>
    <w:p w:rsidR="00657CEF" w:rsidRPr="002464EC" w:rsidRDefault="00657CEF" w:rsidP="00657CEF">
      <w:pPr>
        <w:pStyle w:val="ListParagraph"/>
        <w:numPr>
          <w:ilvl w:val="0"/>
          <w:numId w:val="58"/>
        </w:numPr>
        <w:spacing w:line="240" w:lineRule="auto"/>
        <w:rPr>
          <w:rFonts w:asciiTheme="minorHAnsi" w:hAnsiTheme="minorHAnsi"/>
          <w:szCs w:val="22"/>
        </w:rPr>
      </w:pPr>
      <w:r w:rsidRPr="002464EC">
        <w:rPr>
          <w:rFonts w:asciiTheme="minorHAnsi" w:hAnsiTheme="minorHAnsi"/>
          <w:szCs w:val="22"/>
        </w:rPr>
        <w:t>Η υπ΄ αριθμό πρωτ. 9245/ΕΥΣΣΑ 126/26-1-2015 (ΑΔΑ: 739ΧΦ-ΚΣΙ) απόφαση ένταξης της πράξης «Υλοποίηση του Ολοκληρωμένου Πληροφοριακού Συστήματος (Ο.Π.Σ.) σύμφωνα με τις απαιτήσεις της Προγραμματικής Περιόδου 2014 – 2020» με κωδικό 494935 στο Επιχειρησιακό Πρόγραμμα «Τεχνική Υποστήριξη Εφαρμογής» ως έργο υποψήφιο για ένταξη στο ΕΣΠΑ 2014 - 2020</w:t>
      </w:r>
    </w:p>
    <w:p w:rsidR="00657CEF" w:rsidRPr="002464EC" w:rsidRDefault="00657CEF" w:rsidP="00657CEF">
      <w:pPr>
        <w:pStyle w:val="Style13"/>
        <w:widowControl/>
        <w:numPr>
          <w:ilvl w:val="0"/>
          <w:numId w:val="58"/>
        </w:numPr>
        <w:tabs>
          <w:tab w:val="left" w:pos="0"/>
        </w:tabs>
        <w:spacing w:before="120" w:after="120" w:line="276" w:lineRule="auto"/>
        <w:rPr>
          <w:rStyle w:val="FontStyle36"/>
          <w:rFonts w:asciiTheme="minorHAnsi" w:eastAsia="Batang" w:hAnsiTheme="minorHAnsi"/>
          <w:sz w:val="22"/>
          <w:szCs w:val="22"/>
        </w:rPr>
      </w:pPr>
      <w:r w:rsidRPr="002464EC">
        <w:rPr>
          <w:rStyle w:val="FontStyle36"/>
          <w:rFonts w:asciiTheme="minorHAnsi" w:eastAsia="Batang" w:hAnsiTheme="minorHAnsi"/>
          <w:sz w:val="22"/>
          <w:szCs w:val="22"/>
        </w:rPr>
        <w:t>Το έργο 2015ΣΕ01980020 της ΣΑΕ 019/8 του Προγράμματος Δημοσίων Επενδύσεων (αρ. πρωτ. απόφασης ένταξης: 29932/17-3-2015 (ΑΔΑ: 7ΔΕ4465ΦΘΘ-ΘΟ9))</w:t>
      </w:r>
      <w:r w:rsidR="005273E0">
        <w:rPr>
          <w:rStyle w:val="FontStyle36"/>
          <w:rFonts w:asciiTheme="minorHAnsi" w:eastAsia="Batang" w:hAnsiTheme="minorHAnsi"/>
          <w:sz w:val="22"/>
          <w:szCs w:val="22"/>
        </w:rPr>
        <w:t xml:space="preserve"> κατά το μέρος που το έργο θα χρηματοδοτηθεί από τη</w:t>
      </w:r>
      <w:r w:rsidR="000B1E3A">
        <w:rPr>
          <w:rStyle w:val="FontStyle36"/>
          <w:rFonts w:asciiTheme="minorHAnsi" w:eastAsia="Batang" w:hAnsiTheme="minorHAnsi"/>
          <w:sz w:val="22"/>
          <w:szCs w:val="22"/>
        </w:rPr>
        <w:t>ν ΠΠ 2007-2013 και από την ΣΑΕ 5</w:t>
      </w:r>
      <w:r w:rsidR="005273E0">
        <w:rPr>
          <w:rStyle w:val="FontStyle36"/>
          <w:rFonts w:asciiTheme="minorHAnsi" w:eastAsia="Batang" w:hAnsiTheme="minorHAnsi"/>
          <w:sz w:val="22"/>
          <w:szCs w:val="22"/>
        </w:rPr>
        <w:t>19/1, κατά το μέρος που υο έργο θα χρηματοδοτηθεί από την ΠΠ 2014-2020</w:t>
      </w:r>
    </w:p>
    <w:p w:rsidR="005E1968" w:rsidRPr="00DF08DE" w:rsidRDefault="005E1968" w:rsidP="004E682E">
      <w:pPr>
        <w:pStyle w:val="Heading3"/>
      </w:pPr>
      <w:bookmarkStart w:id="254" w:name="_Toc399158439"/>
      <w:bookmarkStart w:id="255" w:name="_Toc437603927"/>
      <w:r w:rsidRPr="00DF08DE">
        <w:t>Ημερομηνία αποστολής της Διακήρυξης</w:t>
      </w:r>
      <w:bookmarkEnd w:id="252"/>
      <w:bookmarkEnd w:id="253"/>
      <w:bookmarkEnd w:id="254"/>
      <w:bookmarkEnd w:id="255"/>
    </w:p>
    <w:p w:rsidR="005E1968" w:rsidRPr="00A11170" w:rsidRDefault="005E1968" w:rsidP="005E1968">
      <w:r w:rsidRPr="00A11170">
        <w:t>Η Διακήρυξη του Διαγωνισμού στάλθηκε για δημοσίευση:</w:t>
      </w:r>
    </w:p>
    <w:p w:rsidR="005E1968" w:rsidRPr="00DF1207" w:rsidRDefault="005E1968" w:rsidP="00EE6EFE">
      <w:pPr>
        <w:pStyle w:val="ListParagraph"/>
        <w:numPr>
          <w:ilvl w:val="0"/>
          <w:numId w:val="59"/>
        </w:numPr>
      </w:pPr>
      <w:r w:rsidRPr="00512AD7">
        <w:t>Στην Υπηρεσία Επισήμων Εκδόσεων των Ευρωπαϊκών Κοινοτήτω</w:t>
      </w:r>
      <w:r w:rsidRPr="00F82F53">
        <w:t xml:space="preserve">ν στις </w:t>
      </w:r>
      <w:r w:rsidR="00F82F53" w:rsidRPr="003D680C">
        <w:t>10-12-2015.</w:t>
      </w:r>
    </w:p>
    <w:p w:rsidR="005E1968" w:rsidRPr="00DF1207" w:rsidRDefault="005E1968" w:rsidP="00EE6EFE">
      <w:pPr>
        <w:pStyle w:val="ListParagraph"/>
        <w:numPr>
          <w:ilvl w:val="0"/>
          <w:numId w:val="59"/>
        </w:numPr>
      </w:pPr>
      <w:r w:rsidRPr="00512AD7">
        <w:t xml:space="preserve">Στο «Τεύχος Διακηρύξεων Δημοσίων Συμβάσεων» της Εφημερίδας της Κυβέρνησης στις </w:t>
      </w:r>
      <w:r w:rsidR="00F82F53">
        <w:t>10-12-2015.</w:t>
      </w:r>
    </w:p>
    <w:p w:rsidR="005E1968" w:rsidRPr="00DF1207" w:rsidRDefault="005E1968" w:rsidP="00EE6EFE">
      <w:pPr>
        <w:pStyle w:val="ListParagraph"/>
        <w:numPr>
          <w:ilvl w:val="0"/>
          <w:numId w:val="59"/>
        </w:numPr>
      </w:pPr>
      <w:r w:rsidRPr="00DF1207">
        <w:t xml:space="preserve">Στον ελληνικό τύπο στις </w:t>
      </w:r>
      <w:r w:rsidR="00F82F53">
        <w:t>11-12-2015.</w:t>
      </w:r>
    </w:p>
    <w:p w:rsidR="005E1968" w:rsidRDefault="005E1968" w:rsidP="00EE6EFE">
      <w:pPr>
        <w:pStyle w:val="ListParagraph"/>
        <w:numPr>
          <w:ilvl w:val="0"/>
          <w:numId w:val="59"/>
        </w:numPr>
      </w:pPr>
      <w:r w:rsidRPr="00DF1207">
        <w:t xml:space="preserve">Στον τοπικό και περιφερειακό τύπο (καθημερινό και εβδομαδιαίο) στις </w:t>
      </w:r>
      <w:r w:rsidR="00F82F53">
        <w:t>11-12-2015.</w:t>
      </w:r>
    </w:p>
    <w:p w:rsidR="005E1968" w:rsidRPr="00DF1207" w:rsidRDefault="00C663DE" w:rsidP="00EE6EFE">
      <w:pPr>
        <w:pStyle w:val="ListParagraph"/>
        <w:numPr>
          <w:ilvl w:val="0"/>
          <w:numId w:val="59"/>
        </w:numPr>
      </w:pPr>
      <w:r w:rsidRPr="00C663DE">
        <w:t>Στην Κεντρική Ένωση Επιμελητηρ</w:t>
      </w:r>
      <w:r>
        <w:t xml:space="preserve">ίων, στις </w:t>
      </w:r>
      <w:r w:rsidR="00F82F53">
        <w:t>11-12-2015.</w:t>
      </w:r>
    </w:p>
    <w:p w:rsidR="005E1968" w:rsidRPr="00DF08DE" w:rsidRDefault="005E1968" w:rsidP="004E682E">
      <w:pPr>
        <w:pStyle w:val="Heading3"/>
      </w:pPr>
      <w:bookmarkStart w:id="256" w:name="_Toc278755353"/>
      <w:bookmarkStart w:id="257" w:name="_Toc385931971"/>
      <w:bookmarkStart w:id="258" w:name="_Toc399158440"/>
      <w:bookmarkStart w:id="259" w:name="_Toc437603928"/>
      <w:r w:rsidRPr="00DF08DE">
        <w:t>Τρόπος λήψης εγγράφων Διαγωνισμού</w:t>
      </w:r>
      <w:bookmarkEnd w:id="256"/>
      <w:bookmarkEnd w:id="257"/>
      <w:bookmarkEnd w:id="258"/>
      <w:bookmarkEnd w:id="259"/>
    </w:p>
    <w:p w:rsidR="005E1968" w:rsidRDefault="00F82F53" w:rsidP="005E1968">
      <w:r>
        <w:rPr>
          <w:b/>
        </w:rPr>
        <w:t>1.</w:t>
      </w:r>
      <w:r w:rsidR="005E1968">
        <w:t xml:space="preserve">Κάθε ενδιαφερόμενος μπορεί για όσο διάστημα διαρκεί το δικαίωμα υποβολής προσφορών να έχει πρόσβαση στο πλήρες κείμενο της Διακήρυξης στο διαδικτυακό τόπο </w:t>
      </w:r>
      <w:hyperlink r:id="rId50" w:history="1">
        <w:r w:rsidR="005E1968" w:rsidRPr="00284282">
          <w:rPr>
            <w:rStyle w:val="Hyperlink"/>
            <w:lang w:val="en-US"/>
          </w:rPr>
          <w:t>www</w:t>
        </w:r>
        <w:r w:rsidR="005E1968" w:rsidRPr="00284282">
          <w:rPr>
            <w:rStyle w:val="Hyperlink"/>
          </w:rPr>
          <w:t>.</w:t>
        </w:r>
        <w:r w:rsidR="005E1968" w:rsidRPr="00284282">
          <w:rPr>
            <w:rStyle w:val="Hyperlink"/>
            <w:lang w:val="en-US"/>
          </w:rPr>
          <w:t>promitheus</w:t>
        </w:r>
        <w:r w:rsidR="005E1968" w:rsidRPr="00284282">
          <w:rPr>
            <w:rStyle w:val="Hyperlink"/>
          </w:rPr>
          <w:t>.</w:t>
        </w:r>
        <w:r w:rsidR="005E1968" w:rsidRPr="00284282">
          <w:rPr>
            <w:rStyle w:val="Hyperlink"/>
            <w:lang w:val="en-US"/>
          </w:rPr>
          <w:t>gov</w:t>
        </w:r>
        <w:r w:rsidR="005E1968" w:rsidRPr="00284282">
          <w:rPr>
            <w:rStyle w:val="Hyperlink"/>
          </w:rPr>
          <w:t>.</w:t>
        </w:r>
        <w:r w:rsidR="005E1968" w:rsidRPr="00284282">
          <w:rPr>
            <w:rStyle w:val="Hyperlink"/>
            <w:lang w:val="en-US"/>
          </w:rPr>
          <w:t>gr</w:t>
        </w:r>
      </w:hyperlink>
      <w:r w:rsidR="005E1968">
        <w:t xml:space="preserve"> του Ε.Σ.Η.ΔΗ.Σ.</w:t>
      </w:r>
    </w:p>
    <w:p w:rsidR="005E1968" w:rsidRDefault="00F82F53" w:rsidP="005E1968">
      <w:r>
        <w:rPr>
          <w:b/>
        </w:rPr>
        <w:t>2</w:t>
      </w:r>
      <w:r w:rsidR="004D1F83">
        <w:rPr>
          <w:b/>
        </w:rPr>
        <w:t xml:space="preserve">. </w:t>
      </w:r>
      <w:r w:rsidR="005E1968" w:rsidRPr="00EB2CB4">
        <w:t xml:space="preserve">Επιπλέον το πλήρες κείμενο της Διακήρυξης διατίθεται σε ηλεκτρονική μορφή μέσω του Διαδικτύου στη διεύθυνση </w:t>
      </w:r>
      <w:hyperlink r:id="rId51" w:history="1">
        <w:r w:rsidR="005E1968" w:rsidRPr="00A03E7E">
          <w:rPr>
            <w:rStyle w:val="Hyperlink"/>
          </w:rPr>
          <w:t>http://www.ops.gr/</w:t>
        </w:r>
      </w:hyperlink>
      <w:r w:rsidR="005E1968" w:rsidRPr="00EB2CB4">
        <w:t xml:space="preserve"> </w:t>
      </w:r>
      <w:r w:rsidR="005E1968">
        <w:t>.</w:t>
      </w:r>
    </w:p>
    <w:p w:rsidR="00962AB3" w:rsidRPr="00EB2CB4" w:rsidRDefault="00962AB3" w:rsidP="005E1968"/>
    <w:p w:rsidR="005E1968" w:rsidRPr="00DF08DE" w:rsidRDefault="005E1968" w:rsidP="004E682E">
      <w:pPr>
        <w:pStyle w:val="Heading3"/>
      </w:pPr>
      <w:bookmarkStart w:id="260" w:name="_Toc278755354"/>
      <w:bookmarkStart w:id="261" w:name="_Toc385931972"/>
      <w:bookmarkStart w:id="262" w:name="_Toc399158441"/>
      <w:bookmarkStart w:id="263" w:name="_Toc437603929"/>
      <w:r w:rsidRPr="00DF08DE">
        <w:t>Παροχή Διευκρινίσεων επί της Διακήρυξης</w:t>
      </w:r>
      <w:bookmarkEnd w:id="260"/>
      <w:bookmarkEnd w:id="261"/>
      <w:bookmarkEnd w:id="262"/>
      <w:bookmarkEnd w:id="263"/>
    </w:p>
    <w:p w:rsidR="005E1968" w:rsidRDefault="004D1F83" w:rsidP="005E1968">
      <w:r w:rsidRPr="003D680C">
        <w:rPr>
          <w:b/>
        </w:rPr>
        <w:t>1.</w:t>
      </w:r>
      <w:r>
        <w:t xml:space="preserve"> </w:t>
      </w:r>
      <w:r w:rsidR="005E1968">
        <w:t>Οι υποψήφιοι μπορούν να ζητήσουν συμπληρωματικές πληροφορίες ή διευκρινίσεις για το περιεχόμενο της παρούσας διακήρυξης μέχρι και την 12</w:t>
      </w:r>
      <w:r w:rsidR="005E1968" w:rsidRPr="00980A7D">
        <w:rPr>
          <w:vertAlign w:val="superscript"/>
        </w:rPr>
        <w:t>η</w:t>
      </w:r>
      <w:r w:rsidR="005E1968">
        <w:t xml:space="preserve"> ημέρα από την καταληκτική ημερομηνία υποβολής των προσφορών, δ</w:t>
      </w:r>
      <w:r w:rsidR="005308E0">
        <w:t xml:space="preserve">ηλαδή μέχρι την </w:t>
      </w:r>
      <w:r>
        <w:t xml:space="preserve">Πέμπτη 28-1-2016 </w:t>
      </w:r>
      <w:r w:rsidR="005308E0">
        <w:t>κ</w:t>
      </w:r>
      <w:r w:rsidR="005E1968">
        <w:t xml:space="preserve">αι ώρα </w:t>
      </w:r>
      <w:r>
        <w:t>15.00.</w:t>
      </w:r>
      <w:r w:rsidR="005E1968">
        <w:t xml:space="preserve"> </w:t>
      </w:r>
    </w:p>
    <w:p w:rsidR="005E1968" w:rsidRDefault="004D1F83" w:rsidP="005E1968">
      <w:r w:rsidRPr="003D680C">
        <w:rPr>
          <w:b/>
        </w:rPr>
        <w:t>2.</w:t>
      </w:r>
      <w:r>
        <w:t xml:space="preserve"> </w:t>
      </w:r>
      <w:r w:rsidR="005E1968" w:rsidRPr="00333CED">
        <w:t xml:space="preserve">Τα ανωτέρω αιτήματα υποβάλλονται ηλεκτρονικά στο δικτυακό τόπο του συγκεκριμένου διαγωνισμού μέσω της Διαδικτυακής πύλης </w:t>
      </w:r>
      <w:hyperlink r:id="rId52" w:history="1">
        <w:r w:rsidR="005E1968" w:rsidRPr="00333CED">
          <w:rPr>
            <w:rStyle w:val="Hyperlink"/>
            <w:lang w:val="en-US"/>
          </w:rPr>
          <w:t>www</w:t>
        </w:r>
        <w:r w:rsidR="005E1968" w:rsidRPr="00333CED">
          <w:rPr>
            <w:rStyle w:val="Hyperlink"/>
          </w:rPr>
          <w:t>.</w:t>
        </w:r>
        <w:r w:rsidR="005E1968" w:rsidRPr="00333CED">
          <w:rPr>
            <w:rStyle w:val="Hyperlink"/>
            <w:lang w:val="en-US"/>
          </w:rPr>
          <w:t>promitheus</w:t>
        </w:r>
        <w:r w:rsidR="005E1968" w:rsidRPr="00333CED">
          <w:rPr>
            <w:rStyle w:val="Hyperlink"/>
          </w:rPr>
          <w:t>.</w:t>
        </w:r>
        <w:r w:rsidR="005E1968" w:rsidRPr="00333CED">
          <w:rPr>
            <w:rStyle w:val="Hyperlink"/>
            <w:lang w:val="en-US"/>
          </w:rPr>
          <w:t>gov</w:t>
        </w:r>
        <w:r w:rsidR="005E1968" w:rsidRPr="00333CED">
          <w:rPr>
            <w:rStyle w:val="Hyperlink"/>
          </w:rPr>
          <w:t>.</w:t>
        </w:r>
        <w:r w:rsidR="005E1968" w:rsidRPr="00333CED">
          <w:rPr>
            <w:rStyle w:val="Hyperlink"/>
            <w:lang w:val="en-US"/>
          </w:rPr>
          <w:t>gr</w:t>
        </w:r>
      </w:hyperlink>
      <w:r w:rsidR="005E1968" w:rsidRPr="00333CED">
        <w:t xml:space="preserve"> του Ε.Σ.Η.ΔΗ.Σ. και φέρουν ψηφιακή υπογραφή.</w:t>
      </w:r>
      <w:r w:rsidR="005E1968" w:rsidRPr="00341610">
        <w:t xml:space="preserve"> </w:t>
      </w:r>
    </w:p>
    <w:p w:rsidR="005E1968" w:rsidRDefault="004D1F83" w:rsidP="005E1968">
      <w:r w:rsidRPr="003D680C">
        <w:rPr>
          <w:b/>
        </w:rPr>
        <w:t>3.</w:t>
      </w:r>
      <w:r>
        <w:t xml:space="preserve"> </w:t>
      </w:r>
      <w:r w:rsidR="005E1968" w:rsidRPr="00341610">
        <w:t>Αιτήματα παροχής πληροφοριών υποβάλλονται από εγγεγραμμένους προμηθευτές/παρόχους υπηρεσιών, οι</w:t>
      </w:r>
      <w:r w:rsidR="005E1968">
        <w:t xml:space="preserve"> </w:t>
      </w:r>
      <w:r w:rsidR="005E1968" w:rsidRPr="00341610">
        <w:t>οποίοι πρέπει να διαθέτουν σχετικά διαπιστευτήρια που τους έχουν χορηγηθεί (όνομα χρήστη και</w:t>
      </w:r>
      <w:r w:rsidR="005E1968">
        <w:t xml:space="preserve"> </w:t>
      </w:r>
      <w:r w:rsidR="005E1968" w:rsidRPr="00341610">
        <w:t>κωδικό</w:t>
      </w:r>
      <w:r w:rsidR="005E1968">
        <w:t>ς</w:t>
      </w:r>
      <w:r w:rsidR="005E1968" w:rsidRPr="00341610">
        <w:t xml:space="preserve"> πρόσβασης) και απαραίτητα το ηλεκτρονικό αρχείο με το κείμενο των ερωτημάτων </w:t>
      </w:r>
      <w:r w:rsidR="005E1968">
        <w:t xml:space="preserve">να </w:t>
      </w:r>
      <w:r w:rsidR="005E1968" w:rsidRPr="00341610">
        <w:t>είναι</w:t>
      </w:r>
      <w:r w:rsidR="005E1968">
        <w:t xml:space="preserve"> </w:t>
      </w:r>
      <w:r w:rsidR="005E1968" w:rsidRPr="00341610">
        <w:t>ψηφιακά υπογεγραμμένο. Αιτήματα παροχής πληροφοριών που υποβάλλονται εκτός των ανωτέρω</w:t>
      </w:r>
      <w:r w:rsidR="005E1968">
        <w:t xml:space="preserve"> </w:t>
      </w:r>
      <w:r w:rsidR="005E1968" w:rsidRPr="00341610">
        <w:t>προθεσμιών δεν εξετάζονται.</w:t>
      </w:r>
      <w:r w:rsidR="005E1968" w:rsidRPr="00415D79">
        <w:t xml:space="preserve"> </w:t>
      </w:r>
    </w:p>
    <w:p w:rsidR="005E1968" w:rsidRDefault="004D1F83" w:rsidP="005E1968">
      <w:r w:rsidRPr="003D680C">
        <w:rPr>
          <w:b/>
        </w:rPr>
        <w:t>4.</w:t>
      </w:r>
      <w:r>
        <w:t xml:space="preserve"> </w:t>
      </w:r>
      <w:r w:rsidR="005E1968">
        <w:t>Η Αναθέτουσα Αρχή θα απαντήσει ταυτόχρονα και συγκεντρωτικά σε όλες τις διευκρινίσεις που θα ζητηθούν εντός του ανωτέρω διαστήματος, το αργότερο έξι (6) ημέρες πριν από την ημερομηνία που έχει οριστεί για την υποβολή των προσφορών. Το πλήρες κείμενο των συμπληρωματικών πληροφοριών ή διευκρινήσεων θα αναρτηθεί στην δικτυακή πύλη του Εθνικού Συστήματος Ηλεκτρονικών Δημοσίων Συμβάσεων www.promitheus.gov.gr.</w:t>
      </w:r>
    </w:p>
    <w:p w:rsidR="005E1968" w:rsidRDefault="004D1F83" w:rsidP="005E1968">
      <w:r w:rsidRPr="003D680C">
        <w:rPr>
          <w:b/>
        </w:rPr>
        <w:t>5.</w:t>
      </w:r>
      <w:r>
        <w:t xml:space="preserve"> </w:t>
      </w:r>
      <w:r w:rsidR="005E1968" w:rsidRPr="00EB2CB4">
        <w:t>Σημειώνεται ότι συμπληρωματικές πληροφορίες σχετικά με τα τεύχη του διαγωνισμού, καθώς και οι γραπτές διευκρινίσεις της Αναθέτουσας Αρχής επί ερωτημάτων των ενδιαφερομένων σχετικά με τα έγγραφα και τη διαδικασία του διαγωνισμού θα αναρτώνται ταυτόχρονα και συγκεντρωτικά και σε ηλεκτρονική μορφή στο διαδικτυακό τόπο της Αναθέτουσας Αρχής (</w:t>
      </w:r>
      <w:hyperlink r:id="rId53" w:history="1">
        <w:r w:rsidR="005E1968" w:rsidRPr="00EB2CB4">
          <w:rPr>
            <w:rStyle w:val="Hyperlink"/>
          </w:rPr>
          <w:t>http://www.ops.gr/</w:t>
        </w:r>
      </w:hyperlink>
      <w:r w:rsidR="005E1968" w:rsidRPr="00EB2CB4">
        <w:t>).</w:t>
      </w:r>
    </w:p>
    <w:p w:rsidR="005E1968" w:rsidRDefault="004D1F83" w:rsidP="005E1968">
      <w:r w:rsidRPr="003D680C">
        <w:rPr>
          <w:b/>
        </w:rPr>
        <w:t>6.</w:t>
      </w:r>
      <w:r>
        <w:t xml:space="preserve"> </w:t>
      </w:r>
      <w:r w:rsidR="005E1968">
        <w:t>Κανένας υποψήφιος δεν μπορεί σε οποιαδήποτε περίπτωση να επικαλεσθεί προφορικές απαντήσεις εκ μέρους της Αναθέτουσας Αρχής.</w:t>
      </w:r>
    </w:p>
    <w:p w:rsidR="005E1968" w:rsidRDefault="004D1F83" w:rsidP="005E1968">
      <w:r>
        <w:rPr>
          <w:b/>
        </w:rPr>
        <w:t xml:space="preserve">7. </w:t>
      </w:r>
      <w:r w:rsidR="005E1968">
        <w:t>Η Αναθέτουσα Αρχή δεν θα απαντήσει σε ερωτήματα που θα έχουν υποβληθεί με ηλεκτρονικό ταχυδρομείο ή με υποβολή ερωτημάτων στο πρωτόκολλο της υπηρεσίας ή με τηλεομοιοτυπία και εκτός πλατφόρμας ΕΣΗΔΗΣ.</w:t>
      </w:r>
    </w:p>
    <w:p w:rsidR="005E1968" w:rsidRDefault="004D1F83" w:rsidP="005E1968">
      <w:r>
        <w:rPr>
          <w:b/>
        </w:rPr>
        <w:t xml:space="preserve">8. </w:t>
      </w:r>
      <w:r w:rsidR="005E1968">
        <w:t>Μετά την κατάθεση και αποσφράγιση των προσφορών, διευκρινίσεις, τροποποιήσεις ή αποκρούσεις όρων της προκήρυξης ή των προσφορών δεν γίνονται δεκτές και απορρίπτονται ως απαράδεκτες.</w:t>
      </w:r>
    </w:p>
    <w:p w:rsidR="00962AB3" w:rsidRDefault="00962AB3" w:rsidP="005E1968"/>
    <w:p w:rsidR="00962AB3" w:rsidRDefault="00962AB3" w:rsidP="005E1968"/>
    <w:p w:rsidR="00962AB3" w:rsidRDefault="00962AB3" w:rsidP="005E1968"/>
    <w:p w:rsidR="00962AB3" w:rsidRDefault="00962AB3" w:rsidP="005E1968"/>
    <w:p w:rsidR="00962AB3" w:rsidRDefault="00962AB3" w:rsidP="005E1968"/>
    <w:p w:rsidR="0089568B" w:rsidRDefault="0089568B" w:rsidP="00A22329">
      <w:pPr>
        <w:pStyle w:val="Heading3"/>
        <w:tabs>
          <w:tab w:val="clear" w:pos="1430"/>
          <w:tab w:val="num" w:pos="709"/>
        </w:tabs>
      </w:pPr>
      <w:bookmarkStart w:id="264" w:name="_Toc437603930"/>
      <w:r>
        <w:t>Γλώσσα της προσφοράς</w:t>
      </w:r>
      <w:bookmarkEnd w:id="264"/>
    </w:p>
    <w:p w:rsidR="0089568B" w:rsidRPr="00115FEB" w:rsidRDefault="00962AB3" w:rsidP="003D680C">
      <w:r w:rsidRPr="003D680C">
        <w:rPr>
          <w:b/>
        </w:rPr>
        <w:t>1.</w:t>
      </w:r>
      <w:r>
        <w:t xml:space="preserve"> </w:t>
      </w:r>
      <w:r w:rsidR="0089568B" w:rsidRPr="00115FEB">
        <w:t>Όλα τα έγγραφα και στοιχεία του διαγωνισμού και όλα τα έγγραφα και στοιχεία του Φακέλου  Προσφοράς πρέπει να έχουν συνταχθεί στην Ελληνική γλώσσα.</w:t>
      </w:r>
    </w:p>
    <w:p w:rsidR="0089568B" w:rsidRPr="00115FEB" w:rsidRDefault="00962AB3" w:rsidP="003D680C">
      <w:r w:rsidRPr="003D680C">
        <w:rPr>
          <w:b/>
        </w:rPr>
        <w:t>2</w:t>
      </w:r>
      <w:r>
        <w:rPr>
          <w:b/>
        </w:rPr>
        <w:t xml:space="preserve">. </w:t>
      </w:r>
      <w:r w:rsidR="0089568B" w:rsidRPr="00115FEB">
        <w:t>Πιστοποιητικά και έγγραφα σε γλώσσα εκτός της Ελληνικής, συνοδεύονται υποχρεωτικά από νόμιμη μετάφραση στην Ελληνική επικυρωμένα από το Υπουργείο Εξωτερικών ή άλλο αρμόδιο κατά το νόμο πρόσωπο ή από την πρεσβεία ή το προξενείο της Ελλάδας στη χώρα, στην περιοχή της οποίας έχουν συνταχθεί τα έγγραφα ή από την πρεσβεία στην Ελλάδα ή το προξενείο της ίδιας χώρας. Σε περίπτωση διαφωνίας στη μετάφραση, υπερισχύει το κείμενο στην Ελληνική γλώσσα.</w:t>
      </w:r>
    </w:p>
    <w:p w:rsidR="0089568B" w:rsidRPr="00115FEB" w:rsidRDefault="00962AB3" w:rsidP="003D680C">
      <w:r>
        <w:rPr>
          <w:b/>
        </w:rPr>
        <w:t xml:space="preserve">3. </w:t>
      </w:r>
      <w:r w:rsidR="0089568B" w:rsidRPr="00115FEB">
        <w:t>Δημόσια έγγραφα και δικαιολογητικά που εκδίδονται από άλλες χώρες, είτε θα είναι νόμιμα επικυρωμένα από το αρμόδιο Προξενείο είτε θα φέρουν τη σφραγίδα «APOSTILE» σύμφωνα με τη Συνθήκη της Χάγης της 5-10-1961 που κυρώθηκε με το Ν. 1497/1984.</w:t>
      </w:r>
    </w:p>
    <w:p w:rsidR="0089568B" w:rsidRPr="00115FEB" w:rsidRDefault="00962AB3" w:rsidP="003D680C">
      <w:r>
        <w:rPr>
          <w:b/>
        </w:rPr>
        <w:t xml:space="preserve">4. </w:t>
      </w:r>
      <w:r w:rsidR="0089568B" w:rsidRPr="00115FEB">
        <w:t>Σύμφωνα με το άρθρο 1 παρ. 2 του ν. 4250/2014 (ΦΕΚ Α΄ 74) δεν υφίσταται πλέον η υποχρέωση υποβολής πρωτοτύπων εγγράφων που έχουν εκδοθεί από το Δημόσιο, τους ΟΤΑ, ΝΠΔΔ, δικαστήρια, ΝΠΙΔ που ανήκουν στο κράτος ή επιχορηγούνται τακτικώς, τις δημόσιες επιχειρήσεις και οργανισμούς του άρθρου 1 του ν. 3429/2005 καθώς και τα νομικά πρόσωπα και επιχειρήσεις ΟΤΑ, ή επικυρωμένων αντιγράφων των εγγράφων αυτών για το σύνολο των συναλλαγών τους με τις ανωτέρω υπηρεσίες και φορείς. Αντί πρωτοτύπων ή επικυρωμένων αντιγράφων, υποβάλλονται και γίνονται υποχρεωτικά αποδεκτά από την  Αναθέτουσα Αρχή κατά τις διαδικασίες ανάθεσης δημοσίων συμβάσεων ευκρινή αντίγραφα δημοσίων εγγράφων, βεβαιώσεων, πιστοποιητικών που προσκομίζονται από τους υποψηφίους. Ομοίως υποβάλλονται και γίνονται υποχρεωτικά αποδεκτά ευκρινή φωτοαντίγραφα από αντίγραφα εγγράφων που έχουν εκδοθεί από αλλοδαπές αρχές και έχουν νομίμως επικυρωθεί.</w:t>
      </w:r>
    </w:p>
    <w:p w:rsidR="0089568B" w:rsidRDefault="00962AB3" w:rsidP="003D680C">
      <w:r>
        <w:rPr>
          <w:b/>
        </w:rPr>
        <w:t xml:space="preserve">5. </w:t>
      </w:r>
      <w:r w:rsidR="0089568B" w:rsidRPr="00115FEB">
        <w:t xml:space="preserve">Σημειώνεται επίσης, ότι όποτε χρειαστεί επικοινωνία με τρίτους (αλλοδαπούς φορείς, κ.λ.π.) στην αγγλική ή σε άλλη γλώσσα, οι αναγκαίες μεταφράσεις και η απασχόληση διερμηνέων εξασφαλίζονται από τον ίδιο τον </w:t>
      </w:r>
      <w:r w:rsidR="0089568B">
        <w:t>ανάδοχο</w:t>
      </w:r>
      <w:r w:rsidR="0089568B" w:rsidRPr="00115FEB">
        <w:t xml:space="preserve"> με κόστος που βαρύνει τον ίδιο.</w:t>
      </w:r>
    </w:p>
    <w:p w:rsidR="00962AB3" w:rsidRDefault="00962AB3" w:rsidP="003D680C"/>
    <w:p w:rsidR="00962AB3" w:rsidRDefault="00962AB3" w:rsidP="003D680C"/>
    <w:p w:rsidR="00962AB3" w:rsidRDefault="00962AB3" w:rsidP="003D680C"/>
    <w:p w:rsidR="00962AB3" w:rsidRDefault="00962AB3" w:rsidP="003D680C"/>
    <w:p w:rsidR="00962AB3" w:rsidRDefault="00962AB3" w:rsidP="003D680C"/>
    <w:p w:rsidR="00962AB3" w:rsidRDefault="00962AB3" w:rsidP="003D680C"/>
    <w:p w:rsidR="00962AB3" w:rsidRDefault="00962AB3" w:rsidP="003D680C"/>
    <w:p w:rsidR="00962AB3" w:rsidRDefault="00962AB3" w:rsidP="003D680C"/>
    <w:p w:rsidR="00962AB3" w:rsidRDefault="00962AB3" w:rsidP="003D680C"/>
    <w:p w:rsidR="00962AB3" w:rsidRDefault="00962AB3" w:rsidP="003D680C"/>
    <w:p w:rsidR="00962AB3" w:rsidRDefault="00962AB3" w:rsidP="003D680C"/>
    <w:p w:rsidR="00962AB3" w:rsidRPr="00115FEB" w:rsidRDefault="00962AB3" w:rsidP="003D680C"/>
    <w:p w:rsidR="005E1968" w:rsidRPr="00DF08DE" w:rsidRDefault="005E1968" w:rsidP="004E682E">
      <w:pPr>
        <w:pStyle w:val="Heading2"/>
      </w:pPr>
      <w:bookmarkStart w:id="265" w:name="_Ref279594080"/>
      <w:bookmarkStart w:id="266" w:name="_Toc385931973"/>
      <w:bookmarkStart w:id="267" w:name="_Toc399158442"/>
      <w:bookmarkStart w:id="268" w:name="_Toc437603931"/>
      <w:r w:rsidRPr="00DF08DE">
        <w:t>Δικαίωμα Συμμετοχής – Δικαιολογητικά</w:t>
      </w:r>
      <w:bookmarkStart w:id="269" w:name="_Toc278755356"/>
      <w:bookmarkEnd w:id="265"/>
      <w:bookmarkEnd w:id="266"/>
      <w:bookmarkEnd w:id="267"/>
      <w:bookmarkEnd w:id="268"/>
    </w:p>
    <w:p w:rsidR="005E1968" w:rsidRPr="001F63BF" w:rsidRDefault="005E1968" w:rsidP="004E682E">
      <w:pPr>
        <w:pStyle w:val="Heading3"/>
      </w:pPr>
      <w:bookmarkStart w:id="270" w:name="_Toc385931974"/>
      <w:bookmarkStart w:id="271" w:name="_Toc399158443"/>
      <w:bookmarkStart w:id="272" w:name="_Toc437603932"/>
      <w:r w:rsidRPr="00DF08DE">
        <w:t>Δικαίωμα Συμμετοχής</w:t>
      </w:r>
      <w:bookmarkEnd w:id="269"/>
      <w:bookmarkEnd w:id="270"/>
      <w:bookmarkEnd w:id="271"/>
      <w:bookmarkEnd w:id="272"/>
    </w:p>
    <w:p w:rsidR="005E1968" w:rsidRPr="004050EC" w:rsidRDefault="00962AB3" w:rsidP="005E1968">
      <w:r>
        <w:rPr>
          <w:b/>
        </w:rPr>
        <w:t xml:space="preserve">1. </w:t>
      </w:r>
      <w:r w:rsidR="005E1968" w:rsidRPr="00A11170">
        <w:t>Δικαίωμα συμμετοχής στο Διαγωνισμό έχουν φυσικά ή νομικά πρόσωπα</w:t>
      </w:r>
      <w:r w:rsidR="005E1968">
        <w:t>,</w:t>
      </w:r>
      <w:r w:rsidR="005E1968" w:rsidRPr="00A11170">
        <w:t xml:space="preserve"> Ενώσεις </w:t>
      </w:r>
      <w:r w:rsidR="005E1968">
        <w:t>ή Κοινοπραξίες αυτών</w:t>
      </w:r>
      <w:r w:rsidR="005E1968" w:rsidRPr="00A11170">
        <w:t>, που</w:t>
      </w:r>
      <w:r w:rsidR="005E1968">
        <w:t xml:space="preserve"> υποβάλλουν κοινή προσφορά</w:t>
      </w:r>
      <w:r w:rsidR="005E1968" w:rsidRPr="00A11170">
        <w:t>:</w:t>
      </w:r>
    </w:p>
    <w:p w:rsidR="005E1968" w:rsidRPr="00907906" w:rsidRDefault="005E1968" w:rsidP="005E1968">
      <w:pPr>
        <w:pStyle w:val="ListParagraph"/>
      </w:pPr>
      <w:r w:rsidRPr="00907906">
        <w:t xml:space="preserve">είναι εγκατεστημένα στα κράτη – μέλη της Ευρωπαϊκής Ένωσης (Ε.Ε.) ή </w:t>
      </w:r>
    </w:p>
    <w:p w:rsidR="005E1968" w:rsidRPr="00907906" w:rsidRDefault="005E1968" w:rsidP="005E1968">
      <w:pPr>
        <w:pStyle w:val="ListParagraph"/>
      </w:pPr>
      <w:r w:rsidRPr="00907906">
        <w:t xml:space="preserve">είναι εγκατεστημένα στα κράτη – μέλη της Συμφωνίας για τον Ευρωπαϊκό Οικονομικό Χώρο (ΕΟΧ) ή </w:t>
      </w:r>
    </w:p>
    <w:p w:rsidR="005E1968" w:rsidRPr="00907906" w:rsidRDefault="005E1968" w:rsidP="005E1968">
      <w:pPr>
        <w:pStyle w:val="ListParagraph"/>
      </w:pPr>
      <w:r w:rsidRPr="00907906">
        <w:t xml:space="preserve">είναι εγκατεστημένα στα κράτη – μέλη που έχουν υπογράψει τη Συμφωνία περί Δημοσίων Συμβάσεων (Σ.Δ.Σ.) του Παγκοσμίου Οργανισμού Εμπορίου, η οποία κυρώθηκε από την Ελλάδα με το Ν. 2513/97 (ΦΕΚ Α΄139) υπό τον όρο ότι η σύμβαση καλύπτεται από την Σ.Δ.Σ. – ή </w:t>
      </w:r>
    </w:p>
    <w:p w:rsidR="005E1968" w:rsidRPr="00907906" w:rsidRDefault="005E1968" w:rsidP="005E1968">
      <w:pPr>
        <w:pStyle w:val="ListParagraph"/>
      </w:pPr>
      <w:r w:rsidRPr="00907906">
        <w:t>είναι εγκατεστημένα σε τρίτες χώρες που έχουν συνάψει ευρωπαϊκές συμφωνίες με την Ε.Ε. ή</w:t>
      </w:r>
    </w:p>
    <w:p w:rsidR="005E1968" w:rsidRPr="00907906" w:rsidRDefault="005E1968" w:rsidP="005E1968">
      <w:pPr>
        <w:pStyle w:val="ListParagraph"/>
      </w:pPr>
      <w:r w:rsidRPr="00907906">
        <w:t>έχουν συσταθεί με τη νομοθεσία κράτους – μέλους της Ε.Ε. ή του ΕΟΧ ή του κράτους – μέλους που έχει υπογράψει τη Σ.Δ.Σ. ή της τρίτης χώρας που έχει συνάψει ευρωπαϊκή συμφωνία με την Ε.Ε. και έχουν την κεντρική τους διοίκηση ή την κύρια εγκατάστασή του ή την έδρα τους στο εσωτερικό μιας εκ των ανωτέρω χωρών</w:t>
      </w:r>
    </w:p>
    <w:p w:rsidR="005E1968" w:rsidRDefault="005E1968" w:rsidP="005E1968">
      <w:r w:rsidRPr="00A11170">
        <w:t>τα οποία:</w:t>
      </w:r>
    </w:p>
    <w:p w:rsidR="005E1968" w:rsidRPr="00A11170" w:rsidRDefault="005E1968" w:rsidP="00EE6EFE">
      <w:pPr>
        <w:pStyle w:val="ListParagraph"/>
        <w:numPr>
          <w:ilvl w:val="0"/>
          <w:numId w:val="60"/>
        </w:numPr>
      </w:pPr>
      <w:r w:rsidRPr="00A11170">
        <w:t xml:space="preserve">πληρούν τους όρους που καθορίζονται στις παραγράφους </w:t>
      </w:r>
      <w:r w:rsidRPr="00CB1C5C">
        <w:rPr>
          <w:i/>
          <w:highlight w:val="lightGray"/>
        </w:rPr>
        <w:fldChar w:fldCharType="begin"/>
      </w:r>
      <w:r w:rsidRPr="00CB1C5C">
        <w:rPr>
          <w:i/>
          <w:highlight w:val="lightGray"/>
        </w:rPr>
        <w:instrText xml:space="preserve"> REF _Ref385949542 \r \h  \* MERGEFORMAT </w:instrText>
      </w:r>
      <w:r w:rsidRPr="00CB1C5C">
        <w:rPr>
          <w:i/>
          <w:highlight w:val="lightGray"/>
        </w:rPr>
      </w:r>
      <w:r w:rsidRPr="00CB1C5C">
        <w:rPr>
          <w:i/>
          <w:highlight w:val="lightGray"/>
        </w:rPr>
        <w:fldChar w:fldCharType="separate"/>
      </w:r>
      <w:r w:rsidR="00C770F4" w:rsidRPr="00C770F4">
        <w:rPr>
          <w:b/>
          <w:i/>
          <w:highlight w:val="lightGray"/>
        </w:rPr>
        <w:t>Β2.4</w:t>
      </w:r>
      <w:r w:rsidRPr="00CB1C5C">
        <w:rPr>
          <w:i/>
          <w:highlight w:val="lightGray"/>
        </w:rPr>
        <w:fldChar w:fldCharType="end"/>
      </w:r>
      <w:r w:rsidRPr="00CB1C5C">
        <w:rPr>
          <w:b/>
          <w:i/>
          <w:highlight w:val="lightGray"/>
        </w:rPr>
        <w:t>.</w:t>
      </w:r>
      <w:r w:rsidR="00CB1C5C">
        <w:rPr>
          <w:b/>
          <w:i/>
          <w:highlight w:val="lightGray"/>
        </w:rPr>
        <w:t xml:space="preserve"> </w:t>
      </w:r>
      <w:r w:rsidRPr="00CB1C5C">
        <w:rPr>
          <w:i/>
          <w:highlight w:val="lightGray"/>
        </w:rPr>
        <w:fldChar w:fldCharType="begin"/>
      </w:r>
      <w:r w:rsidRPr="00CB1C5C">
        <w:rPr>
          <w:b/>
          <w:i/>
          <w:highlight w:val="lightGray"/>
        </w:rPr>
        <w:instrText xml:space="preserve"> REF _Ref389660083 \h </w:instrText>
      </w:r>
      <w:r w:rsidR="00CB1C5C" w:rsidRPr="00CB1C5C">
        <w:rPr>
          <w:i/>
          <w:highlight w:val="lightGray"/>
        </w:rPr>
        <w:instrText xml:space="preserve"> \* MERGEFORMAT </w:instrText>
      </w:r>
      <w:r w:rsidRPr="00CB1C5C">
        <w:rPr>
          <w:i/>
          <w:highlight w:val="lightGray"/>
        </w:rPr>
      </w:r>
      <w:r w:rsidRPr="00CB1C5C">
        <w:rPr>
          <w:i/>
          <w:highlight w:val="lightGray"/>
        </w:rPr>
        <w:fldChar w:fldCharType="separate"/>
      </w:r>
      <w:r w:rsidR="00C770F4" w:rsidRPr="00C770F4">
        <w:rPr>
          <w:i/>
          <w:highlight w:val="lightGray"/>
        </w:rPr>
        <w:t>Δικαιολογητικά Συμμετοχής – Εγγύηση Συμμετοχής</w:t>
      </w:r>
      <w:r w:rsidRPr="00CB1C5C">
        <w:rPr>
          <w:i/>
          <w:highlight w:val="lightGray"/>
        </w:rPr>
        <w:fldChar w:fldCharType="end"/>
      </w:r>
      <w:r w:rsidRPr="00CB1C5C">
        <w:t xml:space="preserve"> </w:t>
      </w:r>
      <w:r w:rsidRPr="00A11170">
        <w:t xml:space="preserve">και </w:t>
      </w:r>
      <w:r w:rsidR="00CB1C5C" w:rsidRPr="00CB1C5C">
        <w:rPr>
          <w:b/>
          <w:i/>
          <w:highlight w:val="lightGray"/>
        </w:rPr>
        <w:fldChar w:fldCharType="begin"/>
      </w:r>
      <w:r w:rsidR="00CB1C5C" w:rsidRPr="00CB1C5C">
        <w:rPr>
          <w:b/>
          <w:i/>
          <w:highlight w:val="lightGray"/>
        </w:rPr>
        <w:instrText xml:space="preserve"> REF _Ref410213346 \r \h </w:instrText>
      </w:r>
      <w:r w:rsidR="00CB1C5C">
        <w:rPr>
          <w:b/>
          <w:i/>
          <w:highlight w:val="lightGray"/>
        </w:rPr>
        <w:instrText xml:space="preserve"> \* MERGEFORMAT </w:instrText>
      </w:r>
      <w:r w:rsidR="00CB1C5C" w:rsidRPr="00CB1C5C">
        <w:rPr>
          <w:b/>
          <w:i/>
          <w:highlight w:val="lightGray"/>
        </w:rPr>
      </w:r>
      <w:r w:rsidR="00CB1C5C" w:rsidRPr="00CB1C5C">
        <w:rPr>
          <w:b/>
          <w:i/>
          <w:highlight w:val="lightGray"/>
        </w:rPr>
        <w:fldChar w:fldCharType="separate"/>
      </w:r>
      <w:r w:rsidR="00C770F4">
        <w:rPr>
          <w:b/>
          <w:i/>
          <w:highlight w:val="lightGray"/>
        </w:rPr>
        <w:t>Β2.6</w:t>
      </w:r>
      <w:r w:rsidR="00CB1C5C" w:rsidRPr="00CB1C5C">
        <w:rPr>
          <w:b/>
          <w:i/>
          <w:highlight w:val="lightGray"/>
        </w:rPr>
        <w:fldChar w:fldCharType="end"/>
      </w:r>
      <w:r w:rsidR="00CB1C5C" w:rsidRPr="00CB1C5C">
        <w:rPr>
          <w:i/>
          <w:highlight w:val="lightGray"/>
        </w:rPr>
        <w:t xml:space="preserve"> </w:t>
      </w:r>
      <w:r w:rsidR="00CB1C5C" w:rsidRPr="00CB1C5C">
        <w:rPr>
          <w:i/>
          <w:highlight w:val="lightGray"/>
        </w:rPr>
        <w:fldChar w:fldCharType="begin"/>
      </w:r>
      <w:r w:rsidR="00CB1C5C" w:rsidRPr="00CB1C5C">
        <w:rPr>
          <w:i/>
          <w:highlight w:val="lightGray"/>
        </w:rPr>
        <w:instrText xml:space="preserve"> REF _Ref410213352 \h </w:instrText>
      </w:r>
      <w:r w:rsidR="00CB1C5C">
        <w:rPr>
          <w:i/>
          <w:highlight w:val="lightGray"/>
        </w:rPr>
        <w:instrText xml:space="preserve"> \* MERGEFORMAT </w:instrText>
      </w:r>
      <w:r w:rsidR="00CB1C5C" w:rsidRPr="00CB1C5C">
        <w:rPr>
          <w:i/>
          <w:highlight w:val="lightGray"/>
        </w:rPr>
      </w:r>
      <w:r w:rsidR="00CB1C5C" w:rsidRPr="00CB1C5C">
        <w:rPr>
          <w:i/>
          <w:highlight w:val="lightGray"/>
        </w:rPr>
        <w:fldChar w:fldCharType="separate"/>
      </w:r>
      <w:r w:rsidR="00C770F4" w:rsidRPr="00C770F4">
        <w:rPr>
          <w:i/>
          <w:highlight w:val="lightGray"/>
        </w:rPr>
        <w:t>Ελάχιστες Προϋποθέσεις Συμμετοχής</w:t>
      </w:r>
      <w:r w:rsidR="00CB1C5C" w:rsidRPr="00CB1C5C">
        <w:rPr>
          <w:i/>
          <w:highlight w:val="lightGray"/>
        </w:rPr>
        <w:fldChar w:fldCharType="end"/>
      </w:r>
    </w:p>
    <w:p w:rsidR="005E1968" w:rsidRDefault="005E1968" w:rsidP="00EE6EFE">
      <w:pPr>
        <w:pStyle w:val="ListParagraph"/>
        <w:numPr>
          <w:ilvl w:val="0"/>
          <w:numId w:val="60"/>
        </w:numPr>
      </w:pPr>
      <w:r w:rsidRPr="00A11170">
        <w:t>δεν εμπίπτουν στις απαγορεύσεις του άρθρου 4 του Ν. 3310/05 όπως τροποποιήθηκε και ισχύει με τον Ν. 3414/05</w:t>
      </w:r>
      <w:r w:rsidR="005308E0">
        <w:t>.</w:t>
      </w:r>
      <w:r w:rsidRPr="00D1011B">
        <w:t xml:space="preserve"> </w:t>
      </w:r>
    </w:p>
    <w:p w:rsidR="005E1968" w:rsidRPr="00980A7D" w:rsidRDefault="00962AB3" w:rsidP="005E1968">
      <w:pPr>
        <w:rPr>
          <w:rFonts w:asciiTheme="minorHAnsi" w:hAnsiTheme="minorHAnsi" w:cs="Tahoma"/>
          <w:szCs w:val="20"/>
        </w:rPr>
      </w:pPr>
      <w:r>
        <w:rPr>
          <w:b/>
        </w:rPr>
        <w:t xml:space="preserve">2. </w:t>
      </w:r>
      <w:r w:rsidR="005E1968" w:rsidRPr="00FD4865">
        <w:t xml:space="preserve">Στην περίπτωση των ενώσεων δεν απαιτείται οι προσφέροντες να έχουν λάβει συγκεκριμένη νομική μορφή προκειμένου να υποβάλουν προσφορά. </w:t>
      </w:r>
    </w:p>
    <w:p w:rsidR="005E1968" w:rsidRPr="0097790B" w:rsidRDefault="00962AB3" w:rsidP="005E1968">
      <w:r>
        <w:rPr>
          <w:b/>
        </w:rPr>
        <w:t xml:space="preserve">3. </w:t>
      </w:r>
      <w:r w:rsidR="005E1968" w:rsidRPr="00FD4865">
        <w:t xml:space="preserve">Σε κάθε περίπτωση τα </w:t>
      </w:r>
      <w:r w:rsidR="005E1968" w:rsidRPr="0097790B">
        <w:t>μέλη της Ένωσης ή της Κοινοπραξίας ευθύνονται έκαστος, έναντι της Αναθέτουσας Αρχής, αδιαιρέτως, αλληλεγγύως και εις ολόκληρον για την εκτέλεση του έργου.</w:t>
      </w:r>
    </w:p>
    <w:p w:rsidR="005E1968" w:rsidRPr="0097790B" w:rsidRDefault="00962AB3" w:rsidP="005E1968">
      <w:r>
        <w:rPr>
          <w:b/>
        </w:rPr>
        <w:t xml:space="preserve">4. </w:t>
      </w:r>
      <w:r w:rsidR="005E1968" w:rsidRPr="0097790B">
        <w:t xml:space="preserve">Επισημαίνεται ότι κάθε διαγωνιζόμενος, φυσικό ή νομικό πρόσωπο, δεν μπορεί να μετέχει σε περισσότερες της μιας προσφορές. </w:t>
      </w:r>
    </w:p>
    <w:p w:rsidR="005E1968" w:rsidRDefault="00962AB3" w:rsidP="005E1968">
      <w:r>
        <w:rPr>
          <w:b/>
        </w:rPr>
        <w:t xml:space="preserve">5. </w:t>
      </w:r>
      <w:r w:rsidR="005E1968" w:rsidRPr="00667407">
        <w:t>ΔΕΝ έχει δικαίωμα συμμετοχής στο διαγωνισμό, είτε αυτόνομα ή σε Ένωση ή ως υπεργολάβος, ο ανάδοχος του έργου «Υποστήριξη της Υπηρεσίας ΟΠΣ για την προσαρμογή του Ολοκληρωμένου Πληροφοριακού Συστήματος στις ανάγκες της Προγραμματικής Περιόδου 2014 – 2020».</w:t>
      </w:r>
    </w:p>
    <w:p w:rsidR="00962AB3" w:rsidRDefault="00962AB3">
      <w:pPr>
        <w:spacing w:before="0" w:after="0" w:line="240" w:lineRule="auto"/>
        <w:jc w:val="left"/>
      </w:pPr>
    </w:p>
    <w:p w:rsidR="00690EE6" w:rsidRDefault="00690EE6">
      <w:pPr>
        <w:spacing w:before="0" w:after="0" w:line="240" w:lineRule="auto"/>
        <w:jc w:val="left"/>
      </w:pPr>
      <w:r>
        <w:br w:type="page"/>
      </w:r>
    </w:p>
    <w:p w:rsidR="005E1968" w:rsidRPr="00DF08DE" w:rsidRDefault="005E1968" w:rsidP="004E682E">
      <w:pPr>
        <w:pStyle w:val="Heading3"/>
      </w:pPr>
      <w:bookmarkStart w:id="273" w:name="_Toc399158444"/>
      <w:bookmarkStart w:id="274" w:name="_Toc437603933"/>
      <w:bookmarkStart w:id="275" w:name="_Ref280489435"/>
      <w:bookmarkStart w:id="276" w:name="_Toc385931975"/>
      <w:r w:rsidRPr="00DF08DE">
        <w:t>Προϋποθέσεις για τη δυνατότητα συμμετοχής στον ηλεκτρονικό διαγωνισμό</w:t>
      </w:r>
      <w:bookmarkEnd w:id="273"/>
      <w:bookmarkEnd w:id="274"/>
    </w:p>
    <w:p w:rsidR="005E1968" w:rsidRDefault="005E1968" w:rsidP="005E1968">
      <w:r w:rsidRPr="00415D79">
        <w:t>Για τη συμμετοχή στο διαγωνισμό οι ενδιαφερόμενοι οικονομικοί φορείς απαιτείται να διαθέτουν ψηφιακή υπογραφή, χορηγούμενη από πιστοποιημένη αρχή παροχής ψηφιακής υπογραφής και να εγγραφούν στο ηλεκτρονικό σύστημα (Ε</w:t>
      </w:r>
      <w:r>
        <w:t>.</w:t>
      </w:r>
      <w:r w:rsidRPr="00415D79">
        <w:t>Σ</w:t>
      </w:r>
      <w:r>
        <w:t>.</w:t>
      </w:r>
      <w:r w:rsidRPr="00415D79">
        <w:t>Η</w:t>
      </w:r>
      <w:r>
        <w:t>.</w:t>
      </w:r>
      <w:r w:rsidRPr="00415D79">
        <w:t>ΔΗ</w:t>
      </w:r>
      <w:r>
        <w:t>.</w:t>
      </w:r>
      <w:r w:rsidRPr="00415D79">
        <w:t>Σ</w:t>
      </w:r>
      <w:r>
        <w:t>.</w:t>
      </w:r>
      <w:r w:rsidRPr="00415D79">
        <w:t xml:space="preserve"> – Διαδικτυακή</w:t>
      </w:r>
      <w:r>
        <w:t xml:space="preserve"> </w:t>
      </w:r>
      <w:r w:rsidRPr="00415D79">
        <w:t xml:space="preserve">πύλη </w:t>
      </w:r>
      <w:hyperlink r:id="rId54" w:history="1">
        <w:r w:rsidRPr="00284282">
          <w:rPr>
            <w:rStyle w:val="Hyperlink"/>
            <w:lang w:val="en-US"/>
          </w:rPr>
          <w:t>www</w:t>
        </w:r>
        <w:r w:rsidRPr="00284282">
          <w:rPr>
            <w:rStyle w:val="Hyperlink"/>
          </w:rPr>
          <w:t>.</w:t>
        </w:r>
        <w:r w:rsidRPr="00284282">
          <w:rPr>
            <w:rStyle w:val="Hyperlink"/>
            <w:lang w:val="en-US"/>
          </w:rPr>
          <w:t>promitheus</w:t>
        </w:r>
        <w:r w:rsidRPr="00284282">
          <w:rPr>
            <w:rStyle w:val="Hyperlink"/>
          </w:rPr>
          <w:t>.</w:t>
        </w:r>
        <w:r w:rsidRPr="00284282">
          <w:rPr>
            <w:rStyle w:val="Hyperlink"/>
            <w:lang w:val="en-US"/>
          </w:rPr>
          <w:t>gov</w:t>
        </w:r>
        <w:r w:rsidRPr="00284282">
          <w:rPr>
            <w:rStyle w:val="Hyperlink"/>
          </w:rPr>
          <w:t>.</w:t>
        </w:r>
        <w:r w:rsidRPr="00284282">
          <w:rPr>
            <w:rStyle w:val="Hyperlink"/>
            <w:lang w:val="en-US"/>
          </w:rPr>
          <w:t>gr</w:t>
        </w:r>
      </w:hyperlink>
      <w:r w:rsidRPr="00415D79">
        <w:t>) ακολουθώντας τη διαδικασία εγγραφής που περιγράφεται αναλυτικά</w:t>
      </w:r>
      <w:r>
        <w:t xml:space="preserve"> </w:t>
      </w:r>
      <w:r w:rsidRPr="00415D79">
        <w:t xml:space="preserve">παρακάτω: </w:t>
      </w:r>
    </w:p>
    <w:p w:rsidR="005E1968" w:rsidRDefault="005E1968" w:rsidP="00EE6EFE">
      <w:pPr>
        <w:pStyle w:val="ListParagraph"/>
        <w:numPr>
          <w:ilvl w:val="0"/>
          <w:numId w:val="61"/>
        </w:numPr>
      </w:pPr>
      <w:r w:rsidRPr="00415D79">
        <w:t xml:space="preserve">Οι οικονομικοί φορείς αιτούνται μέσω του συστήματος </w:t>
      </w:r>
      <w:r>
        <w:t xml:space="preserve">και από τον σύνδεσμο «Εγγραφείτε ως οικονομικός φορέας», </w:t>
      </w:r>
      <w:r w:rsidRPr="00415D79">
        <w:t>την εγγραφή τους σε αυτό</w:t>
      </w:r>
      <w:r>
        <w:t xml:space="preserve"> </w:t>
      </w:r>
      <w:r w:rsidRPr="00415D79">
        <w:t>παρέχοντας τις απαραίτητες πληροφορίες και αποδεχόμενοι τους όρους χρήσης του,</w:t>
      </w:r>
      <w:r>
        <w:t xml:space="preserve"> </w:t>
      </w:r>
      <w:r w:rsidRPr="00415D79">
        <w:t>ταυτοποιούμενοι ως εξής:</w:t>
      </w:r>
    </w:p>
    <w:p w:rsidR="005E1968" w:rsidRPr="00415D79" w:rsidRDefault="005E1968" w:rsidP="00EE6EFE">
      <w:pPr>
        <w:pStyle w:val="ListParagraph20"/>
        <w:numPr>
          <w:ilvl w:val="1"/>
          <w:numId w:val="61"/>
        </w:numPr>
      </w:pPr>
      <w:r w:rsidRPr="00415D79">
        <w:t>Όσοι από τους ανωτέρω διαθέτουν ελληνικό Αριθμό Φορολογικού Μητρώου (ΑΦΜ)</w:t>
      </w:r>
      <w:r>
        <w:t xml:space="preserve"> </w:t>
      </w:r>
      <w:r w:rsidRPr="00415D79">
        <w:t>ταυτοποιούνται με χρήση των διαπιστευτηρίων (όνομα χρήστη και κωδικό πρόσβασης) που</w:t>
      </w:r>
      <w:r>
        <w:t xml:space="preserve"> </w:t>
      </w:r>
      <w:r w:rsidRPr="00415D79">
        <w:t>αυτοί κατέχουν από το σύστημα TAXISNet της Γενικής Γραμματείας Πληροφοριακών</w:t>
      </w:r>
      <w:r>
        <w:t xml:space="preserve"> </w:t>
      </w:r>
      <w:r w:rsidRPr="00415D79">
        <w:t>Συστημάτων. Εφόσον γίνει η ταυτοποίηση, εγκρίνεται η εγγραφή του χρήστη από το Τμήμα</w:t>
      </w:r>
      <w:r>
        <w:t xml:space="preserve"> </w:t>
      </w:r>
      <w:r w:rsidRPr="00415D79">
        <w:t>Προγραμματισμού και Στοιχείων της Διεύθυνσης Πολιτικής Προμηθειών της Γενικής</w:t>
      </w:r>
      <w:r>
        <w:t xml:space="preserve"> </w:t>
      </w:r>
      <w:r w:rsidRPr="00415D79">
        <w:t>Διεύθυνσης Κρατικών Προμηθειών.</w:t>
      </w:r>
    </w:p>
    <w:p w:rsidR="005E1968" w:rsidRPr="00415D79" w:rsidRDefault="005E1968" w:rsidP="00EE6EFE">
      <w:pPr>
        <w:pStyle w:val="ListParagraph20"/>
        <w:numPr>
          <w:ilvl w:val="1"/>
          <w:numId w:val="61"/>
        </w:numPr>
      </w:pPr>
      <w:r w:rsidRPr="00415D79">
        <w:t>Οι οικονομικοί φορείς – χρήστες των κρατών μελών της Ευρωπαϊκής Ένωσης οι οποίοι δεν</w:t>
      </w:r>
      <w:r>
        <w:t xml:space="preserve"> </w:t>
      </w:r>
      <w:r w:rsidRPr="00415D79">
        <w:t xml:space="preserve">διαθέτουν ελληνικό Αριθμό Φορολογικού Μητρώου (Α.Φ.Μ.) αιτούνται την εγγραφή </w:t>
      </w:r>
      <w:r>
        <w:t xml:space="preserve">τους </w:t>
      </w:r>
      <w:r w:rsidRPr="00415D79">
        <w:t>συμπληρώνοντας τον αριθμό ταυτότητας Φ.Π.Α. (VAT Ιdentification Number) και</w:t>
      </w:r>
      <w:r>
        <w:t xml:space="preserve"> </w:t>
      </w:r>
      <w:r w:rsidRPr="00415D79">
        <w:t>ταυτοποιούνται με χρήση των διαπιστευτηρίων που κατέχουν από το αντίστοιχο σύστημα.</w:t>
      </w:r>
      <w:r>
        <w:t xml:space="preserve"> </w:t>
      </w:r>
      <w:r w:rsidRPr="00415D79">
        <w:t>Εφόσον γίνει η ταυτοποίηση, εγκρίνεται η εγγραφή του χρήστη από το Τμήμα</w:t>
      </w:r>
      <w:r>
        <w:t xml:space="preserve"> </w:t>
      </w:r>
      <w:r w:rsidRPr="00415D79">
        <w:t>Προγραμματισμού και Στοιχείων της Διεύθυνσης Πολιτικής Προμηθειών της Γενικής</w:t>
      </w:r>
      <w:r>
        <w:t xml:space="preserve"> </w:t>
      </w:r>
      <w:r w:rsidRPr="00415D79">
        <w:t>Διεύθυνσης Κρατικών Προμηθειών.</w:t>
      </w:r>
    </w:p>
    <w:p w:rsidR="005E1968" w:rsidRPr="00415D79" w:rsidRDefault="005E1968" w:rsidP="00EE6EFE">
      <w:pPr>
        <w:pStyle w:val="ListParagraph20"/>
        <w:numPr>
          <w:ilvl w:val="1"/>
          <w:numId w:val="61"/>
        </w:numPr>
      </w:pPr>
      <w:r w:rsidRPr="00415D79">
        <w:t>Οι οικονομικοί φορείς – χρήστες τρίτων χωρών αιτούνται την εγγραφή τους και ταυτοποιούνται</w:t>
      </w:r>
      <w:r>
        <w:t xml:space="preserve"> </w:t>
      </w:r>
      <w:r w:rsidRPr="00415D79">
        <w:t xml:space="preserve">από τη </w:t>
      </w:r>
      <w:r w:rsidRPr="00EB2CB4">
        <w:t>ΓΓΕ</w:t>
      </w:r>
      <w:r w:rsidRPr="00415D79">
        <w:t xml:space="preserve"> αποστέλλοντας:</w:t>
      </w:r>
    </w:p>
    <w:p w:rsidR="005E1968" w:rsidRPr="00415D79" w:rsidRDefault="005E1968" w:rsidP="00EE6EFE">
      <w:pPr>
        <w:pStyle w:val="ListParagraph20"/>
        <w:numPr>
          <w:ilvl w:val="2"/>
          <w:numId w:val="62"/>
        </w:numPr>
      </w:pPr>
      <w:r w:rsidRPr="00415D79">
        <w:t>είτε υπεύθυνη δήλωση ψηφιακά υπογεγραμμένη με επίσημη μετάφραση στην ελληνική.</w:t>
      </w:r>
    </w:p>
    <w:p w:rsidR="005E1968" w:rsidRPr="00415D79" w:rsidRDefault="005E1968" w:rsidP="00EE6EFE">
      <w:pPr>
        <w:pStyle w:val="ListParagraph20"/>
        <w:numPr>
          <w:ilvl w:val="2"/>
          <w:numId w:val="62"/>
        </w:numPr>
      </w:pPr>
      <w:r w:rsidRPr="00415D79">
        <w:t>είτε ένορκη βεβαίωση ή πιστοποιητικό σε μορφή αρχείου .pdf με επίσημη μετάφραση στην</w:t>
      </w:r>
      <w:r>
        <w:t xml:space="preserve"> </w:t>
      </w:r>
      <w:r w:rsidRPr="00415D79">
        <w:t>ελληνική και σύμφωνα με τους προβλεπόμενους</w:t>
      </w:r>
      <w:r>
        <w:t xml:space="preserve"> </w:t>
      </w:r>
      <w:r w:rsidRPr="00415D79">
        <w:t>όρους στο κράτος μέλος εγκατάστασης του οικονομικού φορέα, στα οποία να δηλώνεται /</w:t>
      </w:r>
      <w:r>
        <w:t xml:space="preserve"> </w:t>
      </w:r>
      <w:r w:rsidRPr="00415D79">
        <w:t>αποδεικνύεται η εγγραφή του σε επαγγελματικό ή εμπορικό μητρώο, προσκομιζόμενα εντός</w:t>
      </w:r>
      <w:r>
        <w:t xml:space="preserve"> </w:t>
      </w:r>
      <w:r w:rsidRPr="00415D79">
        <w:t>τριών (3) εργασίμων ημερών και σε έντυπη μορφή (πρωτότυπο ή ακριβές αντίγραφο) στην</w:t>
      </w:r>
      <w:r>
        <w:t xml:space="preserve"> </w:t>
      </w:r>
      <w:r w:rsidRPr="00415D79">
        <w:t>αρμόδια υπηρεσία.</w:t>
      </w:r>
    </w:p>
    <w:p w:rsidR="005E1968" w:rsidRPr="00415D79" w:rsidRDefault="005E1968" w:rsidP="005E1968">
      <w:pPr>
        <w:pStyle w:val="ListParagraph"/>
        <w:numPr>
          <w:ilvl w:val="0"/>
          <w:numId w:val="0"/>
        </w:numPr>
        <w:ind w:left="720"/>
      </w:pPr>
      <w:r w:rsidRPr="00415D79">
        <w:t>Το αίτημα εγγραφής υποβάλλεται από όλους τους υποψήφιους χρήστες ηλεκτρονικά μέσω</w:t>
      </w:r>
      <w:r>
        <w:t xml:space="preserve"> </w:t>
      </w:r>
      <w:r w:rsidRPr="00415D79">
        <w:t>του Συστήματος.</w:t>
      </w:r>
    </w:p>
    <w:p w:rsidR="00690EE6" w:rsidRDefault="005E1968" w:rsidP="00EE6EFE">
      <w:pPr>
        <w:pStyle w:val="ListParagraph"/>
        <w:numPr>
          <w:ilvl w:val="0"/>
          <w:numId w:val="61"/>
        </w:numPr>
      </w:pPr>
      <w:r w:rsidRPr="00415D79">
        <w:t>Ο υποψήφιος χρήστης ενημερώνεται από το Σύστημα ή μέσω ηλεκτρονικού ταχυδρομείου</w:t>
      </w:r>
      <w:r>
        <w:t xml:space="preserve"> </w:t>
      </w:r>
      <w:r w:rsidRPr="00415D79">
        <w:t>σχετικά με την εξέλιξη του αιτήματος εγγραφής του. Εφόσον το αίτημα εγγραφής εγκριθεί, ο</w:t>
      </w:r>
      <w:r>
        <w:t xml:space="preserve"> </w:t>
      </w:r>
      <w:r w:rsidRPr="00415D79">
        <w:t>υποψήφιος χρήστης λαμβάνει σύνδεσμο ενεργοποίησης λογαριασμού ως πιστοποιημένος</w:t>
      </w:r>
      <w:r>
        <w:t xml:space="preserve"> </w:t>
      </w:r>
      <w:r w:rsidRPr="00415D79">
        <w:t>χρήστης και προβαίνει στην ενεργοποίηση του λογαριασμού του.</w:t>
      </w:r>
    </w:p>
    <w:p w:rsidR="00690EE6" w:rsidRDefault="00690EE6">
      <w:pPr>
        <w:spacing w:before="0" w:after="0" w:line="240" w:lineRule="auto"/>
        <w:jc w:val="left"/>
        <w:rPr>
          <w:szCs w:val="20"/>
          <w:lang w:eastAsia="en-US"/>
        </w:rPr>
      </w:pPr>
      <w:r>
        <w:br w:type="page"/>
      </w:r>
    </w:p>
    <w:p w:rsidR="005E1968" w:rsidRPr="00DF08DE" w:rsidRDefault="005E1968" w:rsidP="004E682E">
      <w:pPr>
        <w:pStyle w:val="Heading3"/>
      </w:pPr>
      <w:bookmarkStart w:id="277" w:name="_Toc399158445"/>
      <w:bookmarkStart w:id="278" w:name="_Toc437603934"/>
      <w:r w:rsidRPr="00DF08DE">
        <w:t>Αποκλεισμός Συμμετοχής</w:t>
      </w:r>
      <w:bookmarkEnd w:id="275"/>
      <w:bookmarkEnd w:id="276"/>
      <w:bookmarkEnd w:id="277"/>
      <w:bookmarkEnd w:id="278"/>
    </w:p>
    <w:p w:rsidR="005E1968" w:rsidRPr="002708B2" w:rsidRDefault="0065357E" w:rsidP="005E1968">
      <w:r>
        <w:rPr>
          <w:b/>
        </w:rPr>
        <w:t xml:space="preserve">1. </w:t>
      </w:r>
      <w:r w:rsidR="005E1968" w:rsidRPr="002708B2">
        <w:t>Δεν έχουν Δικαίωμα συμμετοχής στο Διαγωνισμό:</w:t>
      </w:r>
    </w:p>
    <w:p w:rsidR="005E1968" w:rsidRPr="002708B2" w:rsidRDefault="005E1968" w:rsidP="005E1968">
      <w:pPr>
        <w:pStyle w:val="ListParagraph"/>
      </w:pPr>
      <w:r w:rsidRPr="002708B2">
        <w:t>Όσοι δεν πληρούν τις ανωτέρω προϋποθέσεις Συμμετοχής.</w:t>
      </w:r>
    </w:p>
    <w:p w:rsidR="005E1968" w:rsidRPr="002708B2" w:rsidRDefault="005E1968" w:rsidP="005E1968">
      <w:pPr>
        <w:pStyle w:val="ListParagraph"/>
      </w:pPr>
      <w:r w:rsidRPr="002708B2">
        <w:t xml:space="preserve">Όσοι δεν πληρούν τις προϋποθέσεις της </w:t>
      </w:r>
      <w:r w:rsidRPr="00CB1C5C">
        <w:t xml:space="preserve">παραγράφου </w:t>
      </w:r>
      <w:r w:rsidRPr="00CB1C5C">
        <w:rPr>
          <w:i/>
          <w:highlight w:val="lightGray"/>
        </w:rPr>
        <w:fldChar w:fldCharType="begin"/>
      </w:r>
      <w:r w:rsidRPr="00CB1C5C">
        <w:rPr>
          <w:i/>
          <w:highlight w:val="lightGray"/>
        </w:rPr>
        <w:instrText xml:space="preserve"> REF _Ref385949542 \r \h  \* MERGEFORMAT </w:instrText>
      </w:r>
      <w:r w:rsidRPr="00CB1C5C">
        <w:rPr>
          <w:i/>
          <w:highlight w:val="lightGray"/>
        </w:rPr>
      </w:r>
      <w:r w:rsidRPr="00CB1C5C">
        <w:rPr>
          <w:i/>
          <w:highlight w:val="lightGray"/>
        </w:rPr>
        <w:fldChar w:fldCharType="separate"/>
      </w:r>
      <w:r w:rsidR="00C770F4" w:rsidRPr="00C770F4">
        <w:rPr>
          <w:b/>
          <w:i/>
          <w:highlight w:val="lightGray"/>
        </w:rPr>
        <w:t>Β2.4</w:t>
      </w:r>
      <w:r w:rsidRPr="00CB1C5C">
        <w:rPr>
          <w:i/>
          <w:highlight w:val="lightGray"/>
        </w:rPr>
        <w:fldChar w:fldCharType="end"/>
      </w:r>
      <w:r w:rsidRPr="00CB1C5C">
        <w:rPr>
          <w:b/>
          <w:i/>
          <w:highlight w:val="lightGray"/>
        </w:rPr>
        <w:t xml:space="preserve"> .</w:t>
      </w:r>
      <w:r w:rsidRPr="00CB1C5C">
        <w:rPr>
          <w:i/>
          <w:highlight w:val="lightGray"/>
        </w:rPr>
        <w:fldChar w:fldCharType="begin"/>
      </w:r>
      <w:r w:rsidRPr="00CB1C5C">
        <w:rPr>
          <w:b/>
          <w:i/>
          <w:highlight w:val="lightGray"/>
        </w:rPr>
        <w:instrText xml:space="preserve"> REF _Ref389660083 \h </w:instrText>
      </w:r>
      <w:r w:rsidRPr="00CB1C5C">
        <w:rPr>
          <w:i/>
          <w:highlight w:val="lightGray"/>
        </w:rPr>
        <w:instrText xml:space="preserve"> \* MERGEFORMAT </w:instrText>
      </w:r>
      <w:r w:rsidRPr="00CB1C5C">
        <w:rPr>
          <w:i/>
          <w:highlight w:val="lightGray"/>
        </w:rPr>
      </w:r>
      <w:r w:rsidRPr="00CB1C5C">
        <w:rPr>
          <w:i/>
          <w:highlight w:val="lightGray"/>
        </w:rPr>
        <w:fldChar w:fldCharType="separate"/>
      </w:r>
      <w:r w:rsidR="00C770F4" w:rsidRPr="00C770F4">
        <w:rPr>
          <w:i/>
          <w:highlight w:val="lightGray"/>
        </w:rPr>
        <w:t>Δικαιολογητικά Συμμετοχής – Εγγύηση Συμμετοχής</w:t>
      </w:r>
      <w:r w:rsidRPr="00CB1C5C">
        <w:rPr>
          <w:i/>
          <w:highlight w:val="lightGray"/>
        </w:rPr>
        <w:fldChar w:fldCharType="end"/>
      </w:r>
      <w:r w:rsidRPr="002708B2">
        <w:rPr>
          <w:b/>
        </w:rPr>
        <w:t>.</w:t>
      </w:r>
    </w:p>
    <w:p w:rsidR="00CB1C5C" w:rsidRPr="00CB1C5C" w:rsidRDefault="005E1968" w:rsidP="005308E0">
      <w:pPr>
        <w:pStyle w:val="ListParagraph"/>
      </w:pPr>
      <w:r w:rsidRPr="002708B2">
        <w:t xml:space="preserve">Όσοι δεν πληρούν τις προϋποθέσεις της παραγράφου </w:t>
      </w:r>
      <w:r w:rsidR="00CB1C5C" w:rsidRPr="00CB1C5C">
        <w:rPr>
          <w:b/>
          <w:i/>
          <w:highlight w:val="lightGray"/>
        </w:rPr>
        <w:fldChar w:fldCharType="begin"/>
      </w:r>
      <w:r w:rsidR="00CB1C5C" w:rsidRPr="00CB1C5C">
        <w:rPr>
          <w:b/>
          <w:i/>
          <w:highlight w:val="lightGray"/>
        </w:rPr>
        <w:instrText xml:space="preserve"> REF _Ref410213346 \r \h </w:instrText>
      </w:r>
      <w:r w:rsidR="00CB1C5C">
        <w:rPr>
          <w:b/>
          <w:i/>
          <w:highlight w:val="lightGray"/>
        </w:rPr>
        <w:instrText xml:space="preserve"> \* MERGEFORMAT </w:instrText>
      </w:r>
      <w:r w:rsidR="00CB1C5C" w:rsidRPr="00CB1C5C">
        <w:rPr>
          <w:b/>
          <w:i/>
          <w:highlight w:val="lightGray"/>
        </w:rPr>
      </w:r>
      <w:r w:rsidR="00CB1C5C" w:rsidRPr="00CB1C5C">
        <w:rPr>
          <w:b/>
          <w:i/>
          <w:highlight w:val="lightGray"/>
        </w:rPr>
        <w:fldChar w:fldCharType="separate"/>
      </w:r>
      <w:r w:rsidR="00C770F4">
        <w:rPr>
          <w:b/>
          <w:i/>
          <w:highlight w:val="lightGray"/>
        </w:rPr>
        <w:t>Β2.6</w:t>
      </w:r>
      <w:r w:rsidR="00CB1C5C" w:rsidRPr="00CB1C5C">
        <w:rPr>
          <w:b/>
          <w:i/>
          <w:highlight w:val="lightGray"/>
        </w:rPr>
        <w:fldChar w:fldCharType="end"/>
      </w:r>
      <w:r w:rsidR="00CB1C5C" w:rsidRPr="00CB1C5C">
        <w:rPr>
          <w:i/>
          <w:highlight w:val="lightGray"/>
        </w:rPr>
        <w:t xml:space="preserve"> </w:t>
      </w:r>
      <w:r w:rsidR="00CB1C5C" w:rsidRPr="00CB1C5C">
        <w:rPr>
          <w:i/>
          <w:highlight w:val="lightGray"/>
        </w:rPr>
        <w:fldChar w:fldCharType="begin"/>
      </w:r>
      <w:r w:rsidR="00CB1C5C" w:rsidRPr="00CB1C5C">
        <w:rPr>
          <w:i/>
          <w:highlight w:val="lightGray"/>
        </w:rPr>
        <w:instrText xml:space="preserve"> REF _Ref410213352 \h </w:instrText>
      </w:r>
      <w:r w:rsidR="00CB1C5C">
        <w:rPr>
          <w:i/>
          <w:highlight w:val="lightGray"/>
        </w:rPr>
        <w:instrText xml:space="preserve"> \* MERGEFORMAT </w:instrText>
      </w:r>
      <w:r w:rsidR="00CB1C5C" w:rsidRPr="00CB1C5C">
        <w:rPr>
          <w:i/>
          <w:highlight w:val="lightGray"/>
        </w:rPr>
      </w:r>
      <w:r w:rsidR="00CB1C5C" w:rsidRPr="00CB1C5C">
        <w:rPr>
          <w:i/>
          <w:highlight w:val="lightGray"/>
        </w:rPr>
        <w:fldChar w:fldCharType="separate"/>
      </w:r>
      <w:r w:rsidR="00C770F4" w:rsidRPr="00C770F4">
        <w:rPr>
          <w:i/>
          <w:highlight w:val="lightGray"/>
        </w:rPr>
        <w:t>Ελάχιστες Προϋποθέσεις Συμμετοχής</w:t>
      </w:r>
      <w:r w:rsidR="00CB1C5C" w:rsidRPr="00CB1C5C">
        <w:rPr>
          <w:i/>
          <w:highlight w:val="lightGray"/>
        </w:rPr>
        <w:fldChar w:fldCharType="end"/>
      </w:r>
      <w:r w:rsidR="00CB1C5C">
        <w:rPr>
          <w:i/>
        </w:rPr>
        <w:t>.</w:t>
      </w:r>
    </w:p>
    <w:p w:rsidR="005E1968" w:rsidRPr="00CB1C5C" w:rsidRDefault="005E1968" w:rsidP="00CB1C5C">
      <w:pPr>
        <w:pStyle w:val="ListParagraph"/>
      </w:pPr>
      <w:r w:rsidRPr="00CB1C5C">
        <w:t xml:space="preserve">Αν οικονομικός φορέας απώλεσε το δικαίωμα να συμμετέχει σε δημόσιους διαγωνισμούς με απόφαση άλλης δημόσιας υπηρεσίας ή ΝΠΔΔ ή φορέα του ευρύτερου δημόσιου τομέα, λόγω μη εκπλήρωσης των συμβατικών του υποχρεώσεων και </w:t>
      </w:r>
    </w:p>
    <w:p w:rsidR="005E1968" w:rsidRPr="002708B2" w:rsidRDefault="005E1968" w:rsidP="00CB1C5C">
      <w:pPr>
        <w:pStyle w:val="ListParagraph"/>
      </w:pPr>
      <w:r w:rsidRPr="002708B2">
        <w:t xml:space="preserve">Όσοι έχουν τιμωρηθεί με αποκλεισμό από τους διαγωνισμούς προμηθειών ή υπηρεσιών του δημόσιου τομέα, με αμετάκλητη απόφαση του Υπουργού </w:t>
      </w:r>
      <w:r w:rsidR="00626A40">
        <w:t>Οικονομίας, Υποδομών, Ναυτιλίας και Τουρισμού</w:t>
      </w:r>
      <w:r w:rsidRPr="002708B2">
        <w:t>.</w:t>
      </w:r>
    </w:p>
    <w:p w:rsidR="005E1968" w:rsidRPr="002708B2" w:rsidRDefault="005E1968" w:rsidP="00CB1C5C">
      <w:pPr>
        <w:pStyle w:val="ListParagraph"/>
      </w:pPr>
      <w:r w:rsidRPr="002708B2">
        <w:t>Όσοι υποψήφιοι Ανάδοχοι εμπίπτουν στις κατηγορίες που αναφέρονται στο Άρθρο 43.1 του ΠΔ 60/2007, ήτοι υπάρχει εις βάρος τους αμετάκλητη καταδικαστική απόφαση, για έναν ή περισσότερους από τους κατωτέρω λόγους:</w:t>
      </w:r>
    </w:p>
    <w:p w:rsidR="005E1968" w:rsidRPr="002708B2" w:rsidRDefault="005E1968" w:rsidP="005E1968">
      <w:pPr>
        <w:ind w:left="1134" w:hanging="425"/>
      </w:pPr>
      <w:r w:rsidRPr="002708B2">
        <w:t xml:space="preserve">α) </w:t>
      </w:r>
      <w:r w:rsidRPr="002708B2">
        <w:tab/>
        <w:t>συμμετοχή σε εγκληματική οργάνωση, όπως αυτή ορίζεται στο άρθρο 2 παράγραφος 1 της κοινής δράσης της 98/773/ΔΕΥ του Συμβουλίου,</w:t>
      </w:r>
    </w:p>
    <w:p w:rsidR="005E1968" w:rsidRPr="002708B2" w:rsidRDefault="005E1968" w:rsidP="005E1968">
      <w:pPr>
        <w:ind w:left="1134" w:hanging="425"/>
      </w:pPr>
      <w:r w:rsidRPr="002708B2">
        <w:t xml:space="preserve">β) </w:t>
      </w:r>
      <w:r w:rsidRPr="002708B2">
        <w:tab/>
        <w:t>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w:t>
      </w:r>
    </w:p>
    <w:p w:rsidR="005E1968" w:rsidRPr="002708B2" w:rsidRDefault="005E1968" w:rsidP="005E1968">
      <w:pPr>
        <w:ind w:left="1134" w:hanging="425"/>
      </w:pPr>
      <w:r w:rsidRPr="002708B2">
        <w:t xml:space="preserve">γ) </w:t>
      </w:r>
      <w:r w:rsidRPr="002708B2">
        <w:tab/>
        <w:t>απάτη, κατά την έννοια του άρθρου 1 της σύμβασης σχετικά με την προστασία των οικονομικών συμφερόντων των Ευρωπαϊκών Κοινοτήτων,</w:t>
      </w:r>
    </w:p>
    <w:p w:rsidR="005E1968" w:rsidRPr="002708B2" w:rsidRDefault="005E1968" w:rsidP="005E1968">
      <w:pPr>
        <w:ind w:left="1134" w:hanging="425"/>
      </w:pPr>
      <w:r w:rsidRPr="002708B2">
        <w:t xml:space="preserve">δ) </w:t>
      </w:r>
      <w:r w:rsidRPr="002708B2">
        <w:tab/>
        <w:t>νομιμοποίηση εσόδων από παράνομες δραστηριότητες, όπως ορίζεται στο άρθρο 1 της οδηγίας 91/308/EOK του Συμβουλίου, της 10ης Ιουνίου 1991, για την πρόληψη χρησιμοποίησης του χρηματοπιστωτικού συστήματος για τη νομιμοποίηση εσόδων από παράνομες δραστηριότητες,</w:t>
      </w:r>
    </w:p>
    <w:p w:rsidR="005E1968" w:rsidRPr="002708B2" w:rsidRDefault="005E1968" w:rsidP="005E1968">
      <w:pPr>
        <w:ind w:left="1134" w:hanging="425"/>
      </w:pPr>
      <w:r w:rsidRPr="002708B2">
        <w:t>ε)</w:t>
      </w:r>
      <w:r w:rsidR="00CB1C5C">
        <w:tab/>
      </w:r>
      <w:r w:rsidRPr="002708B2">
        <w:t>υπεξαίρεση (375 ΠΚ), απάτη (386, 388 ΠΚ), εκβίαση (385 ΠΚ), πλαστογραφία (216, 218 ΠΚ), ψευδορκία (224 ΠΚ), δωροδοκία (235-237 ΠΚ) και δόλια χρεοκοπία (398 ΠΚ) ή της ανάλογης νομοθεσίας του κράτους εγκατάστασης</w:t>
      </w:r>
    </w:p>
    <w:p w:rsidR="005E1968" w:rsidRPr="002708B2" w:rsidRDefault="005E1968" w:rsidP="005E1968">
      <w:pPr>
        <w:ind w:left="1134" w:hanging="425"/>
      </w:pPr>
      <w:r w:rsidRPr="002708B2">
        <w:t>στ)</w:t>
      </w:r>
      <w:r w:rsidR="00CB1C5C">
        <w:tab/>
      </w:r>
      <w:r w:rsidRPr="002708B2">
        <w:t>αδίκημα που αφορά στην επαγγελματική του διαγωγή</w:t>
      </w:r>
    </w:p>
    <w:p w:rsidR="005E1968" w:rsidRPr="002708B2" w:rsidRDefault="005E1968" w:rsidP="00A22329">
      <w:pPr>
        <w:pStyle w:val="ListParagraph"/>
      </w:pPr>
      <w:r w:rsidRPr="002708B2">
        <w:t>Όσα φυσικά ή νομικά πρόσωπα του εξωτερικού έχουν υποστεί αντίστοιχες με τις παραπάνω κυρώσεις.</w:t>
      </w:r>
    </w:p>
    <w:p w:rsidR="005E1968" w:rsidRPr="002708B2" w:rsidRDefault="005E1968" w:rsidP="00CB1C5C">
      <w:pPr>
        <w:pStyle w:val="ListParagraph"/>
      </w:pPr>
      <w:r w:rsidRPr="002708B2">
        <w:t>Οι ενώσεις προσώπων, σε περίπτωση που οποιαδήποτε από τις προϋποθέσεις αποκλεισμού της παραγράφου αυτής, ισχύει για ένα τουλάχιστον μέλος της.</w:t>
      </w:r>
    </w:p>
    <w:p w:rsidR="005E1968" w:rsidRPr="002708B2" w:rsidRDefault="002458E9" w:rsidP="002458E9">
      <w:pPr>
        <w:pStyle w:val="ListParagraph"/>
      </w:pPr>
      <w:r w:rsidRPr="002458E9">
        <w:t xml:space="preserve">Όσα πρόσωπα, μετέχουν αυτόνομα ή </w:t>
      </w:r>
      <w:r>
        <w:t xml:space="preserve">ως μέλη </w:t>
      </w:r>
      <w:r w:rsidRPr="002458E9">
        <w:t>Ένωση</w:t>
      </w:r>
      <w:r>
        <w:t xml:space="preserve">ς </w:t>
      </w:r>
      <w:r w:rsidRPr="002458E9">
        <w:t>/ Κοινοπραξία</w:t>
      </w:r>
      <w:r>
        <w:t>ς</w:t>
      </w:r>
      <w:r w:rsidRPr="002458E9">
        <w:t xml:space="preserve"> σε περισσότερα του ενός σχήματα (ενώσεις/Κοινοπραξίες, κλπ) διαγωνιζόμενων</w:t>
      </w:r>
      <w:r w:rsidR="005755AE">
        <w:t>.</w:t>
      </w:r>
    </w:p>
    <w:p w:rsidR="005E1968" w:rsidRPr="00754111" w:rsidRDefault="005E1968" w:rsidP="002342EA">
      <w:pPr>
        <w:pStyle w:val="ListParagraph"/>
      </w:pPr>
      <w:r w:rsidRPr="00754111">
        <w:t>Ένας προσφέρων ή - σε περίπτωση που είναι ένωση προσώπων - έστω και ένας συμμετέχων στην ένωση οικονομικός φορέας:</w:t>
      </w:r>
    </w:p>
    <w:p w:rsidR="005E1968" w:rsidRPr="00754111" w:rsidRDefault="005E1968" w:rsidP="002342EA">
      <w:pPr>
        <w:ind w:left="1134" w:hanging="425"/>
      </w:pPr>
      <w:r w:rsidRPr="00754111">
        <w:t>α)</w:t>
      </w:r>
      <w:r w:rsidRPr="00754111">
        <w:tab/>
        <w:t>βρίσκεται σε πτώχευση, εκκαθάριση, παύση δραστηριοτήτων, αναγκαστική διαχείριση ή πτωχευτικό συμβιβασμό ή υπό εξυγίανση ή δικαστική συμπαράσταση (αν πρόκειται για φυσικό πρόσωπο) ή σε οποιαδήποτε ανάλογη κατάσταση που προκύπτει από παρόμοια διαδικασία προβλεπόμενη από τις εθνικές, νομοθετικές και κανονιστικές διατάξεις,</w:t>
      </w:r>
    </w:p>
    <w:p w:rsidR="005E1968" w:rsidRPr="00754111" w:rsidRDefault="005E1968" w:rsidP="002342EA">
      <w:pPr>
        <w:ind w:left="1134" w:hanging="425"/>
      </w:pPr>
      <w:r w:rsidRPr="00754111">
        <w:t>β)</w:t>
      </w:r>
      <w:r w:rsidRPr="00754111">
        <w:tab/>
        <w:t>ε</w:t>
      </w:r>
      <w:r w:rsidR="00E86B1F">
        <w:t>κ</w:t>
      </w:r>
      <w:r w:rsidRPr="00754111">
        <w:t>κινήθη εναντίον του διαδικασία κήρυξης σε πτώχευση, εκκαθάριση, αναγκαστική διαχείριση, πτωχευτικό συμβιβασμό, εξυγίανση ή δικαστική συμπαράσταση (αν πρόκειται για φυσικό πρόσωπο) ή οποιαδήποτε άλλη ανάλογη διαδικασία προβλεπόμενη από τις εθνικές, νομοθετικές και κανονιστικές διατάξεις,</w:t>
      </w:r>
    </w:p>
    <w:p w:rsidR="005E1968" w:rsidRPr="00754111" w:rsidRDefault="005E1968" w:rsidP="002342EA">
      <w:pPr>
        <w:ind w:left="1134" w:hanging="425"/>
      </w:pPr>
      <w:r w:rsidRPr="00754111">
        <w:t>γ)</w:t>
      </w:r>
      <w:r w:rsidRPr="00754111">
        <w:tab/>
        <w:t xml:space="preserve">έχει διαπράξει επαγγελματικό παράπτωμα συναφές με το αντικείμενο του διαγωνισμού ή σε σχέση με την επαγγελματική του ιδιότητα, που μπορεί να διαπιστωθεί με οποιοδήποτε μέσο από την αναθέτουσα αρχή, </w:t>
      </w:r>
    </w:p>
    <w:p w:rsidR="005E1968" w:rsidRPr="00754111" w:rsidRDefault="005E1968" w:rsidP="002342EA">
      <w:pPr>
        <w:ind w:left="1134" w:hanging="425"/>
      </w:pPr>
      <w:r w:rsidRPr="00754111">
        <w:t xml:space="preserve">δ) </w:t>
      </w:r>
      <w:r w:rsidRPr="00754111">
        <w:tab/>
        <w:t>είναι ένοχος υποβολής ψευδούς δηλώσεως ή παραλείψεως υποβολής των πληροφοριών που απαιτούνται.</w:t>
      </w:r>
    </w:p>
    <w:p w:rsidR="005E1968" w:rsidRPr="00754111" w:rsidRDefault="002342EA" w:rsidP="002342EA">
      <w:pPr>
        <w:pStyle w:val="ListParagraph"/>
      </w:pPr>
      <w:r>
        <w:t>Έ</w:t>
      </w:r>
      <w:r w:rsidR="005E1968" w:rsidRPr="00754111">
        <w:t>νας προσφέρων ή -σε περίπτωση που είναι ένωση προσώπων- έστω και ένας συμμετέχων στην ένωση οικονομικός φορέας:</w:t>
      </w:r>
    </w:p>
    <w:p w:rsidR="005E1968" w:rsidRPr="00754111" w:rsidRDefault="005E1968" w:rsidP="002342EA">
      <w:pPr>
        <w:ind w:left="1134" w:hanging="425"/>
      </w:pPr>
      <w:r w:rsidRPr="00754111">
        <w:t>α)</w:t>
      </w:r>
      <w:r w:rsidRPr="00754111">
        <w:tab/>
        <w:t>δεν έχει εκπληρώσει τις υποχρεώσεις του όσον αφορά την καταβολή των εισφορών κοινωνικής ασφάλισης σύμφωνα με τη νομοθεσία της χώρας όπου είναι εγκαταστημένος ή σύμφωνα με τη νομοθεσία της χώρας της αναθέτουσας αρχής,</w:t>
      </w:r>
    </w:p>
    <w:p w:rsidR="005E1968" w:rsidRPr="00754111" w:rsidRDefault="005E1968" w:rsidP="002342EA">
      <w:pPr>
        <w:ind w:left="1134" w:hanging="425"/>
      </w:pPr>
      <w:r w:rsidRPr="00754111">
        <w:t>β)</w:t>
      </w:r>
      <w:r w:rsidRPr="00754111">
        <w:tab/>
        <w:t>δεν έχει εκπληρώσει τις υποχρεώσεις του τις σχετικές με την πληρωμή των φόρων και τελών σύμφωνα με τη νομοθεσία της χώρας της αναθέτουσας αρχής,</w:t>
      </w:r>
    </w:p>
    <w:p w:rsidR="005E1968" w:rsidRPr="00754111" w:rsidRDefault="0065357E" w:rsidP="005E1968">
      <w:pPr>
        <w:pStyle w:val="BodyText9"/>
        <w:numPr>
          <w:ilvl w:val="0"/>
          <w:numId w:val="0"/>
        </w:numPr>
        <w:spacing w:line="280" w:lineRule="exact"/>
        <w:ind w:hanging="32"/>
        <w:rPr>
          <w:rFonts w:ascii="Calibri" w:hAnsi="Calibri"/>
        </w:rPr>
      </w:pPr>
      <w:r>
        <w:rPr>
          <w:rFonts w:ascii="Calibri" w:hAnsi="Calibri"/>
          <w:b/>
        </w:rPr>
        <w:t xml:space="preserve">2. </w:t>
      </w:r>
      <w:r w:rsidR="005E1968" w:rsidRPr="00754111">
        <w:rPr>
          <w:rFonts w:ascii="Calibri" w:hAnsi="Calibri"/>
        </w:rPr>
        <w:t>Αποκλείεται, επίσης, από τη διαδικασία ανάθεσης παροχής υπηρεσιών ο Προσφέρων ο οποίος:</w:t>
      </w:r>
    </w:p>
    <w:p w:rsidR="005E1968" w:rsidRPr="00754111" w:rsidRDefault="005E1968" w:rsidP="002342EA">
      <w:pPr>
        <w:pStyle w:val="BodyText9"/>
        <w:numPr>
          <w:ilvl w:val="0"/>
          <w:numId w:val="0"/>
        </w:numPr>
        <w:spacing w:line="280" w:lineRule="exact"/>
        <w:ind w:left="741" w:hanging="315"/>
        <w:rPr>
          <w:rFonts w:ascii="Calibri" w:hAnsi="Calibri"/>
        </w:rPr>
      </w:pPr>
      <w:r w:rsidRPr="00754111">
        <w:rPr>
          <w:rFonts w:ascii="Calibri" w:hAnsi="Calibri"/>
        </w:rPr>
        <w:t xml:space="preserve">α) </w:t>
      </w:r>
      <w:r w:rsidR="002342EA">
        <w:rPr>
          <w:rFonts w:ascii="Calibri" w:hAnsi="Calibri"/>
        </w:rPr>
        <w:tab/>
      </w:r>
      <w:r w:rsidRPr="00754111">
        <w:rPr>
          <w:rFonts w:ascii="Calibri" w:hAnsi="Calibri"/>
        </w:rPr>
        <w:t>ο ίδιος ή -σε περίπτωση ένωσης ή κοινοπραξίας προσώπων- έστω και ένας συμμετέχων οικονομικός φορέας:</w:t>
      </w:r>
    </w:p>
    <w:p w:rsidR="005E1968" w:rsidRPr="00754111" w:rsidRDefault="005E1968" w:rsidP="00EE6EFE">
      <w:pPr>
        <w:pStyle w:val="10"/>
        <w:numPr>
          <w:ilvl w:val="0"/>
          <w:numId w:val="71"/>
        </w:numPr>
        <w:tabs>
          <w:tab w:val="clear" w:pos="927"/>
          <w:tab w:val="clear" w:pos="1134"/>
          <w:tab w:val="left" w:pos="1083"/>
        </w:tabs>
        <w:spacing w:after="120" w:line="280" w:lineRule="exact"/>
        <w:ind w:left="1083" w:hanging="399"/>
        <w:rPr>
          <w:rFonts w:ascii="Calibri" w:hAnsi="Calibri" w:cs="Arial"/>
          <w:szCs w:val="22"/>
        </w:rPr>
      </w:pPr>
      <w:r w:rsidRPr="00754111">
        <w:rPr>
          <w:rFonts w:ascii="Calibri" w:hAnsi="Calibri" w:cs="Arial"/>
          <w:szCs w:val="22"/>
        </w:rPr>
        <w:t xml:space="preserve">είναι ελληνική ανώνυμη εταιρία και δεν προσκομίζει τα δικαιολογητικά που προβλέπονται από τις διατάξεις του ΠΔ 82/1996 (ΦΕΚ Α΄ 66), «Ονομαστικοποίηση των Μετοχών Ελληνικών Ανωνύμων Εταιριών», όπως αυτό τροποποιήθηκε και ισχύει με τις διατάξεις των ν. 3310/2005 (ΦΕΚ Α΄ 30) και ν. 3414/2005 (ΦΕΚ Α΄ 279), ή </w:t>
      </w:r>
    </w:p>
    <w:p w:rsidR="005E1968" w:rsidRPr="00754111" w:rsidRDefault="005E1968" w:rsidP="00EE6EFE">
      <w:pPr>
        <w:pStyle w:val="10"/>
        <w:numPr>
          <w:ilvl w:val="0"/>
          <w:numId w:val="71"/>
        </w:numPr>
        <w:tabs>
          <w:tab w:val="clear" w:pos="927"/>
          <w:tab w:val="clear" w:pos="1134"/>
          <w:tab w:val="left" w:pos="1083"/>
        </w:tabs>
        <w:spacing w:after="120" w:line="280" w:lineRule="exact"/>
        <w:ind w:left="1083" w:hanging="399"/>
        <w:rPr>
          <w:rFonts w:ascii="Calibri" w:hAnsi="Calibri" w:cs="Arial"/>
          <w:szCs w:val="22"/>
        </w:rPr>
      </w:pPr>
      <w:r w:rsidRPr="00754111">
        <w:rPr>
          <w:rFonts w:ascii="Calibri" w:hAnsi="Calibri" w:cs="Arial"/>
          <w:szCs w:val="22"/>
        </w:rPr>
        <w:t>είναι αλλοδαπή ανώνυμη εταιρία, ανεξαρτήτως της συμμετοχής της ή μη σε ελληνικές ανώνυμες εταιρίες, και δεν προσκομίζει τα δικαιολογητικά που προβλέπονται από τις διατάξεις του άρθρου 8 του ν. 3310/2005, όπως αυτές τροποποιήθηκαν από το άρθρο 8 του ν. 3414/2005 και υπό τις προϋποθέσεις που καθορίζονται από τις εν λόγω διατάξεις</w:t>
      </w:r>
    </w:p>
    <w:p w:rsidR="005E1968" w:rsidRPr="00754111" w:rsidRDefault="002342EA" w:rsidP="002342EA">
      <w:pPr>
        <w:pStyle w:val="BodyText9"/>
        <w:numPr>
          <w:ilvl w:val="0"/>
          <w:numId w:val="0"/>
        </w:numPr>
        <w:spacing w:line="280" w:lineRule="exact"/>
        <w:ind w:left="741" w:hanging="315"/>
        <w:rPr>
          <w:rFonts w:ascii="Calibri" w:hAnsi="Calibri"/>
        </w:rPr>
      </w:pPr>
      <w:r>
        <w:rPr>
          <w:rFonts w:ascii="Calibri" w:hAnsi="Calibri"/>
        </w:rPr>
        <w:t>β</w:t>
      </w:r>
      <w:r w:rsidR="005E1968" w:rsidRPr="00754111">
        <w:rPr>
          <w:rFonts w:ascii="Calibri" w:hAnsi="Calibri"/>
        </w:rPr>
        <w:t>)</w:t>
      </w:r>
      <w:r w:rsidR="005E1968" w:rsidRPr="00754111">
        <w:rPr>
          <w:rFonts w:ascii="Calibri" w:hAnsi="Calibri"/>
        </w:rPr>
        <w:tab/>
        <w:t>εφόσον πρόκειται για φυσικό ή νομικό πρόσωπο της αλλοδαπής, δεν υποβάλει όλα τα έγγραφα των προσφορών επισήμως μεταφρασμένα στην Ελληνική Γλώσσα.</w:t>
      </w:r>
    </w:p>
    <w:p w:rsidR="005E1968" w:rsidRDefault="0065357E" w:rsidP="005E1968">
      <w:pPr>
        <w:pStyle w:val="BodyText9"/>
        <w:numPr>
          <w:ilvl w:val="0"/>
          <w:numId w:val="0"/>
        </w:numPr>
        <w:spacing w:line="280" w:lineRule="exact"/>
        <w:rPr>
          <w:rFonts w:ascii="Calibri" w:hAnsi="Calibri"/>
        </w:rPr>
      </w:pPr>
      <w:r>
        <w:rPr>
          <w:rFonts w:ascii="Calibri" w:hAnsi="Calibri"/>
          <w:b/>
        </w:rPr>
        <w:t xml:space="preserve">3. </w:t>
      </w:r>
      <w:r w:rsidR="005E1968" w:rsidRPr="00754111">
        <w:rPr>
          <w:rFonts w:ascii="Calibri" w:hAnsi="Calibri"/>
        </w:rPr>
        <w:t>Επισημαίνεται ότι σε περίπτωση υποβολής κοινής προσφοράς, οι παραπάνω λόγοι αποκλεισμού ισχύουν για καθέναν από τους συμμετέχοντες στην κοινή προσφορά. Εάν συντρέχει λόγος αποκλεισμού και για έναν μόνο συμμετέχοντα σε κοινή προσφορά, η υποβληθείσα κοινή προσφορά αποκλείεται από το διαγωνισμό.</w:t>
      </w:r>
    </w:p>
    <w:p w:rsidR="00690EE6" w:rsidRDefault="00690EE6" w:rsidP="005E1968">
      <w:pPr>
        <w:pStyle w:val="BodyText9"/>
        <w:numPr>
          <w:ilvl w:val="0"/>
          <w:numId w:val="0"/>
        </w:numPr>
        <w:spacing w:line="280" w:lineRule="exact"/>
        <w:rPr>
          <w:rFonts w:ascii="Calibri" w:hAnsi="Calibri"/>
        </w:rPr>
      </w:pPr>
    </w:p>
    <w:p w:rsidR="00690EE6" w:rsidRDefault="00690EE6" w:rsidP="005E1968">
      <w:pPr>
        <w:pStyle w:val="BodyText9"/>
        <w:numPr>
          <w:ilvl w:val="0"/>
          <w:numId w:val="0"/>
        </w:numPr>
        <w:spacing w:line="280" w:lineRule="exact"/>
        <w:rPr>
          <w:rFonts w:ascii="Calibri" w:hAnsi="Calibri"/>
        </w:rPr>
      </w:pPr>
    </w:p>
    <w:p w:rsidR="00690EE6" w:rsidRDefault="00690EE6" w:rsidP="005E1968">
      <w:pPr>
        <w:pStyle w:val="BodyText9"/>
        <w:numPr>
          <w:ilvl w:val="0"/>
          <w:numId w:val="0"/>
        </w:numPr>
        <w:spacing w:line="280" w:lineRule="exact"/>
        <w:rPr>
          <w:rFonts w:ascii="Calibri" w:hAnsi="Calibri"/>
        </w:rPr>
      </w:pPr>
    </w:p>
    <w:p w:rsidR="00690EE6" w:rsidRPr="00754111" w:rsidRDefault="00690EE6" w:rsidP="005E1968">
      <w:pPr>
        <w:pStyle w:val="BodyText9"/>
        <w:numPr>
          <w:ilvl w:val="0"/>
          <w:numId w:val="0"/>
        </w:numPr>
        <w:spacing w:line="280" w:lineRule="exact"/>
        <w:rPr>
          <w:rFonts w:ascii="Calibri" w:hAnsi="Calibri"/>
        </w:rPr>
      </w:pPr>
    </w:p>
    <w:p w:rsidR="005E1968" w:rsidRPr="00DF08DE" w:rsidRDefault="005E1968" w:rsidP="004E682E">
      <w:pPr>
        <w:pStyle w:val="Heading3"/>
      </w:pPr>
      <w:bookmarkStart w:id="279" w:name="_Toc278755357"/>
      <w:bookmarkStart w:id="280" w:name="_Ref279594124"/>
      <w:bookmarkStart w:id="281" w:name="_Ref279594134"/>
      <w:bookmarkStart w:id="282" w:name="_Ref280489461"/>
      <w:bookmarkStart w:id="283" w:name="_Ref280489498"/>
      <w:bookmarkStart w:id="284" w:name="_Ref280634573"/>
      <w:bookmarkStart w:id="285" w:name="_Ref280634749"/>
      <w:bookmarkStart w:id="286" w:name="_Toc385931976"/>
      <w:bookmarkStart w:id="287" w:name="_Ref385949534"/>
      <w:bookmarkStart w:id="288" w:name="_Ref385949542"/>
      <w:bookmarkStart w:id="289" w:name="_Ref385949546"/>
      <w:bookmarkStart w:id="290" w:name="_Ref389660083"/>
      <w:bookmarkStart w:id="291" w:name="_Toc399158446"/>
      <w:bookmarkStart w:id="292" w:name="_Toc437603935"/>
      <w:r w:rsidRPr="00DF08DE">
        <w:t>Δικαιολογητικά Συμμετοχής</w:t>
      </w:r>
      <w:bookmarkEnd w:id="279"/>
      <w:bookmarkEnd w:id="280"/>
      <w:bookmarkEnd w:id="281"/>
      <w:bookmarkEnd w:id="282"/>
      <w:bookmarkEnd w:id="283"/>
      <w:bookmarkEnd w:id="284"/>
      <w:bookmarkEnd w:id="285"/>
      <w:bookmarkEnd w:id="286"/>
      <w:bookmarkEnd w:id="287"/>
      <w:bookmarkEnd w:id="288"/>
      <w:bookmarkEnd w:id="289"/>
      <w:r>
        <w:t xml:space="preserve"> – Εγγύηση Συμμετοχής</w:t>
      </w:r>
      <w:bookmarkEnd w:id="290"/>
      <w:bookmarkEnd w:id="291"/>
      <w:bookmarkEnd w:id="292"/>
    </w:p>
    <w:p w:rsidR="005E1968" w:rsidRDefault="0065357E" w:rsidP="005E1968">
      <w:r>
        <w:rPr>
          <w:b/>
        </w:rPr>
        <w:t xml:space="preserve">1. </w:t>
      </w:r>
      <w:r w:rsidR="005E1968" w:rsidRPr="00824A61">
        <w:t>Οι προσφέροντες υποβάλλουν ηλεκτρονικά μαζί με την προσφορά τους, επί ποινή αποκλεισμού τα  δικαιολογητικά</w:t>
      </w:r>
      <w:r w:rsidR="005E1968">
        <w:t xml:space="preserve"> (που αναλυτικά περιγράφονται παρακάτω)</w:t>
      </w:r>
      <w:r w:rsidR="005E1968" w:rsidRPr="00824A61">
        <w:t>, σε μορφή αρχείου .pdf σύμφωνα με τις διατάξεις του ν. 4155/2013 (</w:t>
      </w:r>
      <w:r w:rsidR="005E1968" w:rsidRPr="009A5E4F">
        <w:t>ΦΕΚ 120/Α/29-05-2013</w:t>
      </w:r>
      <w:r w:rsidR="005E1968" w:rsidRPr="00824A61">
        <w:t>), του άρθρου 11 της ΥΑ Π1/2390/13 «Τεχνικές λεπτομέρειες και διαδικασίες λειτουργίας του Ε.Σ.Η.ΔΗ.Σ» και τις διατάξεις των Π.Δ. 60/2007 και 118/2207 κατά το μέρος που δεν έρχονται σε αντίθεση με τις διατάξεις του ως άνω νόμου και της ως άνω απόφασης, όπως αναλυτικά περιγράφονται κατωτέρω</w:t>
      </w:r>
      <w:r w:rsidR="005E1968">
        <w:t>.</w:t>
      </w:r>
      <w:r w:rsidR="005E1968" w:rsidRPr="00824A61">
        <w:t xml:space="preserve"> </w:t>
      </w:r>
    </w:p>
    <w:p w:rsidR="005E1968" w:rsidRDefault="0065357E" w:rsidP="005E1968">
      <w:r>
        <w:rPr>
          <w:b/>
        </w:rPr>
        <w:t xml:space="preserve">2. </w:t>
      </w:r>
      <w:r w:rsidR="005E1968">
        <w:t>Η Προσφορά του υποψήφιου Αναδόχου πρέπει υποχρεωτικά και με ποινή αποκλεισμού να συνοδεύεται από Εγγυητική Επιστολή Συμμετοχής της οποίας το ποσό θα πρέπει να καλύπτει σε ευρώ (€) ποσοστό 2% του προϋπολογισμού του Έργου (</w:t>
      </w:r>
      <w:r w:rsidR="00EA622F">
        <w:t xml:space="preserve">μη </w:t>
      </w:r>
      <w:r w:rsidR="005E1968">
        <w:t>συμπεριλαμβανομένου του αναλογούντος ΦΠΑ).</w:t>
      </w:r>
    </w:p>
    <w:p w:rsidR="00DF0D67" w:rsidRDefault="0065357E" w:rsidP="005E1968">
      <w:r w:rsidRPr="003D680C">
        <w:rPr>
          <w:b/>
        </w:rPr>
        <w:t>3.</w:t>
      </w:r>
      <w:r>
        <w:t xml:space="preserve"> </w:t>
      </w:r>
      <w:r w:rsidR="005E1968" w:rsidRPr="00DF0D67">
        <w:t xml:space="preserve">Συγκεκριμένα το ύψος της Εγγυητικής Επιστολής Συμμετοχής είναι </w:t>
      </w:r>
      <w:r w:rsidR="00EA622F">
        <w:t xml:space="preserve">εβδομήντα εννιά </w:t>
      </w:r>
      <w:r w:rsidR="00DF0D67" w:rsidRPr="00D310B2">
        <w:t xml:space="preserve">χιλιάδες και </w:t>
      </w:r>
      <w:r w:rsidR="00EA622F">
        <w:t xml:space="preserve">εξακόσια ευρώ </w:t>
      </w:r>
      <w:r w:rsidR="005E1968" w:rsidRPr="00DF0D67">
        <w:t>(</w:t>
      </w:r>
      <w:r w:rsidR="00EA622F">
        <w:t>79.600</w:t>
      </w:r>
      <w:r w:rsidR="00DF0D67" w:rsidRPr="00DF0D67">
        <w:t>€).</w:t>
      </w:r>
    </w:p>
    <w:p w:rsidR="005E1968" w:rsidRDefault="0065357E" w:rsidP="005E1968">
      <w:r>
        <w:rPr>
          <w:b/>
        </w:rPr>
        <w:t xml:space="preserve">4. </w:t>
      </w:r>
      <w:r w:rsidR="005E1968" w:rsidRPr="00980A7D">
        <w:t xml:space="preserve">Οι </w:t>
      </w:r>
      <w:r w:rsidR="005E1968">
        <w:t xml:space="preserve">Εγγυητικές Επιστολές Συμμετοχής </w:t>
      </w:r>
      <w:r w:rsidR="005E1968" w:rsidRPr="00980A7D">
        <w:t xml:space="preserve">εκδίδονται από </w:t>
      </w:r>
      <w:r w:rsidR="00996581">
        <w:t xml:space="preserve">αναγνωρισμένα </w:t>
      </w:r>
      <w:r w:rsidR="005E1968" w:rsidRPr="00980A7D">
        <w:t>πιστωτικά ιδρύματα που λειτουργούν νόμιμα στα κράτη μέλη της Ευρωπαϊκής Ένωσης ή του Ευρωπαϊκού Οικονομικού Χώρου, ή στα κράτη</w:t>
      </w:r>
      <w:r w:rsidR="005E1968">
        <w:t xml:space="preserve"> </w:t>
      </w:r>
      <w:r w:rsidR="005E1968" w:rsidRPr="00980A7D">
        <w:t>μέρη της Συμφωνίας Δημοσίων Συμβάσεων του Παγκοσμίου Οργανισμού Εμπορίου, που κυρώθηκε με το ν. 2513/1997 (Α΄ 139) και έχουν, σύμφωνα με τις ισχύουσες διατάξεις, το δικαίωμα αυτό. Μπορούν, επίσης, να εκδίδονται από το Ε.Τ.Α.Α. Τ.Σ.Μ.Ε.Δ.Ε. ή να παρέχονται με γραμμάτιο του Ταμείου Παρακαταθηκών και Δανείων με παρακατάθεση σε αυτό του αντίστοιχου χρηματικού ποσού.</w:t>
      </w:r>
    </w:p>
    <w:p w:rsidR="005E1968" w:rsidRDefault="0065357E" w:rsidP="005E1968">
      <w:r>
        <w:rPr>
          <w:b/>
        </w:rPr>
        <w:t xml:space="preserve">5. </w:t>
      </w:r>
      <w:r w:rsidR="005E1968">
        <w:t>Εγγυητικές Επιστολές Συμμετοχής που εκδίδονται σε οποιοδήποτε κράτος από τα παραπάνω εκτός της Ελλάδας, θα συνοδεύονται υποχρεωτικά από επίσημη μετάφρασή τους στην Ελληνική γλώσσα.</w:t>
      </w:r>
    </w:p>
    <w:p w:rsidR="005E1968" w:rsidRDefault="0065357E" w:rsidP="005E1968">
      <w:r>
        <w:rPr>
          <w:b/>
        </w:rPr>
        <w:t xml:space="preserve">6. </w:t>
      </w:r>
      <w:r w:rsidR="005E1968">
        <w:t>Οι Εγγυητικές Επιστολές Συμμετοχής θα πρέπει επί ποινή αποκλεισμού να είναι συμπληρωμένες σύμφωνα με το υπόδειγμα Γ2.1.</w:t>
      </w:r>
    </w:p>
    <w:p w:rsidR="005E1968" w:rsidRDefault="0065357E" w:rsidP="005E1968">
      <w:r>
        <w:rPr>
          <w:b/>
        </w:rPr>
        <w:t xml:space="preserve">7. </w:t>
      </w:r>
      <w:r w:rsidR="005E1968">
        <w:t xml:space="preserve">Σε περίπτωση που ο υποψήφιος Ανάδοχος, στον οποίο θα κατακυρωθεί το Έργο, αρνηθεί να υπογράψει εμπροθέσμως τη Σύμβαση ή να καταθέσει -προ της υπογραφής της Σύμβασης- την Εγγυητική Επιστολή Καλής Εκτέλεσης, σύμφωνα με τα οριζόμενα στην παράγραφο </w:t>
      </w:r>
      <w:r w:rsidR="005E1968" w:rsidRPr="002342EA">
        <w:rPr>
          <w:i/>
          <w:highlight w:val="lightGray"/>
        </w:rPr>
        <w:fldChar w:fldCharType="begin"/>
      </w:r>
      <w:r w:rsidR="005E1968" w:rsidRPr="002342EA">
        <w:rPr>
          <w:i/>
          <w:highlight w:val="lightGray"/>
        </w:rPr>
        <w:instrText xml:space="preserve"> REF _Ref397524698 \r \h </w:instrText>
      </w:r>
      <w:r w:rsidR="002342EA" w:rsidRPr="002342EA">
        <w:rPr>
          <w:i/>
          <w:highlight w:val="lightGray"/>
        </w:rPr>
        <w:instrText xml:space="preserve"> \* MERGEFORMAT </w:instrText>
      </w:r>
      <w:r w:rsidR="005E1968" w:rsidRPr="002342EA">
        <w:rPr>
          <w:i/>
          <w:highlight w:val="lightGray"/>
        </w:rPr>
      </w:r>
      <w:r w:rsidR="005E1968" w:rsidRPr="002342EA">
        <w:rPr>
          <w:i/>
          <w:highlight w:val="lightGray"/>
        </w:rPr>
        <w:fldChar w:fldCharType="separate"/>
      </w:r>
      <w:r w:rsidR="00C770F4">
        <w:rPr>
          <w:i/>
          <w:highlight w:val="lightGray"/>
        </w:rPr>
        <w:t>Β5.1</w:t>
      </w:r>
      <w:r w:rsidR="005E1968" w:rsidRPr="002342EA">
        <w:rPr>
          <w:i/>
          <w:highlight w:val="lightGray"/>
        </w:rPr>
        <w:fldChar w:fldCharType="end"/>
      </w:r>
      <w:r w:rsidR="005E1968" w:rsidRPr="002342EA">
        <w:rPr>
          <w:i/>
          <w:highlight w:val="lightGray"/>
        </w:rPr>
        <w:t>.</w:t>
      </w:r>
      <w:r w:rsidR="002342EA" w:rsidRPr="002342EA">
        <w:rPr>
          <w:i/>
          <w:highlight w:val="lightGray"/>
        </w:rPr>
        <w:t xml:space="preserve"> «</w:t>
      </w:r>
      <w:r w:rsidR="005E1968" w:rsidRPr="002342EA">
        <w:rPr>
          <w:i/>
          <w:highlight w:val="lightGray"/>
        </w:rPr>
        <w:fldChar w:fldCharType="begin"/>
      </w:r>
      <w:r w:rsidR="005E1968" w:rsidRPr="002342EA">
        <w:rPr>
          <w:i/>
          <w:highlight w:val="lightGray"/>
        </w:rPr>
        <w:instrText xml:space="preserve"> REF _Ref397524701 \h </w:instrText>
      </w:r>
      <w:r w:rsidR="002342EA" w:rsidRPr="002342EA">
        <w:rPr>
          <w:i/>
          <w:highlight w:val="lightGray"/>
        </w:rPr>
        <w:instrText xml:space="preserve"> \* MERGEFORMAT </w:instrText>
      </w:r>
      <w:r w:rsidR="005E1968" w:rsidRPr="002342EA">
        <w:rPr>
          <w:i/>
          <w:highlight w:val="lightGray"/>
        </w:rPr>
      </w:r>
      <w:r w:rsidR="005E1968" w:rsidRPr="002342EA">
        <w:rPr>
          <w:i/>
          <w:highlight w:val="lightGray"/>
        </w:rPr>
        <w:fldChar w:fldCharType="separate"/>
      </w:r>
      <w:r w:rsidR="00C770F4" w:rsidRPr="00C770F4">
        <w:rPr>
          <w:i/>
          <w:highlight w:val="lightGray"/>
        </w:rPr>
        <w:t>Κατάρτιση, υπογραφή, διάρκεια Σύμβασης – Εγγυήσεις</w:t>
      </w:r>
      <w:r w:rsidR="005E1968" w:rsidRPr="002342EA">
        <w:rPr>
          <w:i/>
          <w:highlight w:val="lightGray"/>
        </w:rPr>
        <w:fldChar w:fldCharType="end"/>
      </w:r>
      <w:r w:rsidR="002342EA" w:rsidRPr="002342EA">
        <w:rPr>
          <w:i/>
          <w:highlight w:val="lightGray"/>
        </w:rPr>
        <w:t>»</w:t>
      </w:r>
      <w:r w:rsidR="005E1968">
        <w:t>, ή να εκπληρώσει εμπρόθεσμα οποιαδήποτε άλλη υποχρέωσή του, που απορρέει από τη συμμετοχή του στο Διαγωνισμό, κηρύσσεται έκπτωτος, οπότε η Εγγύηση Συμμετοχής καταπίπτει αυτοδικαίως υπέρ της Αναθέτουσα Αρχής μετά την έκδοση σχετικής απόφασης της Αναθέτουσα Αρχής.</w:t>
      </w:r>
    </w:p>
    <w:p w:rsidR="005E1968" w:rsidRPr="00980A7D" w:rsidRDefault="0065357E" w:rsidP="005E1968">
      <w:r>
        <w:rPr>
          <w:b/>
        </w:rPr>
        <w:t xml:space="preserve">8. </w:t>
      </w:r>
      <w:r w:rsidR="005E1968">
        <w:t xml:space="preserve">Η Εγγυητική Επιστολή Συμμετοχής επιστρέφεται στον Ανάδοχο του Διαγωνισμού με την κατάθεση από αυτόν της Εγγύησης Καλής Εκτέλεσης, στους δε λοιπούς υποψηφίους Αναδόχους μέσα σε τέσσερις (4) ημέρες από </w:t>
      </w:r>
      <w:r w:rsidR="005E1968" w:rsidRPr="00980A7D">
        <w:t>την κοινοποίηση σε αυτούς είτε της οριστικής απόφασης περί απόρριψης της προσφοράς τους από τα επόμενα στάδια της διαδικασίας ανάθεσης είτε της οριστικής απόφασης κατακύρωσης της σύμβασης.</w:t>
      </w:r>
    </w:p>
    <w:p w:rsidR="005E1968" w:rsidRDefault="0065357E" w:rsidP="005E1968">
      <w:r>
        <w:rPr>
          <w:b/>
        </w:rPr>
        <w:t xml:space="preserve">9. </w:t>
      </w:r>
      <w:r w:rsidR="005E1968">
        <w:t>Στην περίπτωση Ένωσης/ Κοινοπραξίας η Εγγύηση Συμμετοχής περιλαμβάνει και όρο ότι αυτή καλύπτει τις υποχρεώσεις όλων των Μελών της Ένωσης/ Κοινοπραξίας.</w:t>
      </w:r>
    </w:p>
    <w:p w:rsidR="005E1968" w:rsidRPr="00A11170" w:rsidRDefault="0065357E" w:rsidP="005E1968">
      <w:r w:rsidRPr="003D680C">
        <w:rPr>
          <w:b/>
        </w:rPr>
        <w:t>1</w:t>
      </w:r>
      <w:r>
        <w:rPr>
          <w:b/>
        </w:rPr>
        <w:t>0</w:t>
      </w:r>
      <w:r w:rsidRPr="003D680C">
        <w:rPr>
          <w:b/>
        </w:rPr>
        <w:t>.</w:t>
      </w:r>
      <w:r>
        <w:t xml:space="preserve"> </w:t>
      </w:r>
      <w:r w:rsidR="005E1968" w:rsidRPr="00EB2CB4">
        <w:t>Επίσης, θα πρέπει να συμπεριλάβουν στο «Φάκελο Δικαιολογητικών Συμμετοχής»,</w:t>
      </w:r>
      <w:r w:rsidR="005E1968" w:rsidRPr="00A11170">
        <w:t xml:space="preserve"> συμπληρωμένους τους παρακάτω πίνακες κατά περίπτωση (σύμφωνα με τη νομική τους μορφή), λαμβάνοντας υπόψη τις ακόλουθες επεξηγήσεις/οδηγίες:</w:t>
      </w:r>
    </w:p>
    <w:p w:rsidR="005E1968" w:rsidRPr="00A11170" w:rsidRDefault="005E1968" w:rsidP="005E1968">
      <w:pPr>
        <w:pStyle w:val="ListParagraph"/>
        <w:numPr>
          <w:ilvl w:val="1"/>
          <w:numId w:val="2"/>
        </w:numPr>
      </w:pPr>
      <w:r w:rsidRPr="00A11170">
        <w:t>Στη</w:t>
      </w:r>
      <w:r>
        <w:t xml:space="preserve"> σ</w:t>
      </w:r>
      <w:r w:rsidRPr="00A11170">
        <w:t xml:space="preserve">τήλη «ΠΕΡΙΓΡΑΦΗ ΔΙΚΑΙΟΛΟΓΗΤΙΚΟΥ» περιγράφονται τα αντίστοιχα δικαιολογητικά που θα πρέπει να υποβληθούν υποχρεωτικά μαζί με την </w:t>
      </w:r>
      <w:r>
        <w:t>Προσφο</w:t>
      </w:r>
      <w:r w:rsidRPr="00A11170">
        <w:t>ρά</w:t>
      </w:r>
    </w:p>
    <w:p w:rsidR="005E1968" w:rsidRPr="00A11170" w:rsidRDefault="005E1968" w:rsidP="005E1968">
      <w:pPr>
        <w:pStyle w:val="ListParagraph"/>
        <w:numPr>
          <w:ilvl w:val="1"/>
          <w:numId w:val="2"/>
        </w:numPr>
      </w:pPr>
      <w:r w:rsidRPr="00A11170">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5E1968" w:rsidRPr="00A11170" w:rsidRDefault="005E1968" w:rsidP="005E1968">
      <w:pPr>
        <w:pStyle w:val="ListParagraph"/>
        <w:numPr>
          <w:ilvl w:val="1"/>
          <w:numId w:val="2"/>
        </w:numPr>
      </w:pPr>
      <w:r w:rsidRPr="00A11170">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5E1968" w:rsidRPr="00EB2CB4" w:rsidRDefault="005E1968" w:rsidP="005E1968">
      <w:pPr>
        <w:pStyle w:val="ListParagraph"/>
        <w:numPr>
          <w:ilvl w:val="1"/>
          <w:numId w:val="2"/>
        </w:numPr>
      </w:pPr>
      <w:r w:rsidRPr="00EB2CB4">
        <w:t xml:space="preserve">Στη στήλη «ΠΑΡΑΠΟΜΠΗ» θα καταγραφεί από τον υποψήφιο Ανάδοχο το αντίστοιχο ηλεκτρονικό αρχείο στο οποίο περιλαμβάνεται το απαιτούμενο δικαιολογητικό. </w:t>
      </w:r>
    </w:p>
    <w:p w:rsidR="005E1968" w:rsidRPr="003F78A9" w:rsidRDefault="005E1968" w:rsidP="005E1968"/>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54"/>
        <w:gridCol w:w="5644"/>
        <w:gridCol w:w="1059"/>
        <w:gridCol w:w="1059"/>
        <w:gridCol w:w="1345"/>
      </w:tblGrid>
      <w:tr w:rsidR="005E1968" w:rsidRPr="00A11170" w:rsidTr="005E1968">
        <w:trPr>
          <w:trHeight w:val="495"/>
          <w:tblHeader/>
        </w:trPr>
        <w:tc>
          <w:tcPr>
            <w:tcW w:w="287" w:type="pct"/>
            <w:shd w:val="clear" w:color="auto" w:fill="E6E6E6"/>
            <w:tcMar>
              <w:top w:w="20" w:type="dxa"/>
              <w:left w:w="20" w:type="dxa"/>
              <w:bottom w:w="0" w:type="dxa"/>
              <w:right w:w="20" w:type="dxa"/>
            </w:tcMar>
            <w:vAlign w:val="center"/>
          </w:tcPr>
          <w:p w:rsidR="005E1968" w:rsidRDefault="005E1968" w:rsidP="005E1968">
            <w:r w:rsidRPr="00A11170">
              <w:t>Α/Α</w:t>
            </w:r>
          </w:p>
        </w:tc>
        <w:tc>
          <w:tcPr>
            <w:tcW w:w="2921" w:type="pct"/>
            <w:shd w:val="clear" w:color="auto" w:fill="E6E6E6"/>
            <w:tcMar>
              <w:top w:w="20" w:type="dxa"/>
              <w:left w:w="20" w:type="dxa"/>
              <w:bottom w:w="0" w:type="dxa"/>
              <w:right w:w="20" w:type="dxa"/>
            </w:tcMar>
            <w:vAlign w:val="center"/>
          </w:tcPr>
          <w:p w:rsidR="005E1968" w:rsidRDefault="005E1968" w:rsidP="005E1968">
            <w:r w:rsidRPr="00A11170">
              <w:t>ΠΕΡΙΓΡΑΦΗ ΔΙΚΑΙΟΛΟΓΗΤΙΚΟΥ</w:t>
            </w:r>
          </w:p>
        </w:tc>
        <w:tc>
          <w:tcPr>
            <w:tcW w:w="548" w:type="pct"/>
            <w:shd w:val="clear" w:color="auto" w:fill="E6E6E6"/>
            <w:vAlign w:val="center"/>
          </w:tcPr>
          <w:p w:rsidR="005E1968" w:rsidRPr="001D5847" w:rsidRDefault="005E1968" w:rsidP="005E1968">
            <w:pPr>
              <w:jc w:val="center"/>
              <w:rPr>
                <w:rFonts w:cs="Calibri"/>
              </w:rPr>
            </w:pPr>
            <w:r w:rsidRPr="001D5847">
              <w:rPr>
                <w:rFonts w:cs="Calibri"/>
              </w:rPr>
              <w:t>ΑΠΑΙΤΗΣΗ</w:t>
            </w:r>
          </w:p>
        </w:tc>
        <w:tc>
          <w:tcPr>
            <w:tcW w:w="548" w:type="pct"/>
            <w:shd w:val="clear" w:color="auto" w:fill="E6E6E6"/>
            <w:vAlign w:val="center"/>
          </w:tcPr>
          <w:p w:rsidR="005E1968" w:rsidRDefault="005E1968" w:rsidP="005E1968">
            <w:r w:rsidRPr="00A11170">
              <w:t>ΑΠΑΝΤΗΣΗ</w:t>
            </w:r>
          </w:p>
        </w:tc>
        <w:tc>
          <w:tcPr>
            <w:tcW w:w="696" w:type="pct"/>
            <w:shd w:val="clear" w:color="auto" w:fill="E6E6E6"/>
            <w:vAlign w:val="center"/>
          </w:tcPr>
          <w:p w:rsidR="005E1968" w:rsidRDefault="005E1968" w:rsidP="005E1968">
            <w:r w:rsidRPr="00A11170">
              <w:t>ΠΑΡΑΠΟΜΠΗ</w:t>
            </w: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Default="005E1968" w:rsidP="00EE6EFE">
            <w:pPr>
              <w:pStyle w:val="NumCharCharCharCharCharCharCharCharChar"/>
              <w:numPr>
                <w:ilvl w:val="0"/>
                <w:numId w:val="35"/>
              </w:numPr>
              <w:spacing w:before="120" w:after="120"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201B69" w:rsidRDefault="005E1968" w:rsidP="005E1968">
            <w:pPr>
              <w:pStyle w:val="TabletextChar"/>
              <w:ind w:right="62"/>
              <w:rPr>
                <w:rFonts w:asciiTheme="minorHAnsi" w:hAnsiTheme="minorHAnsi" w:cstheme="minorHAnsi"/>
                <w:sz w:val="22"/>
                <w:szCs w:val="22"/>
              </w:rPr>
            </w:pPr>
            <w:r w:rsidRPr="00980A7D">
              <w:rPr>
                <w:rFonts w:asciiTheme="minorHAnsi" w:hAnsiTheme="minorHAnsi" w:cstheme="minorHAnsi"/>
                <w:b/>
                <w:sz w:val="22"/>
                <w:szCs w:val="22"/>
              </w:rPr>
              <w:t>Εγγυητική Επιστολή Συμμετοχής</w:t>
            </w:r>
            <w:r w:rsidRPr="00201B69">
              <w:rPr>
                <w:rFonts w:asciiTheme="minorHAnsi" w:hAnsiTheme="minorHAnsi" w:cstheme="minorHAnsi"/>
                <w:sz w:val="22"/>
                <w:szCs w:val="22"/>
              </w:rPr>
              <w:t xml:space="preserve"> σύμφωνα με τα οριζόμενα στην παράγραφο ανωτέρω</w:t>
            </w:r>
          </w:p>
        </w:tc>
        <w:tc>
          <w:tcPr>
            <w:tcW w:w="548" w:type="pct"/>
            <w:shd w:val="clear" w:color="C0C0C0" w:fill="auto"/>
            <w:vAlign w:val="center"/>
          </w:tcPr>
          <w:p w:rsidR="005E1968" w:rsidRPr="001D5847" w:rsidRDefault="005E1968" w:rsidP="005E1968">
            <w:pPr>
              <w:pStyle w:val="Normalmystyle"/>
              <w:jc w:val="center"/>
              <w:rPr>
                <w:rFonts w:ascii="Calibri" w:hAnsi="Calibri" w:cs="Calibri"/>
              </w:rPr>
            </w:pPr>
            <w:r w:rsidRPr="001D5847">
              <w:rPr>
                <w:rFonts w:ascii="Calibri" w:hAnsi="Calibri" w:cs="Calibri"/>
              </w:rPr>
              <w:t>ΝΑΙ</w:t>
            </w:r>
          </w:p>
        </w:tc>
        <w:tc>
          <w:tcPr>
            <w:tcW w:w="548" w:type="pct"/>
            <w:shd w:val="clear" w:color="C0C0C0" w:fill="auto"/>
            <w:vAlign w:val="center"/>
          </w:tcPr>
          <w:p w:rsidR="005E1968" w:rsidRDefault="005E1968" w:rsidP="005E1968"/>
        </w:tc>
        <w:tc>
          <w:tcPr>
            <w:tcW w:w="696" w:type="pct"/>
            <w:shd w:val="clear" w:color="C0C0C0" w:fill="auto"/>
            <w:vAlign w:val="center"/>
          </w:tcPr>
          <w:p w:rsidR="005E1968" w:rsidRDefault="005E1968" w:rsidP="005E1968"/>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FD4865" w:rsidRDefault="005E1968" w:rsidP="00EE6EFE">
            <w:pPr>
              <w:pStyle w:val="NumCharCharCharCharCharCharCharCharChar"/>
              <w:numPr>
                <w:ilvl w:val="0"/>
                <w:numId w:val="35"/>
              </w:numPr>
              <w:spacing w:before="120" w:after="120"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5E1968" w:rsidRPr="00F06756" w:rsidRDefault="005E1968" w:rsidP="005E1968">
            <w:pPr>
              <w:pStyle w:val="TabletextChar"/>
              <w:ind w:right="62"/>
              <w:rPr>
                <w:rFonts w:asciiTheme="minorHAnsi" w:hAnsiTheme="minorHAnsi" w:cstheme="minorHAnsi"/>
              </w:rPr>
            </w:pPr>
            <w:r w:rsidRPr="00980A7D">
              <w:rPr>
                <w:rFonts w:asciiTheme="minorHAnsi" w:hAnsiTheme="minorHAnsi" w:cstheme="minorHAnsi"/>
                <w:b/>
                <w:sz w:val="22"/>
                <w:szCs w:val="22"/>
              </w:rPr>
              <w:t xml:space="preserve">Αίτηση συμμετοχής: </w:t>
            </w:r>
            <w:r w:rsidRPr="00980A7D">
              <w:rPr>
                <w:rFonts w:asciiTheme="minorHAnsi" w:hAnsiTheme="minorHAnsi" w:cstheme="minorHAnsi"/>
                <w:sz w:val="22"/>
                <w:szCs w:val="22"/>
              </w:rPr>
              <w:t xml:space="preserve">Ο προσφέρων πρέπει να καταθέσει αίτηση συμμετοχής στο διαγωνισμό με την μορφή επιστολής προς την Αναθέτουσα Αρχή στην οποία αναφέρεται ο διαγωνιζόμενος που υποβάλλει προσφορά. Η αίτηση υπογράφεται </w:t>
            </w:r>
            <w:r>
              <w:rPr>
                <w:rFonts w:asciiTheme="minorHAnsi" w:hAnsiTheme="minorHAnsi" w:cstheme="minorHAnsi"/>
                <w:sz w:val="22"/>
                <w:szCs w:val="22"/>
              </w:rPr>
              <w:t xml:space="preserve">ψηφιακά </w:t>
            </w:r>
            <w:r w:rsidRPr="00980A7D">
              <w:rPr>
                <w:rFonts w:asciiTheme="minorHAnsi" w:hAnsiTheme="minorHAnsi" w:cstheme="minorHAnsi"/>
                <w:sz w:val="22"/>
                <w:szCs w:val="22"/>
              </w:rPr>
              <w:t xml:space="preserve">από το νόμιμο εκπρόσωπο του διαγωνιζόμενου (σε περίπτωση ένωσης/κοινοπραξίας από τον κοινό εκπρόσωπο που ορίζεται για το σκοπό αυτό από τους συμμετέχοντες στην ένωση/σύμπραξη ή από τους εκπροσώπους όλων των μελών). Στην αίτηση αναφέρονται και τα στοιχεία του ορισμένου τυχόν αντικλήτου. </w:t>
            </w:r>
          </w:p>
        </w:tc>
        <w:tc>
          <w:tcPr>
            <w:tcW w:w="548" w:type="pct"/>
            <w:shd w:val="clear" w:color="C0C0C0" w:fill="auto"/>
            <w:vAlign w:val="center"/>
          </w:tcPr>
          <w:p w:rsidR="005E1968" w:rsidRPr="001D5847" w:rsidRDefault="005E1968" w:rsidP="005E1968">
            <w:pPr>
              <w:pStyle w:val="Normalmystyle"/>
              <w:jc w:val="center"/>
              <w:rPr>
                <w:rFonts w:ascii="Calibri" w:hAnsi="Calibri" w:cs="Calibri"/>
              </w:rPr>
            </w:pPr>
            <w:r w:rsidRPr="001D5847">
              <w:rPr>
                <w:rFonts w:ascii="Calibri" w:hAnsi="Calibri" w:cs="Calibri"/>
              </w:rPr>
              <w:t>ΝΑΙ</w:t>
            </w:r>
          </w:p>
        </w:tc>
        <w:tc>
          <w:tcPr>
            <w:tcW w:w="548" w:type="pct"/>
            <w:shd w:val="clear" w:color="C0C0C0" w:fill="auto"/>
            <w:vAlign w:val="center"/>
          </w:tcPr>
          <w:p w:rsidR="005E1968" w:rsidRDefault="005E1968" w:rsidP="005E1968"/>
        </w:tc>
        <w:tc>
          <w:tcPr>
            <w:tcW w:w="696" w:type="pct"/>
            <w:shd w:val="clear" w:color="C0C0C0" w:fill="auto"/>
            <w:vAlign w:val="center"/>
          </w:tcPr>
          <w:p w:rsidR="005E1968" w:rsidRDefault="005E1968" w:rsidP="005E1968"/>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Default="005E1968" w:rsidP="00EE6EFE">
            <w:pPr>
              <w:pStyle w:val="NumCharCharCharCharCharCharCharCharChar"/>
              <w:numPr>
                <w:ilvl w:val="0"/>
                <w:numId w:val="35"/>
              </w:numPr>
              <w:spacing w:before="120" w:after="120"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5E1968" w:rsidRPr="00201B69" w:rsidRDefault="005E1968" w:rsidP="005E1968">
            <w:pPr>
              <w:pStyle w:val="a"/>
              <w:numPr>
                <w:ilvl w:val="0"/>
                <w:numId w:val="0"/>
              </w:numPr>
              <w:spacing w:after="120" w:line="280" w:lineRule="atLeast"/>
              <w:rPr>
                <w:rFonts w:asciiTheme="minorHAnsi" w:hAnsiTheme="minorHAnsi" w:cstheme="minorHAnsi"/>
              </w:rPr>
            </w:pPr>
            <w:r w:rsidRPr="00980A7D">
              <w:rPr>
                <w:rFonts w:asciiTheme="minorHAnsi" w:hAnsiTheme="minorHAnsi"/>
                <w:b/>
                <w:szCs w:val="20"/>
              </w:rPr>
              <w:t>Έγκριση συμμετοχής &amp; νόμιμος εκπρόσωπος</w:t>
            </w:r>
            <w:r w:rsidRPr="00980A7D">
              <w:rPr>
                <w:rFonts w:asciiTheme="minorHAnsi" w:hAnsiTheme="minorHAnsi"/>
                <w:szCs w:val="20"/>
              </w:rPr>
              <w:t xml:space="preserve">: Πρακτικά αποφάσεων του Διοικητικού Συμβουλίου (σε περίπτωση Α.Ε.) ή απόφαση των διαχειριστών (σε περίπτωση Ε.Π.Ε. ή Ο.Ε. ή Ε.Ε.) ή απόφαση του δεσμεύοντος φυσικού προσώπου ή οργάνου κάθε προσφέροντος, </w:t>
            </w:r>
            <w:r w:rsidRPr="00980A7D">
              <w:rPr>
                <w:rFonts w:asciiTheme="minorHAnsi" w:hAnsiTheme="minorHAnsi"/>
                <w:b/>
                <w:szCs w:val="20"/>
              </w:rPr>
              <w:t>για την έγκριση συμμετοχής</w:t>
            </w:r>
            <w:r w:rsidRPr="00980A7D">
              <w:rPr>
                <w:rFonts w:asciiTheme="minorHAnsi" w:hAnsiTheme="minorHAnsi"/>
                <w:szCs w:val="20"/>
              </w:rPr>
              <w:t xml:space="preserve"> του στο Διαγωνισμό, </w:t>
            </w:r>
            <w:r w:rsidRPr="00980A7D">
              <w:rPr>
                <w:rFonts w:asciiTheme="minorHAnsi" w:hAnsiTheme="minorHAnsi"/>
                <w:b/>
                <w:szCs w:val="20"/>
              </w:rPr>
              <w:t>για τον ορισμό του νομίμου εκπροσώπου</w:t>
            </w:r>
            <w:r w:rsidRPr="00980A7D">
              <w:rPr>
                <w:rFonts w:asciiTheme="minorHAnsi" w:hAnsiTheme="minorHAnsi"/>
                <w:szCs w:val="20"/>
              </w:rPr>
              <w:t xml:space="preserve"> (</w:t>
            </w:r>
            <w:r w:rsidRPr="00980A7D">
              <w:rPr>
                <w:rFonts w:asciiTheme="minorHAnsi" w:hAnsiTheme="minorHAnsi" w:cs="Tahoma"/>
                <w:szCs w:val="20"/>
              </w:rPr>
              <w:t>εκτός</w:t>
            </w:r>
            <w:r w:rsidRPr="00980A7D">
              <w:rPr>
                <w:rFonts w:asciiTheme="minorHAnsi" w:hAnsiTheme="minorHAnsi"/>
                <w:szCs w:val="20"/>
              </w:rPr>
              <w:t xml:space="preserve"> </w:t>
            </w:r>
            <w:r w:rsidRPr="00980A7D">
              <w:rPr>
                <w:rFonts w:asciiTheme="minorHAnsi" w:hAnsiTheme="minorHAnsi" w:cs="Tahoma"/>
                <w:szCs w:val="20"/>
              </w:rPr>
              <w:t xml:space="preserve">εάν η εξουσία προς εκπροσώπηση του υπογράφοντος απορρέει από το Καταστατικό ή άλλη πράξη που έχει δημοσιευθεί κατά τις κείμενες διατάξεις) </w:t>
            </w:r>
            <w:r w:rsidRPr="00980A7D">
              <w:rPr>
                <w:rFonts w:asciiTheme="minorHAnsi" w:hAnsiTheme="minorHAnsi"/>
                <w:szCs w:val="20"/>
              </w:rPr>
              <w:t>καθώς και του τυχόν αντικλήτου του στο Διαγωνισμό.</w:t>
            </w:r>
          </w:p>
        </w:tc>
        <w:tc>
          <w:tcPr>
            <w:tcW w:w="548" w:type="pct"/>
            <w:shd w:val="clear" w:color="C0C0C0" w:fill="auto"/>
            <w:vAlign w:val="center"/>
          </w:tcPr>
          <w:p w:rsidR="005E1968" w:rsidRPr="001D5847" w:rsidRDefault="002342EA" w:rsidP="005E1968">
            <w:pPr>
              <w:pStyle w:val="Normalmystyle"/>
              <w:jc w:val="center"/>
              <w:rPr>
                <w:rFonts w:ascii="Calibri" w:hAnsi="Calibri" w:cs="Calibri"/>
              </w:rPr>
            </w:pPr>
            <w:r w:rsidRPr="001D5847">
              <w:rPr>
                <w:rFonts w:ascii="Calibri" w:hAnsi="Calibri" w:cs="Calibri"/>
              </w:rPr>
              <w:t>ΝΑΙ</w:t>
            </w:r>
          </w:p>
        </w:tc>
        <w:tc>
          <w:tcPr>
            <w:tcW w:w="548" w:type="pct"/>
            <w:shd w:val="clear" w:color="C0C0C0" w:fill="auto"/>
            <w:vAlign w:val="center"/>
          </w:tcPr>
          <w:p w:rsidR="005E1968" w:rsidRDefault="005E1968" w:rsidP="005E1968"/>
        </w:tc>
        <w:tc>
          <w:tcPr>
            <w:tcW w:w="696" w:type="pct"/>
            <w:shd w:val="clear" w:color="C0C0C0" w:fill="auto"/>
            <w:vAlign w:val="center"/>
          </w:tcPr>
          <w:p w:rsidR="005E1968" w:rsidRDefault="005E1968" w:rsidP="005E1968"/>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Default="005E1968" w:rsidP="00EE6EFE">
            <w:pPr>
              <w:pStyle w:val="NumCharCharCharCharCharCharCharCharChar"/>
              <w:numPr>
                <w:ilvl w:val="0"/>
                <w:numId w:val="35"/>
              </w:numPr>
              <w:spacing w:before="120" w:after="120"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5E1968" w:rsidRPr="00201B69" w:rsidRDefault="005E1968" w:rsidP="005E1968">
            <w:pPr>
              <w:ind w:right="62"/>
              <w:rPr>
                <w:rFonts w:asciiTheme="minorHAnsi" w:hAnsiTheme="minorHAnsi" w:cstheme="minorHAnsi"/>
              </w:rPr>
            </w:pPr>
            <w:r w:rsidRPr="00201B69">
              <w:rPr>
                <w:rFonts w:asciiTheme="minorHAnsi" w:hAnsiTheme="minorHAnsi" w:cstheme="minorHAnsi"/>
              </w:rPr>
              <w:t xml:space="preserve">Υπεύθυνες δηλώσεις του Ν. 1599/1986, στις οποίες θα </w:t>
            </w:r>
            <w:r w:rsidRPr="00201B69">
              <w:rPr>
                <w:rFonts w:asciiTheme="minorHAnsi" w:hAnsiTheme="minorHAnsi" w:cstheme="minorHAnsi"/>
                <w:b/>
              </w:rPr>
              <w:t xml:space="preserve">αναγράφονται τα στοιχεία του διαγωνισμού </w:t>
            </w:r>
            <w:r w:rsidRPr="00201B69">
              <w:rPr>
                <w:rFonts w:asciiTheme="minorHAnsi" w:hAnsiTheme="minorHAnsi" w:cstheme="minorHAnsi"/>
              </w:rPr>
              <w:t>και στις οποίες ο υποψήφιος Ανάδοχος θα δηλώνει ότι :</w:t>
            </w:r>
          </w:p>
          <w:p w:rsidR="005E1968" w:rsidRPr="00DF1207" w:rsidRDefault="005E1968" w:rsidP="005E1968">
            <w:pPr>
              <w:ind w:right="62"/>
              <w:rPr>
                <w:rFonts w:asciiTheme="minorHAnsi" w:hAnsiTheme="minorHAnsi" w:cstheme="minorHAnsi"/>
                <w:b/>
                <w:sz w:val="24"/>
              </w:rPr>
            </w:pPr>
            <w:r w:rsidRPr="00DF1207">
              <w:rPr>
                <w:rFonts w:asciiTheme="minorHAnsi" w:hAnsiTheme="minorHAnsi" w:cstheme="minorHAnsi"/>
                <w:b/>
                <w:sz w:val="24"/>
              </w:rPr>
              <w:t>Α:</w:t>
            </w:r>
          </w:p>
          <w:p w:rsidR="005E1968" w:rsidRPr="00201B69" w:rsidRDefault="005E1968" w:rsidP="00BE3418">
            <w:pPr>
              <w:pStyle w:val="ListParagraph"/>
              <w:numPr>
                <w:ilvl w:val="0"/>
                <w:numId w:val="36"/>
              </w:numPr>
              <w:ind w:right="62"/>
              <w:rPr>
                <w:rFonts w:asciiTheme="minorHAnsi" w:hAnsiTheme="minorHAnsi" w:cstheme="minorHAnsi"/>
              </w:rPr>
            </w:pPr>
            <w:r w:rsidRPr="00201B69">
              <w:rPr>
                <w:rFonts w:asciiTheme="minorHAnsi" w:hAnsiTheme="minorHAnsi" w:cstheme="minorHAnsi"/>
              </w:rPr>
              <w:t>Δεν τελεί υπό πτώχευση, εκκαθάριση, παύση εργασιών, αναγκαστική διαχείριση ή πτωχευτικό συμβιβασμό, αναστολή εργασιών (ή σε περίπτωση αλλοδαπών φυσικών / νομικών προσώπων σε ανάλογη κατάσταση ή διαδικασία) και επίσης ότι δεν έχει κινηθεί σε βάρος του διαδικασία κήρυξης σε πτώχευση, εκκαθάρισης, αναγκαστικής διαχείρισης, πτωχευτικού συμβιβασμού (ή σε περίπτωση αλλοδαπών φυσικών / νομικών προσώπων σε ανάλογη κατάσταση ή διαδικασία).</w:t>
            </w:r>
          </w:p>
          <w:p w:rsidR="005E1968" w:rsidRPr="00201B69" w:rsidRDefault="005E1968" w:rsidP="00BE3418">
            <w:pPr>
              <w:pStyle w:val="ListParagraph"/>
              <w:numPr>
                <w:ilvl w:val="0"/>
                <w:numId w:val="36"/>
              </w:numPr>
              <w:ind w:right="62"/>
              <w:rPr>
                <w:rFonts w:asciiTheme="minorHAnsi" w:hAnsiTheme="minorHAnsi" w:cstheme="minorHAnsi"/>
              </w:rPr>
            </w:pPr>
            <w:r w:rsidRPr="00201B69">
              <w:rPr>
                <w:rFonts w:asciiTheme="minorHAnsi" w:hAnsiTheme="minorHAnsi" w:cstheme="minorHAnsi"/>
              </w:rPr>
              <w:t>Είναι ενήμερος ως προς τις υποχρεώσεις καταβολής εισφορών σε οργανισμούς κύριας και επικουρικής κοινωνικής ασφάλισης και τις φορολογικές του υποχρεώσεις.</w:t>
            </w:r>
          </w:p>
          <w:p w:rsidR="005E1968" w:rsidRPr="00201B69" w:rsidRDefault="005E1968" w:rsidP="00BE3418">
            <w:pPr>
              <w:pStyle w:val="ListParagraph"/>
              <w:numPr>
                <w:ilvl w:val="0"/>
                <w:numId w:val="36"/>
              </w:numPr>
              <w:ind w:right="62"/>
              <w:rPr>
                <w:rFonts w:asciiTheme="minorHAnsi" w:hAnsiTheme="minorHAnsi" w:cstheme="minorHAnsi"/>
              </w:rPr>
            </w:pPr>
            <w:r w:rsidRPr="00201B69">
              <w:rPr>
                <w:rFonts w:asciiTheme="minorHAnsi" w:hAnsiTheme="minorHAnsi" w:cstheme="minorHAnsi"/>
              </w:rPr>
              <w:t>Είναι εγγεγραμμένος στο οικείο Επιμελητήριο αναγράφοντας και το ειδικό επάγγελμά του (τα αλλοδαπά φυσικά ή νομικά πρόσωπα δηλώνουν ότι είναι εγγεγραμμένα στα Μητρώα του οικείου Επιμελητηρίου ή ισοδύναμες επαγγελματικές οργανώσεις της χώρας εγκατάστασης τους και το ειδικό επάγγελμα τους).</w:t>
            </w:r>
          </w:p>
          <w:p w:rsidR="005E1968" w:rsidRDefault="005E1968" w:rsidP="00BE3418">
            <w:pPr>
              <w:pStyle w:val="ListParagraph"/>
              <w:numPr>
                <w:ilvl w:val="0"/>
                <w:numId w:val="36"/>
              </w:numPr>
              <w:ind w:right="62"/>
              <w:rPr>
                <w:rFonts w:asciiTheme="minorHAnsi" w:hAnsiTheme="minorHAnsi" w:cstheme="minorHAnsi"/>
              </w:rPr>
            </w:pPr>
            <w:r w:rsidRPr="00201B69">
              <w:rPr>
                <w:rFonts w:asciiTheme="minorHAnsi" w:hAnsiTheme="minorHAnsi" w:cstheme="minorHAnsi"/>
              </w:rPr>
              <w:t>Σε περίπτωση που ανακηρυχθεί Ανάδοχος της σύμβασης, θα προσκομίσει για τη σύναψή της εντός προθεσμίας είκοσι (20) ημερολογιακών ημερών από τη σχετική πρόσκληση της Αναθέτουσας Αρχής τα επιμέρους δικαιολογητικά Κατακύρωσης σύμφωνα με το άρθρο 25 του Ν3614/2007.</w:t>
            </w:r>
          </w:p>
          <w:p w:rsidR="00BE3418" w:rsidRPr="00201B69" w:rsidRDefault="00BE3418" w:rsidP="00BE3418">
            <w:pPr>
              <w:pStyle w:val="ListParagraph"/>
              <w:numPr>
                <w:ilvl w:val="0"/>
                <w:numId w:val="36"/>
              </w:numPr>
              <w:ind w:right="62"/>
              <w:rPr>
                <w:rFonts w:asciiTheme="minorHAnsi" w:hAnsiTheme="minorHAnsi" w:cstheme="minorHAnsi"/>
              </w:rPr>
            </w:pPr>
            <w:r w:rsidRPr="00201B69">
              <w:rPr>
                <w:rFonts w:asciiTheme="minorHAnsi" w:hAnsiTheme="minorHAnsi" w:cstheme="minorHAnsi"/>
              </w:rPr>
              <w:t>Δεν έχει κηρυχθεί έκπτωτος από σύμβαση προμηθειών ή υπηρεσιών του δημόσιου τομέα.</w:t>
            </w:r>
          </w:p>
          <w:p w:rsidR="00BE3418" w:rsidRPr="00201B69" w:rsidRDefault="00BE3418" w:rsidP="00BE3418">
            <w:pPr>
              <w:pStyle w:val="ListParagraph"/>
              <w:numPr>
                <w:ilvl w:val="0"/>
                <w:numId w:val="36"/>
              </w:numPr>
              <w:ind w:right="62"/>
              <w:rPr>
                <w:rFonts w:asciiTheme="minorHAnsi" w:hAnsiTheme="minorHAnsi" w:cstheme="minorHAnsi"/>
              </w:rPr>
            </w:pPr>
            <w:r w:rsidRPr="00201B69">
              <w:rPr>
                <w:rFonts w:asciiTheme="minorHAnsi" w:hAnsiTheme="minorHAnsi" w:cstheme="minorHAnsi"/>
              </w:rPr>
              <w:t>Δεν έχει τιμωρηθεί με αποκλεισμό από τους διαγωνισμούς προμηθειών ή υπηρεσιών του δημόσιου τομέα.</w:t>
            </w:r>
          </w:p>
          <w:p w:rsidR="00BE3418" w:rsidRDefault="00BE3418" w:rsidP="00BE3418">
            <w:pPr>
              <w:pStyle w:val="ListParagraph"/>
              <w:numPr>
                <w:ilvl w:val="0"/>
                <w:numId w:val="36"/>
              </w:numPr>
              <w:ind w:right="62"/>
              <w:rPr>
                <w:rFonts w:asciiTheme="minorHAnsi" w:hAnsiTheme="minorHAnsi" w:cstheme="minorHAnsi"/>
              </w:rPr>
            </w:pPr>
            <w:r w:rsidRPr="00201B69">
              <w:rPr>
                <w:rFonts w:asciiTheme="minorHAnsi" w:hAnsiTheme="minorHAnsi" w:cstheme="minorHAnsi"/>
              </w:rPr>
              <w:t>Δεν τελεί υπό προ-πτωχευτική διαδικασία εξυγίανσης ή υπό διαδικασίας θέσης σε προ-πτωχευτική διαδικασία εξυγίανσης</w:t>
            </w:r>
            <w:r>
              <w:rPr>
                <w:rFonts w:asciiTheme="minorHAnsi" w:hAnsiTheme="minorHAnsi" w:cstheme="minorHAnsi"/>
              </w:rPr>
              <w:t>.</w:t>
            </w:r>
          </w:p>
          <w:p w:rsidR="00BE3418" w:rsidRPr="00201B69" w:rsidRDefault="00BE3418" w:rsidP="00BE3418">
            <w:pPr>
              <w:pStyle w:val="ListParagraph"/>
              <w:numPr>
                <w:ilvl w:val="0"/>
                <w:numId w:val="36"/>
              </w:numPr>
              <w:ind w:right="62"/>
              <w:rPr>
                <w:rFonts w:asciiTheme="minorHAnsi" w:hAnsiTheme="minorHAnsi" w:cstheme="minorHAnsi"/>
              </w:rPr>
            </w:pPr>
            <w:r w:rsidRPr="00201B69">
              <w:rPr>
                <w:rFonts w:asciiTheme="minorHAnsi" w:hAnsiTheme="minorHAnsi" w:cstheme="minorHAnsi"/>
              </w:rPr>
              <w:t xml:space="preserve">Η Προσφορά συντάχθηκε σύμφωνα με τους όρους της παρούσας Διακήρυξης της οποίας έλαβε γνώση και ότι αποδέχεται ανεπιφύλαχτα τους όρους της. </w:t>
            </w:r>
          </w:p>
          <w:p w:rsidR="00BE3418" w:rsidRDefault="00BE3418" w:rsidP="00BE3418">
            <w:pPr>
              <w:pStyle w:val="ListParagraph"/>
              <w:numPr>
                <w:ilvl w:val="0"/>
                <w:numId w:val="36"/>
              </w:numPr>
              <w:ind w:right="62"/>
              <w:rPr>
                <w:rFonts w:asciiTheme="minorHAnsi" w:hAnsiTheme="minorHAnsi" w:cstheme="minorHAnsi"/>
              </w:rPr>
            </w:pPr>
            <w:r w:rsidRPr="00201B69">
              <w:rPr>
                <w:rFonts w:asciiTheme="minorHAnsi" w:hAnsiTheme="minorHAnsi" w:cstheme="minorHAnsi"/>
              </w:rPr>
              <w:t>Παραιτείται από κάθε δικαίωμα αποζημίωσης για απόφαση του Οργάνου Λήψης Αποφάσεων της Αναθέτουσας Αρχής, ματαίωσης, ακύρωσης ή διακοπής του διαγωνισμού.</w:t>
            </w:r>
          </w:p>
          <w:p w:rsidR="00BE3418" w:rsidRPr="003D680C" w:rsidRDefault="00BE3418" w:rsidP="003D680C">
            <w:pPr>
              <w:ind w:right="62"/>
              <w:rPr>
                <w:rFonts w:asciiTheme="minorHAnsi" w:hAnsiTheme="minorHAnsi" w:cstheme="minorHAnsi"/>
                <w:b/>
              </w:rPr>
            </w:pPr>
            <w:r w:rsidRPr="003D680C">
              <w:rPr>
                <w:rFonts w:asciiTheme="minorHAnsi" w:hAnsiTheme="minorHAnsi" w:cstheme="minorHAnsi"/>
                <w:b/>
              </w:rPr>
              <w:t>Β:</w:t>
            </w:r>
          </w:p>
          <w:p w:rsidR="005E1968" w:rsidRPr="00201B69" w:rsidRDefault="005E1968" w:rsidP="003D680C">
            <w:pPr>
              <w:pStyle w:val="ListParagraph"/>
              <w:numPr>
                <w:ilvl w:val="0"/>
                <w:numId w:val="0"/>
              </w:numPr>
              <w:ind w:left="720" w:right="62"/>
              <w:rPr>
                <w:rFonts w:asciiTheme="minorHAnsi" w:hAnsiTheme="minorHAnsi" w:cstheme="minorHAnsi"/>
              </w:rPr>
            </w:pPr>
            <w:r w:rsidRPr="00201B69">
              <w:rPr>
                <w:rFonts w:asciiTheme="minorHAnsi" w:hAnsiTheme="minorHAnsi" w:cstheme="minorHAnsi"/>
              </w:rPr>
              <w:t xml:space="preserve">O/οι νόμιμος/οι εκπρόσωπος/οι του υποψηφίου αναδόχου (σημ.: εφόσον πρόκειται για Ο.Ε. και Ε.Ε. οι ομόρρυθμοι εταίροι και διαχειριστές αυτών, εφόσον πρόκειται για Ε.Π.Ε. οι διαχειριστές αυτής, εφόσον πρόκειται για Α.Ε., ο Πρόεδρος και ο Διευθύνων Σύμβουλος αυτής, οι νόμιμοι εκπρόσωποι κάθε άλλου νομικού προσώπου), καθώς και στην περίπτωση που ο υποψήφιος Ανάδοχος είναι φυσικό πρόσωπο δηλώνει ότι: </w:t>
            </w:r>
          </w:p>
          <w:p w:rsidR="005E1968" w:rsidRPr="00201B69" w:rsidRDefault="005E1968" w:rsidP="003D680C">
            <w:pPr>
              <w:pStyle w:val="ListParagraph"/>
              <w:numPr>
                <w:ilvl w:val="0"/>
                <w:numId w:val="0"/>
              </w:numPr>
              <w:ind w:left="720" w:right="62"/>
              <w:rPr>
                <w:rFonts w:asciiTheme="minorHAnsi" w:hAnsiTheme="minorHAnsi" w:cstheme="minorHAnsi"/>
              </w:rPr>
            </w:pPr>
            <w:r w:rsidRPr="00201B69">
              <w:rPr>
                <w:rFonts w:asciiTheme="minorHAnsi" w:hAnsiTheme="minorHAnsi" w:cstheme="minorHAnsi"/>
                <w:lang w:val="en-US"/>
              </w:rPr>
              <w:t>i</w:t>
            </w:r>
            <w:r w:rsidRPr="00201B69">
              <w:rPr>
                <w:rFonts w:asciiTheme="minorHAnsi" w:hAnsiTheme="minorHAnsi" w:cstheme="minorHAnsi"/>
              </w:rPr>
              <w:t>. Δεν έχουν καταδικασθεί με αμετάκλητη δικαστική απόφαση για κάποιο από τα αδικήματα της παραγράφου 1 του άρθρου 43 του ΠΔ60/2007, ήτοι: Α) συμμετοχή σε εγκληματική οργάνωση, όπως αυτή ορίζεται στο άρθρο 2 παράγραφος 1 της κοινής δράσης της 98/773/ΔΕΥ του Συμβουλίου 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 Γ) απάτη, κατά την έννοια του άρθρου 1 της σύμβασης σχετικά με την προστασία των οικονομικών συμφερόντων των Ευρωπαϊκών Κοινοτήτων, Δ) νομιμοποίηση εσόδων από παράνομες δραστηριότητες, όπως ορίζεται από το άρθρο 1 της οδηγίας 91/308/ΕΟΚ του Συμβουλίου,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5E1968" w:rsidRPr="00201B69" w:rsidRDefault="005E1968" w:rsidP="003D680C">
            <w:pPr>
              <w:pStyle w:val="ListParagraph"/>
              <w:numPr>
                <w:ilvl w:val="0"/>
                <w:numId w:val="0"/>
              </w:numPr>
              <w:ind w:left="720" w:right="62"/>
              <w:rPr>
                <w:rFonts w:asciiTheme="minorHAnsi" w:hAnsiTheme="minorHAnsi" w:cstheme="minorHAnsi"/>
              </w:rPr>
            </w:pPr>
            <w:r w:rsidRPr="00201B69">
              <w:rPr>
                <w:rFonts w:asciiTheme="minorHAnsi" w:hAnsiTheme="minorHAnsi" w:cstheme="minorHAnsi"/>
              </w:rPr>
              <w:t>ii. Δεν έχουν καταδικασθεί με αμετάκλητη απόφαση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5E1968" w:rsidRPr="00201B69" w:rsidRDefault="00BE3418" w:rsidP="003D680C">
            <w:pPr>
              <w:pStyle w:val="ListParagraph"/>
              <w:numPr>
                <w:ilvl w:val="0"/>
                <w:numId w:val="0"/>
              </w:numPr>
              <w:ind w:left="720" w:right="62"/>
              <w:rPr>
                <w:rFonts w:asciiTheme="minorHAnsi" w:hAnsiTheme="minorHAnsi" w:cstheme="minorHAnsi"/>
              </w:rPr>
            </w:pPr>
            <w:r>
              <w:rPr>
                <w:rFonts w:asciiTheme="minorHAnsi" w:hAnsiTheme="minorHAnsi" w:cstheme="minorHAnsi"/>
                <w:lang w:val="en-US"/>
              </w:rPr>
              <w:t>iii</w:t>
            </w:r>
            <w:r w:rsidRPr="003D680C">
              <w:rPr>
                <w:rFonts w:asciiTheme="minorHAnsi" w:hAnsiTheme="minorHAnsi" w:cstheme="minorHAnsi"/>
              </w:rPr>
              <w:t xml:space="preserve">. </w:t>
            </w:r>
            <w:r w:rsidR="005E1968" w:rsidRPr="00201B69">
              <w:rPr>
                <w:rFonts w:asciiTheme="minorHAnsi" w:hAnsiTheme="minorHAnsi" w:cstheme="minorHAnsi"/>
              </w:rPr>
              <w:t>Δεν έχει διαπράξει σοβαρό επαγγελματικό παράπτωμα συναφές με το αντικείμενο του διαγωνισμού ή σε σχέση με την επαγγελματική του ιδιότητα</w:t>
            </w:r>
          </w:p>
          <w:p w:rsidR="00E63C6B" w:rsidRDefault="00E63C6B" w:rsidP="003D680C">
            <w:pPr>
              <w:pStyle w:val="TabletextChar"/>
              <w:rPr>
                <w:rFonts w:asciiTheme="minorHAnsi" w:hAnsiTheme="minorHAnsi" w:cstheme="minorHAnsi"/>
              </w:rPr>
            </w:pPr>
          </w:p>
          <w:p w:rsidR="005E1968" w:rsidRPr="00754111" w:rsidRDefault="005E1968" w:rsidP="005E1968">
            <w:pPr>
              <w:ind w:right="62"/>
              <w:rPr>
                <w:rFonts w:asciiTheme="minorHAnsi" w:hAnsiTheme="minorHAnsi" w:cstheme="minorHAnsi"/>
                <w:b/>
              </w:rPr>
            </w:pPr>
            <w:r w:rsidRPr="00754111">
              <w:rPr>
                <w:rFonts w:asciiTheme="minorHAnsi" w:hAnsiTheme="minorHAnsi" w:cstheme="minorHAnsi"/>
                <w:b/>
              </w:rPr>
              <w:t xml:space="preserve">Οι υπεύθυνες Δηλώσεις </w:t>
            </w:r>
            <w:r>
              <w:rPr>
                <w:rFonts w:asciiTheme="minorHAnsi" w:hAnsiTheme="minorHAnsi" w:cstheme="minorHAnsi"/>
                <w:b/>
              </w:rPr>
              <w:t>υπογράφονται ψηφιακά από τον προσφέροντα (και σε περίπτωση νομικού προσώπου από τον νόμιμο εκπρόσωπο), φέρ</w:t>
            </w:r>
            <w:r w:rsidR="00BE3418">
              <w:rPr>
                <w:rFonts w:asciiTheme="minorHAnsi" w:hAnsiTheme="minorHAnsi" w:cstheme="minorHAnsi"/>
                <w:b/>
                <w:lang w:val="en-US"/>
              </w:rPr>
              <w:t>oyn</w:t>
            </w:r>
            <w:r>
              <w:rPr>
                <w:rFonts w:asciiTheme="minorHAnsi" w:hAnsiTheme="minorHAnsi" w:cstheme="minorHAnsi"/>
                <w:b/>
              </w:rPr>
              <w:t xml:space="preserve"> ημερομηνία εντός των τελευταίων τριάντα ημερών προ της καταληκτικής ημέρας υποβολής των προσφορών και δεν απαιτείται θεώρηση του γνησίου της υπογραφής.</w:t>
            </w:r>
          </w:p>
        </w:tc>
        <w:tc>
          <w:tcPr>
            <w:tcW w:w="548" w:type="pct"/>
            <w:shd w:val="clear" w:color="C0C0C0" w:fill="auto"/>
            <w:vAlign w:val="center"/>
          </w:tcPr>
          <w:p w:rsidR="005E1968" w:rsidRPr="001D5847" w:rsidRDefault="005E1968" w:rsidP="005E1968">
            <w:pPr>
              <w:pStyle w:val="Normalmystyle"/>
              <w:jc w:val="center"/>
              <w:rPr>
                <w:rFonts w:ascii="Calibri" w:hAnsi="Calibri" w:cs="Calibri"/>
              </w:rPr>
            </w:pPr>
            <w:r w:rsidRPr="001D5847">
              <w:rPr>
                <w:rFonts w:ascii="Calibri" w:hAnsi="Calibri" w:cs="Calibri"/>
              </w:rPr>
              <w:t>ΝΑΙ</w:t>
            </w:r>
          </w:p>
        </w:tc>
        <w:tc>
          <w:tcPr>
            <w:tcW w:w="548" w:type="pct"/>
            <w:shd w:val="clear" w:color="C0C0C0" w:fill="auto"/>
            <w:vAlign w:val="center"/>
          </w:tcPr>
          <w:p w:rsidR="005E1968" w:rsidRDefault="005E1968" w:rsidP="005E1968"/>
        </w:tc>
        <w:tc>
          <w:tcPr>
            <w:tcW w:w="696" w:type="pct"/>
            <w:shd w:val="clear" w:color="C0C0C0" w:fill="auto"/>
            <w:vAlign w:val="center"/>
          </w:tcPr>
          <w:p w:rsidR="005E1968" w:rsidRDefault="005E1968" w:rsidP="005E1968"/>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Default="005E1968" w:rsidP="00EE6EFE">
            <w:pPr>
              <w:pStyle w:val="NumCharCharCharCharCharCharCharCharChar"/>
              <w:numPr>
                <w:ilvl w:val="0"/>
                <w:numId w:val="35"/>
              </w:numPr>
              <w:spacing w:before="120" w:after="120"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5E1968" w:rsidRPr="00201B69" w:rsidRDefault="005E1968" w:rsidP="00A22329">
            <w:pPr>
              <w:spacing w:before="0"/>
              <w:ind w:right="62"/>
              <w:rPr>
                <w:rFonts w:asciiTheme="minorHAnsi" w:hAnsiTheme="minorHAnsi" w:cstheme="minorHAnsi"/>
              </w:rPr>
            </w:pPr>
            <w:r w:rsidRPr="00201B69">
              <w:rPr>
                <w:rFonts w:asciiTheme="minorHAnsi" w:hAnsiTheme="minorHAnsi" w:cstheme="minorHAnsi"/>
              </w:rPr>
              <w:t>Τα Νομικά Πρόσωπα θα υποβάλλουν τα δικαιολογητικά σύστασής τους, και συγκεκριμένα:</w:t>
            </w:r>
          </w:p>
          <w:p w:rsidR="005E1968" w:rsidRPr="00DF1207" w:rsidRDefault="005E1968" w:rsidP="00A22329">
            <w:pPr>
              <w:spacing w:before="0"/>
              <w:ind w:right="62"/>
              <w:rPr>
                <w:rFonts w:asciiTheme="minorHAnsi" w:hAnsiTheme="minorHAnsi" w:cstheme="minorHAnsi"/>
                <w:b/>
              </w:rPr>
            </w:pPr>
            <w:r w:rsidRPr="00DF1207">
              <w:rPr>
                <w:rFonts w:asciiTheme="minorHAnsi" w:hAnsiTheme="minorHAnsi" w:cstheme="minorHAnsi"/>
              </w:rPr>
              <w:t xml:space="preserve"> </w:t>
            </w:r>
            <w:r w:rsidRPr="00DF1207">
              <w:rPr>
                <w:rFonts w:asciiTheme="minorHAnsi" w:hAnsiTheme="minorHAnsi" w:cstheme="minorHAnsi"/>
                <w:b/>
              </w:rPr>
              <w:t>Α) Εάν ο προσφέρων είναι Α.Ε και Ε.Π.Ε:</w:t>
            </w:r>
          </w:p>
          <w:p w:rsidR="005E1968" w:rsidRPr="00201B69" w:rsidRDefault="005E1968" w:rsidP="00A22329">
            <w:pPr>
              <w:pStyle w:val="ListParagraph"/>
              <w:numPr>
                <w:ilvl w:val="0"/>
                <w:numId w:val="39"/>
              </w:numPr>
              <w:spacing w:before="0"/>
              <w:ind w:right="62"/>
              <w:rPr>
                <w:rFonts w:asciiTheme="minorHAnsi" w:hAnsiTheme="minorHAnsi" w:cstheme="minorHAnsi"/>
              </w:rPr>
            </w:pPr>
            <w:r w:rsidRPr="00201B69">
              <w:rPr>
                <w:rFonts w:asciiTheme="minorHAnsi" w:hAnsiTheme="minorHAnsi" w:cstheme="minorHAnsi"/>
              </w:rPr>
              <w:t>ΦΕΚ σύστασης,</w:t>
            </w:r>
          </w:p>
          <w:p w:rsidR="005E1968" w:rsidRPr="00201B69" w:rsidRDefault="005E1968" w:rsidP="00EE6EFE">
            <w:pPr>
              <w:pStyle w:val="ListParagraph"/>
              <w:numPr>
                <w:ilvl w:val="0"/>
                <w:numId w:val="39"/>
              </w:numPr>
              <w:ind w:right="62"/>
              <w:rPr>
                <w:rFonts w:asciiTheme="minorHAnsi" w:hAnsiTheme="minorHAnsi" w:cstheme="minorHAnsi"/>
              </w:rPr>
            </w:pPr>
            <w:r w:rsidRPr="00201B69">
              <w:rPr>
                <w:rFonts w:asciiTheme="minorHAnsi" w:hAnsiTheme="minorHAnsi" w:cstheme="minorHAnsi"/>
                <w:u w:val="single"/>
              </w:rPr>
              <w:t>Επικυρωμένο</w:t>
            </w:r>
            <w:r w:rsidRPr="00201B69">
              <w:rPr>
                <w:rFonts w:asciiTheme="minorHAnsi" w:hAnsiTheme="minorHAnsi" w:cstheme="minorHAnsi"/>
              </w:rPr>
              <w:t xml:space="preserve"> αντίγραφο του ισχύοντος καταστατικού με το ΦΕΚ στο οποίο έχουν δημοσιευτεί όλες οι μέχρι σήμερα τροποποιήσεις αυτού ή επικυρωμένο αντίγραφο κωδικοποιημένου καταστατικού (εφόσον υπάρχει),</w:t>
            </w:r>
          </w:p>
          <w:p w:rsidR="005E1968" w:rsidRPr="00201B69" w:rsidRDefault="005E1968" w:rsidP="00EE6EFE">
            <w:pPr>
              <w:pStyle w:val="ListParagraph"/>
              <w:numPr>
                <w:ilvl w:val="0"/>
                <w:numId w:val="39"/>
              </w:numPr>
              <w:ind w:right="62"/>
              <w:rPr>
                <w:rFonts w:asciiTheme="minorHAnsi" w:hAnsiTheme="minorHAnsi" w:cstheme="minorHAnsi"/>
              </w:rPr>
            </w:pPr>
            <w:r w:rsidRPr="00201B69">
              <w:rPr>
                <w:rFonts w:asciiTheme="minorHAnsi" w:hAnsiTheme="minorHAnsi" w:cstheme="minorHAnsi"/>
              </w:rPr>
              <w:t>ΦΕΚ στο οποίο έχει δημοσιευτεί το πρακτικό ΔΣ ή απόφαση των εταίρων περί εκπροσώπησης του νομικού προσώπου,</w:t>
            </w:r>
          </w:p>
          <w:p w:rsidR="005E1968" w:rsidRPr="00201B69" w:rsidRDefault="005E1968" w:rsidP="00EE6EFE">
            <w:pPr>
              <w:pStyle w:val="ListParagraph"/>
              <w:numPr>
                <w:ilvl w:val="0"/>
                <w:numId w:val="39"/>
              </w:numPr>
              <w:ind w:right="62"/>
              <w:rPr>
                <w:rFonts w:asciiTheme="minorHAnsi" w:hAnsiTheme="minorHAnsi" w:cstheme="minorHAnsi"/>
              </w:rPr>
            </w:pPr>
            <w:r w:rsidRPr="00201B69">
              <w:rPr>
                <w:rFonts w:asciiTheme="minorHAnsi" w:hAnsiTheme="minorHAnsi" w:cstheme="minorHAnsi"/>
              </w:rPr>
              <w:t>Πρακτικό Δ.Σ για τις Α.Ε. ή πρακτικό της συνέλευσης των εταίρων για τις Ε.Π.Ε. περί έγκρισης συμμετοχής στο διαγωνισμό,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συγκεκριμένα άτομο ως αντίκλητος,</w:t>
            </w:r>
          </w:p>
          <w:p w:rsidR="005E1968" w:rsidRPr="00201B69" w:rsidRDefault="005E1968" w:rsidP="00EE6EFE">
            <w:pPr>
              <w:pStyle w:val="ListParagraph"/>
              <w:numPr>
                <w:ilvl w:val="0"/>
                <w:numId w:val="39"/>
              </w:numPr>
              <w:ind w:right="62"/>
              <w:rPr>
                <w:rFonts w:asciiTheme="minorHAnsi" w:hAnsiTheme="minorHAnsi" w:cstheme="minorHAnsi"/>
              </w:rPr>
            </w:pPr>
            <w:r w:rsidRPr="00201B69">
              <w:rPr>
                <w:rFonts w:asciiTheme="minorHAnsi" w:hAnsiTheme="minorHAnsi" w:cstheme="minorHAnsi"/>
              </w:rPr>
              <w:t>Πιστοποιητικό αρμόδιας δικαστικής ή διοικητικής αρχής περί τροποποιήσεων του καταστατικού / μη λύσης της εταιρείας, το οποίο πρέπει να έχει εκδοθεί το πολύ τρείς (3) μήνες πριν από την ημερομηνία υποβολής Προσφορών.</w:t>
            </w:r>
          </w:p>
          <w:p w:rsidR="005E1968" w:rsidRPr="00DF1207" w:rsidRDefault="005E1968" w:rsidP="005E1968">
            <w:pPr>
              <w:ind w:right="62"/>
              <w:rPr>
                <w:rFonts w:asciiTheme="minorHAnsi" w:hAnsiTheme="minorHAnsi" w:cstheme="minorHAnsi"/>
                <w:b/>
              </w:rPr>
            </w:pPr>
            <w:r>
              <w:rPr>
                <w:rFonts w:asciiTheme="minorHAnsi" w:hAnsiTheme="minorHAnsi" w:cstheme="minorHAnsi"/>
              </w:rPr>
              <w:t xml:space="preserve">  </w:t>
            </w:r>
            <w:r w:rsidRPr="00DF1207">
              <w:rPr>
                <w:rFonts w:asciiTheme="minorHAnsi" w:hAnsiTheme="minorHAnsi" w:cstheme="minorHAnsi"/>
                <w:b/>
              </w:rPr>
              <w:t>Β) Εάν ο προσφέρων είναι Ο.Ε, Ε.Ε:</w:t>
            </w:r>
          </w:p>
          <w:p w:rsidR="005E1968" w:rsidRPr="00201B69" w:rsidRDefault="005E1968" w:rsidP="00EE6EFE">
            <w:pPr>
              <w:pStyle w:val="ListParagraph"/>
              <w:numPr>
                <w:ilvl w:val="0"/>
                <w:numId w:val="40"/>
              </w:numPr>
              <w:ind w:right="62"/>
              <w:rPr>
                <w:rFonts w:asciiTheme="minorHAnsi" w:hAnsiTheme="minorHAnsi" w:cstheme="minorHAnsi"/>
              </w:rPr>
            </w:pPr>
            <w:r w:rsidRPr="00201B69">
              <w:rPr>
                <w:rFonts w:asciiTheme="minorHAnsi" w:hAnsiTheme="minorHAnsi" w:cstheme="minorHAnsi"/>
              </w:rPr>
              <w:t>Αντίγραφο του καταστατικού με όλα τα μέχρι σήμερα τροποποιητικά,</w:t>
            </w:r>
          </w:p>
          <w:p w:rsidR="005E1968" w:rsidRPr="00201B69" w:rsidRDefault="005E1968" w:rsidP="00EE6EFE">
            <w:pPr>
              <w:pStyle w:val="ListParagraph"/>
              <w:numPr>
                <w:ilvl w:val="0"/>
                <w:numId w:val="40"/>
              </w:numPr>
              <w:ind w:right="62"/>
              <w:rPr>
                <w:rFonts w:asciiTheme="minorHAnsi" w:hAnsiTheme="minorHAnsi" w:cstheme="minorHAnsi"/>
              </w:rPr>
            </w:pPr>
            <w:r w:rsidRPr="00201B69">
              <w:rPr>
                <w:rFonts w:asciiTheme="minorHAnsi" w:hAnsiTheme="minorHAnsi" w:cstheme="minorHAnsi"/>
              </w:rPr>
              <w:t>Πιστοποιητικά αρμόδιας δικαστικής ή διοικητικής αρχής περί των τροποποιήσεων του καταστατικού.</w:t>
            </w:r>
          </w:p>
          <w:p w:rsidR="005E1968" w:rsidRPr="003D680C" w:rsidRDefault="005E1968" w:rsidP="00EE6EFE">
            <w:pPr>
              <w:pStyle w:val="ListParagraph"/>
              <w:numPr>
                <w:ilvl w:val="0"/>
                <w:numId w:val="40"/>
              </w:numPr>
              <w:ind w:right="62"/>
              <w:rPr>
                <w:rFonts w:asciiTheme="minorHAnsi" w:hAnsiTheme="minorHAnsi" w:cstheme="minorHAnsi"/>
              </w:rPr>
            </w:pPr>
            <w:r w:rsidRPr="00201B69">
              <w:rPr>
                <w:rFonts w:asciiTheme="minorHAnsi" w:hAnsiTheme="minorHAnsi" w:cstheme="minorHAnsi"/>
              </w:rPr>
              <w:t>Έγγραφο του Νομίμου Εκπροσώπου περί έγκρισης συμμετοχής στο διαγωνισμό,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συγκεκριμένα άτομο ως αντίκλητος</w:t>
            </w:r>
          </w:p>
          <w:p w:rsidR="001D5A24" w:rsidRPr="003D680C" w:rsidRDefault="001D5A24" w:rsidP="003D680C">
            <w:pPr>
              <w:ind w:right="62"/>
              <w:rPr>
                <w:rFonts w:asciiTheme="minorHAnsi" w:hAnsiTheme="minorHAnsi" w:cstheme="minorHAnsi"/>
              </w:rPr>
            </w:pPr>
          </w:p>
          <w:p w:rsidR="001D5A24" w:rsidRPr="003D680C" w:rsidRDefault="001D5A24" w:rsidP="001D5A24">
            <w:pPr>
              <w:widowControl w:val="0"/>
              <w:tabs>
                <w:tab w:val="left" w:pos="323"/>
              </w:tabs>
              <w:autoSpaceDE w:val="0"/>
              <w:autoSpaceDN w:val="0"/>
              <w:adjustRightInd w:val="0"/>
              <w:ind w:left="108" w:right="90"/>
              <w:rPr>
                <w:color w:val="000000"/>
              </w:rPr>
            </w:pPr>
            <w:r w:rsidRPr="00DF1207">
              <w:rPr>
                <w:rFonts w:asciiTheme="minorHAnsi" w:hAnsiTheme="minorHAnsi" w:cstheme="minorHAnsi"/>
                <w:b/>
              </w:rPr>
              <w:t>Γ)</w:t>
            </w:r>
            <w:r w:rsidRPr="00115FEB">
              <w:rPr>
                <w:color w:val="000000"/>
              </w:rPr>
              <w:t xml:space="preserve"> </w:t>
            </w:r>
            <w:r w:rsidRPr="003D680C">
              <w:rPr>
                <w:b/>
                <w:color w:val="000000"/>
              </w:rPr>
              <w:t>Εάν ο προσφέρων είναι ΙΚΕ:</w:t>
            </w:r>
          </w:p>
          <w:p w:rsidR="001D5A24" w:rsidRPr="003D680C" w:rsidRDefault="001D5A24" w:rsidP="003D680C">
            <w:pPr>
              <w:pStyle w:val="ListParagraph"/>
              <w:numPr>
                <w:ilvl w:val="0"/>
                <w:numId w:val="142"/>
              </w:numPr>
              <w:ind w:right="62"/>
              <w:rPr>
                <w:rFonts w:asciiTheme="minorHAnsi" w:hAnsiTheme="minorHAnsi" w:cstheme="minorHAnsi"/>
              </w:rPr>
            </w:pPr>
            <w:r w:rsidRPr="003D680C">
              <w:rPr>
                <w:rFonts w:asciiTheme="minorHAnsi" w:hAnsiTheme="minorHAnsi" w:cstheme="minorHAnsi"/>
              </w:rPr>
              <w:t>Αντίγραφο της ιδρυτικής πράξης της εταιρίας καθώς και όλες τις έως την ημέρα υποβολής της προσφοράς τροποποιήσεις καθώς και τα αντίστοιχα αποδεικτικά δημοσιεύσεως των ανωτέρω στο Γενικό Εμπορικό Μητρώο (Γ.Ε.ΜΗ).</w:t>
            </w:r>
          </w:p>
          <w:p w:rsidR="005E1968" w:rsidRPr="00201B69" w:rsidRDefault="001D5A24" w:rsidP="003D680C">
            <w:pPr>
              <w:pStyle w:val="ListParagraph"/>
              <w:numPr>
                <w:ilvl w:val="0"/>
                <w:numId w:val="0"/>
              </w:numPr>
              <w:ind w:left="720"/>
              <w:rPr>
                <w:rFonts w:asciiTheme="minorHAnsi" w:hAnsiTheme="minorHAnsi" w:cstheme="minorHAnsi"/>
              </w:rPr>
            </w:pPr>
            <w:r w:rsidRPr="003D680C">
              <w:rPr>
                <w:rFonts w:asciiTheme="minorHAnsi" w:hAnsiTheme="minorHAnsi" w:cstheme="minorHAnsi"/>
              </w:rPr>
              <w:t xml:space="preserve"> Πράξη του αρμοδίου Διοικούντος Οργάνου της εταιρίας (διαχειριστή) με την οποία: </w:t>
            </w:r>
            <w:r w:rsidRPr="003D680C">
              <w:rPr>
                <w:rFonts w:asciiTheme="minorHAnsi" w:hAnsiTheme="minorHAnsi" w:cstheme="minorHAnsi"/>
              </w:rPr>
              <w:br/>
            </w:r>
            <w:r w:rsidRPr="001D5A24">
              <w:rPr>
                <w:color w:val="000000"/>
              </w:rPr>
              <w:t>(ι) Εγκρίνεται η συμμετοχή του στο διαγωνισμό.</w:t>
            </w:r>
            <w:r w:rsidRPr="00115FEB">
              <w:br/>
            </w:r>
            <w:r w:rsidRPr="001D5A24">
              <w:rPr>
                <w:color w:val="000000"/>
              </w:rPr>
              <w:t>(ιι)  Εγκρίνεται και παρέχεται σε συγκεκριμένο άτομο ή άτομα (νόμιμα εξουσιοδοτημένος εκπρόσωπος) εξουσιοδότηση να υπογράψει όλα τα απαιτούμενα δικαιολογητικά, συμπεριλαμβανομένης και της προσφοράς, καθώς και για να καταθέσει την προσφορά και να υπογράψει οποιοδήποτε σχετικό έγγραφο απαιτηθεί, σε περίπτωση που δεν υπογράψει ο νόμιμος εκπρόσωπος του υποψηφίου αναδόχου.</w:t>
            </w:r>
          </w:p>
        </w:tc>
        <w:tc>
          <w:tcPr>
            <w:tcW w:w="548" w:type="pct"/>
            <w:shd w:val="clear" w:color="C0C0C0" w:fill="auto"/>
            <w:vAlign w:val="center"/>
          </w:tcPr>
          <w:p w:rsidR="005E1968" w:rsidRPr="001D5847" w:rsidRDefault="005E1968" w:rsidP="005E1968">
            <w:pPr>
              <w:pStyle w:val="Normalmystyle"/>
              <w:jc w:val="center"/>
              <w:rPr>
                <w:rFonts w:ascii="Calibri" w:hAnsi="Calibri" w:cs="Calibri"/>
              </w:rPr>
            </w:pPr>
            <w:r w:rsidRPr="00EB2CB4">
              <w:rPr>
                <w:rFonts w:ascii="Calibri" w:hAnsi="Calibri" w:cs="Calibri"/>
              </w:rPr>
              <w:t>ΝΑΙ</w:t>
            </w:r>
          </w:p>
        </w:tc>
        <w:tc>
          <w:tcPr>
            <w:tcW w:w="548" w:type="pct"/>
            <w:shd w:val="clear" w:color="C0C0C0" w:fill="auto"/>
            <w:vAlign w:val="center"/>
          </w:tcPr>
          <w:p w:rsidR="005E1968" w:rsidRDefault="005E1968" w:rsidP="005E1968"/>
        </w:tc>
        <w:tc>
          <w:tcPr>
            <w:tcW w:w="696" w:type="pct"/>
            <w:shd w:val="clear" w:color="C0C0C0" w:fill="auto"/>
            <w:vAlign w:val="center"/>
          </w:tcPr>
          <w:p w:rsidR="005E1968" w:rsidRDefault="005E1968" w:rsidP="005E1968"/>
        </w:tc>
      </w:tr>
      <w:tr w:rsidR="001D5A24" w:rsidRPr="00A11170" w:rsidTr="005E1968">
        <w:trPr>
          <w:trHeight w:val="274"/>
        </w:trPr>
        <w:tc>
          <w:tcPr>
            <w:tcW w:w="287" w:type="pct"/>
            <w:shd w:val="clear" w:color="C0C0C0" w:fill="auto"/>
            <w:tcMar>
              <w:top w:w="20" w:type="dxa"/>
              <w:left w:w="20" w:type="dxa"/>
              <w:bottom w:w="0" w:type="dxa"/>
              <w:right w:w="20" w:type="dxa"/>
            </w:tcMar>
          </w:tcPr>
          <w:p w:rsidR="001D5A24" w:rsidRDefault="001D5A24" w:rsidP="00EE6EFE">
            <w:pPr>
              <w:pStyle w:val="NumCharCharCharCharCharCharCharCharChar"/>
              <w:numPr>
                <w:ilvl w:val="0"/>
                <w:numId w:val="35"/>
              </w:numPr>
              <w:spacing w:before="120" w:after="120"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1D5A24" w:rsidRDefault="001D5A24" w:rsidP="001D5A24">
            <w:pPr>
              <w:ind w:right="62"/>
              <w:rPr>
                <w:rFonts w:asciiTheme="minorHAnsi" w:hAnsiTheme="minorHAnsi" w:cstheme="minorHAnsi"/>
                <w:b/>
              </w:rPr>
            </w:pPr>
            <w:r w:rsidRPr="00DF1207">
              <w:rPr>
                <w:rFonts w:asciiTheme="minorHAnsi" w:hAnsiTheme="minorHAnsi" w:cstheme="minorHAnsi"/>
                <w:b/>
              </w:rPr>
              <w:t>Εάν ο προσφέρων είναι Φυσικό Πρόσωπο,</w:t>
            </w:r>
            <w:r w:rsidRPr="00201B69">
              <w:rPr>
                <w:rFonts w:asciiTheme="minorHAnsi" w:hAnsiTheme="minorHAnsi" w:cstheme="minorHAnsi"/>
                <w:b/>
              </w:rPr>
              <w:t xml:space="preserve"> </w:t>
            </w:r>
          </w:p>
          <w:p w:rsidR="001D5A24" w:rsidRPr="001D5A24" w:rsidRDefault="001D5A24" w:rsidP="001D5A24">
            <w:pPr>
              <w:ind w:right="62"/>
              <w:rPr>
                <w:rFonts w:asciiTheme="minorHAnsi" w:hAnsiTheme="minorHAnsi" w:cstheme="minorHAnsi"/>
              </w:rPr>
            </w:pPr>
            <w:r w:rsidRPr="00201B69">
              <w:rPr>
                <w:rFonts w:asciiTheme="minorHAnsi" w:hAnsiTheme="minorHAnsi" w:cstheme="minorHAnsi"/>
                <w:bCs/>
              </w:rPr>
              <w:t>οφείλει να καταθέσει</w:t>
            </w:r>
            <w:r>
              <w:rPr>
                <w:rFonts w:asciiTheme="minorHAnsi" w:hAnsiTheme="minorHAnsi" w:cstheme="minorHAnsi"/>
              </w:rPr>
              <w:t xml:space="preserve"> έ</w:t>
            </w:r>
            <w:r w:rsidRPr="00201B69">
              <w:rPr>
                <w:rFonts w:asciiTheme="minorHAnsi" w:hAnsiTheme="minorHAnsi" w:cstheme="minorHAnsi"/>
              </w:rPr>
              <w:t>ναρξη Επιτηδεύματος από την αντίστοιχη Δημόσια Οικονομική Υπηρεσία και τις μεταβολές του.</w:t>
            </w:r>
          </w:p>
        </w:tc>
        <w:tc>
          <w:tcPr>
            <w:tcW w:w="548" w:type="pct"/>
            <w:shd w:val="clear" w:color="C0C0C0" w:fill="auto"/>
            <w:vAlign w:val="center"/>
          </w:tcPr>
          <w:p w:rsidR="001D5A24" w:rsidRPr="001D5847" w:rsidRDefault="001D5A24" w:rsidP="005E1968">
            <w:pPr>
              <w:pStyle w:val="Normalmystyle"/>
              <w:jc w:val="center"/>
              <w:rPr>
                <w:rFonts w:ascii="Calibri" w:hAnsi="Calibri" w:cs="Calibri"/>
              </w:rPr>
            </w:pPr>
          </w:p>
        </w:tc>
        <w:tc>
          <w:tcPr>
            <w:tcW w:w="548" w:type="pct"/>
            <w:shd w:val="clear" w:color="C0C0C0" w:fill="auto"/>
            <w:vAlign w:val="center"/>
          </w:tcPr>
          <w:p w:rsidR="001D5A24" w:rsidRDefault="001D5A24" w:rsidP="005E1968"/>
        </w:tc>
        <w:tc>
          <w:tcPr>
            <w:tcW w:w="696" w:type="pct"/>
            <w:shd w:val="clear" w:color="C0C0C0" w:fill="auto"/>
            <w:vAlign w:val="center"/>
          </w:tcPr>
          <w:p w:rsidR="001D5A24" w:rsidRDefault="001D5A24" w:rsidP="005E1968"/>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Default="005E1968" w:rsidP="00EE6EFE">
            <w:pPr>
              <w:pStyle w:val="NumCharCharCharCharCharCharCharCharChar"/>
              <w:numPr>
                <w:ilvl w:val="0"/>
                <w:numId w:val="35"/>
              </w:numPr>
              <w:spacing w:before="120" w:after="120"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5E1968" w:rsidRPr="00201B69" w:rsidRDefault="005E1968" w:rsidP="005E1968">
            <w:pPr>
              <w:ind w:right="62"/>
              <w:rPr>
                <w:rFonts w:asciiTheme="minorHAnsi" w:hAnsiTheme="minorHAnsi" w:cstheme="minorHAnsi"/>
              </w:rPr>
            </w:pPr>
            <w:r w:rsidRPr="00201B69">
              <w:rPr>
                <w:rFonts w:asciiTheme="minorHAnsi" w:hAnsiTheme="minorHAnsi" w:cstheme="minorHAnsi"/>
              </w:rPr>
              <w:t xml:space="preserve">Εάν ο προσφέρων είναι </w:t>
            </w:r>
            <w:r w:rsidRPr="00201B69">
              <w:rPr>
                <w:rFonts w:asciiTheme="minorHAnsi" w:hAnsiTheme="minorHAnsi" w:cstheme="minorHAnsi"/>
                <w:b/>
              </w:rPr>
              <w:t>ένωση ή κοινοπραξία</w:t>
            </w:r>
            <w:r w:rsidRPr="00201B69">
              <w:rPr>
                <w:rFonts w:asciiTheme="minorHAnsi" w:hAnsiTheme="minorHAnsi" w:cstheme="minorHAnsi"/>
              </w:rPr>
              <w:t>, οφείλει επιπλέον να καταθέσει:</w:t>
            </w:r>
          </w:p>
          <w:p w:rsidR="005E1968" w:rsidRPr="00201B69" w:rsidRDefault="005E1968" w:rsidP="00EE6EFE">
            <w:pPr>
              <w:pStyle w:val="ListParagraph"/>
              <w:numPr>
                <w:ilvl w:val="0"/>
                <w:numId w:val="57"/>
              </w:numPr>
              <w:ind w:right="62"/>
              <w:rPr>
                <w:rFonts w:asciiTheme="minorHAnsi" w:hAnsiTheme="minorHAnsi" w:cstheme="minorHAnsi"/>
              </w:rPr>
            </w:pPr>
            <w:r w:rsidRPr="00201B69">
              <w:rPr>
                <w:rFonts w:asciiTheme="minorHAnsi" w:hAnsiTheme="minorHAnsi" w:cstheme="minorHAnsi"/>
                <w:b/>
              </w:rPr>
              <w:t>Για</w:t>
            </w:r>
            <w:r w:rsidRPr="00201B69">
              <w:rPr>
                <w:rFonts w:asciiTheme="minorHAnsi" w:hAnsiTheme="minorHAnsi" w:cstheme="minorHAnsi"/>
                <w:b/>
                <w:bCs/>
              </w:rPr>
              <w:t xml:space="preserve"> κάθε μέλος της Ένωσης/Κοινοπραξίας όλα τα Δικαιολογητικά Συμμετοχής</w:t>
            </w:r>
            <w:r w:rsidRPr="00201B69">
              <w:rPr>
                <w:rFonts w:asciiTheme="minorHAnsi" w:hAnsiTheme="minorHAnsi" w:cstheme="minorHAnsi"/>
              </w:rPr>
              <w:t xml:space="preserve">, ανάλογα με την περίπτωση (ημεδαπό/ αλλοδαπό φυσικό πρόσωπο, ημεδαπό/ αλλοδαπό νομικό πρόσωπο, συνεταιρισμός). </w:t>
            </w:r>
          </w:p>
          <w:p w:rsidR="005E1968" w:rsidRPr="00201B69" w:rsidRDefault="005E1968" w:rsidP="00EE6EFE">
            <w:pPr>
              <w:pStyle w:val="ListParagraph"/>
              <w:numPr>
                <w:ilvl w:val="0"/>
                <w:numId w:val="57"/>
              </w:numPr>
              <w:ind w:right="62"/>
              <w:rPr>
                <w:rFonts w:asciiTheme="minorHAnsi" w:hAnsiTheme="minorHAnsi" w:cstheme="minorHAnsi"/>
              </w:rPr>
            </w:pPr>
            <w:r w:rsidRPr="00201B69">
              <w:rPr>
                <w:rFonts w:asciiTheme="minorHAnsi" w:hAnsiTheme="minorHAnsi" w:cstheme="minorHAnsi"/>
              </w:rPr>
              <w:t xml:space="preserve">Πράξη του αρμόδιου οργάνου κάθε Μέλους της Ένωσης/ Κοινοπραξίας από το οποίο να προκύπτει η έγκριση του για τη συμμετοχή του Μέλους: </w:t>
            </w:r>
          </w:p>
          <w:p w:rsidR="005E1968" w:rsidRPr="00201B69" w:rsidRDefault="005E1968" w:rsidP="00EE6EFE">
            <w:pPr>
              <w:pStyle w:val="TabletextChar"/>
              <w:numPr>
                <w:ilvl w:val="0"/>
                <w:numId w:val="41"/>
              </w:numPr>
              <w:tabs>
                <w:tab w:val="clear" w:pos="360"/>
              </w:tabs>
              <w:ind w:left="1147" w:right="62" w:hanging="425"/>
              <w:rPr>
                <w:rFonts w:asciiTheme="minorHAnsi" w:hAnsiTheme="minorHAnsi" w:cstheme="minorHAnsi"/>
                <w:sz w:val="22"/>
                <w:szCs w:val="22"/>
              </w:rPr>
            </w:pPr>
            <w:r w:rsidRPr="00201B69">
              <w:rPr>
                <w:rFonts w:asciiTheme="minorHAnsi" w:hAnsiTheme="minorHAnsi" w:cstheme="minorHAnsi"/>
                <w:sz w:val="22"/>
                <w:szCs w:val="22"/>
              </w:rPr>
              <w:t xml:space="preserve">στην Ένωση/ Κοινοπραξία, </w:t>
            </w:r>
            <w:r w:rsidRPr="00201B69">
              <w:rPr>
                <w:rFonts w:asciiTheme="minorHAnsi" w:hAnsiTheme="minorHAnsi" w:cstheme="minorHAnsi"/>
                <w:b/>
                <w:sz w:val="22"/>
                <w:szCs w:val="22"/>
              </w:rPr>
              <w:t xml:space="preserve">και </w:t>
            </w:r>
          </w:p>
          <w:p w:rsidR="005E1968" w:rsidRPr="00201B69" w:rsidRDefault="005E1968" w:rsidP="00EE6EFE">
            <w:pPr>
              <w:pStyle w:val="TabletextChar"/>
              <w:numPr>
                <w:ilvl w:val="0"/>
                <w:numId w:val="41"/>
              </w:numPr>
              <w:tabs>
                <w:tab w:val="clear" w:pos="360"/>
              </w:tabs>
              <w:ind w:left="1147" w:right="62" w:hanging="425"/>
              <w:rPr>
                <w:rFonts w:asciiTheme="minorHAnsi" w:hAnsiTheme="minorHAnsi" w:cstheme="minorHAnsi"/>
                <w:sz w:val="22"/>
                <w:szCs w:val="22"/>
              </w:rPr>
            </w:pPr>
            <w:r w:rsidRPr="00201B69">
              <w:rPr>
                <w:rFonts w:asciiTheme="minorHAnsi" w:hAnsiTheme="minorHAnsi" w:cstheme="minorHAnsi"/>
                <w:sz w:val="22"/>
                <w:szCs w:val="22"/>
              </w:rPr>
              <w:t>στο Διαγωνισμό</w:t>
            </w:r>
          </w:p>
          <w:p w:rsidR="005E1968" w:rsidRPr="00201B69" w:rsidRDefault="005E1968" w:rsidP="00EE6EFE">
            <w:pPr>
              <w:pStyle w:val="ListParagraph"/>
              <w:numPr>
                <w:ilvl w:val="0"/>
                <w:numId w:val="57"/>
              </w:numPr>
              <w:ind w:right="62"/>
              <w:rPr>
                <w:rFonts w:asciiTheme="minorHAnsi" w:hAnsiTheme="minorHAnsi" w:cstheme="minorHAnsi"/>
              </w:rPr>
            </w:pPr>
            <w:r w:rsidRPr="00201B69">
              <w:rPr>
                <w:rFonts w:asciiTheme="minorHAnsi" w:hAnsiTheme="minorHAnsi" w:cstheme="minorHAnsi"/>
              </w:rPr>
              <w:t>Συμφωνητικό μεταξύ των μελών της Ένωσης/ Κοινοπραξίας όπου:</w:t>
            </w:r>
          </w:p>
          <w:p w:rsidR="005E1968" w:rsidRPr="00201B69" w:rsidRDefault="005E1968" w:rsidP="00EE6EFE">
            <w:pPr>
              <w:pStyle w:val="TabletextChar"/>
              <w:numPr>
                <w:ilvl w:val="0"/>
                <w:numId w:val="41"/>
              </w:numPr>
              <w:tabs>
                <w:tab w:val="clear" w:pos="360"/>
              </w:tabs>
              <w:ind w:left="1147" w:right="62" w:hanging="425"/>
              <w:rPr>
                <w:rFonts w:asciiTheme="minorHAnsi" w:hAnsiTheme="minorHAnsi" w:cstheme="minorHAnsi"/>
                <w:sz w:val="22"/>
                <w:szCs w:val="22"/>
              </w:rPr>
            </w:pPr>
            <w:r w:rsidRPr="00201B69">
              <w:rPr>
                <w:rFonts w:asciiTheme="minorHAnsi" w:hAnsiTheme="minorHAnsi" w:cstheme="minorHAnsi"/>
                <w:sz w:val="22"/>
                <w:szCs w:val="22"/>
              </w:rPr>
              <w:t>να συστήνεται η Ένωση/ Κοινοπραξία,</w:t>
            </w:r>
          </w:p>
          <w:p w:rsidR="005E1968" w:rsidRPr="00201B69" w:rsidRDefault="005E1968" w:rsidP="00EE6EFE">
            <w:pPr>
              <w:pStyle w:val="TabletextChar"/>
              <w:numPr>
                <w:ilvl w:val="0"/>
                <w:numId w:val="41"/>
              </w:numPr>
              <w:tabs>
                <w:tab w:val="clear" w:pos="360"/>
              </w:tabs>
              <w:ind w:left="1147" w:right="62" w:hanging="425"/>
              <w:rPr>
                <w:rFonts w:asciiTheme="minorHAnsi" w:hAnsiTheme="minorHAnsi" w:cstheme="minorHAnsi"/>
                <w:sz w:val="22"/>
                <w:szCs w:val="22"/>
              </w:rPr>
            </w:pPr>
            <w:r w:rsidRPr="00201B69">
              <w:rPr>
                <w:rFonts w:asciiTheme="minorHAnsi" w:hAnsiTheme="minorHAnsi" w:cstheme="minorHAnsi"/>
                <w:sz w:val="22"/>
                <w:szCs w:val="22"/>
              </w:rPr>
              <w:t xml:space="preserve">να αναγράφεται και να οριοθετείται με τη μέγιστη δυνατή σαφήνεια το μέρος του Έργου (φυσικό και οικονομικό αντικείμενο) που αναλαμβάνει κάθε Μέλος της Ένωσης/ Κοινοπραξίας στο σύνολο της Προσφοράς, </w:t>
            </w:r>
          </w:p>
          <w:p w:rsidR="005E1968" w:rsidRPr="00201B69" w:rsidRDefault="005E1968" w:rsidP="00EE6EFE">
            <w:pPr>
              <w:pStyle w:val="TabletextChar"/>
              <w:numPr>
                <w:ilvl w:val="0"/>
                <w:numId w:val="41"/>
              </w:numPr>
              <w:tabs>
                <w:tab w:val="clear" w:pos="360"/>
              </w:tabs>
              <w:ind w:left="1147" w:right="62" w:hanging="425"/>
              <w:rPr>
                <w:rFonts w:asciiTheme="minorHAnsi" w:hAnsiTheme="minorHAnsi" w:cstheme="minorHAnsi"/>
                <w:sz w:val="22"/>
                <w:szCs w:val="22"/>
              </w:rPr>
            </w:pPr>
            <w:r w:rsidRPr="00201B69">
              <w:rPr>
                <w:rFonts w:asciiTheme="minorHAnsi" w:hAnsiTheme="minorHAnsi" w:cstheme="minorHAnsi"/>
                <w:sz w:val="22"/>
                <w:szCs w:val="22"/>
              </w:rPr>
              <w:t>να δηλώνεται ένα Μέλος ως υπεύθυνο για το συντονισμό και τη διοίκηση όλων των Μελών της Ένωσης/ Κοινοπραξίας (leader),</w:t>
            </w:r>
          </w:p>
          <w:p w:rsidR="005E1968" w:rsidRPr="00201B69" w:rsidRDefault="005E1968" w:rsidP="00EE6EFE">
            <w:pPr>
              <w:pStyle w:val="TabletextChar"/>
              <w:numPr>
                <w:ilvl w:val="0"/>
                <w:numId w:val="41"/>
              </w:numPr>
              <w:tabs>
                <w:tab w:val="clear" w:pos="360"/>
              </w:tabs>
              <w:ind w:left="1147" w:right="62" w:hanging="425"/>
              <w:rPr>
                <w:rFonts w:asciiTheme="minorHAnsi" w:hAnsiTheme="minorHAnsi" w:cstheme="minorHAnsi"/>
                <w:sz w:val="22"/>
                <w:szCs w:val="22"/>
              </w:rPr>
            </w:pPr>
            <w:r w:rsidRPr="00201B69">
              <w:rPr>
                <w:rFonts w:asciiTheme="minorHAnsi" w:hAnsiTheme="minorHAnsi" w:cstheme="minorHAnsi"/>
                <w:sz w:val="22"/>
                <w:szCs w:val="22"/>
              </w:rPr>
              <w:t>να δηλώνουν από κοινού ότι αναλαμβάνουν εις ολόκληρο την ευθύνη για την εκπλήρωση του Έργου,</w:t>
            </w:r>
          </w:p>
          <w:p w:rsidR="005E1968" w:rsidRPr="00201B69" w:rsidRDefault="005E1968" w:rsidP="00EE6EFE">
            <w:pPr>
              <w:pStyle w:val="TabletextChar"/>
              <w:numPr>
                <w:ilvl w:val="0"/>
                <w:numId w:val="41"/>
              </w:numPr>
              <w:tabs>
                <w:tab w:val="clear" w:pos="360"/>
              </w:tabs>
              <w:ind w:left="1147" w:right="62" w:hanging="425"/>
              <w:rPr>
                <w:rFonts w:asciiTheme="minorHAnsi" w:hAnsiTheme="minorHAnsi" w:cstheme="minorHAnsi"/>
              </w:rPr>
            </w:pPr>
            <w:r w:rsidRPr="00201B69">
              <w:rPr>
                <w:rFonts w:asciiTheme="minorHAnsi" w:hAnsiTheme="minorHAnsi" w:cstheme="minorHAnsi"/>
                <w:sz w:val="22"/>
                <w:szCs w:val="22"/>
              </w:rPr>
              <w:t xml:space="preserve">να ορίζεται (με συμβολαιογραφική πράξη, η οποία επίσης προσκομίζεται) κοινός εκπρόσωπος της Ένωσης/ Κοινοπραξίας και των μελών της για τη συμμετοχή της στο Διαγωνισμό και την εκπροσώπηση της Ένωσης / Κοινοπραξίας και των μελών της έναντι της Αναθέτουσας Αρχής. </w:t>
            </w:r>
          </w:p>
        </w:tc>
        <w:tc>
          <w:tcPr>
            <w:tcW w:w="548" w:type="pct"/>
            <w:shd w:val="clear" w:color="C0C0C0" w:fill="auto"/>
            <w:vAlign w:val="center"/>
          </w:tcPr>
          <w:p w:rsidR="005E1968" w:rsidRPr="001D5847" w:rsidRDefault="005E1968" w:rsidP="005E1968">
            <w:pPr>
              <w:pStyle w:val="Normalmystyle"/>
              <w:jc w:val="center"/>
              <w:rPr>
                <w:rFonts w:ascii="Calibri" w:hAnsi="Calibri" w:cs="Calibri"/>
              </w:rPr>
            </w:pPr>
            <w:r w:rsidRPr="001D5847">
              <w:rPr>
                <w:rFonts w:ascii="Calibri" w:hAnsi="Calibri" w:cs="Calibri"/>
              </w:rPr>
              <w:t>ΝΑΙ</w:t>
            </w:r>
          </w:p>
        </w:tc>
        <w:tc>
          <w:tcPr>
            <w:tcW w:w="548" w:type="pct"/>
            <w:shd w:val="clear" w:color="C0C0C0" w:fill="auto"/>
            <w:vAlign w:val="center"/>
          </w:tcPr>
          <w:p w:rsidR="005E1968" w:rsidRDefault="005E1968" w:rsidP="005E1968"/>
        </w:tc>
        <w:tc>
          <w:tcPr>
            <w:tcW w:w="696" w:type="pct"/>
            <w:shd w:val="clear" w:color="C0C0C0" w:fill="auto"/>
            <w:vAlign w:val="center"/>
          </w:tcPr>
          <w:p w:rsidR="005E1968" w:rsidRDefault="005E1968" w:rsidP="005E1968"/>
        </w:tc>
      </w:tr>
    </w:tbl>
    <w:p w:rsidR="001D5A24" w:rsidRPr="003D680C" w:rsidRDefault="001D5A24" w:rsidP="003D680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right="113"/>
        <w:rPr>
          <w:rFonts w:asciiTheme="minorHAnsi" w:hAnsiTheme="minorHAnsi" w:cs="Tahoma"/>
          <w:lang w:val="el-GR" w:eastAsia="en-US"/>
        </w:rPr>
      </w:pPr>
      <w:r w:rsidRPr="003D680C">
        <w:rPr>
          <w:rFonts w:asciiTheme="minorHAnsi" w:hAnsiTheme="minorHAnsi" w:cs="Tahoma"/>
          <w:b/>
          <w:sz w:val="22"/>
          <w:lang w:eastAsia="en-US"/>
        </w:rPr>
        <w:t>11.</w:t>
      </w:r>
      <w:r w:rsidR="00AA23D9" w:rsidRPr="003D680C">
        <w:rPr>
          <w:rFonts w:asciiTheme="minorHAnsi" w:hAnsiTheme="minorHAnsi" w:cs="Tahoma"/>
          <w:sz w:val="22"/>
          <w:lang w:eastAsia="en-US"/>
        </w:rPr>
        <w:t xml:space="preserve"> </w:t>
      </w:r>
      <w:r w:rsidRPr="003D680C">
        <w:rPr>
          <w:rFonts w:asciiTheme="minorHAnsi" w:hAnsiTheme="minorHAnsi" w:cs="Tahoma"/>
          <w:sz w:val="22"/>
          <w:lang w:eastAsia="en-US"/>
        </w:rPr>
        <w:t>Σε περίπτωση εγκατάστασης τους στην αλλοδαπή, τα δικαιολογητικά σύστασής τους εκδίδονται με βάση την ισχύουσα νομοθεσία της χώρας που είναι εγκατεστημένα, από την οποία και εκδίδεται το σχετικό πιστοποιητικό. Τα αλλοδαπά νομικά πρόσωπα πρέπει να προσκομίζουν απόφαση του κατά το νόμο ή το καταστατικό αρμοδίου οργάνου για τη συμμετοχή τους στον παρόντα διαγωνισμό και το διορισμό του νόμιμου εκπροσώπου του (δεν απαιτείται για το τελευταίο, εάν αυτό προκύπτει από τα δικαιολογητικά σύστασής τους).</w:t>
      </w:r>
    </w:p>
    <w:p w:rsidR="00AA23D9" w:rsidRPr="00115FEB" w:rsidRDefault="00AA23D9" w:rsidP="00AA23D9">
      <w:pPr>
        <w:widowControl w:val="0"/>
        <w:tabs>
          <w:tab w:val="left" w:pos="323"/>
        </w:tabs>
        <w:autoSpaceDE w:val="0"/>
        <w:autoSpaceDN w:val="0"/>
        <w:adjustRightInd w:val="0"/>
        <w:ind w:right="90"/>
        <w:rPr>
          <w:color w:val="000000"/>
        </w:rPr>
      </w:pPr>
      <w:r w:rsidRPr="003D680C">
        <w:rPr>
          <w:rFonts w:asciiTheme="minorHAnsi" w:hAnsiTheme="minorHAnsi" w:cs="Tahoma"/>
          <w:b/>
          <w:lang w:eastAsia="en-US"/>
        </w:rPr>
        <w:t xml:space="preserve">12. </w:t>
      </w:r>
      <w:r>
        <w:t xml:space="preserve">Τα ΦΕΚ Σύστασης κλπ μπορεί να αντικατασταθούν ανά περίπτωση με </w:t>
      </w:r>
      <w:r w:rsidRPr="00115FEB">
        <w:rPr>
          <w:color w:val="000000"/>
        </w:rPr>
        <w:t>τα αντ</w:t>
      </w:r>
      <w:r>
        <w:rPr>
          <w:color w:val="000000"/>
        </w:rPr>
        <w:t>ίστοιχα αποδεικτικά δημοσιεύσεώς τους</w:t>
      </w:r>
      <w:r w:rsidRPr="00115FEB">
        <w:rPr>
          <w:color w:val="000000"/>
        </w:rPr>
        <w:t xml:space="preserve"> στο Γενικό Εμπορικό Μητρώο (Γ.Ε.ΜΗ).</w:t>
      </w:r>
    </w:p>
    <w:p w:rsidR="001D5A24" w:rsidRPr="003D680C" w:rsidRDefault="001D5A24" w:rsidP="005E1968">
      <w:pPr>
        <w:pStyle w:val="1"/>
        <w:numPr>
          <w:ilvl w:val="0"/>
          <w:numId w:val="0"/>
        </w:numPr>
        <w:tabs>
          <w:tab w:val="clear" w:pos="567"/>
        </w:tabs>
        <w:spacing w:after="120" w:line="280" w:lineRule="exact"/>
        <w:ind w:left="1311" w:hanging="1311"/>
        <w:rPr>
          <w:rFonts w:asciiTheme="minorHAnsi" w:hAnsiTheme="minorHAnsi" w:cs="Tahoma"/>
          <w:b/>
          <w:szCs w:val="20"/>
        </w:rPr>
      </w:pPr>
    </w:p>
    <w:p w:rsidR="005E1968" w:rsidRPr="003D680C" w:rsidRDefault="00AA23D9" w:rsidP="003D680C">
      <w:pPr>
        <w:pStyle w:val="Heading3"/>
        <w:rPr>
          <w:b w:val="0"/>
        </w:rPr>
      </w:pPr>
      <w:bookmarkStart w:id="293" w:name="_Toc437603936"/>
      <w:r>
        <w:rPr>
          <w:lang w:val="el-GR"/>
        </w:rPr>
        <w:t>Δικαιολογητικά ον</w:t>
      </w:r>
      <w:r w:rsidR="005332E8">
        <w:rPr>
          <w:lang w:val="el-GR"/>
        </w:rPr>
        <w:t>ο</w:t>
      </w:r>
      <w:r>
        <w:rPr>
          <w:lang w:val="el-GR"/>
        </w:rPr>
        <w:t>μαστικοποίησης μετοχών</w:t>
      </w:r>
      <w:bookmarkEnd w:id="293"/>
      <w:r>
        <w:rPr>
          <w:lang w:val="el-GR"/>
        </w:rPr>
        <w:t xml:space="preserve"> </w:t>
      </w:r>
    </w:p>
    <w:p w:rsidR="005E1968" w:rsidRPr="00980A7D" w:rsidRDefault="00360314" w:rsidP="005E196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right="113"/>
        <w:rPr>
          <w:rFonts w:asciiTheme="minorHAnsi" w:hAnsiTheme="minorHAnsi" w:cs="Tahoma"/>
          <w:sz w:val="22"/>
          <w:lang w:eastAsia="en-US"/>
        </w:rPr>
      </w:pPr>
      <w:r>
        <w:rPr>
          <w:rFonts w:asciiTheme="minorHAnsi" w:hAnsiTheme="minorHAnsi" w:cs="Tahoma"/>
          <w:b/>
          <w:sz w:val="22"/>
          <w:lang w:val="el-GR" w:eastAsia="en-US"/>
        </w:rPr>
        <w:t xml:space="preserve">1. </w:t>
      </w:r>
      <w:r w:rsidR="005E1968" w:rsidRPr="00980A7D">
        <w:rPr>
          <w:rFonts w:asciiTheme="minorHAnsi" w:hAnsiTheme="minorHAnsi" w:cs="Tahoma"/>
          <w:sz w:val="22"/>
          <w:lang w:eastAsia="en-US"/>
        </w:rPr>
        <w:t xml:space="preserve">Οι μετοχές των ανώνυμων εταιρειών που συμμετέχουν, αυτοτελώς ή σε κοινοπραξία ή ένωση ή σε οποιασδήποτε μορφής οντότητα στο διαγωνισμό είναι υποχρεωτικά ονομαστικές, προκειμένου να καταστεί εφικτός ο έλεγχος της συνδρομής των λόγων αποκλεισμού από τις διαγωνιστικές διαδικασίες ή τις διαδικασίες ανάθεσης, σύμφωνα με τις Οδηγίες περί συντονισμού των διαδικασιών σύναψης δημοσίων συμβάσεων υπηρεσιών, συμβάσεων δημοσίων προμηθειών και συμβάσεων δημοσίων έργων, όπως εκάστοτε ισχύουν. Εφόσον μέτοχος είναι άλλη ανώνυμη εταιρεία με ποσοστό συμμετοχής στο μετοχικό κεφάλαιο τουλάχιστον ένα τοις εκατό (1%), οι μετοχές της εταιρείας αυτής είναι υποχρεωτικά ονομαστικές στο σύνολό τους μέχρι φυσικού προσώπου. </w:t>
      </w:r>
      <w:r w:rsidR="005E1968" w:rsidRPr="00980A7D">
        <w:rPr>
          <w:rFonts w:asciiTheme="minorHAnsi" w:hAnsiTheme="minorHAnsi"/>
          <w:sz w:val="22"/>
        </w:rPr>
        <w:t xml:space="preserve">Σε περίπτωση συμμετοχής εταιρειών άλλης νομικής μορφής, πλην των ανωνύμων, στις οποίες συμμετέχουν ή κατέχουν εταιρικά μερίδια ανώνυμες εταιρείες, με ποσοστό συμμετοχής στο εταιρικό κεφάλαιο τουλάχιστον ένα τοις εκατό (1%), οι μετοχές τους είναι υποχρεωτικά ονομαστικές μέχρι και του τελευταίου φυσικού </w:t>
      </w:r>
      <w:r w:rsidR="005E1968" w:rsidRPr="00980A7D">
        <w:rPr>
          <w:rFonts w:asciiTheme="minorHAnsi" w:hAnsiTheme="minorHAnsi"/>
          <w:color w:val="000000"/>
          <w:sz w:val="22"/>
        </w:rPr>
        <w:t>προσώπου.</w:t>
      </w:r>
    </w:p>
    <w:p w:rsidR="005E1968" w:rsidRPr="00980A7D" w:rsidRDefault="00360314" w:rsidP="005E196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right="113"/>
        <w:rPr>
          <w:rFonts w:asciiTheme="minorHAnsi" w:hAnsiTheme="minorHAnsi" w:cs="Tahoma"/>
          <w:sz w:val="22"/>
          <w:lang w:eastAsia="en-US"/>
        </w:rPr>
      </w:pPr>
      <w:r>
        <w:rPr>
          <w:rFonts w:asciiTheme="minorHAnsi" w:hAnsiTheme="minorHAnsi"/>
          <w:b/>
          <w:color w:val="000000"/>
          <w:sz w:val="22"/>
          <w:lang w:val="el-GR"/>
        </w:rPr>
        <w:t xml:space="preserve">2. </w:t>
      </w:r>
      <w:r w:rsidR="005E1968" w:rsidRPr="00980A7D">
        <w:rPr>
          <w:rFonts w:asciiTheme="minorHAnsi" w:hAnsiTheme="minorHAnsi"/>
          <w:color w:val="000000"/>
          <w:sz w:val="22"/>
        </w:rPr>
        <w:t xml:space="preserve">Για το λόγο αυτό </w:t>
      </w:r>
      <w:r w:rsidR="005E1968" w:rsidRPr="00980A7D">
        <w:rPr>
          <w:rFonts w:asciiTheme="minorHAnsi" w:hAnsiTheme="minorHAnsi"/>
          <w:sz w:val="22"/>
        </w:rPr>
        <w:t xml:space="preserve">απαιτείται να προσκομίσουν μαζί με την προσφορά τους επί ποινή απαραδέκτου: </w:t>
      </w:r>
    </w:p>
    <w:p w:rsidR="005E1968" w:rsidRPr="00980A7D" w:rsidRDefault="005E1968" w:rsidP="002342E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567" w:right="113" w:hanging="425"/>
        <w:rPr>
          <w:rFonts w:asciiTheme="minorHAnsi" w:hAnsiTheme="minorHAnsi"/>
          <w:sz w:val="22"/>
        </w:rPr>
      </w:pPr>
      <w:r w:rsidRPr="00980A7D">
        <w:rPr>
          <w:rFonts w:asciiTheme="minorHAnsi" w:hAnsiTheme="minorHAnsi"/>
          <w:sz w:val="22"/>
        </w:rPr>
        <w:t xml:space="preserve">Α. </w:t>
      </w:r>
      <w:r w:rsidR="002342EA">
        <w:rPr>
          <w:rFonts w:asciiTheme="minorHAnsi" w:hAnsiTheme="minorHAnsi"/>
          <w:sz w:val="22"/>
        </w:rPr>
        <w:tab/>
      </w:r>
      <w:r w:rsidRPr="00980A7D">
        <w:rPr>
          <w:rFonts w:asciiTheme="minorHAnsi" w:hAnsiTheme="minorHAnsi"/>
          <w:sz w:val="22"/>
          <w:u w:val="single"/>
        </w:rPr>
        <w:t>Εάν είναι ελληνικές ανώνυμες εταιρείες</w:t>
      </w:r>
      <w:r w:rsidRPr="00980A7D">
        <w:rPr>
          <w:rFonts w:asciiTheme="minorHAnsi" w:hAnsiTheme="minorHAnsi"/>
          <w:sz w:val="22"/>
        </w:rPr>
        <w:t xml:space="preserve">: τα δικαιολογητικά που προβλέπονται από τις διατάξεις του Π.Δ. 82/1996 (ΦΕΚ 66/Α/11.4.1996) «Ονομαστικοποίηση των μετοχών Ελληνικών Ανωνύμων Εταιρειών», όπως τροποποιήθηκε με το άρθρο 8 του Ν. 3310/2005, που τροποποιήθηκε με το άρθρο 8 του Ν. 3414/2005 (ΦΕΚ 279/Α/10.11.2005) και υπό τις προϋποθέσεις που καθορίζονται από τις εν λόγω διατάξεις. </w:t>
      </w:r>
    </w:p>
    <w:p w:rsidR="005E1968" w:rsidRPr="00980A7D" w:rsidRDefault="005E1968" w:rsidP="002342E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567" w:hanging="425"/>
        <w:rPr>
          <w:rFonts w:asciiTheme="minorHAnsi" w:hAnsiTheme="minorHAnsi" w:cs="Tahoma"/>
          <w:sz w:val="22"/>
        </w:rPr>
      </w:pPr>
      <w:r w:rsidRPr="00980A7D">
        <w:rPr>
          <w:rFonts w:asciiTheme="minorHAnsi" w:hAnsiTheme="minorHAnsi"/>
          <w:sz w:val="22"/>
        </w:rPr>
        <w:t xml:space="preserve">Β. </w:t>
      </w:r>
      <w:r w:rsidR="002342EA">
        <w:rPr>
          <w:rFonts w:asciiTheme="minorHAnsi" w:hAnsiTheme="minorHAnsi"/>
          <w:sz w:val="22"/>
        </w:rPr>
        <w:tab/>
      </w:r>
      <w:r w:rsidRPr="00980A7D">
        <w:rPr>
          <w:rFonts w:asciiTheme="minorHAnsi" w:hAnsiTheme="minorHAnsi"/>
          <w:sz w:val="22"/>
          <w:u w:val="single"/>
        </w:rPr>
        <w:t>Εάν είναι αλλοδαπές ανώνυμες εταιρείες</w:t>
      </w:r>
      <w:r w:rsidRPr="00980A7D">
        <w:rPr>
          <w:rFonts w:asciiTheme="minorHAnsi" w:hAnsiTheme="minorHAnsi"/>
          <w:sz w:val="22"/>
        </w:rPr>
        <w:t>, ανεξαρτήτως της συμμετοχής τους ή μη σε ελληνικές ανώνυμες εταιρείες:</w:t>
      </w:r>
      <w:r w:rsidRPr="00980A7D">
        <w:rPr>
          <w:rFonts w:asciiTheme="minorHAnsi" w:hAnsiTheme="minorHAnsi" w:cs="Tahoma"/>
          <w:sz w:val="22"/>
        </w:rPr>
        <w:t xml:space="preserve"> τα δικαιολογητικά που προβλέπονται από τις διατάξεις του άρθρου 8 του Ν. 3310/2005, όπως τροποποιήθηκε με το άρθρο 8 του Ν. 3414/2005 και υπό τις προϋποθέσεις που καθορίζονται από τις εν λόγω διατάξεις, ήτοι:</w:t>
      </w:r>
    </w:p>
    <w:p w:rsidR="005E1968" w:rsidRPr="00980A7D" w:rsidRDefault="005E1968" w:rsidP="002342EA">
      <w:pPr>
        <w:spacing w:line="280" w:lineRule="exact"/>
        <w:ind w:left="851" w:hanging="284"/>
        <w:rPr>
          <w:rFonts w:asciiTheme="minorHAnsi" w:hAnsiTheme="minorHAnsi"/>
          <w:color w:val="000000"/>
          <w:szCs w:val="20"/>
        </w:rPr>
      </w:pPr>
      <w:r w:rsidRPr="00980A7D">
        <w:rPr>
          <w:rFonts w:asciiTheme="minorHAnsi" w:hAnsiTheme="minorHAnsi" w:cs="Tahoma"/>
          <w:szCs w:val="20"/>
        </w:rPr>
        <w:t xml:space="preserve">Ι. </w:t>
      </w:r>
      <w:r w:rsidR="002342EA">
        <w:rPr>
          <w:rFonts w:asciiTheme="minorHAnsi" w:hAnsiTheme="minorHAnsi" w:cs="Tahoma"/>
          <w:szCs w:val="20"/>
        </w:rPr>
        <w:tab/>
      </w:r>
      <w:r w:rsidRPr="00980A7D">
        <w:rPr>
          <w:rFonts w:asciiTheme="minorHAnsi" w:hAnsiTheme="minorHAnsi"/>
          <w:color w:val="000000"/>
          <w:szCs w:val="20"/>
        </w:rPr>
        <w:t>Οι αλλοδαπές επιχειρήσεις που έχουν κατά το δίκαιο της έδρας τους ονομαστικές μετοχές:</w:t>
      </w:r>
    </w:p>
    <w:p w:rsidR="005E1968" w:rsidRPr="00980A7D" w:rsidRDefault="005E1968" w:rsidP="00A22329">
      <w:pPr>
        <w:spacing w:line="240" w:lineRule="exact"/>
        <w:ind w:left="1134" w:hanging="340"/>
        <w:rPr>
          <w:rStyle w:val="apple-converted-space"/>
          <w:rFonts w:asciiTheme="minorHAnsi" w:hAnsiTheme="minorHAnsi"/>
          <w:color w:val="000000"/>
          <w:szCs w:val="20"/>
        </w:rPr>
      </w:pPr>
      <w:r w:rsidRPr="00980A7D">
        <w:rPr>
          <w:rFonts w:asciiTheme="minorHAnsi" w:hAnsiTheme="minorHAnsi"/>
          <w:color w:val="000000"/>
          <w:szCs w:val="20"/>
        </w:rPr>
        <w:t xml:space="preserve">α) </w:t>
      </w:r>
      <w:r w:rsidR="002342EA">
        <w:rPr>
          <w:rFonts w:asciiTheme="minorHAnsi" w:hAnsiTheme="minorHAnsi"/>
          <w:color w:val="000000"/>
          <w:szCs w:val="20"/>
        </w:rPr>
        <w:tab/>
      </w:r>
      <w:r w:rsidRPr="00980A7D">
        <w:rPr>
          <w:rFonts w:asciiTheme="minorHAnsi" w:hAnsiTheme="minorHAnsi"/>
          <w:color w:val="000000"/>
          <w:szCs w:val="20"/>
        </w:rPr>
        <w:t>πιστοποιητικό αρμόδιας αρχής του κράτους της έδρας, από το οποίο να προκύπτει ότι οι μετοχές είναι ονομαστικές</w:t>
      </w:r>
    </w:p>
    <w:p w:rsidR="005E1968" w:rsidRPr="00980A7D" w:rsidRDefault="005E1968" w:rsidP="00A22329">
      <w:pPr>
        <w:spacing w:line="240" w:lineRule="exact"/>
        <w:ind w:left="1134" w:hanging="340"/>
        <w:rPr>
          <w:rStyle w:val="apple-converted-space"/>
          <w:rFonts w:asciiTheme="minorHAnsi" w:hAnsiTheme="minorHAnsi"/>
          <w:color w:val="000000"/>
          <w:szCs w:val="20"/>
        </w:rPr>
      </w:pPr>
      <w:r w:rsidRPr="00980A7D">
        <w:rPr>
          <w:rStyle w:val="spelle"/>
          <w:rFonts w:asciiTheme="minorHAnsi" w:hAnsiTheme="minorHAnsi"/>
          <w:color w:val="000000"/>
          <w:szCs w:val="20"/>
        </w:rPr>
        <w:t>β</w:t>
      </w:r>
      <w:r w:rsidRPr="00980A7D">
        <w:rPr>
          <w:rFonts w:asciiTheme="minorHAnsi" w:hAnsiTheme="minorHAnsi"/>
          <w:color w:val="000000"/>
          <w:szCs w:val="20"/>
        </w:rPr>
        <w:t xml:space="preserve">) </w:t>
      </w:r>
      <w:r w:rsidR="002342EA">
        <w:rPr>
          <w:rFonts w:asciiTheme="minorHAnsi" w:hAnsiTheme="minorHAnsi"/>
          <w:color w:val="000000"/>
          <w:szCs w:val="20"/>
        </w:rPr>
        <w:tab/>
      </w:r>
      <w:r w:rsidRPr="00980A7D">
        <w:rPr>
          <w:rFonts w:asciiTheme="minorHAnsi" w:hAnsiTheme="minorHAnsi"/>
          <w:color w:val="000000"/>
          <w:szCs w:val="20"/>
        </w:rPr>
        <w:t>αναλυτική κατάσταση μετόχων, με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rsidR="005E1968" w:rsidRPr="00980A7D" w:rsidRDefault="005E1968" w:rsidP="00A22329">
      <w:pPr>
        <w:spacing w:line="240" w:lineRule="exact"/>
        <w:ind w:left="1134" w:hanging="340"/>
        <w:rPr>
          <w:rFonts w:asciiTheme="minorHAnsi" w:hAnsiTheme="minorHAnsi"/>
          <w:color w:val="000000"/>
          <w:szCs w:val="20"/>
        </w:rPr>
      </w:pPr>
      <w:r w:rsidRPr="00980A7D">
        <w:rPr>
          <w:rStyle w:val="spelle"/>
          <w:rFonts w:asciiTheme="minorHAnsi" w:hAnsiTheme="minorHAnsi"/>
          <w:color w:val="000000"/>
          <w:szCs w:val="20"/>
        </w:rPr>
        <w:t>γ</w:t>
      </w:r>
      <w:r w:rsidRPr="00980A7D">
        <w:rPr>
          <w:rFonts w:asciiTheme="minorHAnsi" w:hAnsiTheme="minorHAnsi"/>
          <w:color w:val="000000"/>
          <w:szCs w:val="20"/>
        </w:rPr>
        <w:t xml:space="preserve">) </w:t>
      </w:r>
      <w:r w:rsidR="002342EA">
        <w:rPr>
          <w:rFonts w:asciiTheme="minorHAnsi" w:hAnsiTheme="minorHAnsi"/>
          <w:color w:val="000000"/>
          <w:szCs w:val="20"/>
        </w:rPr>
        <w:tab/>
        <w:t>κ</w:t>
      </w:r>
      <w:r w:rsidRPr="00980A7D">
        <w:rPr>
          <w:rFonts w:asciiTheme="minorHAnsi" w:hAnsiTheme="minorHAnsi"/>
          <w:color w:val="000000"/>
          <w:szCs w:val="20"/>
        </w:rPr>
        <w:t xml:space="preserve">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rsidR="005E1968" w:rsidRPr="00980A7D" w:rsidRDefault="005E1968" w:rsidP="005E1968">
      <w:pPr>
        <w:spacing w:line="280" w:lineRule="exact"/>
        <w:ind w:left="684"/>
        <w:rPr>
          <w:rFonts w:asciiTheme="minorHAnsi" w:hAnsiTheme="minorHAnsi"/>
          <w:color w:val="000000"/>
          <w:szCs w:val="20"/>
        </w:rPr>
      </w:pPr>
      <w:r w:rsidRPr="00980A7D">
        <w:rPr>
          <w:rFonts w:asciiTheme="minorHAnsi" w:hAnsiTheme="minorHAnsi"/>
          <w:color w:val="000000"/>
          <w:szCs w:val="20"/>
          <w:u w:val="single"/>
        </w:rPr>
        <w:t>Τα δικαιολογητικά αυτά προσκομίζονται στην αναθέτουσα αρχή και πριν τη σύναψη της σύμβασης</w:t>
      </w:r>
      <w:r w:rsidRPr="00980A7D">
        <w:rPr>
          <w:rStyle w:val="apple-converted-space"/>
          <w:rFonts w:asciiTheme="minorHAnsi" w:hAnsiTheme="minorHAnsi"/>
          <w:color w:val="000000"/>
          <w:szCs w:val="20"/>
        </w:rPr>
        <w:t xml:space="preserve"> </w:t>
      </w:r>
      <w:r w:rsidRPr="00980A7D">
        <w:rPr>
          <w:rStyle w:val="spelle"/>
          <w:rFonts w:asciiTheme="minorHAnsi" w:hAnsiTheme="minorHAnsi"/>
          <w:color w:val="000000"/>
          <w:szCs w:val="20"/>
          <w:u w:val="single"/>
        </w:rPr>
        <w:t>επικαιροποιημένα</w:t>
      </w:r>
      <w:r w:rsidRPr="00980A7D">
        <w:rPr>
          <w:rStyle w:val="apple-converted-space"/>
          <w:rFonts w:asciiTheme="minorHAnsi" w:hAnsiTheme="minorHAnsi"/>
          <w:color w:val="000000"/>
          <w:szCs w:val="20"/>
        </w:rPr>
        <w:t xml:space="preserve"> </w:t>
      </w:r>
      <w:r w:rsidRPr="00980A7D">
        <w:rPr>
          <w:rFonts w:asciiTheme="minorHAnsi" w:hAnsiTheme="minorHAnsi"/>
          <w:color w:val="000000"/>
          <w:szCs w:val="20"/>
          <w:u w:val="single"/>
        </w:rPr>
        <w:t>κατά τον ίδιο τρόπο</w:t>
      </w:r>
      <w:r w:rsidRPr="00980A7D">
        <w:rPr>
          <w:rFonts w:asciiTheme="minorHAnsi" w:hAnsiTheme="minorHAnsi"/>
          <w:color w:val="000000"/>
          <w:szCs w:val="20"/>
        </w:rPr>
        <w:t>.</w:t>
      </w:r>
    </w:p>
    <w:p w:rsidR="005E1968" w:rsidRPr="002342EA" w:rsidRDefault="005E1968" w:rsidP="002342EA">
      <w:pPr>
        <w:spacing w:line="280" w:lineRule="exact"/>
        <w:ind w:left="851" w:hanging="284"/>
        <w:rPr>
          <w:rFonts w:asciiTheme="minorHAnsi" w:hAnsiTheme="minorHAnsi" w:cs="Tahoma"/>
          <w:szCs w:val="20"/>
        </w:rPr>
      </w:pPr>
      <w:r w:rsidRPr="002342EA">
        <w:rPr>
          <w:rFonts w:asciiTheme="minorHAnsi" w:hAnsiTheme="minorHAnsi" w:cs="Tahoma"/>
          <w:szCs w:val="20"/>
        </w:rPr>
        <w:t xml:space="preserve">ΙΙ. </w:t>
      </w:r>
      <w:r w:rsidR="002342EA">
        <w:rPr>
          <w:rFonts w:asciiTheme="minorHAnsi" w:hAnsiTheme="minorHAnsi" w:cs="Tahoma"/>
          <w:szCs w:val="20"/>
        </w:rPr>
        <w:tab/>
      </w:r>
      <w:r w:rsidRPr="002342EA">
        <w:rPr>
          <w:rFonts w:asciiTheme="minorHAnsi" w:hAnsiTheme="minorHAnsi" w:cs="Tahoma"/>
          <w:szCs w:val="20"/>
        </w:rPr>
        <w:t xml:space="preserve">Οι αλλοδαπές επιχειρήσεις που δεν έχουν κατά το δίκαιο της χώρας στην οποία έχουν την έδρα τους ονομαστικές μετοχές: </w:t>
      </w:r>
    </w:p>
    <w:p w:rsidR="005E1968" w:rsidRPr="002342EA" w:rsidRDefault="005E1968" w:rsidP="00A22329">
      <w:pPr>
        <w:spacing w:line="240" w:lineRule="exact"/>
        <w:ind w:left="1134" w:hanging="340"/>
        <w:rPr>
          <w:rStyle w:val="spelle"/>
        </w:rPr>
      </w:pPr>
      <w:r w:rsidRPr="002342EA">
        <w:rPr>
          <w:rStyle w:val="spelle"/>
          <w:color w:val="000000"/>
        </w:rPr>
        <w:t xml:space="preserve">α) </w:t>
      </w:r>
      <w:r w:rsidR="002342EA">
        <w:rPr>
          <w:rStyle w:val="spelle"/>
          <w:color w:val="000000"/>
        </w:rPr>
        <w:tab/>
      </w:r>
      <w:r w:rsidRPr="002342EA">
        <w:rPr>
          <w:rStyle w:val="spelle"/>
          <w:color w:val="000000"/>
        </w:rPr>
        <w:t>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διαγωνιζόμενου,</w:t>
      </w:r>
    </w:p>
    <w:p w:rsidR="005E1968" w:rsidRPr="002342EA" w:rsidRDefault="005E1968" w:rsidP="00A22329">
      <w:pPr>
        <w:spacing w:line="240" w:lineRule="exact"/>
        <w:ind w:left="1134" w:hanging="340"/>
        <w:rPr>
          <w:rStyle w:val="spelle"/>
        </w:rPr>
      </w:pPr>
      <w:r w:rsidRPr="00980A7D">
        <w:rPr>
          <w:rStyle w:val="spelle"/>
          <w:rFonts w:asciiTheme="minorHAnsi" w:hAnsiTheme="minorHAnsi"/>
          <w:color w:val="000000"/>
          <w:szCs w:val="20"/>
        </w:rPr>
        <w:t>β</w:t>
      </w:r>
      <w:r w:rsidRPr="002342EA">
        <w:rPr>
          <w:rStyle w:val="spelle"/>
          <w:color w:val="000000"/>
        </w:rPr>
        <w:t xml:space="preserve">) </w:t>
      </w:r>
      <w:r w:rsidR="002342EA">
        <w:rPr>
          <w:rStyle w:val="spelle"/>
          <w:color w:val="000000"/>
        </w:rPr>
        <w:tab/>
      </w:r>
      <w:r w:rsidRPr="002342EA">
        <w:rPr>
          <w:rStyle w:val="spelle"/>
          <w:color w:val="000000"/>
        </w:rPr>
        <w:t>Έγκυρη και ενημερωμένη κατάσταση μετόχων που κατέχουν τουλάχιστον 1% των μετοχών,</w:t>
      </w:r>
    </w:p>
    <w:p w:rsidR="005E1968" w:rsidRPr="002342EA" w:rsidRDefault="005E1968" w:rsidP="00A22329">
      <w:pPr>
        <w:spacing w:line="240" w:lineRule="exact"/>
        <w:ind w:left="1134" w:hanging="340"/>
        <w:rPr>
          <w:rStyle w:val="spelle"/>
        </w:rPr>
      </w:pPr>
      <w:r w:rsidRPr="00980A7D">
        <w:rPr>
          <w:rStyle w:val="spelle"/>
          <w:rFonts w:asciiTheme="minorHAnsi" w:hAnsiTheme="minorHAnsi"/>
          <w:color w:val="000000"/>
          <w:szCs w:val="20"/>
        </w:rPr>
        <w:t>γ</w:t>
      </w:r>
      <w:r w:rsidRPr="002342EA">
        <w:rPr>
          <w:rStyle w:val="spelle"/>
          <w:color w:val="000000"/>
        </w:rPr>
        <w:t xml:space="preserve">) </w:t>
      </w:r>
      <w:r w:rsidR="002342EA">
        <w:rPr>
          <w:rStyle w:val="spelle"/>
          <w:color w:val="000000"/>
        </w:rPr>
        <w:tab/>
      </w:r>
      <w:r w:rsidRPr="002342EA">
        <w:rPr>
          <w:rStyle w:val="spelle"/>
          <w:color w:val="000000"/>
        </w:rPr>
        <w:t>Αν δεν τηρείται τέτοια κατάσταση, προσκομίζεται σχετική κατάσταση μετόχων (με 1%), σύμφωνα με την τελευταία Γενική Συνέλευση, αν οι μέτοχοι αυτοί είναι γνωστοί στην εταιρεία,</w:t>
      </w:r>
    </w:p>
    <w:p w:rsidR="005E1968" w:rsidRPr="002342EA" w:rsidRDefault="005E1968" w:rsidP="00A22329">
      <w:pPr>
        <w:spacing w:line="240" w:lineRule="exact"/>
        <w:ind w:left="1134" w:hanging="340"/>
        <w:rPr>
          <w:rStyle w:val="spelle"/>
          <w:color w:val="000000"/>
        </w:rPr>
      </w:pPr>
      <w:r w:rsidRPr="00980A7D">
        <w:rPr>
          <w:rStyle w:val="spelle"/>
          <w:rFonts w:asciiTheme="minorHAnsi" w:hAnsiTheme="minorHAnsi"/>
          <w:color w:val="000000"/>
          <w:szCs w:val="20"/>
        </w:rPr>
        <w:t>δ</w:t>
      </w:r>
      <w:r w:rsidRPr="002342EA">
        <w:rPr>
          <w:rStyle w:val="spelle"/>
          <w:color w:val="000000"/>
        </w:rPr>
        <w:t xml:space="preserve">) </w:t>
      </w:r>
      <w:r w:rsidR="002342EA">
        <w:rPr>
          <w:rStyle w:val="spelle"/>
          <w:color w:val="000000"/>
        </w:rPr>
        <w:tab/>
      </w:r>
      <w:r w:rsidRPr="002342EA">
        <w:rPr>
          <w:rStyle w:val="spelle"/>
          <w:color w:val="000000"/>
        </w:rPr>
        <w:t xml:space="preserve">Αν δεν προσκομισθεί κατάσταση κατά τα ανωτέρω, η εταιρεία αιτιολογεί τους λόγους που οι μέτοχοι αυτοί δεν της είναι γνωστοί. Η Επιτροπή του Διαγωνισμού δεν μπορεί να κρίνει την επάρκεια της αιτιολόγησης, αν όμως αποδείξει τη δυνατότητα απόκτησης ή σύνταξης της κατάστασης αυτής, τότε η επιχείρηση αποκλείεται. </w:t>
      </w:r>
    </w:p>
    <w:p w:rsidR="005E1968" w:rsidRPr="00980A7D" w:rsidRDefault="005E1968" w:rsidP="005E1968">
      <w:pPr>
        <w:spacing w:line="280" w:lineRule="exact"/>
        <w:ind w:left="513"/>
        <w:rPr>
          <w:rFonts w:asciiTheme="minorHAnsi" w:hAnsiTheme="minorHAnsi"/>
          <w:szCs w:val="20"/>
        </w:rPr>
      </w:pPr>
      <w:r w:rsidRPr="00980A7D">
        <w:rPr>
          <w:rFonts w:asciiTheme="minorHAnsi" w:hAnsiTheme="minorHAnsi"/>
          <w:szCs w:val="20"/>
        </w:rPr>
        <w:t>Τα ανωτέρω υπό Ι και ΙΙ έγγραφα πρέπει να συνοδεύονται από επίσημη μετάφραση και όσα εξ αυτών προέρχονται από δημόσιες αρχές, να είναι επικυρωμένα από αρμόδια αρχή της χώρας εγκατάστασης.</w:t>
      </w:r>
      <w:r w:rsidRPr="00980A7D">
        <w:rPr>
          <w:rFonts w:asciiTheme="minorHAnsi" w:hAnsiTheme="minorHAnsi" w:cs="Tahoma"/>
          <w:szCs w:val="20"/>
        </w:rPr>
        <w:t xml:space="preserve"> </w:t>
      </w:r>
    </w:p>
    <w:p w:rsidR="005E1968" w:rsidRPr="0030664C" w:rsidRDefault="00360314" w:rsidP="0030664C">
      <w:r>
        <w:rPr>
          <w:b/>
        </w:rPr>
        <w:t xml:space="preserve">3. </w:t>
      </w:r>
      <w:r w:rsidR="005E1968" w:rsidRPr="0030664C">
        <w:t>Η Αναθέτουσα Αρχή, σύμφωνα με την παράγραφο 4 του άρθρου 8 του Ν. 3310/2005, ελέγχει επί ποινή απαραδέκτου της υποψηφιότητας, εάν στη διαγωνιστική διαδικασία συμμετέχει εξωχώρια εταιρεία κατά τα αναφερόμενα στην περ. α’ της παραγράφου 4 του άρθρου 4 του Ν. 3310/2005, όπως συμπληρώθηκε με την παράγραφο 4 του άρθρου 4 του Ν. 3414/2005.</w:t>
      </w:r>
    </w:p>
    <w:p w:rsidR="005E1968" w:rsidRPr="0030664C" w:rsidRDefault="00360314" w:rsidP="0030664C">
      <w:r w:rsidRPr="003D680C">
        <w:rPr>
          <w:b/>
        </w:rPr>
        <w:t>4.</w:t>
      </w:r>
      <w:r>
        <w:t xml:space="preserve"> </w:t>
      </w:r>
      <w:r w:rsidR="005E1968" w:rsidRPr="0030664C">
        <w:t>Πρόσθετη προϋπόθεση για την υπογραφή των συμβάσεων με τους αναδόχους φορείς είναι η υποβολή υπεύθυνης δήλωσης σύμφωνα με την ΥΑ 20977/2007 (ΦΕΚ 1673 Β΄) κατά τα ειδικότερα οριζόμενα στην παρ.</w:t>
      </w:r>
      <w:r w:rsidR="006018C5" w:rsidRPr="0030664C">
        <w:t xml:space="preserve"> </w:t>
      </w:r>
      <w:r w:rsidR="006018C5" w:rsidRPr="0030664C">
        <w:fldChar w:fldCharType="begin"/>
      </w:r>
      <w:r w:rsidR="006018C5" w:rsidRPr="0030664C">
        <w:instrText xml:space="preserve"> REF _Ref410223336 \r \h  \* MERGEFORMAT </w:instrText>
      </w:r>
      <w:r w:rsidR="006018C5" w:rsidRPr="0030664C">
        <w:fldChar w:fldCharType="separate"/>
      </w:r>
      <w:r w:rsidR="00C770F4">
        <w:t>Β4.5</w:t>
      </w:r>
      <w:r w:rsidR="006018C5" w:rsidRPr="0030664C">
        <w:fldChar w:fldCharType="end"/>
      </w:r>
      <w:r w:rsidR="005E1968" w:rsidRPr="0030664C">
        <w:t xml:space="preserve"> της παρούσας.</w:t>
      </w:r>
    </w:p>
    <w:p w:rsidR="005E1968" w:rsidRDefault="00360314" w:rsidP="005E1968">
      <w:r>
        <w:rPr>
          <w:b/>
        </w:rPr>
        <w:t xml:space="preserve">5. </w:t>
      </w:r>
      <w:r w:rsidR="005E1968">
        <w:t xml:space="preserve">Οι υπεύθυνες </w:t>
      </w:r>
      <w:r w:rsidR="005E1968" w:rsidRPr="00201B69">
        <w:t xml:space="preserve">δηλώσεις, τα στοιχεία και δικαιολογητικά για τη συμμετοχή του προσφέροντος στη διαγωνιστική διαδικασία υποβάλλονται από αυτόν ηλεκτρονικά σε μορφή αρχείου τύπου .pdf και προσκομίζονται κατά περίπτωση από αυτόν εντός τριών (3) εργάσιμων ημερών από την ηλεκτρονική υποβολή, πλην των ΦΕΚ. </w:t>
      </w:r>
      <w:r w:rsidR="005E1968">
        <w:t>Σε περίπτωση ταχυδρομικής αποστολής ως ημερομηνία κατάθεσης λογίζεται η ημερομηνία αποστολής που αποδεικνύεται από τη σφραγίδα ταχυδρομείου.</w:t>
      </w:r>
    </w:p>
    <w:p w:rsidR="005E1968" w:rsidRPr="00201B69" w:rsidRDefault="005E1968" w:rsidP="005E1968">
      <w:r w:rsidRPr="00201B69">
        <w:t>Όταν υπογράφονται από τον ίδιο φέρουν ψηφιακή υπογραφή.</w:t>
      </w:r>
    </w:p>
    <w:p w:rsidR="005E1968" w:rsidRDefault="00360314" w:rsidP="005E1968">
      <w:r>
        <w:rPr>
          <w:b/>
        </w:rPr>
        <w:t xml:space="preserve">6. </w:t>
      </w:r>
      <w:r w:rsidR="005E1968" w:rsidRPr="00A11170">
        <w:t xml:space="preserve">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w:t>
      </w:r>
      <w:r w:rsidR="005E1968" w:rsidRPr="0009606C">
        <w:rPr>
          <w:b/>
        </w:rPr>
        <w:t>επί ποινή αποκλεισμού</w:t>
      </w:r>
      <w:r w:rsidR="005E1968" w:rsidRPr="00A11170">
        <w:t xml:space="preserve"> να αναπληρωθούν με </w:t>
      </w:r>
      <w:r w:rsidR="005E1968" w:rsidRPr="0009606C">
        <w:rPr>
          <w:b/>
        </w:rPr>
        <w:t>Ένορκη Βεβαίωση</w:t>
      </w:r>
      <w:r w:rsidR="005E1968" w:rsidRPr="00A11170">
        <w:t xml:space="preserve">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το αντίστοιχο περιεχόμενο. Η Ένορκη αυτή Βεβαίωση θα υποβληθεί υποχρεωτικά από </w:t>
      </w:r>
      <w:r w:rsidR="005E1968">
        <w:t xml:space="preserve">τον υποψήφιο Ανάδοχο εντός του </w:t>
      </w:r>
      <w:r w:rsidR="005E1968" w:rsidRPr="00FD655E">
        <w:t>υποφακέλου «Δικαιολογητικά Συμμετοχής – Τεχνική Προσφορά»</w:t>
      </w:r>
      <w:r w:rsidR="005E1968" w:rsidRPr="00A11170">
        <w:t>.</w:t>
      </w:r>
      <w:r w:rsidR="005E1968">
        <w:t xml:space="preserve"> Στην ένορκη βεβαίωση ή στην υπεύθυνη δήλωση θα πρέπει να δηλώνεται ότι στη συγκεκριμένη χώρα δεν εκδίδονται τα συγκεκριμένα δικαιολογητικά.</w:t>
      </w:r>
    </w:p>
    <w:p w:rsidR="005E1968" w:rsidRPr="00201B69" w:rsidRDefault="00360314" w:rsidP="005E1968">
      <w:r w:rsidRPr="003D680C">
        <w:rPr>
          <w:b/>
        </w:rPr>
        <w:t>7.</w:t>
      </w:r>
      <w:r>
        <w:t xml:space="preserve"> </w:t>
      </w:r>
      <w:r w:rsidR="005E1968" w:rsidRPr="00201B69">
        <w:t xml:space="preserve">Επισημαίνεται ότι τα ανωτέρω δικαιολογητικά ή τα άλλα στοιχεία του υποφακέλου «Δικαιολογητικά συμμετοχής-τεχνική προσφορά» που έχουν υποβληθεί με την ηλεκτρονική προσφορά και απαιτούνται να προσκομισθούν στην </w:t>
      </w:r>
      <w:r w:rsidR="005E1968">
        <w:t>Α</w:t>
      </w:r>
      <w:r w:rsidR="005E1968" w:rsidRPr="00201B69">
        <w:t xml:space="preserve">ναθέτουσα </w:t>
      </w:r>
      <w:r w:rsidR="005E1968">
        <w:t>Α</w:t>
      </w:r>
      <w:r w:rsidR="005E1968" w:rsidRPr="00201B69">
        <w:t>ρχή εντός της ανωτέρω αναφερόμενης προθεσμίας είναι τα δικαιολογητικά και στοιχεία που δεν έχουν εκδοθεί/συνταχθεί από τον ίδιο τον οικονομικό φορέα και κατά συνέπεια δεν φέρουν την ψηφιακή του υπογραφή. Ως τέτοια στοιχεία ενδεικτικά είναι: η εγγύηση συμμετοχής, πιστοποιητικά που έχουν εκδοθεί από δημόσιες αρχές ή άλλους φορείς.</w:t>
      </w:r>
    </w:p>
    <w:p w:rsidR="005E1968" w:rsidRPr="00497AD2" w:rsidRDefault="005E1968" w:rsidP="004E682E">
      <w:pPr>
        <w:pStyle w:val="Heading3"/>
      </w:pPr>
      <w:bookmarkStart w:id="294" w:name="_Toc399158447"/>
      <w:bookmarkStart w:id="295" w:name="_Ref410213346"/>
      <w:bookmarkStart w:id="296" w:name="_Ref410213352"/>
      <w:bookmarkStart w:id="297" w:name="_Ref410223032"/>
      <w:bookmarkStart w:id="298" w:name="_Ref410223054"/>
      <w:bookmarkStart w:id="299" w:name="_Toc437603937"/>
      <w:r w:rsidRPr="00497AD2">
        <w:t>Ελάχιστες Προϋποθέσεις Συμμετοχής</w:t>
      </w:r>
      <w:bookmarkEnd w:id="294"/>
      <w:bookmarkEnd w:id="295"/>
      <w:bookmarkEnd w:id="296"/>
      <w:bookmarkEnd w:id="297"/>
      <w:bookmarkEnd w:id="298"/>
      <w:bookmarkEnd w:id="299"/>
    </w:p>
    <w:p w:rsidR="005E1968" w:rsidRDefault="005E1968" w:rsidP="005E1968">
      <w:r w:rsidRPr="00A11170">
        <w:t xml:space="preserve">Ο υποψήφιος </w:t>
      </w:r>
      <w:r>
        <w:t>Ανάδοχος</w:t>
      </w:r>
      <w:r w:rsidRPr="00A11170">
        <w:t xml:space="preserve"> θα πρέπει να </w:t>
      </w:r>
      <w:r>
        <w:t>αποδεικνύει</w:t>
      </w:r>
      <w:r w:rsidRPr="00A11170" w:rsidDel="00D37972">
        <w:t xml:space="preserve"> </w:t>
      </w:r>
      <w:r w:rsidRPr="00A11170">
        <w:t xml:space="preserve">και να τεκμηριώνει επαρκώς, </w:t>
      </w:r>
      <w:r w:rsidRPr="006A2FA6">
        <w:rPr>
          <w:b/>
        </w:rPr>
        <w:t>με ποινή αποκλεισμού</w:t>
      </w:r>
      <w:r w:rsidRPr="00A11170">
        <w:t>, τ</w:t>
      </w:r>
      <w:r>
        <w:t>ην τήρηση των</w:t>
      </w:r>
      <w:r w:rsidRPr="00A11170">
        <w:t xml:space="preserve"> παρακάτω </w:t>
      </w:r>
      <w:r>
        <w:t>ελαχίστων</w:t>
      </w:r>
      <w:r w:rsidRPr="00A11170">
        <w:t xml:space="preserve"> προϋποθ</w:t>
      </w:r>
      <w:r>
        <w:t>έσεων</w:t>
      </w:r>
      <w:r w:rsidRPr="00A11170">
        <w:t xml:space="preserve"> συμμετοχής, προσκομίζοντας τα σχετικά δικαιολογητικά και λοιπά στοιχεία εντός του </w:t>
      </w:r>
      <w:r>
        <w:t xml:space="preserve">(υπο) </w:t>
      </w:r>
      <w:r w:rsidRPr="00A11170">
        <w:t xml:space="preserve">φακέλου </w:t>
      </w:r>
      <w:r>
        <w:t>Δικαιολογητικών Συμμετοχής – Τεχνική Προσφορά</w:t>
      </w:r>
      <w:r w:rsidRPr="00A11170">
        <w:t xml:space="preserve"> στο Διαγωνισμό:</w:t>
      </w:r>
    </w:p>
    <w:p w:rsidR="005E1968" w:rsidRPr="00497AD2" w:rsidRDefault="005E1968" w:rsidP="004E682E">
      <w:pPr>
        <w:pStyle w:val="Heading4"/>
      </w:pPr>
      <w:bookmarkStart w:id="300" w:name="_Toc399158448"/>
      <w:r w:rsidRPr="00497AD2">
        <w:t>Οικονομική και χρηματοοικονομική ικανότητα</w:t>
      </w:r>
      <w:bookmarkEnd w:id="300"/>
      <w:r w:rsidRPr="00497AD2">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213"/>
      </w:tblGrid>
      <w:tr w:rsidR="005E1968" w:rsidRPr="00A11170" w:rsidTr="0030664C">
        <w:tc>
          <w:tcPr>
            <w:tcW w:w="534" w:type="dxa"/>
            <w:shd w:val="clear" w:color="auto" w:fill="E0E0E0"/>
          </w:tcPr>
          <w:p w:rsidR="005E1968" w:rsidRPr="00A11170" w:rsidRDefault="005E1968" w:rsidP="005E1968">
            <w:r>
              <w:t>1</w:t>
            </w:r>
            <w:r w:rsidRPr="00A11170">
              <w:t>.</w:t>
            </w:r>
          </w:p>
        </w:tc>
        <w:tc>
          <w:tcPr>
            <w:tcW w:w="9213" w:type="dxa"/>
            <w:shd w:val="clear" w:color="auto" w:fill="E0E0E0"/>
          </w:tcPr>
          <w:p w:rsidR="005E1968" w:rsidRPr="006A4016" w:rsidRDefault="005E1968" w:rsidP="005E1968">
            <w:pPr>
              <w:spacing w:before="60" w:after="60"/>
              <w:rPr>
                <w:rFonts w:asciiTheme="minorHAnsi" w:hAnsiTheme="minorHAnsi" w:cs="Calibri"/>
                <w:sz w:val="20"/>
              </w:rPr>
            </w:pPr>
            <w:r w:rsidRPr="006A4016">
              <w:rPr>
                <w:rFonts w:asciiTheme="minorHAnsi" w:hAnsiTheme="minorHAnsi" w:cs="Calibri"/>
                <w:sz w:val="20"/>
              </w:rPr>
              <w:t xml:space="preserve">Να έχει μέσο κύκλο εργασιών των </w:t>
            </w:r>
            <w:r w:rsidRPr="006A4016">
              <w:rPr>
                <w:rFonts w:asciiTheme="minorHAnsi" w:hAnsiTheme="minorHAnsi" w:cs="Calibri"/>
                <w:sz w:val="20"/>
                <w:u w:val="single"/>
              </w:rPr>
              <w:t>τριών (3) τελευταίων διαχειριστικών χρήσεων (201</w:t>
            </w:r>
            <w:r>
              <w:rPr>
                <w:rFonts w:asciiTheme="minorHAnsi" w:hAnsiTheme="minorHAnsi" w:cs="Calibri"/>
                <w:sz w:val="20"/>
                <w:u w:val="single"/>
              </w:rPr>
              <w:t>2</w:t>
            </w:r>
            <w:r w:rsidRPr="006A4016">
              <w:rPr>
                <w:rFonts w:asciiTheme="minorHAnsi" w:hAnsiTheme="minorHAnsi" w:cs="Calibri"/>
                <w:sz w:val="20"/>
                <w:u w:val="single"/>
              </w:rPr>
              <w:t>, 201</w:t>
            </w:r>
            <w:r>
              <w:rPr>
                <w:rFonts w:asciiTheme="minorHAnsi" w:hAnsiTheme="minorHAnsi" w:cs="Calibri"/>
                <w:sz w:val="20"/>
                <w:u w:val="single"/>
              </w:rPr>
              <w:t>3</w:t>
            </w:r>
            <w:r w:rsidRPr="006A4016">
              <w:rPr>
                <w:rFonts w:asciiTheme="minorHAnsi" w:hAnsiTheme="minorHAnsi" w:cs="Calibri"/>
                <w:sz w:val="20"/>
                <w:u w:val="single"/>
              </w:rPr>
              <w:t>, 201</w:t>
            </w:r>
            <w:r>
              <w:rPr>
                <w:rFonts w:asciiTheme="minorHAnsi" w:hAnsiTheme="minorHAnsi" w:cs="Calibri"/>
                <w:sz w:val="20"/>
                <w:u w:val="single"/>
              </w:rPr>
              <w:t>4</w:t>
            </w:r>
            <w:r w:rsidRPr="006A4016">
              <w:rPr>
                <w:rFonts w:asciiTheme="minorHAnsi" w:hAnsiTheme="minorHAnsi" w:cs="Calibri"/>
                <w:sz w:val="20"/>
                <w:u w:val="single"/>
              </w:rPr>
              <w:t>)</w:t>
            </w:r>
            <w:r w:rsidRPr="006A4016">
              <w:rPr>
                <w:rFonts w:asciiTheme="minorHAnsi" w:hAnsiTheme="minorHAnsi" w:cs="Calibri"/>
                <w:sz w:val="20"/>
              </w:rPr>
              <w:t xml:space="preserve"> μεγαλύτερο από το </w:t>
            </w:r>
            <w:r w:rsidRPr="009208D2">
              <w:rPr>
                <w:rFonts w:asciiTheme="minorHAnsi" w:hAnsiTheme="minorHAnsi" w:cs="Calibri"/>
                <w:b/>
                <w:sz w:val="20"/>
              </w:rPr>
              <w:t>250%</w:t>
            </w:r>
            <w:r w:rsidRPr="006A4016">
              <w:rPr>
                <w:rFonts w:asciiTheme="minorHAnsi" w:hAnsiTheme="minorHAnsi" w:cs="Calibri"/>
                <w:b/>
                <w:sz w:val="20"/>
              </w:rPr>
              <w:t xml:space="preserve"> </w:t>
            </w:r>
            <w:r w:rsidRPr="006A4016">
              <w:rPr>
                <w:rFonts w:asciiTheme="minorHAnsi" w:hAnsiTheme="minorHAnsi" w:cs="Calibri"/>
                <w:sz w:val="20"/>
              </w:rPr>
              <w:t xml:space="preserve">του προϋπολογισμού (μη συμπεριλαμβανομένου του ΦΠΑ) του υπό ανάθεση Έργου. Σε περίπτωση που ο υποψήφιος Ανάδοχος δραστηριοποιείται για χρονικό διάστημα μικρότερο των τριών διαχειριστικών χρήσεων, τότε ο μέσος κύκλος εργασιών για όσες διαχειριστικές χρήσεις δραστηριοποιούνται, θα πρέπει να είναι μεγαλύτερος από το </w:t>
            </w:r>
            <w:r>
              <w:rPr>
                <w:rFonts w:asciiTheme="minorHAnsi" w:hAnsiTheme="minorHAnsi" w:cs="Calibri"/>
                <w:b/>
                <w:sz w:val="20"/>
              </w:rPr>
              <w:t>25</w:t>
            </w:r>
            <w:r w:rsidRPr="006A4016">
              <w:rPr>
                <w:rFonts w:asciiTheme="minorHAnsi" w:hAnsiTheme="minorHAnsi" w:cs="Calibri"/>
                <w:b/>
                <w:sz w:val="20"/>
              </w:rPr>
              <w:t xml:space="preserve">0% </w:t>
            </w:r>
            <w:r w:rsidRPr="006A4016">
              <w:rPr>
                <w:rFonts w:asciiTheme="minorHAnsi" w:hAnsiTheme="minorHAnsi" w:cs="Calibri"/>
                <w:sz w:val="20"/>
              </w:rPr>
              <w:t>του προϋπολογισμού του Έργου.</w:t>
            </w:r>
          </w:p>
        </w:tc>
      </w:tr>
      <w:tr w:rsidR="005E1968" w:rsidRPr="00A11170" w:rsidTr="0030664C">
        <w:tc>
          <w:tcPr>
            <w:tcW w:w="534" w:type="dxa"/>
          </w:tcPr>
          <w:p w:rsidR="005E1968" w:rsidRPr="00A11170" w:rsidRDefault="005E1968" w:rsidP="005E1968">
            <w:r>
              <w:t>1.1</w:t>
            </w:r>
          </w:p>
        </w:tc>
        <w:tc>
          <w:tcPr>
            <w:tcW w:w="9213" w:type="dxa"/>
          </w:tcPr>
          <w:p w:rsidR="005E1968" w:rsidRPr="006A4016" w:rsidRDefault="005E1968" w:rsidP="005E1968">
            <w:pPr>
              <w:spacing w:before="60" w:after="60"/>
              <w:rPr>
                <w:rFonts w:asciiTheme="minorHAnsi" w:hAnsiTheme="minorHAnsi" w:cs="Calibri"/>
                <w:sz w:val="20"/>
              </w:rPr>
            </w:pPr>
            <w:r w:rsidRPr="006A4016">
              <w:rPr>
                <w:rFonts w:asciiTheme="minorHAnsi" w:hAnsiTheme="minorHAnsi" w:cs="Calibri"/>
                <w:sz w:val="20"/>
              </w:rPr>
              <w:t xml:space="preserve">Ο υποψήφιος Ανάδοχος, σύμφωνα με την περί εταιρειών νομοθεσία της χώρας όπου είναι εγκατεστημένος, υποβάλλει Ισολογισμούς των τελευταίων τριών (3) </w:t>
            </w:r>
            <w:r w:rsidRPr="005C12D7">
              <w:rPr>
                <w:rFonts w:asciiTheme="minorHAnsi" w:hAnsiTheme="minorHAnsi" w:cs="Calibri"/>
                <w:sz w:val="20"/>
                <w:u w:val="single"/>
              </w:rPr>
              <w:t>διαχειριστικών χρήσεων (201</w:t>
            </w:r>
            <w:r>
              <w:rPr>
                <w:rFonts w:asciiTheme="minorHAnsi" w:hAnsiTheme="minorHAnsi" w:cs="Calibri"/>
                <w:sz w:val="20"/>
                <w:u w:val="single"/>
              </w:rPr>
              <w:t>2</w:t>
            </w:r>
            <w:r w:rsidRPr="005C12D7">
              <w:rPr>
                <w:rFonts w:asciiTheme="minorHAnsi" w:hAnsiTheme="minorHAnsi" w:cs="Calibri"/>
                <w:sz w:val="20"/>
                <w:u w:val="single"/>
              </w:rPr>
              <w:t>,201</w:t>
            </w:r>
            <w:r>
              <w:rPr>
                <w:rFonts w:asciiTheme="minorHAnsi" w:hAnsiTheme="minorHAnsi" w:cs="Calibri"/>
                <w:sz w:val="20"/>
                <w:u w:val="single"/>
              </w:rPr>
              <w:t>3</w:t>
            </w:r>
            <w:r w:rsidRPr="005C12D7">
              <w:rPr>
                <w:rFonts w:asciiTheme="minorHAnsi" w:hAnsiTheme="minorHAnsi" w:cs="Calibri"/>
                <w:sz w:val="20"/>
                <w:u w:val="single"/>
              </w:rPr>
              <w:t>,201</w:t>
            </w:r>
            <w:r>
              <w:rPr>
                <w:rFonts w:asciiTheme="minorHAnsi" w:hAnsiTheme="minorHAnsi" w:cs="Calibri"/>
                <w:sz w:val="20"/>
                <w:u w:val="single"/>
              </w:rPr>
              <w:t>4</w:t>
            </w:r>
            <w:r w:rsidRPr="005C12D7">
              <w:rPr>
                <w:rFonts w:asciiTheme="minorHAnsi" w:hAnsiTheme="minorHAnsi" w:cs="Calibri"/>
                <w:sz w:val="20"/>
                <w:u w:val="single"/>
              </w:rPr>
              <w:t>)</w:t>
            </w:r>
            <w:r w:rsidRPr="006A4016">
              <w:rPr>
                <w:rFonts w:asciiTheme="minorHAnsi" w:hAnsiTheme="minorHAnsi" w:cs="Calibri"/>
                <w:sz w:val="20"/>
              </w:rPr>
              <w:t xml:space="preserve">, σε περίπτωση που υποχρεούται στην έκδοση Ισολογισμών </w:t>
            </w:r>
            <w:r w:rsidRPr="005C12D7">
              <w:rPr>
                <w:rFonts w:asciiTheme="minorHAnsi" w:hAnsiTheme="minorHAnsi" w:cs="Calibri"/>
                <w:sz w:val="20"/>
              </w:rPr>
              <w:t>ή</w:t>
            </w:r>
            <w:r w:rsidRPr="006A4016">
              <w:rPr>
                <w:rFonts w:asciiTheme="minorHAnsi" w:hAnsiTheme="minorHAnsi" w:cs="Calibri"/>
                <w:sz w:val="20"/>
              </w:rPr>
              <w:t xml:space="preserve"> Δήλωση του συνολικού ύψους του ετήσιου κύκλου εργασιών, σε περίπτωση που δεν υποχρεούται στην έκδοση Ισολογισμών.</w:t>
            </w:r>
          </w:p>
        </w:tc>
      </w:tr>
    </w:tbl>
    <w:p w:rsidR="005E1968" w:rsidRPr="00020FF2" w:rsidRDefault="005E1968" w:rsidP="005E1968">
      <w:pPr>
        <w:spacing w:line="280" w:lineRule="exact"/>
        <w:rPr>
          <w:rFonts w:asciiTheme="minorHAnsi" w:hAnsiTheme="minorHAnsi"/>
        </w:rPr>
      </w:pPr>
      <w:r w:rsidRPr="00020FF2">
        <w:rPr>
          <w:rFonts w:asciiTheme="minorHAnsi" w:hAnsiTheme="minorHAnsi"/>
        </w:rPr>
        <w:t xml:space="preserve">Σε περίπτωση νεοσύστατου νομικού προσώπου, το οποίο συμμετέχει ως μέλος σε ένωση-σύμπραξη, είναι υποχρεωτική η κατάθεση προσωρινών ισολογισμών ή </w:t>
      </w:r>
      <w:r w:rsidRPr="00020FF2">
        <w:rPr>
          <w:rFonts w:asciiTheme="minorHAnsi" w:hAnsiTheme="minorHAnsi"/>
          <w:iCs/>
        </w:rPr>
        <w:t>οποιουδήποτε</w:t>
      </w:r>
      <w:r w:rsidRPr="00020FF2">
        <w:rPr>
          <w:rFonts w:asciiTheme="minorHAnsi" w:hAnsiTheme="minorHAnsi"/>
        </w:rPr>
        <w:t xml:space="preserve"> άλλου αποδεικτικού εγγράφου για τη χρηματοοικονομική κατάσταση του συμμετέχοντος. </w:t>
      </w:r>
    </w:p>
    <w:p w:rsidR="005E1968" w:rsidRPr="00020FF2" w:rsidRDefault="005E1968" w:rsidP="005E1968">
      <w:pPr>
        <w:spacing w:line="280" w:lineRule="exact"/>
        <w:rPr>
          <w:rFonts w:asciiTheme="minorHAnsi" w:hAnsiTheme="minorHAnsi"/>
        </w:rPr>
      </w:pPr>
      <w:r w:rsidRPr="00020FF2">
        <w:rPr>
          <w:rFonts w:asciiTheme="minorHAnsi" w:hAnsiTheme="minorHAnsi"/>
        </w:rPr>
        <w:t xml:space="preserve">Σε περίπτωση συμμετέχοντος που δεν έχει κατά νόμο υποχρέωση </w:t>
      </w:r>
      <w:r w:rsidRPr="00020FF2">
        <w:rPr>
          <w:rFonts w:asciiTheme="minorHAnsi" w:hAnsiTheme="minorHAnsi"/>
          <w:iCs/>
        </w:rPr>
        <w:t>δημοσίευσης</w:t>
      </w:r>
      <w:r w:rsidRPr="00020FF2">
        <w:rPr>
          <w:rFonts w:asciiTheme="minorHAnsi" w:hAnsiTheme="minorHAnsi"/>
        </w:rPr>
        <w:t xml:space="preserve"> ισολογισμών, είναι υποχρεωτική η κατάθεση Υπεύθυνης Δήλωσης περί της χρηματοοικονομικής του κατάστασης, κατά τα ανωτέρω ή οποιουδήποτε άλλου σχετικού εγγράφου.</w:t>
      </w:r>
    </w:p>
    <w:p w:rsidR="005E1968" w:rsidRPr="00497AD2" w:rsidRDefault="005E1968" w:rsidP="004E682E">
      <w:pPr>
        <w:pStyle w:val="Heading4"/>
      </w:pPr>
      <w:bookmarkStart w:id="301" w:name="_Toc399158449"/>
      <w:r w:rsidRPr="00497AD2">
        <w:t>Τεχνική και επαγγελματική ικανότητα</w:t>
      </w:r>
      <w:bookmarkEnd w:id="30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9213"/>
      </w:tblGrid>
      <w:tr w:rsidR="005E1968" w:rsidRPr="00A11170" w:rsidTr="0030664C">
        <w:trPr>
          <w:trHeight w:val="1631"/>
        </w:trPr>
        <w:tc>
          <w:tcPr>
            <w:tcW w:w="534" w:type="dxa"/>
            <w:shd w:val="clear" w:color="auto" w:fill="E6E6E6"/>
          </w:tcPr>
          <w:p w:rsidR="005E1968" w:rsidRPr="00A11170" w:rsidRDefault="005E1968" w:rsidP="005E1968">
            <w:r w:rsidRPr="00A11170">
              <w:t>1.</w:t>
            </w:r>
          </w:p>
        </w:tc>
        <w:tc>
          <w:tcPr>
            <w:tcW w:w="9213" w:type="dxa"/>
            <w:shd w:val="clear" w:color="auto" w:fill="E6E6E6"/>
          </w:tcPr>
          <w:p w:rsidR="005E1968" w:rsidRPr="005C12D7" w:rsidRDefault="005E1968" w:rsidP="005E1968">
            <w:pPr>
              <w:spacing w:before="60" w:after="60"/>
              <w:rPr>
                <w:rFonts w:asciiTheme="minorHAnsi" w:hAnsiTheme="minorHAnsi" w:cs="Calibri"/>
                <w:sz w:val="20"/>
              </w:rPr>
            </w:pPr>
            <w:r w:rsidRPr="005C12D7">
              <w:rPr>
                <w:rFonts w:asciiTheme="minorHAnsi" w:hAnsiTheme="minorHAnsi" w:cs="Calibri"/>
                <w:sz w:val="20"/>
              </w:rPr>
              <w:t xml:space="preserve">Ο Υποψήφιος Ανάδοχος, πρέπει να διαθέτει οργάνωση, δομή και μέσα, με τα οποία να είναι ικανός, να αντεπεξέλθει πλήρως, άρτια και ολοκληρωμένα, στις απαιτήσεις του υπό ανάθεση Έργου. Ως ελάχιστη προϋπόθεση για τη συμμετοχή του στο διαγωνισμό, ο Υποψήφιος Ανάδοχος πρέπει να: </w:t>
            </w:r>
          </w:p>
          <w:p w:rsidR="005E1968" w:rsidRPr="006A4016" w:rsidRDefault="005E1968" w:rsidP="00EE6EFE">
            <w:pPr>
              <w:pStyle w:val="Tabletext"/>
              <w:numPr>
                <w:ilvl w:val="0"/>
                <w:numId w:val="46"/>
              </w:numPr>
              <w:spacing w:before="60" w:after="60"/>
              <w:ind w:left="828" w:hanging="357"/>
              <w:rPr>
                <w:rFonts w:asciiTheme="minorHAnsi" w:hAnsiTheme="minorHAnsi" w:cs="Calibri"/>
                <w:lang w:eastAsia="el-GR"/>
              </w:rPr>
            </w:pPr>
            <w:r w:rsidRPr="006A4016">
              <w:rPr>
                <w:rFonts w:asciiTheme="minorHAnsi" w:hAnsiTheme="minorHAnsi" w:cs="Calibri"/>
                <w:lang w:eastAsia="el-GR"/>
              </w:rPr>
              <w:t xml:space="preserve">διαθέτει εν ισχύ, πιστοποιημένη, επαγγελματική μεθοδολογία στον τομέα της διαχείρισης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w:t>
            </w:r>
            <w:r>
              <w:rPr>
                <w:rFonts w:asciiTheme="minorHAnsi" w:hAnsiTheme="minorHAnsi" w:cs="Calibri"/>
                <w:lang w:eastAsia="el-GR"/>
              </w:rPr>
              <w:t xml:space="preserve">παροχής </w:t>
            </w:r>
            <w:r w:rsidRPr="006A4016">
              <w:rPr>
                <w:rFonts w:asciiTheme="minorHAnsi" w:hAnsiTheme="minorHAnsi" w:cs="Calibri"/>
                <w:lang w:eastAsia="el-GR"/>
              </w:rPr>
              <w:t>υπηρεσιών εκπαίδευσης, εξάπλωσης και επί τω έργω υποστήριξης, και παραγωγικής λειτουργίας (υπηρεσίες συντήρησης, υποστήριξης και διαχείρισης της λειτουργίας) πληροφορικών συστημάτων</w:t>
            </w:r>
            <w:r>
              <w:rPr>
                <w:rFonts w:asciiTheme="minorHAnsi" w:hAnsiTheme="minorHAnsi" w:cs="Calibri"/>
                <w:lang w:eastAsia="el-GR"/>
              </w:rPr>
              <w:t>,</w:t>
            </w:r>
          </w:p>
          <w:p w:rsidR="005E1968" w:rsidRDefault="005E1968" w:rsidP="00EE6EFE">
            <w:pPr>
              <w:pStyle w:val="Tabletext"/>
              <w:numPr>
                <w:ilvl w:val="0"/>
                <w:numId w:val="46"/>
              </w:numPr>
              <w:spacing w:before="60" w:after="60"/>
              <w:ind w:left="828" w:hanging="357"/>
              <w:rPr>
                <w:rFonts w:asciiTheme="minorHAnsi" w:hAnsiTheme="minorHAnsi" w:cs="Calibri"/>
                <w:lang w:eastAsia="el-GR"/>
              </w:rPr>
            </w:pPr>
            <w:r w:rsidRPr="006A4016">
              <w:rPr>
                <w:rFonts w:asciiTheme="minorHAnsi" w:hAnsiTheme="minorHAnsi" w:cs="Calibri"/>
                <w:lang w:eastAsia="el-GR"/>
              </w:rPr>
              <w:t xml:space="preserve">διαθέτει στην οργανωτική του δομή, οντότητες (ενδεικτικά Τμήματα, Μονάδες, Υπηρεσίες) με αρμοδιότητα την Διαχείριση Έργων, την Ανάπτυξη Εφαρμογών Πληροφορικής, την Τηλεφωνική Εξυπηρέτηση Πελατών και την Τεχνική Υποστήριξη Συστημάτων Πληροφορικής, ή ισοδύναμες δομές με αρμοδιότητες που στηρίζουν τις παραπάνω διεργασίες του κύκλου ζωής ενός Έργου πληροφορικής </w:t>
            </w:r>
          </w:p>
          <w:p w:rsidR="00690EE6" w:rsidRDefault="00690EE6" w:rsidP="00A22329">
            <w:pPr>
              <w:pStyle w:val="Tabletext"/>
              <w:spacing w:before="60" w:after="60"/>
              <w:rPr>
                <w:rFonts w:asciiTheme="minorHAnsi" w:hAnsiTheme="minorHAnsi" w:cs="Calibri"/>
                <w:lang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87"/>
            </w:tblGrid>
            <w:tr w:rsidR="005E1968" w:rsidRPr="006A4016" w:rsidTr="005E1968">
              <w:tc>
                <w:tcPr>
                  <w:tcW w:w="5000" w:type="pct"/>
                  <w:tcBorders>
                    <w:top w:val="single" w:sz="4" w:space="0" w:color="auto"/>
                    <w:left w:val="single" w:sz="4" w:space="0" w:color="auto"/>
                    <w:bottom w:val="single" w:sz="4" w:space="0" w:color="auto"/>
                    <w:right w:val="single" w:sz="4" w:space="0" w:color="auto"/>
                  </w:tcBorders>
                </w:tcPr>
                <w:p w:rsidR="005E1968" w:rsidRPr="006A4016" w:rsidRDefault="005E1968" w:rsidP="005E1968">
                  <w:pPr>
                    <w:spacing w:before="60" w:after="60"/>
                    <w:rPr>
                      <w:rFonts w:asciiTheme="minorHAnsi" w:hAnsiTheme="minorHAnsi" w:cs="Calibri"/>
                      <w:sz w:val="18"/>
                      <w:szCs w:val="18"/>
                    </w:rPr>
                  </w:pPr>
                  <w:r w:rsidRPr="005C12D7">
                    <w:rPr>
                      <w:rFonts w:asciiTheme="minorHAnsi" w:hAnsiTheme="minorHAnsi" w:cs="Calibri"/>
                      <w:sz w:val="20"/>
                    </w:rPr>
                    <w:t xml:space="preserve">Ο υποψήφιος Ανάδοχος οφείλει να αποδείξει την ανωτέρω ελάχιστη προϋπόθεση συμμετοχής, καταθέτοντας με την Προσφορά </w:t>
                  </w:r>
                  <w:r w:rsidRPr="005C12D7">
                    <w:rPr>
                      <w:rFonts w:asciiTheme="minorHAnsi" w:hAnsiTheme="minorHAnsi" w:cs="Calibri"/>
                      <w:sz w:val="20"/>
                    </w:rPr>
                    <w:cr/>
                  </w:r>
                  <w:r>
                    <w:rPr>
                      <w:rFonts w:asciiTheme="minorHAnsi" w:hAnsiTheme="minorHAnsi" w:cs="Calibri"/>
                      <w:sz w:val="20"/>
                    </w:rPr>
                    <w:t>τ</w:t>
                  </w:r>
                  <w:r w:rsidRPr="005C12D7">
                    <w:rPr>
                      <w:rFonts w:asciiTheme="minorHAnsi" w:hAnsiTheme="minorHAnsi" w:cs="Calibri"/>
                      <w:sz w:val="20"/>
                    </w:rPr>
                    <w:t xml:space="preserve">ου εντός του </w:t>
                  </w:r>
                  <w:r w:rsidRPr="002342EA">
                    <w:rPr>
                      <w:rFonts w:asciiTheme="minorHAnsi" w:hAnsiTheme="minorHAnsi" w:cs="Calibri"/>
                      <w:sz w:val="20"/>
                    </w:rPr>
                    <w:t>(υπο) φακέλου Δικαιολογητικών Συμμετοχής – Τεχνική Προσφορά</w:t>
                  </w:r>
                  <w:r w:rsidRPr="00003749">
                    <w:rPr>
                      <w:rFonts w:asciiTheme="minorHAnsi" w:hAnsiTheme="minorHAnsi" w:cs="Calibri"/>
                      <w:sz w:val="20"/>
                    </w:rPr>
                    <w:t>)</w:t>
                  </w:r>
                  <w:r w:rsidRPr="005C12D7">
                    <w:rPr>
                      <w:rFonts w:asciiTheme="minorHAnsi" w:hAnsiTheme="minorHAnsi" w:cs="Calibri"/>
                      <w:sz w:val="20"/>
                    </w:rPr>
                    <w:t xml:space="preserve"> τα ακόλουθα στοιχεία τεκμηρίωσης:</w:t>
                  </w:r>
                </w:p>
              </w:tc>
            </w:tr>
          </w:tbl>
          <w:p w:rsidR="005E1968" w:rsidRPr="00A11170" w:rsidRDefault="005E1968" w:rsidP="005E1968">
            <w:pPr>
              <w:pStyle w:val="Tabletext"/>
            </w:pPr>
          </w:p>
        </w:tc>
      </w:tr>
      <w:tr w:rsidR="005E1968" w:rsidRPr="00A11170" w:rsidTr="0030664C">
        <w:tc>
          <w:tcPr>
            <w:tcW w:w="534" w:type="dxa"/>
          </w:tcPr>
          <w:p w:rsidR="005E1968" w:rsidRPr="00A11170" w:rsidRDefault="005E1968" w:rsidP="005E1968">
            <w:r w:rsidRPr="00A11170">
              <w:t>1.1</w:t>
            </w:r>
          </w:p>
        </w:tc>
        <w:tc>
          <w:tcPr>
            <w:tcW w:w="9213" w:type="dxa"/>
          </w:tcPr>
          <w:p w:rsidR="005E1968" w:rsidRPr="005C12D7" w:rsidRDefault="005E1968" w:rsidP="005E1968">
            <w:pPr>
              <w:spacing w:before="60" w:after="60"/>
              <w:rPr>
                <w:rFonts w:asciiTheme="minorHAnsi" w:hAnsiTheme="minorHAnsi" w:cs="Calibri"/>
                <w:sz w:val="20"/>
              </w:rPr>
            </w:pPr>
            <w:r w:rsidRPr="005C12D7">
              <w:rPr>
                <w:rFonts w:asciiTheme="minorHAnsi" w:hAnsiTheme="minorHAnsi" w:cs="Calibri"/>
                <w:sz w:val="20"/>
              </w:rPr>
              <w:t>Αναλυτική παρουσίαση των κάτωθι χαρακτηριστικών του υποψήφιου Αναδόχου:</w:t>
            </w:r>
          </w:p>
          <w:p w:rsidR="005E1968" w:rsidRPr="006A4016" w:rsidRDefault="005E1968" w:rsidP="00EE6EFE">
            <w:pPr>
              <w:pStyle w:val="Tabletext"/>
              <w:numPr>
                <w:ilvl w:val="0"/>
                <w:numId w:val="46"/>
              </w:numPr>
              <w:spacing w:before="60" w:after="60"/>
              <w:ind w:left="828" w:hanging="357"/>
              <w:rPr>
                <w:rFonts w:asciiTheme="minorHAnsi" w:hAnsiTheme="minorHAnsi" w:cs="Calibri"/>
                <w:lang w:eastAsia="el-GR"/>
              </w:rPr>
            </w:pPr>
            <w:r w:rsidRPr="006A4016">
              <w:rPr>
                <w:rFonts w:asciiTheme="minorHAnsi" w:hAnsiTheme="minorHAnsi" w:cs="Calibri"/>
                <w:lang w:eastAsia="el-GR"/>
              </w:rPr>
              <w:t xml:space="preserve">επιχειρηματική δομή, συνεργασίες με εξωτερικούς προμηθευτές, κανάλια εξυπηρέτησης, </w:t>
            </w:r>
          </w:p>
          <w:p w:rsidR="005E1968" w:rsidRPr="005C12D7" w:rsidRDefault="005E1968" w:rsidP="00EE6EFE">
            <w:pPr>
              <w:pStyle w:val="Tabletext"/>
              <w:numPr>
                <w:ilvl w:val="0"/>
                <w:numId w:val="46"/>
              </w:numPr>
              <w:spacing w:before="60" w:after="60"/>
              <w:ind w:left="828" w:hanging="357"/>
              <w:rPr>
                <w:rFonts w:asciiTheme="minorHAnsi" w:hAnsiTheme="minorHAnsi" w:cs="Calibri"/>
                <w:lang w:eastAsia="el-GR"/>
              </w:rPr>
            </w:pPr>
            <w:r w:rsidRPr="005C12D7">
              <w:rPr>
                <w:rFonts w:asciiTheme="minorHAnsi" w:hAnsiTheme="minorHAnsi" w:cs="Calibri"/>
                <w:lang w:eastAsia="el-GR"/>
              </w:rPr>
              <w:t>τομείς δραστηριότητας και κλάδοι εξειδίκευσης</w:t>
            </w:r>
          </w:p>
          <w:p w:rsidR="005E1968" w:rsidRPr="005C12D7" w:rsidRDefault="005E1968" w:rsidP="00EE6EFE">
            <w:pPr>
              <w:pStyle w:val="Tabletext"/>
              <w:numPr>
                <w:ilvl w:val="0"/>
                <w:numId w:val="46"/>
              </w:numPr>
              <w:spacing w:before="60" w:after="60"/>
              <w:ind w:left="828" w:hanging="357"/>
              <w:rPr>
                <w:rFonts w:asciiTheme="minorHAnsi" w:hAnsiTheme="minorHAnsi" w:cs="Calibri"/>
                <w:lang w:eastAsia="el-GR"/>
              </w:rPr>
            </w:pPr>
            <w:r w:rsidRPr="006A4016">
              <w:rPr>
                <w:rFonts w:asciiTheme="minorHAnsi" w:hAnsiTheme="minorHAnsi" w:cs="Calibri"/>
                <w:lang w:eastAsia="el-GR"/>
              </w:rPr>
              <w:t xml:space="preserve">προϊόντα και υπηρεσίες </w:t>
            </w:r>
          </w:p>
          <w:p w:rsidR="005E1968" w:rsidRPr="005C12D7" w:rsidRDefault="005E1968" w:rsidP="00EE6EFE">
            <w:pPr>
              <w:pStyle w:val="Tabletext"/>
              <w:numPr>
                <w:ilvl w:val="0"/>
                <w:numId w:val="46"/>
              </w:numPr>
              <w:spacing w:before="60" w:after="60"/>
              <w:ind w:left="828" w:hanging="357"/>
              <w:rPr>
                <w:rFonts w:asciiTheme="minorHAnsi" w:hAnsiTheme="minorHAnsi" w:cs="Calibri"/>
                <w:lang w:eastAsia="el-GR"/>
              </w:rPr>
            </w:pPr>
            <w:r w:rsidRPr="006A4016">
              <w:rPr>
                <w:rFonts w:asciiTheme="minorHAnsi" w:hAnsiTheme="minorHAnsi" w:cs="Calibri"/>
                <w:lang w:eastAsia="el-GR"/>
              </w:rPr>
              <w:t xml:space="preserve">μεθοδολογίες, εργαλεία και τεχνικές που χρησιμοποιεί </w:t>
            </w:r>
          </w:p>
          <w:p w:rsidR="005E1968" w:rsidRPr="006A4016" w:rsidRDefault="005E1968" w:rsidP="005E1968">
            <w:pPr>
              <w:spacing w:before="60" w:after="60"/>
              <w:rPr>
                <w:rFonts w:asciiTheme="minorHAnsi" w:hAnsiTheme="minorHAnsi" w:cs="Calibri"/>
              </w:rPr>
            </w:pPr>
            <w:r w:rsidRPr="005C12D7">
              <w:rPr>
                <w:rFonts w:asciiTheme="minorHAnsi" w:hAnsiTheme="minorHAnsi" w:cs="Calibri"/>
                <w:sz w:val="20"/>
              </w:rPr>
              <w:t>με σαφή αναφορά στις οντότητες (π.χ. Τμήματα, Μονάδες, Υπηρεσίες) οι οποίες καλύπτουν την ανωτέρω Ελάχιστη Προϋπόθεση Συμμετοχής.</w:t>
            </w:r>
          </w:p>
        </w:tc>
      </w:tr>
      <w:tr w:rsidR="005E1968" w:rsidRPr="00A11170" w:rsidTr="0030664C">
        <w:tc>
          <w:tcPr>
            <w:tcW w:w="534" w:type="dxa"/>
          </w:tcPr>
          <w:p w:rsidR="005E1968" w:rsidRPr="00A11170" w:rsidRDefault="005E1968" w:rsidP="005E1968">
            <w:r w:rsidRPr="00A11170">
              <w:t>1.2</w:t>
            </w:r>
          </w:p>
        </w:tc>
        <w:tc>
          <w:tcPr>
            <w:tcW w:w="9213" w:type="dxa"/>
          </w:tcPr>
          <w:p w:rsidR="005E1968" w:rsidRPr="001377C6" w:rsidRDefault="005E1968" w:rsidP="005E1968">
            <w:pPr>
              <w:spacing w:before="60" w:after="60"/>
              <w:rPr>
                <w:rFonts w:cs="Calibri"/>
              </w:rPr>
            </w:pPr>
            <w:r w:rsidRPr="005C12D7">
              <w:rPr>
                <w:rFonts w:asciiTheme="minorHAnsi" w:hAnsiTheme="minorHAnsi" w:cs="Calibri"/>
                <w:sz w:val="20"/>
              </w:rPr>
              <w:t>Περιγραφή των μέτρων, ή/και πρωτοβουλιών ή/και επαγγελματικών πιστοποιήσεων ποιότητας και διοικητικών μέτρων που έχει λάβει ο υποψήφιος Ανάδοχος για την διασφάλιση της ποιότητας των παραπάνω, παρεχόμενων υπηρεσιών διαχείρισης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παροχής υπηρεσιών εκπαίδευσης, εξάπλωσης και επί τω έργω υποστήριξης, και παραγωγικής λειτουργίας (υπηρεσίες συντήρησης, υποστήριξης και διαχείρισης της λειτουργίας) πληροφορικών συστημάτων.</w:t>
            </w:r>
          </w:p>
        </w:tc>
      </w:tr>
      <w:tr w:rsidR="005E1968" w:rsidRPr="00A11170" w:rsidTr="0030664C">
        <w:trPr>
          <w:trHeight w:val="2623"/>
        </w:trPr>
        <w:tc>
          <w:tcPr>
            <w:tcW w:w="534" w:type="dxa"/>
          </w:tcPr>
          <w:p w:rsidR="005E1968" w:rsidRPr="00A11170" w:rsidRDefault="005E1968" w:rsidP="005E1968">
            <w:r w:rsidRPr="00A11170">
              <w:t>1.3</w:t>
            </w:r>
          </w:p>
        </w:tc>
        <w:tc>
          <w:tcPr>
            <w:tcW w:w="9213" w:type="dxa"/>
          </w:tcPr>
          <w:p w:rsidR="005E1968" w:rsidRPr="005C12D7" w:rsidRDefault="005E1968" w:rsidP="005E1968">
            <w:pPr>
              <w:spacing w:before="60" w:after="60"/>
              <w:rPr>
                <w:rFonts w:asciiTheme="minorHAnsi" w:hAnsiTheme="minorHAnsi" w:cs="Calibri"/>
                <w:sz w:val="20"/>
              </w:rPr>
            </w:pPr>
            <w:r w:rsidRPr="005C12D7">
              <w:rPr>
                <w:rFonts w:asciiTheme="minorHAnsi" w:hAnsiTheme="minorHAnsi" w:cs="Calibri"/>
                <w:sz w:val="20"/>
              </w:rPr>
              <w:t>Σε περίπτωση που ο υποψήφιος Ανάδοχος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4"/>
              <w:gridCol w:w="2705"/>
              <w:gridCol w:w="1508"/>
            </w:tblGrid>
            <w:tr w:rsidR="005E1968" w:rsidRPr="006A4016" w:rsidTr="005E1968">
              <w:tc>
                <w:tcPr>
                  <w:tcW w:w="2656" w:type="pct"/>
                  <w:tcBorders>
                    <w:top w:val="single" w:sz="4" w:space="0" w:color="auto"/>
                    <w:left w:val="single" w:sz="4" w:space="0" w:color="auto"/>
                    <w:bottom w:val="single" w:sz="4" w:space="0" w:color="auto"/>
                    <w:right w:val="single" w:sz="4" w:space="0" w:color="auto"/>
                  </w:tcBorders>
                  <w:shd w:val="clear" w:color="auto" w:fill="E6E6E6"/>
                  <w:vAlign w:val="center"/>
                </w:tcPr>
                <w:p w:rsidR="005E1968" w:rsidRPr="005C12D7" w:rsidRDefault="005E1968" w:rsidP="00A22329">
                  <w:pPr>
                    <w:spacing w:before="60" w:after="60"/>
                    <w:jc w:val="center"/>
                    <w:rPr>
                      <w:rFonts w:asciiTheme="minorHAnsi" w:hAnsiTheme="minorHAnsi" w:cs="Calibri"/>
                      <w:sz w:val="20"/>
                    </w:rPr>
                  </w:pPr>
                  <w:r w:rsidRPr="005C12D7">
                    <w:rPr>
                      <w:rFonts w:asciiTheme="minorHAnsi" w:hAnsiTheme="minorHAnsi" w:cs="Calibri"/>
                      <w:sz w:val="20"/>
                    </w:rPr>
                    <w:t>Περιγραφή τμήματος Έργου που προτίθεται ο υποψήφιος Ανάδοχος να αναθέσε</w:t>
                  </w:r>
                  <w:r>
                    <w:rPr>
                      <w:rFonts w:asciiTheme="minorHAnsi" w:hAnsiTheme="minorHAnsi" w:cs="Calibri"/>
                      <w:sz w:val="20"/>
                    </w:rPr>
                    <w:t>ι</w:t>
                  </w:r>
                  <w:r w:rsidRPr="005C12D7">
                    <w:rPr>
                      <w:rFonts w:asciiTheme="minorHAnsi" w:hAnsiTheme="minorHAnsi" w:cs="Calibri"/>
                      <w:sz w:val="20"/>
                    </w:rPr>
                    <w:cr/>
                    <w:t xml:space="preserve"> σε Υπεργολάβο</w:t>
                  </w:r>
                </w:p>
              </w:tc>
              <w:tc>
                <w:tcPr>
                  <w:tcW w:w="1505" w:type="pct"/>
                  <w:tcBorders>
                    <w:top w:val="single" w:sz="4" w:space="0" w:color="auto"/>
                    <w:left w:val="single" w:sz="4" w:space="0" w:color="auto"/>
                    <w:bottom w:val="single" w:sz="4" w:space="0" w:color="auto"/>
                    <w:right w:val="single" w:sz="4" w:space="0" w:color="auto"/>
                  </w:tcBorders>
                  <w:shd w:val="clear" w:color="auto" w:fill="E6E6E6"/>
                  <w:vAlign w:val="center"/>
                </w:tcPr>
                <w:p w:rsidR="005E1968" w:rsidRPr="005C12D7" w:rsidRDefault="005E1968" w:rsidP="00A22329">
                  <w:pPr>
                    <w:spacing w:before="60" w:after="60"/>
                    <w:jc w:val="center"/>
                    <w:rPr>
                      <w:rFonts w:asciiTheme="minorHAnsi" w:hAnsiTheme="minorHAnsi" w:cs="Calibri"/>
                      <w:sz w:val="20"/>
                    </w:rPr>
                  </w:pPr>
                  <w:r w:rsidRPr="005C12D7">
                    <w:rPr>
                      <w:rFonts w:asciiTheme="minorHAnsi" w:hAnsiTheme="minorHAnsi" w:cs="Calibri"/>
                      <w:sz w:val="20"/>
                    </w:rPr>
                    <w:t>Επωνυμία Υπεργολάβου</w:t>
                  </w:r>
                </w:p>
              </w:tc>
              <w:tc>
                <w:tcPr>
                  <w:tcW w:w="839" w:type="pct"/>
                  <w:tcBorders>
                    <w:top w:val="single" w:sz="4" w:space="0" w:color="auto"/>
                    <w:left w:val="single" w:sz="4" w:space="0" w:color="auto"/>
                    <w:bottom w:val="single" w:sz="4" w:space="0" w:color="auto"/>
                    <w:right w:val="single" w:sz="4" w:space="0" w:color="auto"/>
                  </w:tcBorders>
                  <w:shd w:val="clear" w:color="auto" w:fill="E6E6E6"/>
                  <w:vAlign w:val="center"/>
                </w:tcPr>
                <w:p w:rsidR="005E1968" w:rsidRPr="005C12D7" w:rsidRDefault="005E1968" w:rsidP="00A22329">
                  <w:pPr>
                    <w:spacing w:before="60" w:after="60"/>
                    <w:jc w:val="center"/>
                    <w:rPr>
                      <w:rFonts w:asciiTheme="minorHAnsi" w:hAnsiTheme="minorHAnsi" w:cs="Calibri"/>
                      <w:sz w:val="20"/>
                    </w:rPr>
                  </w:pPr>
                  <w:r w:rsidRPr="005C12D7">
                    <w:rPr>
                      <w:rFonts w:asciiTheme="minorHAnsi" w:hAnsiTheme="minorHAnsi" w:cs="Calibri"/>
                      <w:sz w:val="20"/>
                    </w:rPr>
                    <w:t>Ημερομηνία Δήλωσης Συνεργασίας</w:t>
                  </w:r>
                </w:p>
              </w:tc>
            </w:tr>
            <w:tr w:rsidR="005E1968" w:rsidRPr="006A4016" w:rsidTr="005E1968">
              <w:tc>
                <w:tcPr>
                  <w:tcW w:w="2656" w:type="pct"/>
                  <w:tcBorders>
                    <w:top w:val="single" w:sz="4" w:space="0" w:color="auto"/>
                    <w:left w:val="single" w:sz="4" w:space="0" w:color="auto"/>
                    <w:bottom w:val="single" w:sz="4" w:space="0" w:color="auto"/>
                    <w:right w:val="single" w:sz="4" w:space="0" w:color="auto"/>
                  </w:tcBorders>
                </w:tcPr>
                <w:p w:rsidR="005E1968" w:rsidRPr="006A4016" w:rsidRDefault="005E1968" w:rsidP="00A22329">
                  <w:pPr>
                    <w:pStyle w:val="Tabletext"/>
                    <w:spacing w:before="100" w:beforeAutospacing="1" w:after="100" w:afterAutospacing="1" w:line="240" w:lineRule="auto"/>
                    <w:jc w:val="center"/>
                    <w:rPr>
                      <w:rFonts w:asciiTheme="minorHAnsi" w:hAnsiTheme="minorHAnsi" w:cs="Calibri"/>
                      <w:lang w:eastAsia="el-GR"/>
                    </w:rPr>
                  </w:pPr>
                </w:p>
              </w:tc>
              <w:tc>
                <w:tcPr>
                  <w:tcW w:w="1505" w:type="pct"/>
                  <w:tcBorders>
                    <w:top w:val="single" w:sz="4" w:space="0" w:color="auto"/>
                    <w:left w:val="single" w:sz="4" w:space="0" w:color="auto"/>
                    <w:bottom w:val="single" w:sz="4" w:space="0" w:color="auto"/>
                    <w:right w:val="single" w:sz="4" w:space="0" w:color="auto"/>
                  </w:tcBorders>
                </w:tcPr>
                <w:p w:rsidR="005E1968" w:rsidRPr="006A4016" w:rsidRDefault="005E1968" w:rsidP="00A22329">
                  <w:pPr>
                    <w:pStyle w:val="Tabletext"/>
                    <w:spacing w:before="100" w:beforeAutospacing="1" w:after="100" w:afterAutospacing="1" w:line="240" w:lineRule="auto"/>
                    <w:jc w:val="center"/>
                    <w:rPr>
                      <w:rFonts w:asciiTheme="minorHAnsi" w:hAnsiTheme="minorHAnsi" w:cs="Calibri"/>
                      <w:lang w:eastAsia="el-GR"/>
                    </w:rPr>
                  </w:pPr>
                </w:p>
              </w:tc>
              <w:tc>
                <w:tcPr>
                  <w:tcW w:w="839" w:type="pct"/>
                  <w:tcBorders>
                    <w:top w:val="single" w:sz="4" w:space="0" w:color="auto"/>
                    <w:left w:val="single" w:sz="4" w:space="0" w:color="auto"/>
                    <w:bottom w:val="single" w:sz="4" w:space="0" w:color="auto"/>
                    <w:right w:val="single" w:sz="4" w:space="0" w:color="auto"/>
                  </w:tcBorders>
                </w:tcPr>
                <w:p w:rsidR="005E1968" w:rsidRPr="006A4016" w:rsidRDefault="005E1968" w:rsidP="00A22329">
                  <w:pPr>
                    <w:pStyle w:val="Tabletext"/>
                    <w:spacing w:before="100" w:beforeAutospacing="1" w:after="100" w:afterAutospacing="1" w:line="240" w:lineRule="auto"/>
                    <w:jc w:val="center"/>
                    <w:rPr>
                      <w:rFonts w:asciiTheme="minorHAnsi" w:hAnsiTheme="minorHAnsi" w:cs="Calibri"/>
                      <w:lang w:eastAsia="el-GR"/>
                    </w:rPr>
                  </w:pPr>
                </w:p>
              </w:tc>
            </w:tr>
            <w:tr w:rsidR="005E1968" w:rsidRPr="006A4016" w:rsidTr="005E1968">
              <w:tc>
                <w:tcPr>
                  <w:tcW w:w="2656" w:type="pct"/>
                  <w:tcBorders>
                    <w:top w:val="single" w:sz="4" w:space="0" w:color="auto"/>
                    <w:left w:val="single" w:sz="4" w:space="0" w:color="auto"/>
                    <w:bottom w:val="single" w:sz="4" w:space="0" w:color="auto"/>
                    <w:right w:val="single" w:sz="4" w:space="0" w:color="auto"/>
                  </w:tcBorders>
                </w:tcPr>
                <w:p w:rsidR="005E1968" w:rsidRPr="006A4016" w:rsidRDefault="005E1968" w:rsidP="0030664C">
                  <w:pPr>
                    <w:pStyle w:val="Tabletext"/>
                    <w:spacing w:before="100" w:beforeAutospacing="1" w:after="100" w:afterAutospacing="1" w:line="240" w:lineRule="auto"/>
                    <w:rPr>
                      <w:rFonts w:asciiTheme="minorHAnsi" w:hAnsiTheme="minorHAnsi" w:cs="Calibri"/>
                      <w:lang w:eastAsia="el-GR"/>
                    </w:rPr>
                  </w:pPr>
                </w:p>
              </w:tc>
              <w:tc>
                <w:tcPr>
                  <w:tcW w:w="1505" w:type="pct"/>
                  <w:tcBorders>
                    <w:top w:val="single" w:sz="4" w:space="0" w:color="auto"/>
                    <w:left w:val="single" w:sz="4" w:space="0" w:color="auto"/>
                    <w:bottom w:val="single" w:sz="4" w:space="0" w:color="auto"/>
                    <w:right w:val="single" w:sz="4" w:space="0" w:color="auto"/>
                  </w:tcBorders>
                </w:tcPr>
                <w:p w:rsidR="005E1968" w:rsidRPr="006A4016" w:rsidRDefault="005E1968" w:rsidP="0030664C">
                  <w:pPr>
                    <w:pStyle w:val="Tabletext"/>
                    <w:spacing w:before="100" w:beforeAutospacing="1" w:after="100" w:afterAutospacing="1" w:line="240" w:lineRule="auto"/>
                    <w:rPr>
                      <w:rFonts w:asciiTheme="minorHAnsi" w:hAnsiTheme="minorHAnsi" w:cs="Calibri"/>
                      <w:lang w:eastAsia="el-GR"/>
                    </w:rPr>
                  </w:pPr>
                </w:p>
              </w:tc>
              <w:tc>
                <w:tcPr>
                  <w:tcW w:w="839" w:type="pct"/>
                  <w:tcBorders>
                    <w:top w:val="single" w:sz="4" w:space="0" w:color="auto"/>
                    <w:left w:val="single" w:sz="4" w:space="0" w:color="auto"/>
                    <w:bottom w:val="single" w:sz="4" w:space="0" w:color="auto"/>
                    <w:right w:val="single" w:sz="4" w:space="0" w:color="auto"/>
                  </w:tcBorders>
                </w:tcPr>
                <w:p w:rsidR="005E1968" w:rsidRPr="006A4016" w:rsidRDefault="005E1968" w:rsidP="0030664C">
                  <w:pPr>
                    <w:pStyle w:val="Tabletext"/>
                    <w:spacing w:before="100" w:beforeAutospacing="1" w:after="100" w:afterAutospacing="1" w:line="240" w:lineRule="auto"/>
                    <w:rPr>
                      <w:rFonts w:asciiTheme="minorHAnsi" w:hAnsiTheme="minorHAnsi" w:cs="Calibri"/>
                      <w:lang w:eastAsia="el-GR"/>
                    </w:rPr>
                  </w:pPr>
                </w:p>
              </w:tc>
            </w:tr>
          </w:tbl>
          <w:p w:rsidR="005E1968" w:rsidRPr="00980A7D" w:rsidRDefault="005E1968" w:rsidP="005E1968">
            <w:pPr>
              <w:pStyle w:val="Tabletext"/>
              <w:spacing w:before="60" w:after="60" w:line="240" w:lineRule="exact"/>
              <w:rPr>
                <w:rFonts w:asciiTheme="minorHAnsi" w:hAnsiTheme="minorHAnsi"/>
              </w:rPr>
            </w:pPr>
            <w:r w:rsidRPr="00980A7D">
              <w:rPr>
                <w:rFonts w:asciiTheme="minorHAnsi" w:hAnsiTheme="minorHAnsi"/>
              </w:rPr>
              <w:t>Επίσης πρέπει να κατατεθεί απόφαση του οργάνου ή του προσώπου που νόμιμα δεσμεύει τον υπεργολάβο η οποία θα αναφέρει:</w:t>
            </w:r>
          </w:p>
          <w:p w:rsidR="005E1968" w:rsidRPr="00980A7D" w:rsidRDefault="005E1968" w:rsidP="00EE6EFE">
            <w:pPr>
              <w:pStyle w:val="Tabletext"/>
              <w:numPr>
                <w:ilvl w:val="0"/>
                <w:numId w:val="75"/>
              </w:numPr>
              <w:spacing w:before="60" w:after="60" w:line="240" w:lineRule="exact"/>
              <w:rPr>
                <w:rFonts w:asciiTheme="minorHAnsi" w:hAnsiTheme="minorHAnsi"/>
              </w:rPr>
            </w:pPr>
            <w:r w:rsidRPr="00980A7D">
              <w:rPr>
                <w:rFonts w:asciiTheme="minorHAnsi" w:hAnsiTheme="minorHAnsi"/>
              </w:rPr>
              <w:t>το τμήμα του έργου για την εκτέλεση του οποίου δεσμεύεται ο υπεργολάβος</w:t>
            </w:r>
          </w:p>
          <w:p w:rsidR="005E1968" w:rsidRPr="00980A7D" w:rsidRDefault="005E1968" w:rsidP="00EE6EFE">
            <w:pPr>
              <w:pStyle w:val="Tabletext"/>
              <w:numPr>
                <w:ilvl w:val="0"/>
                <w:numId w:val="75"/>
              </w:numPr>
              <w:spacing w:before="60" w:after="60" w:line="240" w:lineRule="exact"/>
              <w:rPr>
                <w:rFonts w:asciiTheme="minorHAnsi" w:hAnsiTheme="minorHAnsi"/>
              </w:rPr>
            </w:pPr>
            <w:r w:rsidRPr="00980A7D">
              <w:rPr>
                <w:rFonts w:asciiTheme="minorHAnsi" w:hAnsiTheme="minorHAnsi"/>
              </w:rPr>
              <w:t>τη δέσμευση του υπεργολάβου για την διάρκεια εκτέλεσης της σύμβασης</w:t>
            </w:r>
          </w:p>
          <w:p w:rsidR="005E1968" w:rsidRPr="00980A7D" w:rsidRDefault="005E1968" w:rsidP="00EE6EFE">
            <w:pPr>
              <w:pStyle w:val="Tabletext"/>
              <w:numPr>
                <w:ilvl w:val="0"/>
                <w:numId w:val="75"/>
              </w:numPr>
              <w:spacing w:before="60" w:after="60" w:line="240" w:lineRule="exact"/>
              <w:rPr>
                <w:rFonts w:asciiTheme="minorHAnsi" w:hAnsiTheme="minorHAnsi"/>
              </w:rPr>
            </w:pPr>
            <w:r w:rsidRPr="00980A7D">
              <w:rPr>
                <w:rFonts w:asciiTheme="minorHAnsi" w:hAnsiTheme="minorHAnsi"/>
              </w:rPr>
              <w:t>ότι δεν διατηρεί κανένα δικαίωμα διεκδίκησης αμοιβής από την Αναθέτουσα Αρχή, και</w:t>
            </w:r>
          </w:p>
          <w:p w:rsidR="005E1968" w:rsidRPr="00980A7D" w:rsidRDefault="005E1968" w:rsidP="00EE6EFE">
            <w:pPr>
              <w:pStyle w:val="Tabletext"/>
              <w:numPr>
                <w:ilvl w:val="0"/>
                <w:numId w:val="75"/>
              </w:numPr>
              <w:spacing w:before="60" w:after="60" w:line="240" w:lineRule="exact"/>
              <w:rPr>
                <w:rFonts w:asciiTheme="minorHAnsi" w:hAnsiTheme="minorHAnsi"/>
              </w:rPr>
            </w:pPr>
            <w:r w:rsidRPr="00980A7D">
              <w:rPr>
                <w:rFonts w:asciiTheme="minorHAnsi" w:hAnsiTheme="minorHAnsi"/>
              </w:rPr>
              <w:t>ότι έλαβε γνώση των όρων της Διακήρυξης, τους οποίους και αποδέχεται.</w:t>
            </w:r>
          </w:p>
          <w:p w:rsidR="005E1968" w:rsidRPr="00980A7D" w:rsidRDefault="005E1968" w:rsidP="005E1968">
            <w:pPr>
              <w:spacing w:before="60" w:after="60" w:line="240" w:lineRule="exact"/>
              <w:rPr>
                <w:rFonts w:asciiTheme="minorHAnsi" w:hAnsiTheme="minorHAnsi"/>
                <w:sz w:val="20"/>
                <w:szCs w:val="20"/>
              </w:rPr>
            </w:pPr>
            <w:r w:rsidRPr="00980A7D">
              <w:rPr>
                <w:rFonts w:asciiTheme="minorHAnsi" w:hAnsiTheme="minorHAnsi"/>
                <w:sz w:val="20"/>
                <w:szCs w:val="20"/>
              </w:rPr>
              <w:t>Στην περίπτωση που υπεργολάβος είναι φυσικό πρόσωπο προσκομίζεται για τη πλήρωση του παρόντος Υπεύθυνη Δήλωση η οποία θα δηλώνει τα ζητούμενα παραπάνω σημεία.</w:t>
            </w:r>
          </w:p>
          <w:p w:rsidR="005E1968" w:rsidRPr="00980A7D" w:rsidRDefault="005E1968" w:rsidP="005E1968">
            <w:pPr>
              <w:spacing w:before="60" w:after="60" w:line="240" w:lineRule="exact"/>
              <w:rPr>
                <w:rFonts w:asciiTheme="minorHAnsi" w:hAnsiTheme="minorHAnsi"/>
                <w:b/>
                <w:sz w:val="20"/>
                <w:szCs w:val="20"/>
              </w:rPr>
            </w:pPr>
            <w:r w:rsidRPr="00980A7D">
              <w:rPr>
                <w:rFonts w:asciiTheme="minorHAnsi" w:hAnsiTheme="minorHAnsi"/>
                <w:sz w:val="20"/>
                <w:szCs w:val="20"/>
              </w:rPr>
              <w:t>Αντικατάσταση Υπεργολάβου, κατά τη διάρκεια της σύμβασης μπορεί να γίνει μόνο μετά από έγκριση της Αναθέτουσας Αρχής.</w:t>
            </w:r>
          </w:p>
          <w:p w:rsidR="005E1968" w:rsidRPr="00980A7D" w:rsidRDefault="005E1968" w:rsidP="005E1968">
            <w:pPr>
              <w:spacing w:before="60" w:after="60" w:line="240" w:lineRule="exact"/>
              <w:rPr>
                <w:rFonts w:ascii="Verdana" w:hAnsi="Verdana"/>
                <w:szCs w:val="20"/>
              </w:rPr>
            </w:pPr>
            <w:r w:rsidRPr="00980A7D">
              <w:rPr>
                <w:rFonts w:asciiTheme="minorHAnsi" w:hAnsiTheme="minorHAnsi"/>
                <w:sz w:val="20"/>
                <w:szCs w:val="20"/>
              </w:rPr>
              <w:t>Οι υπεργολάβοι δεσμεύονται από τους Πίνακες τιμών που περιλαμβάνονται στην οικονομική προσφορά του προσφέροντα.</w:t>
            </w:r>
          </w:p>
        </w:tc>
      </w:tr>
      <w:tr w:rsidR="005E1968" w:rsidRPr="00A11170" w:rsidTr="0030664C">
        <w:trPr>
          <w:trHeight w:val="2056"/>
        </w:trPr>
        <w:tc>
          <w:tcPr>
            <w:tcW w:w="534" w:type="dxa"/>
            <w:shd w:val="clear" w:color="auto" w:fill="E0E0E0"/>
          </w:tcPr>
          <w:p w:rsidR="005E1968" w:rsidRPr="00A11170" w:rsidRDefault="005E1968" w:rsidP="005E1968">
            <w:r w:rsidRPr="00A11170">
              <w:t>2.</w:t>
            </w:r>
          </w:p>
        </w:tc>
        <w:tc>
          <w:tcPr>
            <w:tcW w:w="9213" w:type="dxa"/>
            <w:shd w:val="clear" w:color="auto" w:fill="E0E0E0"/>
          </w:tcPr>
          <w:p w:rsidR="005E1968" w:rsidRPr="00587C15" w:rsidRDefault="005E1968" w:rsidP="005E1968">
            <w:pPr>
              <w:spacing w:before="60" w:after="60"/>
              <w:rPr>
                <w:rFonts w:asciiTheme="minorHAnsi" w:hAnsiTheme="minorHAnsi" w:cs="Calibri"/>
                <w:sz w:val="20"/>
              </w:rPr>
            </w:pPr>
            <w:r w:rsidRPr="00587C15">
              <w:rPr>
                <w:rFonts w:asciiTheme="minorHAnsi" w:hAnsiTheme="minorHAnsi" w:cs="Calibri"/>
                <w:sz w:val="20"/>
              </w:rPr>
              <w:t xml:space="preserve">Να διαθέτει την κατάλληλα τεκμηριωμένη και αποδεδειγμένη επαγγελματική ικανότητα και τεχνογνωσία στο πλαίσιο Έργων αντίστοιχου μεγέθους και πολυπλοκότητας με το υπό ανάθεση Έργο. </w:t>
            </w:r>
          </w:p>
          <w:p w:rsidR="005E1968" w:rsidRDefault="005E1968" w:rsidP="005E1968">
            <w:pPr>
              <w:spacing w:before="60" w:after="60"/>
              <w:rPr>
                <w:rFonts w:asciiTheme="minorHAnsi" w:hAnsiTheme="minorHAnsi" w:cs="Calibri"/>
                <w:sz w:val="20"/>
              </w:rPr>
            </w:pPr>
            <w:r w:rsidRPr="00587C15">
              <w:rPr>
                <w:rFonts w:asciiTheme="minorHAnsi" w:hAnsiTheme="minorHAnsi" w:cs="Calibri"/>
                <w:sz w:val="20"/>
              </w:rPr>
              <w:t xml:space="preserve">Πιο συγκεκριμένα, απαιτείται κατά τα </w:t>
            </w:r>
            <w:r>
              <w:rPr>
                <w:rFonts w:asciiTheme="minorHAnsi" w:hAnsiTheme="minorHAnsi" w:cs="Calibri"/>
                <w:sz w:val="20"/>
              </w:rPr>
              <w:t xml:space="preserve">τρία </w:t>
            </w:r>
            <w:r w:rsidRPr="00587C15">
              <w:rPr>
                <w:rFonts w:asciiTheme="minorHAnsi" w:hAnsiTheme="minorHAnsi" w:cs="Calibri"/>
                <w:sz w:val="20"/>
              </w:rPr>
              <w:t>(</w:t>
            </w:r>
            <w:r>
              <w:rPr>
                <w:rFonts w:asciiTheme="minorHAnsi" w:hAnsiTheme="minorHAnsi" w:cs="Calibri"/>
                <w:sz w:val="20"/>
              </w:rPr>
              <w:t>3</w:t>
            </w:r>
            <w:r w:rsidRPr="00587C15">
              <w:rPr>
                <w:rFonts w:asciiTheme="minorHAnsi" w:hAnsiTheme="minorHAnsi" w:cs="Calibri"/>
                <w:sz w:val="20"/>
              </w:rPr>
              <w:t>) τελευταία έτη να έχει ολοκληρώσει επιτυχώς ή να έχει συμμετάσχει (με ποσοστό συμμετοχής ανώτερο ή ίσο του 50%) σε τουλάχιστον δύο (2) έργα που να αφορούν στην Μελέτη, Ανάπτυξη και Υποστήριξη Πληροφοριακών Συστημάτων για την υποστήριξη υπηρεσιών Ηλεκτρονικής Διακυβέρνησης όμοιο ή ισοδύναμο από πλευράς απαιτήσεων υλοποίησης</w:t>
            </w:r>
            <w:r w:rsidRPr="00C2053D">
              <w:rPr>
                <w:rFonts w:asciiTheme="minorHAnsi" w:hAnsiTheme="minorHAnsi" w:cs="Calibri"/>
                <w:sz w:val="20"/>
              </w:rPr>
              <w:t xml:space="preserve"> και να καλύπτουν αθροιστικά τις απαιτήσεις</w:t>
            </w:r>
            <w:r w:rsidRPr="000E769A">
              <w:rPr>
                <w:rFonts w:asciiTheme="minorHAnsi" w:hAnsiTheme="minorHAnsi" w:cs="Calibri"/>
                <w:sz w:val="20"/>
              </w:rPr>
              <w:t xml:space="preserve"> </w:t>
            </w:r>
            <w:r w:rsidRPr="00587C15">
              <w:rPr>
                <w:rFonts w:asciiTheme="minorHAnsi" w:hAnsiTheme="minorHAnsi" w:cs="Calibri"/>
                <w:sz w:val="20"/>
              </w:rPr>
              <w:t xml:space="preserve">σε όρους εφαρμοσθέντων τεχνολογιών (υψηλή διαθεσιμότητα, web services, </w:t>
            </w:r>
            <w:r>
              <w:rPr>
                <w:rFonts w:asciiTheme="minorHAnsi" w:hAnsiTheme="minorHAnsi" w:cs="Calibri"/>
                <w:sz w:val="20"/>
                <w:lang w:val="en-US"/>
              </w:rPr>
              <w:t>Business</w:t>
            </w:r>
            <w:r w:rsidRPr="00207148">
              <w:rPr>
                <w:rFonts w:asciiTheme="minorHAnsi" w:hAnsiTheme="minorHAnsi" w:cs="Calibri"/>
                <w:sz w:val="20"/>
              </w:rPr>
              <w:t xml:space="preserve"> </w:t>
            </w:r>
            <w:r>
              <w:rPr>
                <w:rFonts w:asciiTheme="minorHAnsi" w:hAnsiTheme="minorHAnsi" w:cs="Calibri"/>
                <w:sz w:val="20"/>
                <w:lang w:val="en-US"/>
              </w:rPr>
              <w:t>Process</w:t>
            </w:r>
            <w:r w:rsidRPr="00207148">
              <w:rPr>
                <w:rFonts w:asciiTheme="minorHAnsi" w:hAnsiTheme="minorHAnsi" w:cs="Calibri"/>
                <w:sz w:val="20"/>
              </w:rPr>
              <w:t xml:space="preserve"> </w:t>
            </w:r>
            <w:r>
              <w:rPr>
                <w:rFonts w:asciiTheme="minorHAnsi" w:hAnsiTheme="minorHAnsi" w:cs="Calibri"/>
                <w:sz w:val="20"/>
                <w:lang w:val="en-US"/>
              </w:rPr>
              <w:t>Management</w:t>
            </w:r>
            <w:r w:rsidRPr="00207148">
              <w:rPr>
                <w:rFonts w:asciiTheme="minorHAnsi" w:hAnsiTheme="minorHAnsi" w:cs="Calibri"/>
                <w:sz w:val="20"/>
              </w:rPr>
              <w:t xml:space="preserve"> </w:t>
            </w:r>
            <w:r w:rsidRPr="00123F88">
              <w:rPr>
                <w:rFonts w:asciiTheme="minorHAnsi" w:hAnsiTheme="minorHAnsi" w:cs="Calibri"/>
                <w:sz w:val="20"/>
              </w:rPr>
              <w:t>(</w:t>
            </w:r>
            <w:r>
              <w:rPr>
                <w:rFonts w:asciiTheme="minorHAnsi" w:hAnsiTheme="minorHAnsi" w:cs="Calibri"/>
                <w:sz w:val="20"/>
                <w:lang w:val="en-US"/>
              </w:rPr>
              <w:t>BPM</w:t>
            </w:r>
            <w:r w:rsidRPr="00123F88">
              <w:rPr>
                <w:rFonts w:asciiTheme="minorHAnsi" w:hAnsiTheme="minorHAnsi" w:cs="Calibri"/>
                <w:sz w:val="20"/>
              </w:rPr>
              <w:t>)</w:t>
            </w:r>
            <w:r w:rsidRPr="00587C15">
              <w:rPr>
                <w:rFonts w:asciiTheme="minorHAnsi" w:hAnsiTheme="minorHAnsi" w:cs="Calibri"/>
                <w:sz w:val="20"/>
              </w:rPr>
              <w:t>), οικονομικού μεγέθους, αρχιτεκτονικής υλοποίησης (multi-tier), κλίμακας και τεχνολογικής και επιχειρησιακής πολυπλοκότητας, σε όλες</w:t>
            </w:r>
            <w:r>
              <w:rPr>
                <w:rFonts w:asciiTheme="minorHAnsi" w:hAnsiTheme="minorHAnsi" w:cs="Calibri"/>
                <w:sz w:val="20"/>
              </w:rPr>
              <w:t xml:space="preserve"> τις φάσεις του κύκλου ζωής του</w:t>
            </w:r>
            <w:r w:rsidRPr="00805F77">
              <w:rPr>
                <w:rFonts w:asciiTheme="minorHAnsi" w:hAnsiTheme="minorHAnsi" w:cs="Calibri"/>
                <w:sz w:val="20"/>
              </w:rPr>
              <w:t>.</w:t>
            </w:r>
          </w:p>
          <w:p w:rsidR="005E1968" w:rsidRPr="00805F77" w:rsidRDefault="005E1968" w:rsidP="005E1968">
            <w:pPr>
              <w:spacing w:before="60" w:after="60"/>
              <w:rPr>
                <w:rFonts w:asciiTheme="minorHAnsi" w:hAnsiTheme="minorHAnsi" w:cs="Calibri"/>
                <w:sz w:val="20"/>
              </w:rPr>
            </w:pPr>
            <w:r w:rsidRPr="00082021">
              <w:rPr>
                <w:rFonts w:asciiTheme="minorHAnsi" w:hAnsiTheme="minorHAnsi" w:cs="Calibri"/>
                <w:sz w:val="20"/>
              </w:rPr>
              <w:t xml:space="preserve">Τα ανωτέρω έργα πρέπει να είναι αθροιστικού προϋπολογισμού </w:t>
            </w:r>
            <w:r>
              <w:rPr>
                <w:rFonts w:asciiTheme="minorHAnsi" w:hAnsiTheme="minorHAnsi" w:cs="Calibri"/>
                <w:sz w:val="20"/>
              </w:rPr>
              <w:t xml:space="preserve">τουλάχιστον ίσου με τον προϋπολογισμό του παρόντος έργου </w:t>
            </w:r>
            <w:r w:rsidRPr="00082021">
              <w:rPr>
                <w:rFonts w:asciiTheme="minorHAnsi" w:hAnsiTheme="minorHAnsi" w:cs="Calibri"/>
                <w:sz w:val="20"/>
              </w:rPr>
              <w:t>και για κάθε έργο θα πρέπει το ποσοστό του προϋπολογισμού που αφορά σε ανάπτυξη εφαρμογών και παροχή συναφών υπηρεσιών (δηλαδή διοίκηση έργου, ανάλυση απαιτήσεων / σχεδιασμός, εγκατάσταση συστήματος, μετάπτωση δεδομένων, ολοκλήρωση συστήματος, δοκιμές, εκπαίδευση, τεκμηρίωση, υποστήριξη πιλοτικής και παραγωγικής λειτουργίας) να είναι μεγαλύτερο του 30% του συνολικού προϋπολογισμού του.</w:t>
            </w:r>
          </w:p>
          <w:p w:rsidR="005E1968" w:rsidRPr="00587C15" w:rsidRDefault="005E1968" w:rsidP="005E1968">
            <w:pPr>
              <w:spacing w:before="60" w:after="60"/>
              <w:rPr>
                <w:rFonts w:asciiTheme="minorHAnsi" w:hAnsiTheme="minorHAnsi" w:cs="Calibri"/>
                <w:sz w:val="20"/>
              </w:rPr>
            </w:pPr>
            <w:r w:rsidRPr="00587C15">
              <w:rPr>
                <w:rFonts w:asciiTheme="minorHAnsi" w:hAnsiTheme="minorHAnsi" w:cs="Calibri"/>
                <w:sz w:val="20"/>
              </w:rPr>
              <w:t>Ολοκλήρωση ενός Έργου με επιτυχία νοείται ως, η εντός του συμβατικού χρονοδιαγράμματος, εντός του αρχικού προϋπολογισμού και εντός των προδιαγραφών ποιότητας ολοκλήρωση ενός αντίστοιχου Έργου.</w:t>
            </w:r>
          </w:p>
          <w:tbl>
            <w:tblPr>
              <w:tblW w:w="8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6"/>
            </w:tblGrid>
            <w:tr w:rsidR="005E1968" w:rsidRPr="006A4016" w:rsidTr="005E1968">
              <w:tc>
                <w:tcPr>
                  <w:tcW w:w="8976" w:type="dxa"/>
                  <w:tcBorders>
                    <w:top w:val="nil"/>
                    <w:left w:val="nil"/>
                    <w:bottom w:val="nil"/>
                    <w:right w:val="nil"/>
                  </w:tcBorders>
                </w:tcPr>
                <w:tbl>
                  <w:tblPr>
                    <w:tblW w:w="47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5"/>
                  </w:tblGrid>
                  <w:tr w:rsidR="005E1968" w:rsidRPr="006A4016" w:rsidTr="005E1968">
                    <w:tc>
                      <w:tcPr>
                        <w:tcW w:w="5000" w:type="pct"/>
                        <w:tcBorders>
                          <w:top w:val="single" w:sz="4" w:space="0" w:color="auto"/>
                          <w:left w:val="single" w:sz="4" w:space="0" w:color="auto"/>
                          <w:bottom w:val="single" w:sz="4" w:space="0" w:color="auto"/>
                          <w:right w:val="single" w:sz="4" w:space="0" w:color="auto"/>
                        </w:tcBorders>
                      </w:tcPr>
                      <w:p w:rsidR="005E1968" w:rsidRPr="006A4016" w:rsidRDefault="005E1968" w:rsidP="005E1968">
                        <w:pPr>
                          <w:spacing w:before="60" w:after="60"/>
                          <w:rPr>
                            <w:rFonts w:asciiTheme="minorHAnsi" w:hAnsiTheme="minorHAnsi" w:cs="Calibri"/>
                            <w:sz w:val="18"/>
                            <w:szCs w:val="18"/>
                          </w:rPr>
                        </w:pPr>
                        <w:r w:rsidRPr="005C12D7">
                          <w:rPr>
                            <w:rFonts w:asciiTheme="minorHAnsi" w:hAnsiTheme="minorHAnsi" w:cs="Calibri"/>
                            <w:sz w:val="20"/>
                          </w:rPr>
                          <w:t xml:space="preserve">Ο υποψήφιος Ανάδοχος οφείλει να αποδείξει την ανωτέρω ελάχιστη προϋπόθεση συμμετοχής, καταθέτοντας με την Προσφορά </w:t>
                        </w:r>
                        <w:r w:rsidRPr="005C12D7">
                          <w:rPr>
                            <w:rFonts w:asciiTheme="minorHAnsi" w:hAnsiTheme="minorHAnsi" w:cs="Calibri"/>
                            <w:sz w:val="20"/>
                          </w:rPr>
                          <w:cr/>
                        </w:r>
                        <w:r>
                          <w:rPr>
                            <w:rFonts w:asciiTheme="minorHAnsi" w:hAnsiTheme="minorHAnsi" w:cs="Calibri"/>
                            <w:sz w:val="20"/>
                          </w:rPr>
                          <w:t>τ</w:t>
                        </w:r>
                        <w:r w:rsidRPr="005C12D7">
                          <w:rPr>
                            <w:rFonts w:asciiTheme="minorHAnsi" w:hAnsiTheme="minorHAnsi" w:cs="Calibri"/>
                            <w:sz w:val="20"/>
                          </w:rPr>
                          <w:t xml:space="preserve">ου εντός του </w:t>
                        </w:r>
                        <w:r w:rsidRPr="00587C15">
                          <w:rPr>
                            <w:rFonts w:asciiTheme="minorHAnsi" w:hAnsiTheme="minorHAnsi" w:cs="Calibri"/>
                            <w:sz w:val="20"/>
                          </w:rPr>
                          <w:t>(υπο) φακέλου Δικαιολογητικών Συμμετοχής – Τεχνική Προσφορά</w:t>
                        </w:r>
                        <w:r w:rsidRPr="005C12D7">
                          <w:rPr>
                            <w:rFonts w:asciiTheme="minorHAnsi" w:hAnsiTheme="minorHAnsi" w:cs="Calibri"/>
                            <w:sz w:val="20"/>
                          </w:rPr>
                          <w:t>) τα ακόλουθα στοιχεία τεκμηρίωσης:</w:t>
                        </w:r>
                      </w:p>
                    </w:tc>
                  </w:tr>
                </w:tbl>
                <w:p w:rsidR="005E1968" w:rsidRPr="006A4016" w:rsidRDefault="005E1968" w:rsidP="005E1968">
                  <w:pPr>
                    <w:pStyle w:val="Tabletext"/>
                    <w:rPr>
                      <w:rFonts w:asciiTheme="minorHAnsi" w:hAnsiTheme="minorHAnsi" w:cs="Tahoma"/>
                      <w:szCs w:val="20"/>
                    </w:rPr>
                  </w:pPr>
                </w:p>
              </w:tc>
            </w:tr>
          </w:tbl>
          <w:p w:rsidR="005E1968" w:rsidRPr="00A11170" w:rsidRDefault="005E1968" w:rsidP="005E1968">
            <w:pPr>
              <w:pStyle w:val="Tabletext"/>
            </w:pPr>
          </w:p>
        </w:tc>
      </w:tr>
      <w:tr w:rsidR="005E1968" w:rsidRPr="00A11170" w:rsidTr="0030664C">
        <w:tc>
          <w:tcPr>
            <w:tcW w:w="534" w:type="dxa"/>
          </w:tcPr>
          <w:p w:rsidR="005E1968" w:rsidRPr="00A11170" w:rsidRDefault="005E1968" w:rsidP="005E1968">
            <w:r w:rsidRPr="00A11170">
              <w:t xml:space="preserve">2.1 </w:t>
            </w:r>
          </w:p>
        </w:tc>
        <w:tc>
          <w:tcPr>
            <w:tcW w:w="9213" w:type="dxa"/>
          </w:tcPr>
          <w:p w:rsidR="005E1968" w:rsidRPr="00DF08DE" w:rsidRDefault="005E1968" w:rsidP="005E1968">
            <w:pPr>
              <w:spacing w:before="60" w:after="60"/>
              <w:rPr>
                <w:rFonts w:asciiTheme="minorHAnsi" w:hAnsiTheme="minorHAnsi" w:cs="Calibri"/>
                <w:sz w:val="20"/>
              </w:rPr>
            </w:pPr>
            <w:r w:rsidRPr="00587C15">
              <w:rPr>
                <w:rFonts w:asciiTheme="minorHAnsi" w:hAnsiTheme="minorHAnsi" w:cs="Calibri"/>
                <w:sz w:val="20"/>
              </w:rPr>
              <w:t xml:space="preserve">Πίνακα των κυριότερων έργων που εκτέλεσε ή στα οποία συμμετείχε ο υποψήφιος Ανάδοχος κατά τα </w:t>
            </w:r>
            <w:r>
              <w:rPr>
                <w:rFonts w:asciiTheme="minorHAnsi" w:hAnsiTheme="minorHAnsi" w:cs="Calibri"/>
                <w:sz w:val="20"/>
              </w:rPr>
              <w:t>τρία (3)</w:t>
            </w:r>
            <w:r w:rsidRPr="00587C15">
              <w:rPr>
                <w:rFonts w:asciiTheme="minorHAnsi" w:hAnsiTheme="minorHAnsi" w:cs="Calibri"/>
                <w:sz w:val="20"/>
              </w:rPr>
              <w:t xml:space="preserve"> τελευταία έτη</w:t>
            </w:r>
            <w:r>
              <w:rPr>
                <w:rFonts w:asciiTheme="minorHAnsi" w:hAnsiTheme="minorHAnsi" w:cs="Calibri"/>
                <w:sz w:val="20"/>
              </w:rPr>
              <w:t xml:space="preserve"> που προηγούνται του έτους διενέργειας του διαγωνισμού</w:t>
            </w:r>
            <w:r w:rsidRPr="00587C15">
              <w:rPr>
                <w:rFonts w:asciiTheme="minorHAnsi" w:hAnsiTheme="minorHAnsi" w:cs="Calibri"/>
                <w:sz w:val="20"/>
              </w:rPr>
              <w:t xml:space="preserve"> και είναι συναφή με το υπό ανάθεση Έργο. </w:t>
            </w:r>
          </w:p>
          <w:p w:rsidR="005E1968" w:rsidRPr="00587C15" w:rsidRDefault="005E1968" w:rsidP="005E1968">
            <w:pPr>
              <w:spacing w:before="60" w:after="60"/>
              <w:rPr>
                <w:rFonts w:asciiTheme="minorHAnsi" w:hAnsiTheme="minorHAnsi" w:cs="Calibri"/>
                <w:sz w:val="20"/>
              </w:rPr>
            </w:pPr>
            <w:r w:rsidRPr="00587C15">
              <w:rPr>
                <w:rFonts w:asciiTheme="minorHAnsi" w:hAnsiTheme="minorHAnsi" w:cs="Calibri"/>
                <w:sz w:val="20"/>
              </w:rPr>
              <w:t xml:space="preserve">Εάν ο Πελάτης είναι Δημόσιος Φορέας ως στοιχείο τεκμηρίωσης υποβάλλεται πιστοποιητικό ή πρωτόκολλο παραλαβής που συντάσσεται από την αρμόδια Δημόσια Αρχή. </w:t>
            </w:r>
          </w:p>
          <w:p w:rsidR="005E1968" w:rsidRPr="00587C15" w:rsidRDefault="005E1968" w:rsidP="005E1968">
            <w:pPr>
              <w:spacing w:before="60" w:after="60"/>
              <w:rPr>
                <w:rFonts w:asciiTheme="minorHAnsi" w:hAnsiTheme="minorHAnsi" w:cs="Calibri"/>
                <w:sz w:val="20"/>
              </w:rPr>
            </w:pPr>
            <w:r w:rsidRPr="00587C15">
              <w:rPr>
                <w:rFonts w:asciiTheme="minorHAnsi" w:hAnsiTheme="minorHAnsi" w:cs="Calibri"/>
                <w:sz w:val="20"/>
              </w:rPr>
              <w:t>Εάν ο Πελάτης είναι ιδιώτης, ως στοιχείο τεκμηρίωσης υποβάλλεται δήλωση είτε του ιδιώτη, είτε του υποψηφίου Αναδόχου, και όχι η σχετική Σύμβαση Έργου.</w:t>
            </w:r>
          </w:p>
          <w:p w:rsidR="005E1968" w:rsidRPr="00587C15" w:rsidRDefault="005E1968" w:rsidP="005E1968">
            <w:pPr>
              <w:spacing w:before="60" w:after="60"/>
              <w:rPr>
                <w:rFonts w:asciiTheme="minorHAnsi" w:hAnsiTheme="minorHAnsi" w:cs="Calibri"/>
                <w:sz w:val="20"/>
              </w:rPr>
            </w:pPr>
            <w:r w:rsidRPr="00587C15">
              <w:rPr>
                <w:rFonts w:asciiTheme="minorHAnsi" w:hAnsiTheme="minorHAnsi" w:cs="Calibri"/>
                <w:sz w:val="20"/>
              </w:rPr>
              <w:t>Ο Πίνακας έργων πρέπει να συνταχθεί σύμφωνα με το ακόλουθο Υπόδειγμα:</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907"/>
              <w:gridCol w:w="1060"/>
              <w:gridCol w:w="906"/>
              <w:gridCol w:w="1059"/>
              <w:gridCol w:w="1361"/>
              <w:gridCol w:w="1361"/>
              <w:gridCol w:w="1662"/>
            </w:tblGrid>
            <w:tr w:rsidR="005E1968" w:rsidRPr="00DF0D67" w:rsidTr="0030664C">
              <w:tc>
                <w:tcPr>
                  <w:tcW w:w="357" w:type="pct"/>
                  <w:shd w:val="clear" w:color="auto" w:fill="D9D9D9"/>
                </w:tcPr>
                <w:p w:rsidR="005E1968" w:rsidRPr="00D310B2" w:rsidRDefault="005E1968" w:rsidP="00D310B2">
                  <w:pPr>
                    <w:tabs>
                      <w:tab w:val="left" w:pos="-2268"/>
                    </w:tabs>
                    <w:jc w:val="center"/>
                    <w:rPr>
                      <w:rFonts w:asciiTheme="minorHAnsi" w:hAnsiTheme="minorHAnsi" w:cs="Tahoma"/>
                      <w:sz w:val="14"/>
                      <w:szCs w:val="14"/>
                    </w:rPr>
                  </w:pPr>
                  <w:r w:rsidRPr="00D310B2">
                    <w:rPr>
                      <w:rFonts w:asciiTheme="minorHAnsi" w:hAnsiTheme="minorHAnsi" w:cs="Tahoma"/>
                      <w:sz w:val="14"/>
                      <w:szCs w:val="14"/>
                    </w:rPr>
                    <w:t>Α/Α</w:t>
                  </w:r>
                </w:p>
              </w:tc>
              <w:tc>
                <w:tcPr>
                  <w:tcW w:w="506" w:type="pct"/>
                  <w:shd w:val="clear" w:color="auto" w:fill="D9D9D9"/>
                </w:tcPr>
                <w:p w:rsidR="005E1968" w:rsidRPr="00D310B2" w:rsidRDefault="005E1968" w:rsidP="00D310B2">
                  <w:pPr>
                    <w:tabs>
                      <w:tab w:val="left" w:pos="-2268"/>
                    </w:tabs>
                    <w:ind w:left="-108"/>
                    <w:jc w:val="center"/>
                    <w:rPr>
                      <w:rFonts w:asciiTheme="minorHAnsi" w:hAnsiTheme="minorHAnsi" w:cs="Tahoma"/>
                      <w:sz w:val="14"/>
                      <w:szCs w:val="14"/>
                    </w:rPr>
                  </w:pPr>
                  <w:r w:rsidRPr="00D310B2">
                    <w:rPr>
                      <w:rFonts w:asciiTheme="minorHAnsi" w:hAnsiTheme="minorHAnsi" w:cs="Tahoma"/>
                      <w:sz w:val="14"/>
                      <w:szCs w:val="14"/>
                    </w:rPr>
                    <w:t>ΠΕΛΑΤΗΣ</w:t>
                  </w:r>
                </w:p>
              </w:tc>
              <w:tc>
                <w:tcPr>
                  <w:tcW w:w="592" w:type="pct"/>
                  <w:shd w:val="clear" w:color="auto" w:fill="D9D9D9"/>
                </w:tcPr>
                <w:p w:rsidR="005E1968" w:rsidRPr="00D310B2" w:rsidRDefault="005E1968" w:rsidP="00D310B2">
                  <w:pPr>
                    <w:tabs>
                      <w:tab w:val="left" w:pos="-2268"/>
                    </w:tabs>
                    <w:ind w:left="-108"/>
                    <w:jc w:val="center"/>
                    <w:rPr>
                      <w:rFonts w:asciiTheme="minorHAnsi" w:hAnsiTheme="minorHAnsi" w:cs="Tahoma"/>
                      <w:sz w:val="14"/>
                      <w:szCs w:val="14"/>
                    </w:rPr>
                  </w:pPr>
                  <w:r w:rsidRPr="00D310B2">
                    <w:rPr>
                      <w:rFonts w:asciiTheme="minorHAnsi" w:hAnsiTheme="minorHAnsi" w:cs="Tahoma"/>
                      <w:sz w:val="14"/>
                      <w:szCs w:val="14"/>
                    </w:rPr>
                    <w:t>ΣΥΝΤΟΜΗ ΠΕΡΙΓΡΑΦΗ ΤΟΥ ΕΡΓΟΥ</w:t>
                  </w:r>
                </w:p>
              </w:tc>
              <w:tc>
                <w:tcPr>
                  <w:tcW w:w="506" w:type="pct"/>
                  <w:shd w:val="clear" w:color="auto" w:fill="D9D9D9"/>
                </w:tcPr>
                <w:p w:rsidR="005E1968" w:rsidRPr="00D310B2" w:rsidRDefault="005E1968" w:rsidP="00D310B2">
                  <w:pPr>
                    <w:tabs>
                      <w:tab w:val="left" w:pos="-2268"/>
                    </w:tabs>
                    <w:ind w:left="-108"/>
                    <w:jc w:val="center"/>
                    <w:rPr>
                      <w:rFonts w:asciiTheme="minorHAnsi" w:hAnsiTheme="minorHAnsi" w:cs="Tahoma"/>
                      <w:sz w:val="14"/>
                      <w:szCs w:val="14"/>
                    </w:rPr>
                  </w:pPr>
                  <w:r w:rsidRPr="00D310B2">
                    <w:rPr>
                      <w:rFonts w:asciiTheme="minorHAnsi" w:hAnsiTheme="minorHAnsi" w:cs="Tahoma"/>
                      <w:sz w:val="14"/>
                      <w:szCs w:val="14"/>
                    </w:rPr>
                    <w:t>ΔΙΑΡΚΕΙΑ ΕΚΤΕΛΕΣΗΣ ΕΡΓΟΥ</w:t>
                  </w:r>
                </w:p>
              </w:tc>
              <w:tc>
                <w:tcPr>
                  <w:tcW w:w="591" w:type="pct"/>
                  <w:shd w:val="clear" w:color="auto" w:fill="D9D9D9"/>
                </w:tcPr>
                <w:p w:rsidR="005E1968" w:rsidRPr="00D310B2" w:rsidRDefault="005E1968" w:rsidP="00D310B2">
                  <w:pPr>
                    <w:tabs>
                      <w:tab w:val="left" w:pos="-2268"/>
                    </w:tabs>
                    <w:ind w:left="72"/>
                    <w:jc w:val="center"/>
                    <w:rPr>
                      <w:rFonts w:asciiTheme="minorHAnsi" w:hAnsiTheme="minorHAnsi" w:cs="Tahoma"/>
                      <w:sz w:val="14"/>
                      <w:szCs w:val="14"/>
                    </w:rPr>
                  </w:pPr>
                  <w:r w:rsidRPr="00D310B2">
                    <w:rPr>
                      <w:rFonts w:asciiTheme="minorHAnsi" w:hAnsiTheme="minorHAnsi" w:cs="Tahoma"/>
                      <w:sz w:val="14"/>
                      <w:szCs w:val="14"/>
                    </w:rPr>
                    <w:t>ΠΡΟΫΠΟ-ΛΟΓΙΣΜΟΣ</w:t>
                  </w:r>
                </w:p>
              </w:tc>
              <w:tc>
                <w:tcPr>
                  <w:tcW w:w="760" w:type="pct"/>
                  <w:shd w:val="clear" w:color="auto" w:fill="D9D9D9"/>
                </w:tcPr>
                <w:p w:rsidR="005E1968" w:rsidRPr="00D310B2" w:rsidRDefault="005E1968" w:rsidP="00D310B2">
                  <w:pPr>
                    <w:tabs>
                      <w:tab w:val="left" w:pos="-2268"/>
                    </w:tabs>
                    <w:jc w:val="center"/>
                    <w:rPr>
                      <w:rFonts w:asciiTheme="minorHAnsi" w:hAnsiTheme="minorHAnsi" w:cs="Tahoma"/>
                      <w:sz w:val="14"/>
                      <w:szCs w:val="14"/>
                    </w:rPr>
                  </w:pPr>
                  <w:r w:rsidRPr="00D310B2">
                    <w:rPr>
                      <w:rFonts w:asciiTheme="minorHAnsi" w:hAnsiTheme="minorHAnsi" w:cs="Tahoma"/>
                      <w:sz w:val="14"/>
                      <w:szCs w:val="14"/>
                    </w:rPr>
                    <w:t>ΣΥΝΟΠΤΙΚΗ ΠΕΡΙΓΡΑΦΗ ΣΥΝΕΙΣΦΟΡΑΣ ΣΤΟ ΕΡΓΟ</w:t>
                  </w:r>
                </w:p>
              </w:tc>
              <w:tc>
                <w:tcPr>
                  <w:tcW w:w="760" w:type="pct"/>
                  <w:shd w:val="clear" w:color="auto" w:fill="D9D9D9"/>
                </w:tcPr>
                <w:p w:rsidR="005E1968" w:rsidRPr="00D310B2" w:rsidRDefault="005E1968" w:rsidP="00D310B2">
                  <w:pPr>
                    <w:tabs>
                      <w:tab w:val="left" w:pos="-2268"/>
                    </w:tabs>
                    <w:jc w:val="center"/>
                    <w:rPr>
                      <w:rFonts w:asciiTheme="minorHAnsi" w:hAnsiTheme="minorHAnsi" w:cs="Tahoma"/>
                      <w:sz w:val="14"/>
                      <w:szCs w:val="14"/>
                    </w:rPr>
                  </w:pPr>
                  <w:r w:rsidRPr="00D310B2">
                    <w:rPr>
                      <w:rFonts w:asciiTheme="minorHAnsi" w:hAnsiTheme="minorHAnsi" w:cs="Tahoma"/>
                      <w:sz w:val="14"/>
                      <w:szCs w:val="14"/>
                    </w:rPr>
                    <w:t>ΠΟΣΟΣΤΟ ΣΥΜΜΕΤΟΧΗΣ ΣΤΟ ΕΡΓΟ (προϋπολογισμός)</w:t>
                  </w:r>
                </w:p>
              </w:tc>
              <w:tc>
                <w:tcPr>
                  <w:tcW w:w="929" w:type="pct"/>
                  <w:shd w:val="clear" w:color="auto" w:fill="D9D9D9"/>
                </w:tcPr>
                <w:p w:rsidR="005E1968" w:rsidRPr="00D310B2" w:rsidRDefault="005E1968" w:rsidP="00D310B2">
                  <w:pPr>
                    <w:tabs>
                      <w:tab w:val="left" w:pos="-2268"/>
                    </w:tabs>
                    <w:jc w:val="center"/>
                    <w:rPr>
                      <w:rFonts w:asciiTheme="minorHAnsi" w:hAnsiTheme="minorHAnsi" w:cs="Tahoma"/>
                      <w:sz w:val="14"/>
                      <w:szCs w:val="14"/>
                    </w:rPr>
                  </w:pPr>
                  <w:r w:rsidRPr="00D310B2">
                    <w:rPr>
                      <w:rFonts w:asciiTheme="minorHAnsi" w:hAnsiTheme="minorHAnsi" w:cs="Tahoma"/>
                      <w:sz w:val="14"/>
                      <w:szCs w:val="14"/>
                    </w:rPr>
                    <w:t>ΣΤΟΙΧΕΙΟ ΤΕΚΜΗΡΙΩΣΗΣ (τύπος &amp; ημ/νία)</w:t>
                  </w:r>
                </w:p>
              </w:tc>
            </w:tr>
            <w:tr w:rsidR="005E1968" w:rsidRPr="006A4016" w:rsidTr="0030664C">
              <w:tc>
                <w:tcPr>
                  <w:tcW w:w="357" w:type="pct"/>
                </w:tcPr>
                <w:p w:rsidR="005E1968" w:rsidRPr="006A4016" w:rsidRDefault="005E1968" w:rsidP="005E1968">
                  <w:pPr>
                    <w:tabs>
                      <w:tab w:val="left" w:pos="-2268"/>
                    </w:tabs>
                    <w:rPr>
                      <w:rFonts w:asciiTheme="minorHAnsi" w:hAnsiTheme="minorHAnsi" w:cs="Tahoma"/>
                      <w:b/>
                      <w:sz w:val="16"/>
                      <w:szCs w:val="16"/>
                    </w:rPr>
                  </w:pPr>
                </w:p>
              </w:tc>
              <w:tc>
                <w:tcPr>
                  <w:tcW w:w="506" w:type="pct"/>
                </w:tcPr>
                <w:p w:rsidR="005E1968" w:rsidRPr="006A4016" w:rsidRDefault="005E1968" w:rsidP="005E1968">
                  <w:pPr>
                    <w:tabs>
                      <w:tab w:val="left" w:pos="-2268"/>
                    </w:tabs>
                    <w:ind w:left="-108"/>
                    <w:rPr>
                      <w:rFonts w:asciiTheme="minorHAnsi" w:hAnsiTheme="minorHAnsi" w:cs="Tahoma"/>
                      <w:b/>
                      <w:sz w:val="16"/>
                      <w:szCs w:val="16"/>
                    </w:rPr>
                  </w:pPr>
                </w:p>
              </w:tc>
              <w:tc>
                <w:tcPr>
                  <w:tcW w:w="592" w:type="pct"/>
                </w:tcPr>
                <w:p w:rsidR="005E1968" w:rsidRPr="006A4016" w:rsidRDefault="005E1968" w:rsidP="005E1968">
                  <w:pPr>
                    <w:tabs>
                      <w:tab w:val="left" w:pos="-2268"/>
                    </w:tabs>
                    <w:ind w:left="-108"/>
                    <w:rPr>
                      <w:rFonts w:asciiTheme="minorHAnsi" w:hAnsiTheme="minorHAnsi" w:cs="Tahoma"/>
                      <w:b/>
                      <w:sz w:val="16"/>
                      <w:szCs w:val="16"/>
                    </w:rPr>
                  </w:pPr>
                </w:p>
              </w:tc>
              <w:tc>
                <w:tcPr>
                  <w:tcW w:w="506" w:type="pct"/>
                </w:tcPr>
                <w:p w:rsidR="005E1968" w:rsidRPr="006A4016" w:rsidRDefault="005E1968" w:rsidP="005E1968">
                  <w:pPr>
                    <w:tabs>
                      <w:tab w:val="left" w:pos="-2268"/>
                    </w:tabs>
                    <w:ind w:left="-108"/>
                    <w:rPr>
                      <w:rFonts w:asciiTheme="minorHAnsi" w:hAnsiTheme="minorHAnsi" w:cs="Tahoma"/>
                      <w:b/>
                      <w:sz w:val="16"/>
                      <w:szCs w:val="16"/>
                    </w:rPr>
                  </w:pPr>
                </w:p>
              </w:tc>
              <w:tc>
                <w:tcPr>
                  <w:tcW w:w="591" w:type="pct"/>
                </w:tcPr>
                <w:p w:rsidR="005E1968" w:rsidRPr="006A4016" w:rsidRDefault="005E1968" w:rsidP="005E1968">
                  <w:pPr>
                    <w:tabs>
                      <w:tab w:val="left" w:pos="-2268"/>
                    </w:tabs>
                    <w:ind w:left="72"/>
                    <w:rPr>
                      <w:rFonts w:asciiTheme="minorHAnsi" w:hAnsiTheme="minorHAnsi" w:cs="Tahoma"/>
                      <w:b/>
                      <w:sz w:val="16"/>
                      <w:szCs w:val="16"/>
                    </w:rPr>
                  </w:pPr>
                </w:p>
              </w:tc>
              <w:tc>
                <w:tcPr>
                  <w:tcW w:w="760" w:type="pct"/>
                </w:tcPr>
                <w:p w:rsidR="005E1968" w:rsidRPr="006A4016" w:rsidRDefault="005E1968" w:rsidP="005E1968">
                  <w:pPr>
                    <w:tabs>
                      <w:tab w:val="left" w:pos="-2268"/>
                    </w:tabs>
                    <w:rPr>
                      <w:rFonts w:asciiTheme="minorHAnsi" w:hAnsiTheme="minorHAnsi" w:cs="Tahoma"/>
                      <w:b/>
                      <w:sz w:val="16"/>
                      <w:szCs w:val="16"/>
                    </w:rPr>
                  </w:pPr>
                </w:p>
              </w:tc>
              <w:tc>
                <w:tcPr>
                  <w:tcW w:w="760" w:type="pct"/>
                </w:tcPr>
                <w:p w:rsidR="005E1968" w:rsidRPr="006A4016" w:rsidRDefault="005E1968" w:rsidP="005E1968">
                  <w:pPr>
                    <w:tabs>
                      <w:tab w:val="left" w:pos="-2268"/>
                    </w:tabs>
                    <w:rPr>
                      <w:rFonts w:asciiTheme="minorHAnsi" w:hAnsiTheme="minorHAnsi" w:cs="Tahoma"/>
                      <w:b/>
                      <w:sz w:val="16"/>
                      <w:szCs w:val="16"/>
                    </w:rPr>
                  </w:pPr>
                </w:p>
              </w:tc>
              <w:tc>
                <w:tcPr>
                  <w:tcW w:w="929" w:type="pct"/>
                </w:tcPr>
                <w:p w:rsidR="005E1968" w:rsidRPr="006A4016" w:rsidRDefault="005E1968" w:rsidP="005E1968">
                  <w:pPr>
                    <w:tabs>
                      <w:tab w:val="left" w:pos="-2268"/>
                    </w:tabs>
                    <w:rPr>
                      <w:rFonts w:asciiTheme="minorHAnsi" w:hAnsiTheme="minorHAnsi" w:cs="Tahoma"/>
                      <w:b/>
                      <w:sz w:val="16"/>
                      <w:szCs w:val="16"/>
                    </w:rPr>
                  </w:pPr>
                </w:p>
              </w:tc>
            </w:tr>
          </w:tbl>
          <w:p w:rsidR="005E1968" w:rsidRPr="00587C15" w:rsidRDefault="005E1968" w:rsidP="005E1968">
            <w:pPr>
              <w:rPr>
                <w:rFonts w:asciiTheme="minorHAnsi" w:hAnsiTheme="minorHAnsi" w:cs="Tahoma"/>
                <w:sz w:val="20"/>
              </w:rPr>
            </w:pPr>
            <w:r w:rsidRPr="00587C15">
              <w:rPr>
                <w:rFonts w:asciiTheme="minorHAnsi" w:hAnsiTheme="minorHAnsi" w:cs="Tahoma"/>
                <w:sz w:val="20"/>
              </w:rPr>
              <w:t xml:space="preserve">όπου </w:t>
            </w:r>
          </w:p>
          <w:p w:rsidR="005E1968" w:rsidRPr="00587C15" w:rsidRDefault="005E1968" w:rsidP="00EE6EFE">
            <w:pPr>
              <w:pStyle w:val="ListParagraph"/>
              <w:numPr>
                <w:ilvl w:val="1"/>
                <w:numId w:val="55"/>
              </w:numPr>
              <w:tabs>
                <w:tab w:val="clear" w:pos="1440"/>
              </w:tabs>
              <w:spacing w:before="60" w:after="60"/>
              <w:ind w:left="742"/>
              <w:rPr>
                <w:rFonts w:asciiTheme="minorHAnsi" w:hAnsiTheme="minorHAnsi" w:cs="Calibri"/>
                <w:sz w:val="20"/>
              </w:rPr>
            </w:pPr>
            <w:r w:rsidRPr="00587C15">
              <w:rPr>
                <w:rFonts w:asciiTheme="minorHAnsi" w:hAnsiTheme="minorHAnsi" w:cs="Calibri"/>
                <w:sz w:val="20"/>
              </w:rPr>
              <w:t>«ΣΤΟΙΧΕΙΟ ΤΕΚΜΗΡΙΩΣΗΣ»: πιστοποιητικό Δημόσιας Αρχής, πρωτόκολλο παραλαβής Δημόσιας Αρχής, δήλωση πελάτη-ιδιώτη, δήλωση υποψηφίου Αναδόχου.</w:t>
            </w:r>
          </w:p>
          <w:p w:rsidR="005E1968" w:rsidRPr="00C275C2" w:rsidRDefault="005E1968" w:rsidP="005E1968">
            <w:pPr>
              <w:spacing w:before="60" w:after="60"/>
              <w:rPr>
                <w:rFonts w:cs="Calibri"/>
                <w:highlight w:val="yellow"/>
              </w:rPr>
            </w:pPr>
            <w:r w:rsidRPr="00587C15">
              <w:rPr>
                <w:rFonts w:asciiTheme="minorHAnsi" w:hAnsiTheme="minorHAnsi" w:cs="Calibri"/>
                <w:sz w:val="20"/>
              </w:rPr>
              <w:t xml:space="preserve">Από τα παραπάνω έργα, </w:t>
            </w:r>
            <w:r>
              <w:rPr>
                <w:rFonts w:asciiTheme="minorHAnsi" w:hAnsiTheme="minorHAnsi" w:cs="Calibri"/>
                <w:sz w:val="20"/>
              </w:rPr>
              <w:t>τουλάχιστον ένα, το οποίο έχει ολοκληρωθεί επιτυχώς από τον Υποψήφιο Ανάδοχο και τεκμηριώνει</w:t>
            </w:r>
            <w:r w:rsidRPr="00587C15">
              <w:rPr>
                <w:rFonts w:asciiTheme="minorHAnsi" w:hAnsiTheme="minorHAnsi" w:cs="Calibri"/>
                <w:sz w:val="20"/>
              </w:rPr>
              <w:t xml:space="preserve"> την κάλυψη της ως άνω αναφερόμενης ελάχιστης Προϋπόθεσης Συμμετοχής</w:t>
            </w:r>
            <w:r>
              <w:rPr>
                <w:rFonts w:asciiTheme="minorHAnsi" w:hAnsiTheme="minorHAnsi" w:cs="Calibri"/>
                <w:sz w:val="20"/>
              </w:rPr>
              <w:t xml:space="preserve">, θα πρέπει να παρουσιαστεί αναλυτικά </w:t>
            </w:r>
            <w:r w:rsidRPr="00587C15">
              <w:rPr>
                <w:rFonts w:asciiTheme="minorHAnsi" w:hAnsiTheme="minorHAnsi" w:cs="Calibri"/>
                <w:sz w:val="20"/>
              </w:rPr>
              <w:t>από τον υποψήφιο Ανάδοχο</w:t>
            </w:r>
            <w:r w:rsidRPr="00587C15">
              <w:rPr>
                <w:rFonts w:asciiTheme="minorHAnsi" w:hAnsiTheme="minorHAnsi"/>
              </w:rPr>
              <w:t>.</w:t>
            </w:r>
          </w:p>
        </w:tc>
      </w:tr>
      <w:tr w:rsidR="005E1968" w:rsidRPr="00A11170" w:rsidTr="0030664C">
        <w:trPr>
          <w:trHeight w:val="1112"/>
        </w:trPr>
        <w:tc>
          <w:tcPr>
            <w:tcW w:w="534" w:type="dxa"/>
            <w:shd w:val="clear" w:color="auto" w:fill="E0E0E0"/>
          </w:tcPr>
          <w:p w:rsidR="005E1968" w:rsidRPr="00A11170" w:rsidRDefault="005E1968" w:rsidP="005E1968">
            <w:r w:rsidRPr="00A11170">
              <w:t>3.</w:t>
            </w:r>
          </w:p>
        </w:tc>
        <w:tc>
          <w:tcPr>
            <w:tcW w:w="9213" w:type="dxa"/>
            <w:shd w:val="clear" w:color="auto" w:fill="E0E0E0"/>
          </w:tcPr>
          <w:p w:rsidR="005E1968" w:rsidRDefault="005E1968" w:rsidP="005E1968">
            <w:pPr>
              <w:spacing w:before="60" w:after="60"/>
              <w:rPr>
                <w:rFonts w:asciiTheme="minorHAnsi" w:hAnsiTheme="minorHAnsi" w:cs="Calibri"/>
                <w:sz w:val="20"/>
              </w:rPr>
            </w:pPr>
            <w:r w:rsidRPr="006A4016">
              <w:rPr>
                <w:rFonts w:asciiTheme="minorHAnsi" w:hAnsiTheme="minorHAnsi" w:cs="Calibri"/>
                <w:sz w:val="20"/>
              </w:rPr>
              <w:t xml:space="preserve">Να διαθέτει ανθρώπινο δυναμικό και πόρους ικανούς και αξιόπιστους για να φέρει σε πέρας επιτυχώς τις απαιτήσεις του Έργου, σε όρους απαιτούμενης εξειδίκευσης, επαγγελματικών προσόντων και εμπειρίας. Συγκεκριμένα απαιτείται κατ’ ελάχιστον να διαθέτει Ομάδα Έργου σύμφωνα με τα </w:t>
            </w:r>
            <w:r>
              <w:rPr>
                <w:rFonts w:asciiTheme="minorHAnsi" w:hAnsiTheme="minorHAnsi" w:cs="Calibri"/>
                <w:sz w:val="20"/>
              </w:rPr>
              <w:t>ακόλουθα:</w:t>
            </w:r>
          </w:p>
          <w:p w:rsidR="005E1968" w:rsidRPr="0091121B" w:rsidRDefault="005E1968" w:rsidP="005E1968">
            <w:pPr>
              <w:spacing w:before="60" w:after="60"/>
              <w:rPr>
                <w:rFonts w:asciiTheme="minorHAnsi" w:hAnsiTheme="minorHAnsi" w:cs="Calibri"/>
                <w:b/>
                <w:sz w:val="20"/>
              </w:rPr>
            </w:pPr>
            <w:r w:rsidRPr="0091121B">
              <w:rPr>
                <w:rFonts w:asciiTheme="minorHAnsi" w:hAnsiTheme="minorHAnsi" w:cs="Calibri"/>
                <w:b/>
                <w:sz w:val="20"/>
              </w:rPr>
              <w:t>Υπεύθυνος Έργου &amp; Αναπληρωτής</w:t>
            </w:r>
          </w:p>
          <w:p w:rsidR="005E1968" w:rsidRPr="0091121B" w:rsidRDefault="005E1968" w:rsidP="005E1968">
            <w:pPr>
              <w:spacing w:before="60" w:after="60"/>
              <w:rPr>
                <w:rFonts w:asciiTheme="minorHAnsi" w:hAnsiTheme="minorHAnsi" w:cs="Calibri"/>
                <w:sz w:val="20"/>
              </w:rPr>
            </w:pPr>
            <w:r w:rsidRPr="0091121B">
              <w:rPr>
                <w:rFonts w:asciiTheme="minorHAnsi" w:hAnsiTheme="minorHAnsi" w:cs="Calibri"/>
                <w:sz w:val="20"/>
              </w:rPr>
              <w:t>Ο υποψήφιος Ανάδοχος υποχρεούται να καθορίσει στην Προσφορά του τα στελέχη που θα αναλάβουν τους ρόλους:</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του Υπεύθυνου Έργου</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του Αναπληρωτή Υπεύθυνου Έργου.</w:t>
            </w:r>
          </w:p>
          <w:p w:rsidR="005E1968" w:rsidRPr="0091121B" w:rsidRDefault="005E1968" w:rsidP="005E1968">
            <w:pPr>
              <w:spacing w:before="60" w:after="60"/>
              <w:rPr>
                <w:rFonts w:asciiTheme="minorHAnsi" w:hAnsiTheme="minorHAnsi" w:cs="Calibri"/>
                <w:sz w:val="20"/>
              </w:rPr>
            </w:pPr>
            <w:r w:rsidRPr="0091121B">
              <w:rPr>
                <w:rFonts w:asciiTheme="minorHAnsi" w:hAnsiTheme="minorHAnsi" w:cs="Calibri"/>
                <w:sz w:val="20"/>
              </w:rPr>
              <w:t>O Υπεύθυνος Έργου έχει τις ακόλουθες αρμοδιότητες:</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έχει την ευθύνη επικοινωνίας με την Αναθέτουσα Αρχή αλλά και λοιπούς φορείς που σχετίζονται με την εκτέλεση του έργου,</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 xml:space="preserve">ελέγχει την υλοποίηση του φυσικού αντικειμένου του Έργου από την υπογραφή της σύμβασης μέχρι και την οριστική παραλαβή, </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ορίζει τις ομάδες εργασίας και κάνει τον καταμερισμό των εργασιών στα μέλη τους,</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 xml:space="preserve">δημιουργεί και ελέγχει το χρονοδιάγραμμα εκτέλεσης Έργου σε συνεργασία με τις ομάδες εργασίας και έχει την ευθύνη για την όποια αναπροσαρμογή του, </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διασφαλίζει την έγκαιρη ολοκλήρωση των φάσεων του Έργου και υποβολή των παραδοτέων σύμφωνα με τα οριζόμενα στη σύμβαση.</w:t>
            </w:r>
          </w:p>
          <w:p w:rsidR="005E1968" w:rsidRPr="0091121B" w:rsidRDefault="005E1968" w:rsidP="005E1968">
            <w:pPr>
              <w:spacing w:before="60" w:after="60"/>
              <w:rPr>
                <w:rFonts w:asciiTheme="minorHAnsi" w:hAnsiTheme="minorHAnsi" w:cs="Calibri"/>
                <w:sz w:val="20"/>
              </w:rPr>
            </w:pPr>
            <w:r w:rsidRPr="0091121B">
              <w:rPr>
                <w:rFonts w:asciiTheme="minorHAnsi" w:hAnsiTheme="minorHAnsi" w:cs="Calibri"/>
                <w:sz w:val="20"/>
              </w:rPr>
              <w:t xml:space="preserve">Ο Αναπληρωτής Υπεύθυνος Έργου λειτουργεί ως αναπληρωτής του Υπεύθυνου Έργου. Μπορεί να επιτελέσει όλες τις ανωτέρω αναφερόμενες αρμοδιότητες του Υπεύθυνου Έργου με πλήρη επάρκεια εφόσον απαιτηθεί. </w:t>
            </w:r>
          </w:p>
          <w:p w:rsidR="005E1968" w:rsidRPr="0091121B" w:rsidRDefault="005E1968" w:rsidP="005E1968">
            <w:pPr>
              <w:spacing w:before="60" w:after="60"/>
              <w:rPr>
                <w:rFonts w:asciiTheme="minorHAnsi" w:hAnsiTheme="minorHAnsi" w:cs="Calibri"/>
                <w:sz w:val="20"/>
              </w:rPr>
            </w:pPr>
            <w:r w:rsidRPr="0091121B">
              <w:rPr>
                <w:rFonts w:asciiTheme="minorHAnsi" w:hAnsiTheme="minorHAnsi" w:cs="Calibri"/>
                <w:sz w:val="20"/>
              </w:rPr>
              <w:t>Τόσο ο Υπεύθυνος Έργου όσο και ο Αναπληρωτής Υπεύθυνος Έργου πρέπει να έχει τα ακόλουθα τυπικά προσόντα.</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Πτυχίο ή Δίπλωμα Ανώτατης Εκπαίδευσης</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Δεκαετή (10) επαγγελματική εμπειρία στην παρακολούθηση και διοίκηση έργων ΤΠΕ.</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Πολύ καλή γνώση της Αγγλικής Γλώσσας.</w:t>
            </w:r>
          </w:p>
          <w:p w:rsidR="005E1968"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Πενταετή (5) εμπειρία στην παρακολούθηση και διοίκηση έργων ανάπτυξης πληροφοριακών συστημάτων.</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Pr>
                <w:rFonts w:asciiTheme="minorHAnsi" w:hAnsiTheme="minorHAnsi" w:cs="Calibri"/>
                <w:lang w:eastAsia="el-GR"/>
              </w:rPr>
              <w:t xml:space="preserve">Πιστοποίηση Διαχείρισης Έργων κατά </w:t>
            </w:r>
            <w:r>
              <w:rPr>
                <w:rFonts w:asciiTheme="minorHAnsi" w:hAnsiTheme="minorHAnsi" w:cs="Calibri"/>
                <w:lang w:val="en-US" w:eastAsia="el-GR"/>
              </w:rPr>
              <w:t>PMI</w:t>
            </w:r>
            <w:r w:rsidRPr="00165483">
              <w:rPr>
                <w:rFonts w:asciiTheme="minorHAnsi" w:hAnsiTheme="minorHAnsi" w:cs="Calibri"/>
                <w:lang w:eastAsia="el-GR"/>
              </w:rPr>
              <w:t xml:space="preserve">, </w:t>
            </w:r>
            <w:r>
              <w:rPr>
                <w:rFonts w:asciiTheme="minorHAnsi" w:hAnsiTheme="minorHAnsi" w:cs="Calibri"/>
                <w:lang w:eastAsia="el-GR"/>
              </w:rPr>
              <w:t xml:space="preserve">ή </w:t>
            </w:r>
            <w:r>
              <w:rPr>
                <w:rFonts w:asciiTheme="minorHAnsi" w:hAnsiTheme="minorHAnsi" w:cs="Calibri"/>
                <w:lang w:val="en-US" w:eastAsia="el-GR"/>
              </w:rPr>
              <w:t>PRINCE</w:t>
            </w:r>
          </w:p>
          <w:p w:rsidR="005E1968" w:rsidRPr="0091121B" w:rsidRDefault="005E1968" w:rsidP="005E1968">
            <w:pPr>
              <w:spacing w:before="60" w:after="60"/>
              <w:rPr>
                <w:rFonts w:asciiTheme="minorHAnsi" w:hAnsiTheme="minorHAnsi" w:cs="Calibri"/>
                <w:b/>
                <w:sz w:val="20"/>
              </w:rPr>
            </w:pPr>
            <w:r w:rsidRPr="0091121B">
              <w:rPr>
                <w:rFonts w:asciiTheme="minorHAnsi" w:hAnsiTheme="minorHAnsi" w:cs="Calibri"/>
                <w:b/>
                <w:sz w:val="20"/>
              </w:rPr>
              <w:t>Λοιπά Στελέχη Ομάδας Έργου</w:t>
            </w:r>
          </w:p>
          <w:p w:rsidR="005E1968" w:rsidRPr="0091121B" w:rsidRDefault="005E1968" w:rsidP="005E1968">
            <w:pPr>
              <w:spacing w:before="60" w:after="60"/>
              <w:rPr>
                <w:rFonts w:asciiTheme="minorHAnsi" w:hAnsiTheme="minorHAnsi" w:cs="Calibri"/>
                <w:sz w:val="20"/>
              </w:rPr>
            </w:pPr>
            <w:r w:rsidRPr="0091121B">
              <w:rPr>
                <w:rFonts w:asciiTheme="minorHAnsi" w:hAnsiTheme="minorHAnsi" w:cs="Calibri"/>
                <w:sz w:val="20"/>
              </w:rPr>
              <w:t xml:space="preserve">Εκτός από τον Υπεύθυνο Έργου και τον Αναπληρωτή Υπεύθυνο Έργου, η Ομάδα Έργου θα πρέπει να περιλαμβάνει επιστημονικά και τεχνικά στελέχη ανώτερης ή ανώτατης εκπαίδευσης με εμπειρία σχετική με το αντικείμενο που θα αναλάβουν. Τα στελέχη θα είναι σε θέση να διεκπεραιώσουν με επιτυχία τις απαιτούμενες εργασίες ως επικεφαλείς υπο-ομάδων εργασίας, καθοδηγώντας και επιβλέποντας τα λοιπά μέλη της Ομάδας Έργου. </w:t>
            </w:r>
          </w:p>
          <w:p w:rsidR="005E1968" w:rsidRPr="0091121B" w:rsidRDefault="005E1968" w:rsidP="005E1968">
            <w:pPr>
              <w:spacing w:before="60" w:after="60"/>
              <w:rPr>
                <w:rFonts w:asciiTheme="minorHAnsi" w:hAnsiTheme="minorHAnsi" w:cs="Calibri"/>
                <w:sz w:val="20"/>
              </w:rPr>
            </w:pPr>
            <w:r w:rsidRPr="0091121B">
              <w:rPr>
                <w:rFonts w:asciiTheme="minorHAnsi" w:hAnsiTheme="minorHAnsi" w:cs="Calibri"/>
                <w:sz w:val="20"/>
              </w:rPr>
              <w:t>Συγκεκριμένα, στην Ομάδα Έργου του Αναδόχου θα συμμετέχουν εμπειρογνώμονες και στελέχη των κατωτέρω ειδικοτήτων</w:t>
            </w:r>
            <w:r w:rsidRPr="00165483">
              <w:rPr>
                <w:rFonts w:asciiTheme="minorHAnsi" w:hAnsiTheme="minorHAnsi" w:cs="Calibri"/>
                <w:sz w:val="20"/>
              </w:rPr>
              <w:t xml:space="preserve"> </w:t>
            </w:r>
            <w:r>
              <w:rPr>
                <w:rFonts w:asciiTheme="minorHAnsi" w:hAnsiTheme="minorHAnsi" w:cs="Calibri"/>
                <w:sz w:val="20"/>
              </w:rPr>
              <w:t>κατ’ ελάχιστον</w:t>
            </w:r>
            <w:r w:rsidRPr="0091121B">
              <w:rPr>
                <w:rFonts w:asciiTheme="minorHAnsi" w:hAnsiTheme="minorHAnsi" w:cs="Calibri"/>
                <w:sz w:val="20"/>
              </w:rPr>
              <w:t>:</w:t>
            </w:r>
          </w:p>
          <w:p w:rsidR="005E1968" w:rsidRDefault="005E1968" w:rsidP="00EE6EFE">
            <w:pPr>
              <w:pStyle w:val="Tabletext"/>
              <w:numPr>
                <w:ilvl w:val="0"/>
                <w:numId w:val="46"/>
              </w:numPr>
              <w:spacing w:before="60" w:after="60"/>
              <w:ind w:left="828" w:hanging="357"/>
              <w:rPr>
                <w:rFonts w:asciiTheme="minorHAnsi" w:hAnsiTheme="minorHAnsi" w:cs="Calibri"/>
                <w:lang w:eastAsia="el-GR"/>
              </w:rPr>
            </w:pPr>
            <w:r w:rsidRPr="0091121B">
              <w:rPr>
                <w:rFonts w:asciiTheme="minorHAnsi" w:hAnsiTheme="minorHAnsi" w:cs="Calibri"/>
                <w:lang w:eastAsia="el-GR"/>
              </w:rPr>
              <w:t xml:space="preserve">Μηχανικοί Πληροφορικής (υλικού και λογισμικού) </w:t>
            </w:r>
            <w:r>
              <w:rPr>
                <w:rFonts w:asciiTheme="minorHAnsi" w:hAnsiTheme="minorHAnsi" w:cs="Calibri"/>
                <w:lang w:eastAsia="el-GR"/>
              </w:rPr>
              <w:t xml:space="preserve">(Κατηγορία Α) </w:t>
            </w:r>
            <w:r w:rsidRPr="0091121B">
              <w:rPr>
                <w:rFonts w:asciiTheme="minorHAnsi" w:hAnsiTheme="minorHAnsi" w:cs="Calibri"/>
                <w:lang w:eastAsia="el-GR"/>
              </w:rPr>
              <w:t xml:space="preserve">με εμπειρία </w:t>
            </w:r>
            <w:r w:rsidR="006B5B77">
              <w:rPr>
                <w:rFonts w:asciiTheme="minorHAnsi" w:hAnsiTheme="minorHAnsi" w:cs="Calibri"/>
                <w:lang w:eastAsia="el-GR"/>
              </w:rPr>
              <w:t xml:space="preserve">τουλάχιστον 36 μηνών </w:t>
            </w:r>
            <w:r>
              <w:rPr>
                <w:rFonts w:asciiTheme="minorHAnsi" w:hAnsiTheme="minorHAnsi" w:cs="Calibri"/>
                <w:lang w:eastAsia="el-GR"/>
              </w:rPr>
              <w:t xml:space="preserve">αθροιστικά </w:t>
            </w:r>
            <w:r w:rsidRPr="0091121B">
              <w:rPr>
                <w:rFonts w:asciiTheme="minorHAnsi" w:hAnsiTheme="minorHAnsi" w:cs="Calibri"/>
                <w:lang w:eastAsia="el-GR"/>
              </w:rPr>
              <w:t>σε:</w:t>
            </w:r>
          </w:p>
          <w:p w:rsidR="005E1968" w:rsidRDefault="005E1968" w:rsidP="00EE6EFE">
            <w:pPr>
              <w:pStyle w:val="ListParagraph"/>
              <w:numPr>
                <w:ilvl w:val="1"/>
                <w:numId w:val="66"/>
              </w:numPr>
              <w:spacing w:before="60" w:after="60"/>
              <w:rPr>
                <w:rFonts w:asciiTheme="minorHAnsi" w:hAnsiTheme="minorHAnsi" w:cs="Calibri"/>
                <w:sz w:val="20"/>
              </w:rPr>
            </w:pPr>
            <w:r>
              <w:rPr>
                <w:rFonts w:asciiTheme="minorHAnsi" w:hAnsiTheme="minorHAnsi" w:cs="Calibri"/>
                <w:sz w:val="20"/>
              </w:rPr>
              <w:t>Ανάπτυξη Πληροφοριακών Συστημάτων</w:t>
            </w:r>
          </w:p>
          <w:p w:rsidR="005E1968" w:rsidRDefault="005E1968" w:rsidP="00EE6EFE">
            <w:pPr>
              <w:pStyle w:val="ListParagraph"/>
              <w:numPr>
                <w:ilvl w:val="1"/>
                <w:numId w:val="66"/>
              </w:numPr>
              <w:spacing w:before="60" w:after="60"/>
              <w:rPr>
                <w:rFonts w:asciiTheme="minorHAnsi" w:hAnsiTheme="minorHAnsi" w:cs="Calibri"/>
                <w:sz w:val="20"/>
              </w:rPr>
            </w:pPr>
            <w:r>
              <w:rPr>
                <w:rFonts w:asciiTheme="minorHAnsi" w:hAnsiTheme="minorHAnsi" w:cs="Calibri"/>
                <w:sz w:val="20"/>
              </w:rPr>
              <w:t xml:space="preserve">Συστήματα </w:t>
            </w:r>
            <w:r w:rsidRPr="0091121B">
              <w:rPr>
                <w:rFonts w:asciiTheme="minorHAnsi" w:hAnsiTheme="minorHAnsi" w:cs="Calibri"/>
                <w:sz w:val="20"/>
              </w:rPr>
              <w:t xml:space="preserve">Επιχειρησιακής Ευφυΐας (BI) </w:t>
            </w:r>
          </w:p>
          <w:p w:rsidR="005E1968" w:rsidRDefault="005E1968" w:rsidP="004A248B">
            <w:pPr>
              <w:pStyle w:val="Tabletext"/>
              <w:numPr>
                <w:ilvl w:val="0"/>
                <w:numId w:val="46"/>
              </w:numPr>
              <w:spacing w:before="60" w:after="60"/>
              <w:rPr>
                <w:rFonts w:asciiTheme="minorHAnsi" w:hAnsiTheme="minorHAnsi" w:cs="Calibri"/>
              </w:rPr>
            </w:pPr>
            <w:r>
              <w:rPr>
                <w:rFonts w:asciiTheme="minorHAnsi" w:hAnsiTheme="minorHAnsi" w:cs="Calibri"/>
                <w:lang w:eastAsia="el-GR"/>
              </w:rPr>
              <w:t>Στελέχη (Κατηγορία Β)</w:t>
            </w:r>
            <w:r w:rsidRPr="00165483">
              <w:rPr>
                <w:rFonts w:asciiTheme="minorHAnsi" w:hAnsiTheme="minorHAnsi" w:cs="Calibri"/>
                <w:lang w:eastAsia="el-GR"/>
              </w:rPr>
              <w:t xml:space="preserve"> </w:t>
            </w:r>
            <w:r w:rsidRPr="00E831CC">
              <w:rPr>
                <w:rFonts w:asciiTheme="minorHAnsi" w:hAnsiTheme="minorHAnsi" w:cs="Calibri"/>
                <w:lang w:eastAsia="el-GR"/>
              </w:rPr>
              <w:t xml:space="preserve">με αποδεδειγμένη </w:t>
            </w:r>
            <w:r w:rsidR="006B5B77" w:rsidRPr="00E831CC">
              <w:rPr>
                <w:rFonts w:asciiTheme="minorHAnsi" w:hAnsiTheme="minorHAnsi" w:cs="Calibri"/>
                <w:lang w:eastAsia="el-GR"/>
              </w:rPr>
              <w:t xml:space="preserve">εμπειρία </w:t>
            </w:r>
            <w:r w:rsidRPr="00E831CC">
              <w:rPr>
                <w:rFonts w:asciiTheme="minorHAnsi" w:hAnsiTheme="minorHAnsi" w:cs="Calibri"/>
                <w:lang w:eastAsia="el-GR"/>
              </w:rPr>
              <w:t xml:space="preserve">τουλάχιστον </w:t>
            </w:r>
            <w:r w:rsidR="006B5B77">
              <w:rPr>
                <w:rFonts w:asciiTheme="minorHAnsi" w:hAnsiTheme="minorHAnsi" w:cs="Calibri"/>
                <w:lang w:eastAsia="el-GR"/>
              </w:rPr>
              <w:t>36 μηνών</w:t>
            </w:r>
            <w:r w:rsidRPr="00E831CC">
              <w:rPr>
                <w:rFonts w:asciiTheme="minorHAnsi" w:hAnsiTheme="minorHAnsi" w:cs="Calibri"/>
                <w:lang w:eastAsia="el-GR"/>
              </w:rPr>
              <w:t xml:space="preserve"> </w:t>
            </w:r>
            <w:r w:rsidR="004A248B" w:rsidRPr="004A248B">
              <w:rPr>
                <w:rFonts w:asciiTheme="minorHAnsi" w:hAnsiTheme="minorHAnsi" w:cs="Calibri"/>
                <w:lang w:eastAsia="el-GR"/>
              </w:rPr>
              <w:t>σε σχεδιασμό και ανάλυση συστημάτων πληροφορικής</w:t>
            </w:r>
          </w:p>
          <w:p w:rsidR="005E1968" w:rsidRDefault="005E1968" w:rsidP="00EE6EFE">
            <w:pPr>
              <w:pStyle w:val="Tabletext"/>
              <w:numPr>
                <w:ilvl w:val="0"/>
                <w:numId w:val="46"/>
              </w:numPr>
              <w:spacing w:before="60" w:after="60"/>
              <w:rPr>
                <w:rFonts w:asciiTheme="minorHAnsi" w:hAnsiTheme="minorHAnsi" w:cs="Calibri"/>
              </w:rPr>
            </w:pPr>
            <w:r>
              <w:rPr>
                <w:rFonts w:asciiTheme="minorHAnsi" w:hAnsiTheme="minorHAnsi" w:cs="Calibri"/>
                <w:lang w:eastAsia="el-GR"/>
              </w:rPr>
              <w:t xml:space="preserve">Στελέχη (Κατηγορία Γ) </w:t>
            </w:r>
            <w:r w:rsidRPr="00E831CC">
              <w:rPr>
                <w:rFonts w:asciiTheme="minorHAnsi" w:hAnsiTheme="minorHAnsi" w:cs="Calibri"/>
                <w:lang w:eastAsia="el-GR"/>
              </w:rPr>
              <w:t xml:space="preserve">με αποδεδειγμένη εμπειρία και τεχνογνωσία </w:t>
            </w:r>
            <w:r w:rsidR="006B5B77" w:rsidRPr="00E831CC">
              <w:rPr>
                <w:rFonts w:asciiTheme="minorHAnsi" w:hAnsiTheme="minorHAnsi" w:cs="Calibri"/>
                <w:lang w:eastAsia="el-GR"/>
              </w:rPr>
              <w:t xml:space="preserve">τουλάχιστον </w:t>
            </w:r>
            <w:r w:rsidR="006B5B77">
              <w:rPr>
                <w:rFonts w:asciiTheme="minorHAnsi" w:hAnsiTheme="minorHAnsi" w:cs="Calibri"/>
                <w:lang w:eastAsia="el-GR"/>
              </w:rPr>
              <w:t>36 μηνών</w:t>
            </w:r>
            <w:r w:rsidR="006B5B77" w:rsidRPr="00E831CC">
              <w:rPr>
                <w:rFonts w:asciiTheme="minorHAnsi" w:hAnsiTheme="minorHAnsi" w:cs="Calibri"/>
                <w:lang w:eastAsia="el-GR"/>
              </w:rPr>
              <w:t xml:space="preserve"> </w:t>
            </w:r>
            <w:r w:rsidRPr="00E831CC">
              <w:rPr>
                <w:rFonts w:asciiTheme="minorHAnsi" w:hAnsiTheme="minorHAnsi" w:cs="Calibri"/>
                <w:lang w:eastAsia="el-GR"/>
              </w:rPr>
              <w:t>στην ανάπτυξη γεωγραφικών συστημάτων πληροφοριών</w:t>
            </w:r>
          </w:p>
          <w:p w:rsidR="005E1968" w:rsidRPr="0091121B" w:rsidRDefault="005E1968" w:rsidP="00EE6EFE">
            <w:pPr>
              <w:pStyle w:val="Tabletext"/>
              <w:numPr>
                <w:ilvl w:val="0"/>
                <w:numId w:val="46"/>
              </w:numPr>
              <w:spacing w:before="60" w:after="60"/>
              <w:rPr>
                <w:rFonts w:asciiTheme="minorHAnsi" w:hAnsiTheme="minorHAnsi" w:cs="Calibri"/>
              </w:rPr>
            </w:pPr>
            <w:r>
              <w:rPr>
                <w:rFonts w:asciiTheme="minorHAnsi" w:hAnsiTheme="minorHAnsi" w:cs="Calibri"/>
                <w:lang w:eastAsia="el-GR"/>
              </w:rPr>
              <w:t xml:space="preserve">Στελέχη (Κατηγορία Δ) </w:t>
            </w:r>
            <w:r w:rsidRPr="00E831CC">
              <w:rPr>
                <w:rFonts w:asciiTheme="minorHAnsi" w:hAnsiTheme="minorHAnsi" w:cs="Calibri"/>
                <w:lang w:eastAsia="el-GR"/>
              </w:rPr>
              <w:t xml:space="preserve">με αποδεδειγμένη εμπειρία και τεχνογνωσία </w:t>
            </w:r>
            <w:r w:rsidR="006B5B77" w:rsidRPr="00E831CC">
              <w:rPr>
                <w:rFonts w:asciiTheme="minorHAnsi" w:hAnsiTheme="minorHAnsi" w:cs="Calibri"/>
                <w:lang w:eastAsia="el-GR"/>
              </w:rPr>
              <w:t xml:space="preserve">τουλάχιστον </w:t>
            </w:r>
            <w:r w:rsidR="006B5B77">
              <w:rPr>
                <w:rFonts w:asciiTheme="minorHAnsi" w:hAnsiTheme="minorHAnsi" w:cs="Calibri"/>
                <w:lang w:eastAsia="el-GR"/>
              </w:rPr>
              <w:t>36 μηνών</w:t>
            </w:r>
            <w:r w:rsidR="006B5B77" w:rsidRPr="00E831CC">
              <w:rPr>
                <w:rFonts w:asciiTheme="minorHAnsi" w:hAnsiTheme="minorHAnsi" w:cs="Calibri"/>
                <w:lang w:eastAsia="el-GR"/>
              </w:rPr>
              <w:t xml:space="preserve"> </w:t>
            </w:r>
            <w:r w:rsidRPr="00E831CC">
              <w:rPr>
                <w:rFonts w:asciiTheme="minorHAnsi" w:hAnsiTheme="minorHAnsi" w:cs="Calibri"/>
                <w:lang w:eastAsia="el-GR"/>
              </w:rPr>
              <w:t>στον εικαστικό σχεδιασμό ιστοσελίδων.</w:t>
            </w:r>
          </w:p>
          <w:p w:rsidR="005E1968" w:rsidRPr="0091121B" w:rsidRDefault="005E1968" w:rsidP="00EE6EFE">
            <w:pPr>
              <w:pStyle w:val="Tabletext"/>
              <w:numPr>
                <w:ilvl w:val="0"/>
                <w:numId w:val="46"/>
              </w:numPr>
              <w:spacing w:before="60" w:after="60"/>
              <w:ind w:left="828" w:hanging="357"/>
              <w:rPr>
                <w:rFonts w:asciiTheme="minorHAnsi" w:hAnsiTheme="minorHAnsi" w:cs="Calibri"/>
                <w:lang w:eastAsia="el-GR"/>
              </w:rPr>
            </w:pPr>
            <w:r>
              <w:rPr>
                <w:rFonts w:asciiTheme="minorHAnsi" w:hAnsiTheme="minorHAnsi" w:cs="Calibri"/>
                <w:lang w:eastAsia="el-GR"/>
              </w:rPr>
              <w:t xml:space="preserve">Πιστοποιημένοι εκπαιδευτές (Κατηγορία Ε) για κάθε περιβάλλον ανάπτυξης, που θα χρησιμοποιηθεί για την υλοποίηση του έργου </w:t>
            </w:r>
          </w:p>
          <w:p w:rsidR="005E1968" w:rsidRDefault="005E1968" w:rsidP="005E1968">
            <w:pPr>
              <w:spacing w:before="60" w:after="60"/>
              <w:rPr>
                <w:rFonts w:asciiTheme="minorHAnsi" w:hAnsiTheme="minorHAnsi" w:cs="Calibri"/>
                <w:sz w:val="20"/>
              </w:rPr>
            </w:pPr>
            <w:r>
              <w:rPr>
                <w:rFonts w:asciiTheme="minorHAnsi" w:hAnsiTheme="minorHAnsi" w:cs="Calibri"/>
                <w:sz w:val="20"/>
              </w:rPr>
              <w:t>Ο Ανάδοχος καλείται να περιγράψει στην Τεχνική του Προσφορά τη στελέχωση της Ομάδας Έργου και το προβλεπόμενο ποσοστό συμμετοχής του κάθε στελέχους για την υλοποίηση του έργου, έως την έναρξη της Παραγωγικής Λειτουργίας του ΟΠΣ.</w:t>
            </w:r>
          </w:p>
          <w:p w:rsidR="005E1968" w:rsidRDefault="005E1968" w:rsidP="005E1968">
            <w:pPr>
              <w:spacing w:before="60" w:after="60"/>
              <w:rPr>
                <w:rFonts w:asciiTheme="minorHAnsi" w:hAnsiTheme="minorHAnsi" w:cs="Calibri"/>
                <w:sz w:val="20"/>
              </w:rPr>
            </w:pPr>
            <w:r>
              <w:rPr>
                <w:rFonts w:asciiTheme="minorHAnsi" w:hAnsiTheme="minorHAnsi" w:cs="Calibri"/>
                <w:sz w:val="20"/>
              </w:rPr>
              <w:t>Επίσης ο Ανάδοχος καλείται να αναφέρει στην Τεχνική του Προσφορά τα στελέχη της Ομάδας Έργου που θα συμμετέχουν στην Περίοδο Τεχνικής Υποστήριξης του ΟΠΣ, σύμφωνα με τις απαιτήσεις της Αναθέτουσας Αρχής, λαμβάνοντας υπόψη ότι θα πρέπει να παρέχεται διαθεσιμότητα τουλάχιστον για:</w:t>
            </w:r>
          </w:p>
          <w:p w:rsidR="005E1968" w:rsidRDefault="005E1968" w:rsidP="003D680C">
            <w:pPr>
              <w:pStyle w:val="Tabletext"/>
              <w:numPr>
                <w:ilvl w:val="0"/>
                <w:numId w:val="46"/>
              </w:numPr>
              <w:spacing w:before="60" w:after="60" w:line="240" w:lineRule="atLeast"/>
              <w:ind w:left="828" w:hanging="357"/>
              <w:rPr>
                <w:rFonts w:asciiTheme="minorHAnsi" w:hAnsiTheme="minorHAnsi" w:cs="Calibri"/>
                <w:lang w:eastAsia="el-GR"/>
              </w:rPr>
            </w:pPr>
            <w:r>
              <w:rPr>
                <w:rFonts w:asciiTheme="minorHAnsi" w:hAnsiTheme="minorHAnsi" w:cs="Calibri"/>
                <w:lang w:eastAsia="el-GR"/>
              </w:rPr>
              <w:t>Πέντε (5) στελέχη Κατηγορίας Α</w:t>
            </w:r>
          </w:p>
          <w:p w:rsidR="005E1968" w:rsidRDefault="005E1968" w:rsidP="003D680C">
            <w:pPr>
              <w:pStyle w:val="Tabletext"/>
              <w:numPr>
                <w:ilvl w:val="0"/>
                <w:numId w:val="46"/>
              </w:numPr>
              <w:spacing w:before="60" w:after="60" w:line="240" w:lineRule="atLeast"/>
              <w:ind w:left="828" w:hanging="357"/>
              <w:rPr>
                <w:rFonts w:asciiTheme="minorHAnsi" w:hAnsiTheme="minorHAnsi" w:cs="Calibri"/>
                <w:lang w:eastAsia="el-GR"/>
              </w:rPr>
            </w:pPr>
            <w:r>
              <w:rPr>
                <w:rFonts w:asciiTheme="minorHAnsi" w:hAnsiTheme="minorHAnsi" w:cs="Calibri"/>
                <w:lang w:eastAsia="el-GR"/>
              </w:rPr>
              <w:t>Δύο (2) στελέχη Κατηγορίας Β</w:t>
            </w:r>
          </w:p>
          <w:p w:rsidR="005E1968" w:rsidRDefault="005E1968" w:rsidP="003D680C">
            <w:pPr>
              <w:pStyle w:val="Tabletext"/>
              <w:numPr>
                <w:ilvl w:val="0"/>
                <w:numId w:val="46"/>
              </w:numPr>
              <w:spacing w:before="60" w:after="60" w:line="240" w:lineRule="atLeast"/>
              <w:ind w:left="828" w:hanging="357"/>
              <w:rPr>
                <w:rFonts w:asciiTheme="minorHAnsi" w:hAnsiTheme="minorHAnsi" w:cs="Calibri"/>
                <w:lang w:eastAsia="el-GR"/>
              </w:rPr>
            </w:pPr>
            <w:r>
              <w:rPr>
                <w:rFonts w:asciiTheme="minorHAnsi" w:hAnsiTheme="minorHAnsi" w:cs="Calibri"/>
                <w:lang w:eastAsia="el-GR"/>
              </w:rPr>
              <w:t>Ένα (1) στέλεχος Κατηγορίας Γ</w:t>
            </w:r>
          </w:p>
          <w:p w:rsidR="005E1968" w:rsidRDefault="006B5B77" w:rsidP="003D680C">
            <w:pPr>
              <w:pStyle w:val="Tabletext"/>
              <w:numPr>
                <w:ilvl w:val="0"/>
                <w:numId w:val="46"/>
              </w:numPr>
              <w:spacing w:before="60" w:after="60" w:line="240" w:lineRule="atLeast"/>
              <w:ind w:left="828" w:hanging="357"/>
              <w:rPr>
                <w:rFonts w:asciiTheme="minorHAnsi" w:hAnsiTheme="minorHAnsi" w:cs="Calibri"/>
                <w:lang w:eastAsia="el-GR"/>
              </w:rPr>
            </w:pPr>
            <w:r>
              <w:rPr>
                <w:rFonts w:asciiTheme="minorHAnsi" w:hAnsiTheme="minorHAnsi" w:cs="Calibri"/>
                <w:lang w:eastAsia="el-GR"/>
              </w:rPr>
              <w:t xml:space="preserve">‘Ενα </w:t>
            </w:r>
            <w:r w:rsidR="005E1968">
              <w:rPr>
                <w:rFonts w:asciiTheme="minorHAnsi" w:hAnsiTheme="minorHAnsi" w:cs="Calibri"/>
                <w:lang w:eastAsia="el-GR"/>
              </w:rPr>
              <w:t>(</w:t>
            </w:r>
            <w:r>
              <w:rPr>
                <w:rFonts w:asciiTheme="minorHAnsi" w:hAnsiTheme="minorHAnsi" w:cs="Calibri"/>
                <w:lang w:eastAsia="el-GR"/>
              </w:rPr>
              <w:t>1</w:t>
            </w:r>
            <w:r w:rsidR="005E1968">
              <w:rPr>
                <w:rFonts w:asciiTheme="minorHAnsi" w:hAnsiTheme="minorHAnsi" w:cs="Calibri"/>
                <w:lang w:eastAsia="el-GR"/>
              </w:rPr>
              <w:t>) στ</w:t>
            </w:r>
            <w:r>
              <w:rPr>
                <w:rFonts w:asciiTheme="minorHAnsi" w:hAnsiTheme="minorHAnsi" w:cs="Calibri"/>
                <w:lang w:eastAsia="el-GR"/>
              </w:rPr>
              <w:t>έ</w:t>
            </w:r>
            <w:r w:rsidR="005E1968">
              <w:rPr>
                <w:rFonts w:asciiTheme="minorHAnsi" w:hAnsiTheme="minorHAnsi" w:cs="Calibri"/>
                <w:lang w:eastAsia="el-GR"/>
              </w:rPr>
              <w:t>λ</w:t>
            </w:r>
            <w:r>
              <w:rPr>
                <w:rFonts w:asciiTheme="minorHAnsi" w:hAnsiTheme="minorHAnsi" w:cs="Calibri"/>
                <w:lang w:eastAsia="el-GR"/>
              </w:rPr>
              <w:t>ε</w:t>
            </w:r>
            <w:r w:rsidR="005E1968">
              <w:rPr>
                <w:rFonts w:asciiTheme="minorHAnsi" w:hAnsiTheme="minorHAnsi" w:cs="Calibri"/>
                <w:lang w:eastAsia="el-GR"/>
              </w:rPr>
              <w:t>χ</w:t>
            </w:r>
            <w:r>
              <w:rPr>
                <w:rFonts w:asciiTheme="minorHAnsi" w:hAnsiTheme="minorHAnsi" w:cs="Calibri"/>
                <w:lang w:eastAsia="el-GR"/>
              </w:rPr>
              <w:t>ο</w:t>
            </w:r>
            <w:r w:rsidR="00C91222">
              <w:rPr>
                <w:rFonts w:asciiTheme="minorHAnsi" w:hAnsiTheme="minorHAnsi" w:cs="Calibri"/>
                <w:lang w:eastAsia="el-GR"/>
              </w:rPr>
              <w:t>ς</w:t>
            </w:r>
            <w:r w:rsidR="005E1968">
              <w:rPr>
                <w:rFonts w:asciiTheme="minorHAnsi" w:hAnsiTheme="minorHAnsi" w:cs="Calibri"/>
                <w:lang w:eastAsia="el-GR"/>
              </w:rPr>
              <w:t xml:space="preserve"> Κατηγορίας Δ</w:t>
            </w:r>
          </w:p>
          <w:p w:rsidR="005E1968" w:rsidRPr="008C3F1B" w:rsidRDefault="005E1968" w:rsidP="003D680C">
            <w:pPr>
              <w:pStyle w:val="Tabletext"/>
              <w:numPr>
                <w:ilvl w:val="0"/>
                <w:numId w:val="46"/>
              </w:numPr>
              <w:spacing w:before="60" w:after="60" w:line="240" w:lineRule="atLeast"/>
              <w:ind w:left="828" w:hanging="357"/>
              <w:rPr>
                <w:rFonts w:asciiTheme="minorHAnsi" w:hAnsiTheme="minorHAnsi" w:cs="Calibri"/>
                <w:lang w:eastAsia="el-GR"/>
              </w:rPr>
            </w:pPr>
            <w:r>
              <w:rPr>
                <w:rFonts w:asciiTheme="minorHAnsi" w:hAnsiTheme="minorHAnsi" w:cs="Calibri"/>
                <w:lang w:eastAsia="el-GR"/>
              </w:rPr>
              <w:t>Δύο (2) στελέχη Κατηγορίας Ε</w:t>
            </w:r>
          </w:p>
          <w:p w:rsidR="005E1968" w:rsidRDefault="005E1968" w:rsidP="005E1968">
            <w:pPr>
              <w:spacing w:before="60" w:after="60"/>
              <w:rPr>
                <w:rFonts w:asciiTheme="minorHAnsi" w:hAnsiTheme="minorHAnsi" w:cs="Calibri"/>
                <w:sz w:val="20"/>
              </w:rPr>
            </w:pPr>
            <w:r>
              <w:rPr>
                <w:rFonts w:asciiTheme="minorHAnsi" w:hAnsiTheme="minorHAnsi" w:cs="Calibri"/>
                <w:sz w:val="20"/>
              </w:rPr>
              <w:t>Ο μέγιστος αριθμός των ανθρωπομηνών Τεχνικής Υποστήριξης θα είναι σύμφωνα με τα αναγραφόμενα στους Πίνακες Συμμόρφωσης στο Μέρος Γ της παρούσας.</w:t>
            </w:r>
          </w:p>
          <w:p w:rsidR="005E1968" w:rsidRDefault="005E1968" w:rsidP="005E1968">
            <w:pPr>
              <w:spacing w:before="60" w:after="60"/>
              <w:rPr>
                <w:rFonts w:asciiTheme="minorHAnsi" w:hAnsiTheme="minorHAnsi" w:cs="Calibri"/>
                <w:sz w:val="20"/>
              </w:rPr>
            </w:pPr>
            <w:r w:rsidRPr="0091121B">
              <w:rPr>
                <w:rFonts w:asciiTheme="minorHAnsi" w:hAnsiTheme="minorHAnsi" w:cs="Calibri"/>
                <w:sz w:val="20"/>
              </w:rPr>
              <w:t xml:space="preserve">Επισημαίνεται ότι κάθε στέλεχος αντιστοιχεί σε διαθεσιμότητα ενός ανθρωπομήνα ανά μήνα. Ειδικά τα στελέχη που θα οριστούν ως Υπεύθυνος Έργου και Αναπληρωτής Υπεύθυνος Έργου θα πρέπει να </w:t>
            </w:r>
            <w:r>
              <w:rPr>
                <w:rFonts w:asciiTheme="minorHAnsi" w:hAnsiTheme="minorHAnsi" w:cs="Calibri"/>
                <w:sz w:val="20"/>
              </w:rPr>
              <w:t>συμμετέχουν στο έργο σε ποσοστό τουλάχιστον 30% ο καθένας σε σχέση με το συνολικό χρόνο διαχείρισης του έργου</w:t>
            </w:r>
            <w:r w:rsidRPr="0091121B">
              <w:rPr>
                <w:rFonts w:asciiTheme="minorHAnsi" w:hAnsiTheme="minorHAnsi" w:cs="Calibri"/>
                <w:sz w:val="20"/>
              </w:rPr>
              <w:t>. Ένα στέλεχος δεν μπορεί να παρουσιάζεται σε περισσότερες από μία θέσεις / ειδικότητες.</w:t>
            </w:r>
          </w:p>
          <w:p w:rsidR="005E1968" w:rsidRDefault="005E1968" w:rsidP="005E1968">
            <w:pPr>
              <w:spacing w:before="60" w:after="60"/>
              <w:rPr>
                <w:rFonts w:asciiTheme="minorHAnsi" w:hAnsiTheme="minorHAnsi" w:cs="Calibri"/>
                <w:sz w:val="20"/>
              </w:rPr>
            </w:pPr>
            <w:r>
              <w:rPr>
                <w:rFonts w:asciiTheme="minorHAnsi" w:hAnsiTheme="minorHAnsi" w:cs="Calibri"/>
                <w:sz w:val="20"/>
              </w:rPr>
              <w:t>Επιπλέον των παραπάνω στελεχών, θα πρέπει ο υποψήφιος ανάδοχος να παρουσιάσει στην προσφορά του επαρκή αριθμό βιογραφικών μελών της ομάδας έργου που θα αναλάβουν:</w:t>
            </w:r>
          </w:p>
          <w:p w:rsidR="005E1968" w:rsidRDefault="005E1968" w:rsidP="003D680C">
            <w:pPr>
              <w:pStyle w:val="Tabletext"/>
              <w:numPr>
                <w:ilvl w:val="0"/>
                <w:numId w:val="46"/>
              </w:numPr>
              <w:spacing w:before="60" w:after="60" w:line="240" w:lineRule="atLeast"/>
              <w:ind w:left="828" w:hanging="357"/>
              <w:rPr>
                <w:rFonts w:asciiTheme="minorHAnsi" w:hAnsiTheme="minorHAnsi" w:cs="Calibri"/>
                <w:lang w:eastAsia="el-GR"/>
              </w:rPr>
            </w:pPr>
            <w:r>
              <w:rPr>
                <w:rFonts w:asciiTheme="minorHAnsi" w:hAnsiTheme="minorHAnsi" w:cs="Calibri"/>
                <w:lang w:eastAsia="el-GR"/>
              </w:rPr>
              <w:t>Την οργάνωση και υλοποίηση των εκπαιδεύσεων (παράγραφος</w:t>
            </w:r>
            <w:r w:rsidR="002342EA" w:rsidRPr="002342EA">
              <w:rPr>
                <w:rFonts w:asciiTheme="minorHAnsi" w:hAnsiTheme="minorHAnsi" w:cs="Calibri"/>
                <w:lang w:eastAsia="el-GR"/>
              </w:rPr>
              <w:t xml:space="preserve"> </w:t>
            </w:r>
            <w:r w:rsidR="002342EA" w:rsidRPr="002342EA">
              <w:rPr>
                <w:rFonts w:asciiTheme="minorHAnsi" w:hAnsiTheme="minorHAnsi" w:cs="Calibri"/>
                <w:i/>
                <w:highlight w:val="lightGray"/>
                <w:lang w:val="en-US" w:eastAsia="el-GR"/>
              </w:rPr>
              <w:fldChar w:fldCharType="begin"/>
            </w:r>
            <w:r w:rsidR="002342EA" w:rsidRPr="002342EA">
              <w:rPr>
                <w:rFonts w:asciiTheme="minorHAnsi" w:hAnsiTheme="minorHAnsi" w:cs="Calibri"/>
                <w:i/>
                <w:highlight w:val="lightGray"/>
                <w:lang w:eastAsia="el-GR"/>
              </w:rPr>
              <w:instrText xml:space="preserve"> </w:instrText>
            </w:r>
            <w:r w:rsidR="002342EA" w:rsidRPr="002342EA">
              <w:rPr>
                <w:rFonts w:asciiTheme="minorHAnsi" w:hAnsiTheme="minorHAnsi" w:cs="Calibri"/>
                <w:i/>
                <w:highlight w:val="lightGray"/>
                <w:lang w:val="en-US" w:eastAsia="el-GR"/>
              </w:rPr>
              <w:instrText>REF</w:instrText>
            </w:r>
            <w:r w:rsidR="002342EA" w:rsidRPr="002342EA">
              <w:rPr>
                <w:rFonts w:asciiTheme="minorHAnsi" w:hAnsiTheme="minorHAnsi" w:cs="Calibri"/>
                <w:i/>
                <w:highlight w:val="lightGray"/>
                <w:lang w:eastAsia="el-GR"/>
              </w:rPr>
              <w:instrText xml:space="preserve"> _</w:instrText>
            </w:r>
            <w:r w:rsidR="002342EA" w:rsidRPr="002342EA">
              <w:rPr>
                <w:rFonts w:asciiTheme="minorHAnsi" w:hAnsiTheme="minorHAnsi" w:cs="Calibri"/>
                <w:i/>
                <w:highlight w:val="lightGray"/>
                <w:lang w:val="en-US" w:eastAsia="el-GR"/>
              </w:rPr>
              <w:instrText>Ref</w:instrText>
            </w:r>
            <w:r w:rsidR="002342EA" w:rsidRPr="002342EA">
              <w:rPr>
                <w:rFonts w:asciiTheme="minorHAnsi" w:hAnsiTheme="minorHAnsi" w:cs="Calibri"/>
                <w:i/>
                <w:highlight w:val="lightGray"/>
                <w:lang w:eastAsia="el-GR"/>
              </w:rPr>
              <w:instrText>387228918 \</w:instrText>
            </w:r>
            <w:r w:rsidR="002342EA" w:rsidRPr="002342EA">
              <w:rPr>
                <w:rFonts w:asciiTheme="minorHAnsi" w:hAnsiTheme="minorHAnsi" w:cs="Calibri"/>
                <w:i/>
                <w:highlight w:val="lightGray"/>
                <w:lang w:val="en-US" w:eastAsia="el-GR"/>
              </w:rPr>
              <w:instrText>r</w:instrText>
            </w:r>
            <w:r w:rsidR="002342EA" w:rsidRPr="002342EA">
              <w:rPr>
                <w:rFonts w:asciiTheme="minorHAnsi" w:hAnsiTheme="minorHAnsi" w:cs="Calibri"/>
                <w:i/>
                <w:highlight w:val="lightGray"/>
                <w:lang w:eastAsia="el-GR"/>
              </w:rPr>
              <w:instrText xml:space="preserve"> \</w:instrText>
            </w:r>
            <w:r w:rsidR="002342EA" w:rsidRPr="002342EA">
              <w:rPr>
                <w:rFonts w:asciiTheme="minorHAnsi" w:hAnsiTheme="minorHAnsi" w:cs="Calibri"/>
                <w:i/>
                <w:highlight w:val="lightGray"/>
                <w:lang w:val="en-US" w:eastAsia="el-GR"/>
              </w:rPr>
              <w:instrText>h</w:instrText>
            </w:r>
            <w:r w:rsidR="002342EA" w:rsidRPr="002342EA">
              <w:rPr>
                <w:rFonts w:asciiTheme="minorHAnsi" w:hAnsiTheme="minorHAnsi" w:cs="Calibri"/>
                <w:i/>
                <w:highlight w:val="lightGray"/>
                <w:lang w:eastAsia="el-GR"/>
              </w:rPr>
              <w:instrText xml:space="preserve">  \* </w:instrText>
            </w:r>
            <w:r w:rsidR="002342EA" w:rsidRPr="002342EA">
              <w:rPr>
                <w:rFonts w:asciiTheme="minorHAnsi" w:hAnsiTheme="minorHAnsi" w:cs="Calibri"/>
                <w:i/>
                <w:highlight w:val="lightGray"/>
                <w:lang w:val="en-US" w:eastAsia="el-GR"/>
              </w:rPr>
              <w:instrText>MERGEFORMAT</w:instrText>
            </w:r>
            <w:r w:rsidR="002342EA" w:rsidRPr="002342EA">
              <w:rPr>
                <w:rFonts w:asciiTheme="minorHAnsi" w:hAnsiTheme="minorHAnsi" w:cs="Calibri"/>
                <w:i/>
                <w:highlight w:val="lightGray"/>
                <w:lang w:eastAsia="el-GR"/>
              </w:rPr>
              <w:instrText xml:space="preserve"> </w:instrText>
            </w:r>
            <w:r w:rsidR="002342EA" w:rsidRPr="002342EA">
              <w:rPr>
                <w:rFonts w:asciiTheme="minorHAnsi" w:hAnsiTheme="minorHAnsi" w:cs="Calibri"/>
                <w:i/>
                <w:highlight w:val="lightGray"/>
                <w:lang w:val="en-US" w:eastAsia="el-GR"/>
              </w:rPr>
            </w:r>
            <w:r w:rsidR="002342EA" w:rsidRPr="002342EA">
              <w:rPr>
                <w:rFonts w:asciiTheme="minorHAnsi" w:hAnsiTheme="minorHAnsi" w:cs="Calibri"/>
                <w:i/>
                <w:highlight w:val="lightGray"/>
                <w:lang w:val="en-US" w:eastAsia="el-GR"/>
              </w:rPr>
              <w:fldChar w:fldCharType="separate"/>
            </w:r>
            <w:r w:rsidR="00C770F4" w:rsidRPr="00C770F4">
              <w:rPr>
                <w:rFonts w:asciiTheme="minorHAnsi" w:hAnsiTheme="minorHAnsi" w:cs="Calibri"/>
                <w:i/>
                <w:highlight w:val="lightGray"/>
                <w:lang w:eastAsia="el-GR"/>
              </w:rPr>
              <w:t>Α4.1</w:t>
            </w:r>
            <w:r w:rsidR="002342EA" w:rsidRPr="002342EA">
              <w:rPr>
                <w:rFonts w:asciiTheme="minorHAnsi" w:hAnsiTheme="minorHAnsi" w:cs="Calibri"/>
                <w:i/>
                <w:highlight w:val="lightGray"/>
                <w:lang w:val="en-US" w:eastAsia="el-GR"/>
              </w:rPr>
              <w:fldChar w:fldCharType="end"/>
            </w:r>
            <w:r>
              <w:rPr>
                <w:rFonts w:asciiTheme="minorHAnsi" w:hAnsiTheme="minorHAnsi" w:cs="Calibri"/>
                <w:lang w:eastAsia="el-GR"/>
              </w:rPr>
              <w:t>) προς:</w:t>
            </w:r>
          </w:p>
          <w:p w:rsidR="005E1968" w:rsidRDefault="005E1968" w:rsidP="003D680C">
            <w:pPr>
              <w:pStyle w:val="ListParagraph"/>
              <w:numPr>
                <w:ilvl w:val="1"/>
                <w:numId w:val="67"/>
              </w:numPr>
              <w:spacing w:before="60" w:after="60" w:line="240" w:lineRule="atLeast"/>
              <w:rPr>
                <w:rFonts w:asciiTheme="minorHAnsi" w:hAnsiTheme="minorHAnsi" w:cs="Calibri"/>
                <w:sz w:val="20"/>
              </w:rPr>
            </w:pPr>
            <w:r w:rsidRPr="005E0EF9">
              <w:rPr>
                <w:rFonts w:asciiTheme="minorHAnsi" w:hAnsiTheme="minorHAnsi" w:cs="Calibri"/>
                <w:sz w:val="20"/>
              </w:rPr>
              <w:t>Εξειδικευμένα στελέχη γραφείων ΟΠΣ</w:t>
            </w:r>
          </w:p>
          <w:p w:rsidR="005E1968" w:rsidRDefault="005E1968" w:rsidP="003D680C">
            <w:pPr>
              <w:pStyle w:val="ListParagraph"/>
              <w:numPr>
                <w:ilvl w:val="1"/>
                <w:numId w:val="67"/>
              </w:numPr>
              <w:spacing w:before="60" w:after="60" w:line="240" w:lineRule="atLeast"/>
              <w:rPr>
                <w:rFonts w:asciiTheme="minorHAnsi" w:hAnsiTheme="minorHAnsi" w:cs="Calibri"/>
                <w:sz w:val="20"/>
              </w:rPr>
            </w:pPr>
            <w:r>
              <w:rPr>
                <w:rFonts w:asciiTheme="minorHAnsi" w:hAnsiTheme="minorHAnsi" w:cs="Calibri"/>
                <w:sz w:val="20"/>
              </w:rPr>
              <w:t>Χρήστες Εφαρμογών</w:t>
            </w:r>
          </w:p>
          <w:p w:rsidR="005E1968" w:rsidRDefault="005E1968" w:rsidP="00767D48">
            <w:pPr>
              <w:pStyle w:val="Tabletext"/>
              <w:numPr>
                <w:ilvl w:val="0"/>
                <w:numId w:val="46"/>
              </w:numPr>
              <w:spacing w:before="60" w:after="60" w:line="240" w:lineRule="atLeast"/>
              <w:ind w:left="828" w:hanging="357"/>
              <w:rPr>
                <w:rFonts w:asciiTheme="minorHAnsi" w:hAnsiTheme="minorHAnsi" w:cs="Calibri"/>
                <w:lang w:eastAsia="el-GR"/>
              </w:rPr>
            </w:pPr>
            <w:r>
              <w:rPr>
                <w:rFonts w:asciiTheme="minorHAnsi" w:hAnsiTheme="minorHAnsi" w:cs="Calibri"/>
                <w:lang w:eastAsia="el-GR"/>
              </w:rPr>
              <w:t xml:space="preserve">Την λειτουργία </w:t>
            </w:r>
            <w:r w:rsidRPr="00BC6277">
              <w:rPr>
                <w:rFonts w:asciiTheme="minorHAnsi" w:hAnsiTheme="minorHAnsi" w:cs="Calibri"/>
                <w:lang w:eastAsia="el-GR"/>
              </w:rPr>
              <w:t>Helpdesk</w:t>
            </w:r>
            <w:r>
              <w:rPr>
                <w:rFonts w:asciiTheme="minorHAnsi" w:hAnsiTheme="minorHAnsi" w:cs="Calibri"/>
                <w:lang w:eastAsia="el-GR"/>
              </w:rPr>
              <w:t xml:space="preserve"> (παράγραφος</w:t>
            </w:r>
            <w:r w:rsidR="00E51F90" w:rsidRPr="00E51F90">
              <w:rPr>
                <w:rFonts w:asciiTheme="minorHAnsi" w:hAnsiTheme="minorHAnsi" w:cs="Calibri"/>
                <w:lang w:eastAsia="el-GR"/>
              </w:rPr>
              <w:t xml:space="preserve"> </w:t>
            </w:r>
            <w:r w:rsidR="00E51F90" w:rsidRPr="00E51F90">
              <w:rPr>
                <w:rFonts w:asciiTheme="minorHAnsi" w:hAnsiTheme="minorHAnsi" w:cs="Calibri"/>
                <w:i/>
                <w:highlight w:val="lightGray"/>
                <w:lang w:eastAsia="el-GR"/>
              </w:rPr>
              <w:fldChar w:fldCharType="begin"/>
            </w:r>
            <w:r w:rsidR="00E51F90" w:rsidRPr="00E51F90">
              <w:rPr>
                <w:rFonts w:asciiTheme="minorHAnsi" w:hAnsiTheme="minorHAnsi" w:cs="Calibri"/>
                <w:i/>
                <w:highlight w:val="lightGray"/>
                <w:lang w:eastAsia="el-GR"/>
              </w:rPr>
              <w:instrText xml:space="preserve"> REF _Ref392148098 \r \h </w:instrText>
            </w:r>
            <w:r w:rsidR="00E51F90">
              <w:rPr>
                <w:rFonts w:asciiTheme="minorHAnsi" w:hAnsiTheme="minorHAnsi" w:cs="Calibri"/>
                <w:i/>
                <w:highlight w:val="lightGray"/>
                <w:lang w:eastAsia="el-GR"/>
              </w:rPr>
              <w:instrText xml:space="preserve"> \* MERGEFORMAT </w:instrText>
            </w:r>
            <w:r w:rsidR="00E51F90" w:rsidRPr="00E51F90">
              <w:rPr>
                <w:rFonts w:asciiTheme="minorHAnsi" w:hAnsiTheme="minorHAnsi" w:cs="Calibri"/>
                <w:i/>
                <w:highlight w:val="lightGray"/>
                <w:lang w:eastAsia="el-GR"/>
              </w:rPr>
            </w:r>
            <w:r w:rsidR="00E51F90" w:rsidRPr="00E51F90">
              <w:rPr>
                <w:rFonts w:asciiTheme="minorHAnsi" w:hAnsiTheme="minorHAnsi" w:cs="Calibri"/>
                <w:i/>
                <w:highlight w:val="lightGray"/>
                <w:lang w:eastAsia="el-GR"/>
              </w:rPr>
              <w:fldChar w:fldCharType="separate"/>
            </w:r>
            <w:r w:rsidR="00C770F4">
              <w:rPr>
                <w:rFonts w:asciiTheme="minorHAnsi" w:hAnsiTheme="minorHAnsi" w:cs="Calibri"/>
                <w:i/>
                <w:highlight w:val="lightGray"/>
                <w:lang w:eastAsia="el-GR"/>
              </w:rPr>
              <w:t>Α4.3</w:t>
            </w:r>
            <w:r w:rsidR="00E51F90" w:rsidRPr="00E51F90">
              <w:rPr>
                <w:rFonts w:asciiTheme="minorHAnsi" w:hAnsiTheme="minorHAnsi" w:cs="Calibri"/>
                <w:i/>
                <w:highlight w:val="lightGray"/>
                <w:lang w:eastAsia="el-GR"/>
              </w:rPr>
              <w:fldChar w:fldCharType="end"/>
            </w:r>
            <w:r>
              <w:rPr>
                <w:rFonts w:asciiTheme="minorHAnsi" w:hAnsiTheme="minorHAnsi" w:cs="Calibri"/>
                <w:lang w:eastAsia="el-GR"/>
              </w:rPr>
              <w:t>)</w:t>
            </w:r>
          </w:p>
          <w:p w:rsidR="005E1968" w:rsidRPr="00175092" w:rsidRDefault="005E1968" w:rsidP="003D680C">
            <w:pPr>
              <w:pStyle w:val="Tabletext"/>
              <w:numPr>
                <w:ilvl w:val="0"/>
                <w:numId w:val="46"/>
              </w:numPr>
              <w:spacing w:before="60" w:after="60" w:line="240" w:lineRule="atLeast"/>
              <w:ind w:left="828" w:hanging="357"/>
              <w:rPr>
                <w:rFonts w:asciiTheme="minorHAnsi" w:hAnsiTheme="minorHAnsi" w:cs="Calibri"/>
                <w:lang w:eastAsia="el-GR"/>
              </w:rPr>
            </w:pPr>
            <w:r>
              <w:rPr>
                <w:rFonts w:asciiTheme="minorHAnsi" w:hAnsiTheme="minorHAnsi" w:cs="Calibri"/>
                <w:lang w:eastAsia="el-GR"/>
              </w:rPr>
              <w:t xml:space="preserve">Την επιτόπια διοικητική και γραμματειακή υποστήριξη του έργου </w:t>
            </w:r>
          </w:p>
          <w:p w:rsidR="005E1968" w:rsidRPr="0091121B" w:rsidRDefault="005E1968" w:rsidP="005E1968">
            <w:pPr>
              <w:spacing w:before="60" w:after="60"/>
              <w:rPr>
                <w:rFonts w:asciiTheme="minorHAnsi" w:hAnsiTheme="minorHAnsi" w:cs="Calibri"/>
                <w:sz w:val="20"/>
              </w:rPr>
            </w:pPr>
            <w:r w:rsidRPr="0091121B">
              <w:rPr>
                <w:rFonts w:asciiTheme="minorHAnsi" w:hAnsiTheme="minorHAnsi" w:cs="Calibri"/>
                <w:sz w:val="20"/>
              </w:rPr>
              <w:t xml:space="preserve">Αντικατάσταση του Υπεύθυνου, του Αναπληρωτή Υπεύθυνου και των μελών της Ομάδας Έργου του Αναδόχου επιτρέπεται να γίνεται από τον Ανάδοχο με άτομα τουλάχιστον ισοδύναμων προσόντων, μόνο για εξαιρετικούς λόγους και πάντοτε μετά από έγκριση της Αναθέτουσας Αρχής. </w:t>
            </w:r>
          </w:p>
          <w:p w:rsidR="005E1968" w:rsidRPr="00805F77" w:rsidRDefault="005E1968" w:rsidP="005E1968">
            <w:pPr>
              <w:spacing w:before="60" w:after="60"/>
              <w:rPr>
                <w:rFonts w:asciiTheme="minorHAnsi" w:hAnsiTheme="minorHAnsi" w:cs="Calibri"/>
                <w:sz w:val="20"/>
              </w:rPr>
            </w:pPr>
            <w:r w:rsidRPr="0091121B">
              <w:rPr>
                <w:rFonts w:asciiTheme="minorHAnsi" w:hAnsiTheme="minorHAnsi" w:cs="Calibri"/>
                <w:sz w:val="20"/>
              </w:rPr>
              <w:t>Η Αναθέτουσα Αρχή σε περίπτωση που διαπιστώσει αδυναμία συγκεκριμένων στελεχών να επιτελέσουν επιτυχώς τον προβλεπόμενο υποστηρικτικό τους ρόλο, ακολουθώντας τα προβλεπόμενα από τη διαδικασία παρακολούθησης του έργου, μπορεί να ζητήσει την αντικατάστασή τους από νέα στελέχη που θα τεθούν και πάλι υπό την έγκρισή της.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87"/>
            </w:tblGrid>
            <w:tr w:rsidR="005E1968" w:rsidRPr="006A4016" w:rsidTr="005E1968">
              <w:tc>
                <w:tcPr>
                  <w:tcW w:w="5000" w:type="pct"/>
                  <w:tcBorders>
                    <w:top w:val="single" w:sz="4" w:space="0" w:color="auto"/>
                    <w:left w:val="single" w:sz="4" w:space="0" w:color="auto"/>
                    <w:bottom w:val="single" w:sz="4" w:space="0" w:color="auto"/>
                    <w:right w:val="single" w:sz="4" w:space="0" w:color="auto"/>
                  </w:tcBorders>
                </w:tcPr>
                <w:p w:rsidR="005E1968" w:rsidRPr="006A4016" w:rsidRDefault="005E1968" w:rsidP="005E1968">
                  <w:pPr>
                    <w:spacing w:before="60" w:after="60"/>
                    <w:rPr>
                      <w:rFonts w:asciiTheme="minorHAnsi" w:hAnsiTheme="minorHAnsi" w:cs="Calibri"/>
                      <w:sz w:val="18"/>
                      <w:szCs w:val="18"/>
                    </w:rPr>
                  </w:pPr>
                  <w:r w:rsidRPr="00587C15">
                    <w:rPr>
                      <w:rFonts w:asciiTheme="minorHAnsi" w:hAnsiTheme="minorHAnsi" w:cs="Calibri"/>
                      <w:sz w:val="20"/>
                    </w:rPr>
                    <w:t>Ο υποψήφιος Ανάδοχος για να παρέχει επαρκή τεκμηρίωση κάλυψης της ανωτέρω προϋπόθεσης συμμετοχής, οφείλει να συνυποβάλλει στην Προσφορά του ((υπο) φακέλου Δικαιολογητικών Συμμετοχής – Τεχνική Προσφορά) τα ακόλουθα στοιχεία τεκμηρίωσης</w:t>
                  </w:r>
                </w:p>
              </w:tc>
            </w:tr>
          </w:tbl>
          <w:p w:rsidR="005E1968" w:rsidRPr="00A11170" w:rsidRDefault="005E1968" w:rsidP="005E1968">
            <w:pPr>
              <w:pStyle w:val="Tabletext"/>
            </w:pPr>
          </w:p>
        </w:tc>
      </w:tr>
      <w:tr w:rsidR="005E1968" w:rsidRPr="00A11170" w:rsidTr="0030664C">
        <w:tc>
          <w:tcPr>
            <w:tcW w:w="534" w:type="dxa"/>
          </w:tcPr>
          <w:p w:rsidR="005E1968" w:rsidRPr="00A11170" w:rsidRDefault="005E1968" w:rsidP="005E1968">
            <w:r w:rsidRPr="00A11170">
              <w:t>3.1</w:t>
            </w:r>
          </w:p>
        </w:tc>
        <w:tc>
          <w:tcPr>
            <w:tcW w:w="9213" w:type="dxa"/>
          </w:tcPr>
          <w:p w:rsidR="005E1968" w:rsidRDefault="005E1968" w:rsidP="005E1968">
            <w:pPr>
              <w:spacing w:before="60" w:after="60"/>
              <w:rPr>
                <w:rFonts w:asciiTheme="minorHAnsi" w:hAnsiTheme="minorHAnsi" w:cs="Calibri"/>
                <w:sz w:val="20"/>
              </w:rPr>
            </w:pPr>
            <w:r w:rsidRPr="00587C15">
              <w:rPr>
                <w:rFonts w:asciiTheme="minorHAnsi" w:hAnsiTheme="minorHAnsi" w:cs="Calibri"/>
                <w:sz w:val="20"/>
              </w:rPr>
              <w:t xml:space="preserve">Πίνακας των </w:t>
            </w:r>
            <w:r w:rsidRPr="00587C15">
              <w:rPr>
                <w:rFonts w:asciiTheme="minorHAnsi" w:hAnsiTheme="minorHAnsi" w:cs="Calibri"/>
                <w:b/>
                <w:sz w:val="20"/>
              </w:rPr>
              <w:t>υπαλλήλων του υποψήφιου Αναδόχου</w:t>
            </w:r>
            <w:r w:rsidRPr="00587C15">
              <w:rPr>
                <w:rFonts w:asciiTheme="minorHAnsi" w:hAnsiTheme="minorHAnsi" w:cs="Calibri"/>
                <w:sz w:val="20"/>
              </w:rPr>
              <w:t xml:space="preserve"> που συμμετέχουν στην Ομάδα Έργου, σύμφωνα με το ακόλουθο υπόδειγμα:</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473"/>
              <w:gridCol w:w="2031"/>
              <w:gridCol w:w="2031"/>
              <w:gridCol w:w="2151"/>
              <w:gridCol w:w="1280"/>
              <w:gridCol w:w="1021"/>
            </w:tblGrid>
            <w:tr w:rsidR="005E1968" w:rsidRPr="00A11170" w:rsidTr="0030664C">
              <w:tc>
                <w:tcPr>
                  <w:tcW w:w="263"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tabs>
                      <w:tab w:val="left" w:pos="-2268"/>
                    </w:tabs>
                    <w:ind w:left="-80"/>
                    <w:jc w:val="center"/>
                    <w:rPr>
                      <w:rFonts w:asciiTheme="minorHAnsi" w:hAnsiTheme="minorHAnsi" w:cs="Tahoma"/>
                      <w:sz w:val="16"/>
                      <w:szCs w:val="16"/>
                    </w:rPr>
                  </w:pPr>
                  <w:r w:rsidRPr="00587C15">
                    <w:rPr>
                      <w:rFonts w:asciiTheme="minorHAnsi" w:hAnsiTheme="minorHAnsi" w:cs="Tahoma"/>
                      <w:sz w:val="16"/>
                      <w:szCs w:val="16"/>
                    </w:rPr>
                    <w:t>Α/Α</w:t>
                  </w:r>
                </w:p>
              </w:tc>
              <w:tc>
                <w:tcPr>
                  <w:tcW w:w="1130"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tabs>
                      <w:tab w:val="left" w:pos="-2268"/>
                    </w:tabs>
                    <w:jc w:val="center"/>
                    <w:rPr>
                      <w:rFonts w:asciiTheme="minorHAnsi" w:hAnsiTheme="minorHAnsi" w:cs="Tahoma"/>
                      <w:sz w:val="16"/>
                      <w:szCs w:val="16"/>
                    </w:rPr>
                  </w:pPr>
                  <w:r w:rsidRPr="00587C15">
                    <w:rPr>
                      <w:rFonts w:asciiTheme="minorHAnsi" w:hAnsiTheme="minorHAnsi" w:cs="Tahoma"/>
                      <w:sz w:val="16"/>
                      <w:szCs w:val="16"/>
                    </w:rPr>
                    <w:t>Εταιρία (σε περίπτωση Ένωσης  Κοινοπραξίας)</w:t>
                  </w:r>
                </w:p>
              </w:tc>
              <w:tc>
                <w:tcPr>
                  <w:tcW w:w="1130"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tabs>
                      <w:tab w:val="left" w:pos="-2268"/>
                    </w:tabs>
                    <w:jc w:val="center"/>
                    <w:rPr>
                      <w:rFonts w:asciiTheme="minorHAnsi" w:hAnsiTheme="minorHAnsi" w:cs="Tahoma"/>
                      <w:sz w:val="16"/>
                      <w:szCs w:val="16"/>
                    </w:rPr>
                  </w:pPr>
                  <w:r w:rsidRPr="00587C15">
                    <w:rPr>
                      <w:rFonts w:asciiTheme="minorHAnsi" w:hAnsiTheme="minorHAnsi" w:cs="Tahoma"/>
                      <w:sz w:val="16"/>
                      <w:szCs w:val="16"/>
                    </w:rPr>
                    <w:t>Ονοματεπώνυμο Μέλους Ομάδας Έργου</w:t>
                  </w:r>
                </w:p>
              </w:tc>
              <w:tc>
                <w:tcPr>
                  <w:tcW w:w="1197"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tabs>
                      <w:tab w:val="left" w:pos="-2268"/>
                    </w:tabs>
                    <w:jc w:val="center"/>
                    <w:rPr>
                      <w:rFonts w:asciiTheme="minorHAnsi" w:hAnsiTheme="minorHAnsi" w:cs="Tahoma"/>
                      <w:sz w:val="16"/>
                      <w:szCs w:val="16"/>
                    </w:rPr>
                  </w:pPr>
                  <w:r w:rsidRPr="00587C15">
                    <w:rPr>
                      <w:rFonts w:asciiTheme="minorHAnsi" w:hAnsiTheme="minorHAnsi" w:cs="Tahoma"/>
                      <w:sz w:val="16"/>
                      <w:szCs w:val="16"/>
                    </w:rPr>
                    <w:t>Ρόλος στην Ομάδα Έργου - Θ</w:t>
                  </w:r>
                  <w:r w:rsidRPr="00587C15">
                    <w:rPr>
                      <w:rFonts w:asciiTheme="minorHAnsi" w:hAnsiTheme="minorHAnsi" w:cs="Tahoma"/>
                      <w:sz w:val="16"/>
                      <w:szCs w:val="16"/>
                    </w:rPr>
                    <w:cr/>
                    <w:t>ση στο σχήμα υλοποίησης</w:t>
                  </w:r>
                </w:p>
              </w:tc>
              <w:tc>
                <w:tcPr>
                  <w:tcW w:w="712"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tabs>
                      <w:tab w:val="left" w:pos="-2268"/>
                    </w:tabs>
                    <w:jc w:val="center"/>
                    <w:rPr>
                      <w:rFonts w:asciiTheme="minorHAnsi" w:hAnsiTheme="minorHAnsi" w:cs="Tahoma"/>
                      <w:sz w:val="16"/>
                      <w:szCs w:val="16"/>
                    </w:rPr>
                  </w:pPr>
                  <w:r w:rsidRPr="00587C15">
                    <w:rPr>
                      <w:rFonts w:asciiTheme="minorHAnsi" w:hAnsiTheme="minorHAnsi" w:cs="Tahoma"/>
                      <w:sz w:val="16"/>
                      <w:szCs w:val="16"/>
                    </w:rPr>
                    <w:t>Ανθρωπομήνες</w:t>
                  </w:r>
                </w:p>
              </w:tc>
              <w:tc>
                <w:tcPr>
                  <w:tcW w:w="568" w:type="pct"/>
                  <w:tcBorders>
                    <w:top w:val="single" w:sz="4" w:space="0" w:color="000080"/>
                    <w:left w:val="single" w:sz="4" w:space="0" w:color="000080"/>
                    <w:bottom w:val="single" w:sz="4" w:space="0" w:color="000080"/>
                    <w:right w:val="single" w:sz="4" w:space="0" w:color="000080"/>
                  </w:tcBorders>
                  <w:shd w:val="clear" w:color="auto" w:fill="C0C0C0"/>
                </w:tcPr>
                <w:p w:rsidR="005E1968" w:rsidRPr="00587C15" w:rsidRDefault="005E1968" w:rsidP="005E1968">
                  <w:pPr>
                    <w:tabs>
                      <w:tab w:val="left" w:pos="-2268"/>
                    </w:tabs>
                    <w:jc w:val="center"/>
                    <w:rPr>
                      <w:rFonts w:asciiTheme="minorHAnsi" w:hAnsiTheme="minorHAnsi" w:cs="Tahoma"/>
                      <w:sz w:val="16"/>
                      <w:szCs w:val="16"/>
                    </w:rPr>
                  </w:pPr>
                  <w:r w:rsidRPr="00587C15">
                    <w:rPr>
                      <w:rFonts w:asciiTheme="minorHAnsi" w:hAnsiTheme="minorHAnsi" w:cs="Tahoma"/>
                      <w:sz w:val="16"/>
                      <w:szCs w:val="16"/>
                    </w:rPr>
                    <w:t>Ποσοστό συμμετοχής* (%)</w:t>
                  </w:r>
                </w:p>
              </w:tc>
            </w:tr>
            <w:tr w:rsidR="005E1968" w:rsidRPr="0030664C" w:rsidTr="0030664C">
              <w:tc>
                <w:tcPr>
                  <w:tcW w:w="263"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1130"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1130"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1197"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712"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568" w:type="pct"/>
                  <w:tcBorders>
                    <w:top w:val="single" w:sz="4" w:space="0" w:color="000080"/>
                    <w:left w:val="single" w:sz="4" w:space="0" w:color="000080"/>
                    <w:bottom w:val="single" w:sz="4" w:space="0" w:color="000080"/>
                    <w:right w:val="single" w:sz="4" w:space="0" w:color="000080"/>
                  </w:tcBorders>
                  <w:shd w:val="clear" w:color="auto" w:fill="C0C0C0"/>
                </w:tcPr>
                <w:p w:rsidR="005E1968" w:rsidRPr="0030664C" w:rsidRDefault="005E1968" w:rsidP="0030664C">
                  <w:pPr>
                    <w:spacing w:before="80" w:after="80" w:line="240" w:lineRule="auto"/>
                    <w:rPr>
                      <w:sz w:val="16"/>
                      <w:szCs w:val="16"/>
                    </w:rPr>
                  </w:pPr>
                </w:p>
              </w:tc>
            </w:tr>
            <w:tr w:rsidR="005E1968" w:rsidRPr="00A11170" w:rsidTr="0030664C">
              <w:tc>
                <w:tcPr>
                  <w:tcW w:w="3720" w:type="pct"/>
                  <w:gridSpan w:val="4"/>
                  <w:tcBorders>
                    <w:top w:val="single" w:sz="4" w:space="0" w:color="000080"/>
                    <w:left w:val="single" w:sz="4" w:space="0" w:color="000080"/>
                    <w:bottom w:val="single" w:sz="4" w:space="0" w:color="000080"/>
                    <w:right w:val="single" w:sz="4" w:space="0" w:color="000080"/>
                  </w:tcBorders>
                  <w:shd w:val="clear" w:color="auto" w:fill="C0C0C0"/>
                  <w:vAlign w:val="center"/>
                </w:tcPr>
                <w:p w:rsidR="005E1968" w:rsidRPr="00587C15" w:rsidRDefault="005E1968" w:rsidP="005E1968">
                  <w:pPr>
                    <w:rPr>
                      <w:sz w:val="20"/>
                      <w:szCs w:val="20"/>
                    </w:rPr>
                  </w:pPr>
                  <w:r w:rsidRPr="00587C15">
                    <w:rPr>
                      <w:sz w:val="20"/>
                      <w:szCs w:val="20"/>
                    </w:rPr>
                    <w:t xml:space="preserve">ΜΕΡΙΚΟ ΣΥΝΟΛΟ (3.1) </w:t>
                  </w:r>
                </w:p>
              </w:tc>
              <w:tc>
                <w:tcPr>
                  <w:tcW w:w="712" w:type="pct"/>
                  <w:tcBorders>
                    <w:top w:val="single" w:sz="4" w:space="0" w:color="000080"/>
                    <w:left w:val="single" w:sz="4" w:space="0" w:color="000080"/>
                    <w:bottom w:val="single" w:sz="4" w:space="0" w:color="000080"/>
                    <w:right w:val="single" w:sz="4" w:space="0" w:color="000080"/>
                  </w:tcBorders>
                  <w:shd w:val="clear" w:color="auto" w:fill="C0C0C0"/>
                  <w:vAlign w:val="center"/>
                </w:tcPr>
                <w:p w:rsidR="005E1968" w:rsidRPr="00A11170" w:rsidRDefault="005E1968" w:rsidP="005E1968"/>
              </w:tc>
              <w:tc>
                <w:tcPr>
                  <w:tcW w:w="568" w:type="pct"/>
                  <w:tcBorders>
                    <w:top w:val="single" w:sz="4" w:space="0" w:color="000080"/>
                    <w:left w:val="single" w:sz="4" w:space="0" w:color="000080"/>
                    <w:bottom w:val="single" w:sz="4" w:space="0" w:color="000080"/>
                    <w:right w:val="single" w:sz="4" w:space="0" w:color="000080"/>
                  </w:tcBorders>
                  <w:shd w:val="clear" w:color="auto" w:fill="C0C0C0"/>
                </w:tcPr>
                <w:p w:rsidR="005E1968" w:rsidRPr="00A11170" w:rsidRDefault="005E1968" w:rsidP="005E1968"/>
              </w:tc>
            </w:tr>
          </w:tbl>
          <w:p w:rsidR="005E1968" w:rsidRPr="00A11170" w:rsidRDefault="005E1968" w:rsidP="005E1968">
            <w:pPr>
              <w:pStyle w:val="Tabletext"/>
            </w:pPr>
          </w:p>
        </w:tc>
      </w:tr>
      <w:tr w:rsidR="005E1968" w:rsidRPr="00A11170" w:rsidTr="0030664C">
        <w:tc>
          <w:tcPr>
            <w:tcW w:w="534" w:type="dxa"/>
          </w:tcPr>
          <w:p w:rsidR="005E1968" w:rsidRPr="00A11170" w:rsidRDefault="005E1968" w:rsidP="005E1968">
            <w:r w:rsidRPr="00A11170">
              <w:t>3.2</w:t>
            </w:r>
          </w:p>
        </w:tc>
        <w:tc>
          <w:tcPr>
            <w:tcW w:w="9213" w:type="dxa"/>
          </w:tcPr>
          <w:p w:rsidR="005E1968" w:rsidRDefault="005E1968" w:rsidP="005E1968">
            <w:pPr>
              <w:spacing w:before="60" w:after="60"/>
              <w:rPr>
                <w:rFonts w:asciiTheme="minorHAnsi" w:hAnsiTheme="minorHAnsi" w:cs="Calibri"/>
                <w:sz w:val="20"/>
              </w:rPr>
            </w:pPr>
            <w:r w:rsidRPr="00587C15">
              <w:rPr>
                <w:rFonts w:asciiTheme="minorHAnsi" w:hAnsiTheme="minorHAnsi" w:cs="Calibri"/>
                <w:sz w:val="20"/>
              </w:rPr>
              <w:t xml:space="preserve">Πίνακας των </w:t>
            </w:r>
            <w:r w:rsidRPr="00587C15">
              <w:rPr>
                <w:rFonts w:asciiTheme="minorHAnsi" w:hAnsiTheme="minorHAnsi" w:cs="Calibri"/>
                <w:b/>
                <w:sz w:val="20"/>
              </w:rPr>
              <w:t>στελεχών των Υπεργολάβων του υποψήφιου Αναδόχου</w:t>
            </w:r>
            <w:r w:rsidRPr="00587C15">
              <w:rPr>
                <w:rFonts w:asciiTheme="minorHAnsi" w:hAnsiTheme="minorHAnsi" w:cs="Calibri"/>
                <w:sz w:val="20"/>
              </w:rPr>
              <w:t xml:space="preserve"> που συμμετέχουν στην Ομάδα Έργου, σύμφωνα με το ακόλουθο υπόδειγμα: </w:t>
            </w:r>
          </w:p>
          <w:p w:rsidR="004B7B39" w:rsidRDefault="004B7B39" w:rsidP="005E1968">
            <w:pPr>
              <w:spacing w:before="60" w:after="60"/>
              <w:rPr>
                <w:rFonts w:asciiTheme="minorHAnsi" w:hAnsiTheme="minorHAnsi" w:cs="Calibri"/>
                <w:sz w:val="20"/>
              </w:rPr>
            </w:pP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471"/>
              <w:gridCol w:w="2060"/>
              <w:gridCol w:w="2060"/>
              <w:gridCol w:w="2062"/>
              <w:gridCol w:w="1274"/>
              <w:gridCol w:w="1060"/>
            </w:tblGrid>
            <w:tr w:rsidR="005E1968" w:rsidRPr="00A11170" w:rsidTr="0030664C">
              <w:tc>
                <w:tcPr>
                  <w:tcW w:w="262"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tabs>
                      <w:tab w:val="left" w:pos="-2268"/>
                    </w:tabs>
                    <w:ind w:left="-80"/>
                    <w:jc w:val="center"/>
                    <w:rPr>
                      <w:rFonts w:asciiTheme="minorHAnsi" w:hAnsiTheme="minorHAnsi" w:cs="Tahoma"/>
                      <w:sz w:val="16"/>
                      <w:szCs w:val="16"/>
                    </w:rPr>
                  </w:pPr>
                  <w:r w:rsidRPr="00587C15">
                    <w:rPr>
                      <w:rFonts w:asciiTheme="minorHAnsi" w:hAnsiTheme="minorHAnsi" w:cs="Tahoma"/>
                      <w:sz w:val="16"/>
                      <w:szCs w:val="16"/>
                    </w:rPr>
                    <w:t>Α/Α</w:t>
                  </w:r>
                </w:p>
              </w:tc>
              <w:tc>
                <w:tcPr>
                  <w:tcW w:w="1146"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jc w:val="center"/>
                    <w:rPr>
                      <w:rFonts w:asciiTheme="minorHAnsi" w:hAnsiTheme="minorHAnsi" w:cs="Tahoma"/>
                      <w:sz w:val="16"/>
                      <w:szCs w:val="16"/>
                    </w:rPr>
                  </w:pPr>
                  <w:r w:rsidRPr="00587C15">
                    <w:rPr>
                      <w:rFonts w:asciiTheme="minorHAnsi" w:hAnsiTheme="minorHAnsi" w:cs="Tahoma"/>
                      <w:sz w:val="16"/>
                      <w:szCs w:val="16"/>
                    </w:rPr>
                    <w:t xml:space="preserve">Επωνυμία </w:t>
                  </w:r>
                  <w:r>
                    <w:rPr>
                      <w:rFonts w:asciiTheme="minorHAnsi" w:hAnsiTheme="minorHAnsi" w:cs="Tahoma"/>
                      <w:sz w:val="16"/>
                      <w:szCs w:val="16"/>
                    </w:rPr>
                    <w:t>Εταιρείας</w:t>
                  </w:r>
                  <w:r w:rsidRPr="00587C15">
                    <w:rPr>
                      <w:rFonts w:asciiTheme="minorHAnsi" w:hAnsiTheme="minorHAnsi" w:cs="Tahoma"/>
                      <w:sz w:val="16"/>
                      <w:szCs w:val="16"/>
                    </w:rPr>
                    <w:t xml:space="preserve"> Υπεργολάβου</w:t>
                  </w:r>
                </w:p>
              </w:tc>
              <w:tc>
                <w:tcPr>
                  <w:tcW w:w="1146"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jc w:val="center"/>
                    <w:rPr>
                      <w:rFonts w:asciiTheme="minorHAnsi" w:hAnsiTheme="minorHAnsi" w:cs="Tahoma"/>
                      <w:sz w:val="16"/>
                      <w:szCs w:val="16"/>
                    </w:rPr>
                  </w:pPr>
                  <w:r>
                    <w:rPr>
                      <w:rFonts w:asciiTheme="minorHAnsi" w:hAnsiTheme="minorHAnsi" w:cs="Tahoma"/>
                      <w:sz w:val="16"/>
                      <w:szCs w:val="16"/>
                    </w:rPr>
                    <w:t>Ονοματεπώνυμο</w:t>
                  </w:r>
                  <w:r w:rsidRPr="00587C15">
                    <w:rPr>
                      <w:rFonts w:asciiTheme="minorHAnsi" w:hAnsiTheme="minorHAnsi" w:cs="Tahoma"/>
                      <w:sz w:val="16"/>
                      <w:szCs w:val="16"/>
                    </w:rPr>
                    <w:t xml:space="preserve"> Μέλους Ομάδας Έργου</w:t>
                  </w:r>
                </w:p>
              </w:tc>
              <w:tc>
                <w:tcPr>
                  <w:tcW w:w="1147"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jc w:val="center"/>
                    <w:rPr>
                      <w:rFonts w:asciiTheme="minorHAnsi" w:hAnsiTheme="minorHAnsi" w:cs="Tahoma"/>
                      <w:sz w:val="16"/>
                      <w:szCs w:val="16"/>
                    </w:rPr>
                  </w:pPr>
                  <w:r w:rsidRPr="00587C15">
                    <w:rPr>
                      <w:rFonts w:asciiTheme="minorHAnsi" w:hAnsiTheme="minorHAnsi" w:cs="Tahoma"/>
                      <w:sz w:val="16"/>
                      <w:szCs w:val="16"/>
                    </w:rPr>
                    <w:t xml:space="preserve">Ρόλος στην Ομάδα Έργου – </w:t>
                  </w:r>
                  <w:r>
                    <w:rPr>
                      <w:rFonts w:asciiTheme="minorHAnsi" w:hAnsiTheme="minorHAnsi" w:cs="Tahoma"/>
                      <w:sz w:val="16"/>
                      <w:szCs w:val="16"/>
                    </w:rPr>
                    <w:t>Θέση</w:t>
                  </w:r>
                  <w:r w:rsidRPr="00587C15">
                    <w:rPr>
                      <w:rFonts w:asciiTheme="minorHAnsi" w:hAnsiTheme="minorHAnsi" w:cs="Tahoma"/>
                      <w:sz w:val="16"/>
                      <w:szCs w:val="16"/>
                    </w:rPr>
                    <w:t xml:space="preserve"> στο σχήμα υλοποίησης</w:t>
                  </w:r>
                </w:p>
              </w:tc>
              <w:tc>
                <w:tcPr>
                  <w:tcW w:w="709"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5E1968">
                  <w:pPr>
                    <w:jc w:val="center"/>
                    <w:rPr>
                      <w:rFonts w:asciiTheme="minorHAnsi" w:hAnsiTheme="minorHAnsi" w:cs="Tahoma"/>
                      <w:sz w:val="16"/>
                      <w:szCs w:val="16"/>
                    </w:rPr>
                  </w:pPr>
                  <w:r w:rsidRPr="00587C15">
                    <w:rPr>
                      <w:rFonts w:asciiTheme="minorHAnsi" w:hAnsiTheme="minorHAnsi" w:cs="Tahoma"/>
                      <w:sz w:val="16"/>
                      <w:szCs w:val="16"/>
                    </w:rPr>
                    <w:t>Ανθρωπομήνες</w:t>
                  </w:r>
                </w:p>
              </w:tc>
              <w:tc>
                <w:tcPr>
                  <w:tcW w:w="590" w:type="pct"/>
                  <w:tcBorders>
                    <w:top w:val="single" w:sz="4" w:space="0" w:color="000080"/>
                    <w:left w:val="single" w:sz="4" w:space="0" w:color="000080"/>
                    <w:bottom w:val="single" w:sz="4" w:space="0" w:color="000080"/>
                    <w:right w:val="single" w:sz="4" w:space="0" w:color="000080"/>
                  </w:tcBorders>
                  <w:shd w:val="clear" w:color="auto" w:fill="C0C0C0"/>
                </w:tcPr>
                <w:p w:rsidR="005E1968" w:rsidRPr="00587C15" w:rsidRDefault="005E1968" w:rsidP="005E1968">
                  <w:pPr>
                    <w:jc w:val="center"/>
                    <w:rPr>
                      <w:rFonts w:asciiTheme="minorHAnsi" w:hAnsiTheme="minorHAnsi" w:cs="Tahoma"/>
                      <w:sz w:val="16"/>
                      <w:szCs w:val="16"/>
                    </w:rPr>
                  </w:pPr>
                  <w:r w:rsidRPr="00587C15">
                    <w:rPr>
                      <w:rFonts w:asciiTheme="minorHAnsi" w:hAnsiTheme="minorHAnsi" w:cs="Tahoma"/>
                      <w:sz w:val="16"/>
                      <w:szCs w:val="16"/>
                    </w:rPr>
                    <w:t>Ποσοστό συμμετοχής*(%)</w:t>
                  </w:r>
                </w:p>
              </w:tc>
            </w:tr>
            <w:tr w:rsidR="005E1968" w:rsidRPr="0030664C" w:rsidTr="0030664C">
              <w:tc>
                <w:tcPr>
                  <w:tcW w:w="262"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1146"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1146"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1147"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709"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590" w:type="pct"/>
                  <w:tcBorders>
                    <w:top w:val="single" w:sz="4" w:space="0" w:color="000080"/>
                    <w:left w:val="single" w:sz="4" w:space="0" w:color="000080"/>
                    <w:bottom w:val="single" w:sz="4" w:space="0" w:color="000080"/>
                    <w:right w:val="single" w:sz="4" w:space="0" w:color="000080"/>
                  </w:tcBorders>
                  <w:shd w:val="clear" w:color="auto" w:fill="C0C0C0"/>
                </w:tcPr>
                <w:p w:rsidR="005E1968" w:rsidRPr="0030664C" w:rsidRDefault="005E1968" w:rsidP="0030664C">
                  <w:pPr>
                    <w:spacing w:before="80" w:after="80" w:line="240" w:lineRule="auto"/>
                    <w:rPr>
                      <w:sz w:val="16"/>
                      <w:szCs w:val="16"/>
                    </w:rPr>
                  </w:pPr>
                </w:p>
              </w:tc>
            </w:tr>
            <w:tr w:rsidR="005E1968" w:rsidRPr="00A11170" w:rsidTr="005E1968">
              <w:tc>
                <w:tcPr>
                  <w:tcW w:w="3701" w:type="pct"/>
                  <w:gridSpan w:val="4"/>
                  <w:tcBorders>
                    <w:top w:val="single" w:sz="4" w:space="0" w:color="000080"/>
                    <w:left w:val="single" w:sz="4" w:space="0" w:color="000080"/>
                    <w:bottom w:val="single" w:sz="4" w:space="0" w:color="000080"/>
                    <w:right w:val="single" w:sz="4" w:space="0" w:color="000080"/>
                  </w:tcBorders>
                  <w:shd w:val="clear" w:color="auto" w:fill="C0C0C0"/>
                  <w:vAlign w:val="center"/>
                </w:tcPr>
                <w:p w:rsidR="005E1968" w:rsidRPr="00587C15" w:rsidRDefault="005E1968" w:rsidP="005E1968">
                  <w:pPr>
                    <w:rPr>
                      <w:sz w:val="20"/>
                      <w:szCs w:val="20"/>
                    </w:rPr>
                  </w:pPr>
                  <w:r w:rsidRPr="00587C15">
                    <w:rPr>
                      <w:sz w:val="20"/>
                      <w:szCs w:val="20"/>
                    </w:rPr>
                    <w:t xml:space="preserve">ΜΕΡΙΚΟ ΣΥΝΟΛΟ (3.2) </w:t>
                  </w:r>
                </w:p>
              </w:tc>
              <w:tc>
                <w:tcPr>
                  <w:tcW w:w="709" w:type="pct"/>
                  <w:tcBorders>
                    <w:top w:val="single" w:sz="4" w:space="0" w:color="000080"/>
                    <w:left w:val="single" w:sz="4" w:space="0" w:color="000080"/>
                    <w:bottom w:val="single" w:sz="4" w:space="0" w:color="000080"/>
                    <w:right w:val="single" w:sz="4" w:space="0" w:color="000080"/>
                  </w:tcBorders>
                  <w:shd w:val="clear" w:color="auto" w:fill="C0C0C0"/>
                  <w:vAlign w:val="center"/>
                </w:tcPr>
                <w:p w:rsidR="005E1968" w:rsidRPr="00A11170" w:rsidRDefault="005E1968" w:rsidP="005E1968"/>
              </w:tc>
              <w:tc>
                <w:tcPr>
                  <w:tcW w:w="590" w:type="pct"/>
                  <w:tcBorders>
                    <w:top w:val="single" w:sz="4" w:space="0" w:color="000080"/>
                    <w:left w:val="single" w:sz="4" w:space="0" w:color="000080"/>
                    <w:bottom w:val="single" w:sz="4" w:space="0" w:color="000080"/>
                    <w:right w:val="single" w:sz="4" w:space="0" w:color="000080"/>
                  </w:tcBorders>
                  <w:shd w:val="clear" w:color="auto" w:fill="C0C0C0"/>
                </w:tcPr>
                <w:p w:rsidR="005E1968" w:rsidRPr="00A11170" w:rsidRDefault="005E1968" w:rsidP="005E1968"/>
              </w:tc>
            </w:tr>
          </w:tbl>
          <w:p w:rsidR="005E1968" w:rsidRPr="00A11170" w:rsidRDefault="005E1968" w:rsidP="005E1968">
            <w:pPr>
              <w:pStyle w:val="Tabletext"/>
            </w:pPr>
          </w:p>
        </w:tc>
      </w:tr>
      <w:tr w:rsidR="005E1968" w:rsidRPr="00A11170" w:rsidTr="0030664C">
        <w:tc>
          <w:tcPr>
            <w:tcW w:w="534" w:type="dxa"/>
          </w:tcPr>
          <w:p w:rsidR="005E1968" w:rsidRPr="00A11170" w:rsidRDefault="005E1968" w:rsidP="005E1968">
            <w:r w:rsidRPr="00A11170">
              <w:t>3.3</w:t>
            </w:r>
          </w:p>
        </w:tc>
        <w:tc>
          <w:tcPr>
            <w:tcW w:w="9213" w:type="dxa"/>
          </w:tcPr>
          <w:p w:rsidR="005E1968" w:rsidRDefault="005E1968" w:rsidP="005E1968">
            <w:pPr>
              <w:spacing w:before="60" w:after="60"/>
              <w:rPr>
                <w:rFonts w:asciiTheme="minorHAnsi" w:hAnsiTheme="minorHAnsi" w:cs="Calibri"/>
                <w:sz w:val="20"/>
              </w:rPr>
            </w:pPr>
            <w:r w:rsidRPr="00587C15">
              <w:rPr>
                <w:rFonts w:asciiTheme="minorHAnsi" w:hAnsiTheme="minorHAnsi" w:cs="Calibri"/>
                <w:sz w:val="20"/>
              </w:rPr>
              <w:t xml:space="preserve">Πίνακας των </w:t>
            </w:r>
            <w:r w:rsidRPr="00587C15">
              <w:rPr>
                <w:rFonts w:asciiTheme="minorHAnsi" w:hAnsiTheme="minorHAnsi" w:cs="Calibri"/>
                <w:b/>
                <w:sz w:val="20"/>
              </w:rPr>
              <w:t>εξωτερικών συνεργατών του υποψήφιου Αναδόχου</w:t>
            </w:r>
            <w:r w:rsidRPr="00587C15">
              <w:rPr>
                <w:rFonts w:asciiTheme="minorHAnsi" w:hAnsiTheme="minorHAnsi" w:cs="Calibri"/>
                <w:sz w:val="20"/>
              </w:rPr>
              <w:t xml:space="preserve"> που συμμετέχουν στην Ομάδα Έργου, σύμφωνα με το ακόλουθο υπόδειγμα:</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471"/>
              <w:gridCol w:w="4064"/>
              <w:gridCol w:w="2029"/>
              <w:gridCol w:w="1274"/>
              <w:gridCol w:w="1149"/>
            </w:tblGrid>
            <w:tr w:rsidR="005E1968" w:rsidRPr="00A11170" w:rsidTr="00EA52B7">
              <w:trPr>
                <w:trHeight w:val="890"/>
              </w:trPr>
              <w:tc>
                <w:tcPr>
                  <w:tcW w:w="262"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EA52B7">
                  <w:pPr>
                    <w:tabs>
                      <w:tab w:val="left" w:pos="-2268"/>
                    </w:tabs>
                    <w:spacing w:line="240" w:lineRule="auto"/>
                    <w:ind w:left="-80"/>
                    <w:jc w:val="center"/>
                    <w:rPr>
                      <w:rFonts w:asciiTheme="minorHAnsi" w:hAnsiTheme="minorHAnsi" w:cs="Tahoma"/>
                      <w:sz w:val="16"/>
                      <w:szCs w:val="16"/>
                    </w:rPr>
                  </w:pPr>
                  <w:r w:rsidRPr="00587C15">
                    <w:rPr>
                      <w:rFonts w:asciiTheme="minorHAnsi" w:hAnsiTheme="minorHAnsi" w:cs="Tahoma"/>
                      <w:sz w:val="16"/>
                      <w:szCs w:val="16"/>
                    </w:rPr>
                    <w:t>Α/Α</w:t>
                  </w:r>
                </w:p>
              </w:tc>
              <w:tc>
                <w:tcPr>
                  <w:tcW w:w="2261"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EA52B7">
                  <w:pPr>
                    <w:spacing w:line="240" w:lineRule="auto"/>
                    <w:jc w:val="center"/>
                    <w:rPr>
                      <w:rFonts w:asciiTheme="minorHAnsi" w:hAnsiTheme="minorHAnsi" w:cs="Tahoma"/>
                      <w:sz w:val="16"/>
                      <w:szCs w:val="16"/>
                    </w:rPr>
                  </w:pPr>
                  <w:r w:rsidRPr="00587C15">
                    <w:rPr>
                      <w:rFonts w:asciiTheme="minorHAnsi" w:hAnsiTheme="minorHAnsi" w:cs="Tahoma"/>
                      <w:sz w:val="16"/>
                      <w:szCs w:val="16"/>
                    </w:rPr>
                    <w:t>Ονοματεπώνυμο Μέλους Ομάδας Έργου</w:t>
                  </w:r>
                </w:p>
              </w:tc>
              <w:tc>
                <w:tcPr>
                  <w:tcW w:w="1129"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EA52B7">
                  <w:pPr>
                    <w:spacing w:line="240" w:lineRule="auto"/>
                    <w:jc w:val="center"/>
                    <w:rPr>
                      <w:rFonts w:asciiTheme="minorHAnsi" w:hAnsiTheme="minorHAnsi" w:cs="Tahoma"/>
                      <w:sz w:val="16"/>
                      <w:szCs w:val="16"/>
                    </w:rPr>
                  </w:pPr>
                  <w:r w:rsidRPr="00587C15">
                    <w:rPr>
                      <w:rFonts w:asciiTheme="minorHAnsi" w:hAnsiTheme="minorHAnsi" w:cs="Tahoma"/>
                      <w:sz w:val="16"/>
                      <w:szCs w:val="16"/>
                    </w:rPr>
                    <w:t xml:space="preserve">Ρόλος στην Ομάδα Έργου – Θέση στο σχήμα </w:t>
                  </w:r>
                  <w:r>
                    <w:rPr>
                      <w:rFonts w:asciiTheme="minorHAnsi" w:hAnsiTheme="minorHAnsi" w:cs="Tahoma"/>
                      <w:sz w:val="16"/>
                      <w:szCs w:val="16"/>
                    </w:rPr>
                    <w:t>υλοποίησης</w:t>
                  </w:r>
                </w:p>
              </w:tc>
              <w:tc>
                <w:tcPr>
                  <w:tcW w:w="709" w:type="pct"/>
                  <w:tcBorders>
                    <w:top w:val="single" w:sz="4" w:space="0" w:color="000080"/>
                    <w:left w:val="single" w:sz="4" w:space="0" w:color="000080"/>
                    <w:bottom w:val="single" w:sz="4" w:space="0" w:color="000080"/>
                    <w:right w:val="single" w:sz="4" w:space="0" w:color="000080"/>
                  </w:tcBorders>
                  <w:shd w:val="clear" w:color="auto" w:fill="E0E0E0"/>
                  <w:vAlign w:val="center"/>
                </w:tcPr>
                <w:p w:rsidR="005E1968" w:rsidRPr="00587C15" w:rsidRDefault="005E1968" w:rsidP="00EA52B7">
                  <w:pPr>
                    <w:spacing w:line="240" w:lineRule="auto"/>
                    <w:jc w:val="center"/>
                    <w:rPr>
                      <w:rFonts w:asciiTheme="minorHAnsi" w:hAnsiTheme="minorHAnsi" w:cs="Tahoma"/>
                      <w:sz w:val="16"/>
                      <w:szCs w:val="16"/>
                    </w:rPr>
                  </w:pPr>
                  <w:r w:rsidRPr="00587C15">
                    <w:rPr>
                      <w:rFonts w:asciiTheme="minorHAnsi" w:hAnsiTheme="minorHAnsi" w:cs="Tahoma"/>
                      <w:sz w:val="16"/>
                      <w:szCs w:val="16"/>
                    </w:rPr>
                    <w:t>Ανθρωπομήνες</w:t>
                  </w:r>
                </w:p>
              </w:tc>
              <w:tc>
                <w:tcPr>
                  <w:tcW w:w="639" w:type="pct"/>
                  <w:tcBorders>
                    <w:top w:val="single" w:sz="4" w:space="0" w:color="000080"/>
                    <w:left w:val="single" w:sz="4" w:space="0" w:color="000080"/>
                    <w:bottom w:val="single" w:sz="4" w:space="0" w:color="000080"/>
                    <w:right w:val="single" w:sz="4" w:space="0" w:color="000080"/>
                  </w:tcBorders>
                  <w:shd w:val="clear" w:color="auto" w:fill="C0C0C0"/>
                </w:tcPr>
                <w:p w:rsidR="005E1968" w:rsidRPr="00587C15" w:rsidRDefault="005E1968" w:rsidP="00EA52B7">
                  <w:pPr>
                    <w:spacing w:line="240" w:lineRule="auto"/>
                    <w:jc w:val="center"/>
                    <w:rPr>
                      <w:rFonts w:asciiTheme="minorHAnsi" w:hAnsiTheme="minorHAnsi" w:cs="Tahoma"/>
                      <w:sz w:val="16"/>
                      <w:szCs w:val="16"/>
                    </w:rPr>
                  </w:pPr>
                  <w:r w:rsidRPr="00587C15">
                    <w:rPr>
                      <w:rFonts w:asciiTheme="minorHAnsi" w:hAnsiTheme="minorHAnsi" w:cs="Tahoma"/>
                      <w:sz w:val="16"/>
                      <w:szCs w:val="16"/>
                    </w:rPr>
                    <w:t>Ποσοστό συμμετοχής* (%)</w:t>
                  </w:r>
                </w:p>
              </w:tc>
            </w:tr>
            <w:tr w:rsidR="005E1968" w:rsidRPr="0030664C" w:rsidTr="005E1968">
              <w:tc>
                <w:tcPr>
                  <w:tcW w:w="262"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2261"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1129"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709" w:type="pct"/>
                  <w:tcBorders>
                    <w:top w:val="single" w:sz="4" w:space="0" w:color="000080"/>
                    <w:left w:val="single" w:sz="4" w:space="0" w:color="000080"/>
                    <w:bottom w:val="single" w:sz="4" w:space="0" w:color="000080"/>
                    <w:right w:val="single" w:sz="4" w:space="0" w:color="000080"/>
                  </w:tcBorders>
                  <w:vAlign w:val="center"/>
                </w:tcPr>
                <w:p w:rsidR="005E1968" w:rsidRPr="0030664C" w:rsidRDefault="005E1968" w:rsidP="0030664C">
                  <w:pPr>
                    <w:spacing w:before="80" w:after="80" w:line="240" w:lineRule="auto"/>
                    <w:rPr>
                      <w:sz w:val="16"/>
                      <w:szCs w:val="16"/>
                    </w:rPr>
                  </w:pPr>
                </w:p>
              </w:tc>
              <w:tc>
                <w:tcPr>
                  <w:tcW w:w="639" w:type="pct"/>
                  <w:tcBorders>
                    <w:top w:val="single" w:sz="4" w:space="0" w:color="000080"/>
                    <w:left w:val="single" w:sz="4" w:space="0" w:color="000080"/>
                    <w:bottom w:val="single" w:sz="4" w:space="0" w:color="000080"/>
                    <w:right w:val="single" w:sz="4" w:space="0" w:color="000080"/>
                  </w:tcBorders>
                  <w:shd w:val="clear" w:color="auto" w:fill="C0C0C0"/>
                </w:tcPr>
                <w:p w:rsidR="005E1968" w:rsidRPr="0030664C" w:rsidRDefault="005E1968" w:rsidP="0030664C">
                  <w:pPr>
                    <w:spacing w:before="80" w:after="80" w:line="240" w:lineRule="auto"/>
                    <w:rPr>
                      <w:sz w:val="16"/>
                      <w:szCs w:val="16"/>
                    </w:rPr>
                  </w:pPr>
                </w:p>
              </w:tc>
            </w:tr>
            <w:tr w:rsidR="005E1968" w:rsidRPr="00A11170" w:rsidTr="005E1968">
              <w:tc>
                <w:tcPr>
                  <w:tcW w:w="3652" w:type="pct"/>
                  <w:gridSpan w:val="3"/>
                  <w:tcBorders>
                    <w:top w:val="single" w:sz="4" w:space="0" w:color="000080"/>
                    <w:left w:val="single" w:sz="4" w:space="0" w:color="000080"/>
                    <w:bottom w:val="single" w:sz="4" w:space="0" w:color="000080"/>
                    <w:right w:val="single" w:sz="4" w:space="0" w:color="000080"/>
                  </w:tcBorders>
                  <w:shd w:val="clear" w:color="auto" w:fill="C0C0C0"/>
                  <w:vAlign w:val="center"/>
                </w:tcPr>
                <w:p w:rsidR="005E1968" w:rsidRPr="00587C15" w:rsidRDefault="005E1968" w:rsidP="005E1968">
                  <w:pPr>
                    <w:rPr>
                      <w:sz w:val="20"/>
                      <w:szCs w:val="20"/>
                    </w:rPr>
                  </w:pPr>
                  <w:r w:rsidRPr="00587C15">
                    <w:rPr>
                      <w:sz w:val="20"/>
                      <w:szCs w:val="20"/>
                    </w:rPr>
                    <w:t>ΜΕΡΙΚΟ ΣΥΝΟΛΟ (3.3)</w:t>
                  </w:r>
                </w:p>
              </w:tc>
              <w:tc>
                <w:tcPr>
                  <w:tcW w:w="709" w:type="pct"/>
                  <w:tcBorders>
                    <w:top w:val="single" w:sz="4" w:space="0" w:color="000080"/>
                    <w:left w:val="single" w:sz="4" w:space="0" w:color="000080"/>
                    <w:bottom w:val="single" w:sz="4" w:space="0" w:color="000080"/>
                    <w:right w:val="single" w:sz="4" w:space="0" w:color="000080"/>
                  </w:tcBorders>
                  <w:shd w:val="clear" w:color="auto" w:fill="C0C0C0"/>
                  <w:vAlign w:val="center"/>
                </w:tcPr>
                <w:p w:rsidR="005E1968" w:rsidRPr="00A11170" w:rsidRDefault="005E1968" w:rsidP="005E1968"/>
              </w:tc>
              <w:tc>
                <w:tcPr>
                  <w:tcW w:w="639" w:type="pct"/>
                  <w:tcBorders>
                    <w:top w:val="single" w:sz="4" w:space="0" w:color="000080"/>
                    <w:left w:val="single" w:sz="4" w:space="0" w:color="000080"/>
                    <w:bottom w:val="single" w:sz="4" w:space="0" w:color="000080"/>
                    <w:right w:val="single" w:sz="4" w:space="0" w:color="000080"/>
                  </w:tcBorders>
                  <w:shd w:val="clear" w:color="auto" w:fill="C0C0C0"/>
                </w:tcPr>
                <w:p w:rsidR="005E1968" w:rsidRPr="00A11170" w:rsidRDefault="005E1968" w:rsidP="005E1968"/>
              </w:tc>
            </w:tr>
          </w:tbl>
          <w:p w:rsidR="005E1968" w:rsidRDefault="005E1968" w:rsidP="005E1968">
            <w:pPr>
              <w:spacing w:before="60" w:after="60"/>
              <w:rPr>
                <w:rFonts w:asciiTheme="minorHAnsi" w:hAnsiTheme="minorHAnsi" w:cs="Calibri"/>
                <w:sz w:val="20"/>
              </w:rPr>
            </w:pPr>
            <w:r>
              <w:rPr>
                <w:rFonts w:asciiTheme="minorHAnsi" w:hAnsiTheme="minorHAnsi" w:cs="Calibri"/>
                <w:sz w:val="20"/>
              </w:rPr>
              <w:t>Το ποσοστό συμμετοχής των εξωτερικών συνεργατών δεν πρέπει να υπερβαίνει το 30% των συνολικών ανθρωπομηνών της Ομάδας Έργου.</w:t>
            </w:r>
          </w:p>
          <w:p w:rsidR="005E1968" w:rsidRPr="00587C15" w:rsidRDefault="005E1968" w:rsidP="005E1968">
            <w:pPr>
              <w:spacing w:before="60" w:after="60"/>
              <w:rPr>
                <w:rFonts w:asciiTheme="minorHAnsi" w:hAnsiTheme="minorHAnsi" w:cs="Calibri"/>
                <w:sz w:val="20"/>
              </w:rPr>
            </w:pPr>
            <w:r w:rsidRPr="00587C15">
              <w:rPr>
                <w:rFonts w:asciiTheme="minorHAnsi" w:hAnsiTheme="minorHAnsi" w:cs="Calibri"/>
                <w:sz w:val="20"/>
              </w:rPr>
              <w:t xml:space="preserve">*ως </w:t>
            </w:r>
            <w:r w:rsidRPr="00587C15">
              <w:rPr>
                <w:rFonts w:asciiTheme="minorHAnsi" w:hAnsiTheme="minorHAnsi" w:cs="Calibri"/>
                <w:b/>
                <w:sz w:val="20"/>
              </w:rPr>
              <w:t>Ποσοστό Συμμετοχής του Μέλους</w:t>
            </w:r>
            <w:r w:rsidRPr="00587C15">
              <w:rPr>
                <w:rFonts w:asciiTheme="minorHAnsi" w:hAnsiTheme="minorHAnsi" w:cs="Calibri"/>
                <w:sz w:val="20"/>
              </w:rPr>
              <w:t xml:space="preserve"> ορίζεται το πηλίκο των ανθρωπομηνών του δια των συνολικών προσφερόμενων ανθρωπομηνών (άθρ</w:t>
            </w:r>
            <w:r w:rsidR="000E775D">
              <w:rPr>
                <w:rFonts w:asciiTheme="minorHAnsi" w:hAnsiTheme="minorHAnsi" w:cs="Calibri"/>
                <w:sz w:val="20"/>
              </w:rPr>
              <w:t>ο</w:t>
            </w:r>
            <w:r w:rsidRPr="00587C15">
              <w:rPr>
                <w:rFonts w:asciiTheme="minorHAnsi" w:hAnsiTheme="minorHAnsi" w:cs="Calibri"/>
                <w:sz w:val="20"/>
              </w:rPr>
              <w:t>ισμα των μερικών συνόλων 3.1, 3.2, 3.3)</w:t>
            </w:r>
            <w:r>
              <w:rPr>
                <w:rFonts w:asciiTheme="minorHAnsi" w:hAnsiTheme="minorHAnsi" w:cs="Calibri"/>
                <w:sz w:val="20"/>
              </w:rPr>
              <w:t>.</w:t>
            </w:r>
          </w:p>
          <w:p w:rsidR="005E1968" w:rsidRPr="003F4006" w:rsidRDefault="005E1968" w:rsidP="005E1968">
            <w:pPr>
              <w:spacing w:before="60" w:after="60"/>
              <w:rPr>
                <w:sz w:val="16"/>
                <w:szCs w:val="16"/>
              </w:rPr>
            </w:pPr>
            <w:r w:rsidRPr="00587C15">
              <w:rPr>
                <w:rFonts w:asciiTheme="minorHAnsi" w:hAnsiTheme="minorHAnsi" w:cs="Calibri"/>
                <w:sz w:val="20"/>
              </w:rPr>
              <w:t>Ο υποψήφιος Ανάδοχος, συμπληρωματικά με τον ανωτέρω Πίνακα, θα πρέπει να καταθέσει δηλώσεις συνεργασίας των εξωτερικών συνεργατών υπό την μορφή Υπεύθυνης Δήλωσης.</w:t>
            </w:r>
          </w:p>
        </w:tc>
      </w:tr>
      <w:tr w:rsidR="005E1968" w:rsidRPr="00A11170" w:rsidTr="0030664C">
        <w:tc>
          <w:tcPr>
            <w:tcW w:w="534" w:type="dxa"/>
          </w:tcPr>
          <w:p w:rsidR="005E1968" w:rsidRPr="00A11170" w:rsidRDefault="005E1968" w:rsidP="005E1968">
            <w:r w:rsidRPr="00A11170">
              <w:t>3.4</w:t>
            </w:r>
          </w:p>
        </w:tc>
        <w:tc>
          <w:tcPr>
            <w:tcW w:w="9213" w:type="dxa"/>
          </w:tcPr>
          <w:p w:rsidR="005E1968" w:rsidRPr="00A11170" w:rsidRDefault="005E1968" w:rsidP="005E1968">
            <w:r w:rsidRPr="00754111">
              <w:rPr>
                <w:sz w:val="20"/>
              </w:rPr>
              <w:t xml:space="preserve">Αναλυτικά Βιογραφικά Σημειώματα όλων των μελών της Ομάδας Έργου (βάσει του υποδείγματος στο </w:t>
            </w:r>
            <w:r w:rsidRPr="00E51F90">
              <w:rPr>
                <w:sz w:val="20"/>
              </w:rPr>
              <w:t>Μέρος Γ της Διακήρυξης)</w:t>
            </w:r>
            <w:r w:rsidRPr="00754111">
              <w:rPr>
                <w:sz w:val="20"/>
              </w:rPr>
              <w:t xml:space="preserve"> από τα οποία να αποδεικνύονται ευθέως και χωρίς άλλη αναγκαία πληροφορία ή διευκρίνιση, η εξειδίκευση, τα επαγγελματικά προσόντα και η εμπειρία του σχετικά τις απαιτήσεις που αναλαμβάνει όπως προκύπτει από τον ρόλο που έχει στην ομάδα Έργου (βλέπε παραπάνω)</w:t>
            </w:r>
          </w:p>
        </w:tc>
      </w:tr>
    </w:tbl>
    <w:p w:rsidR="005E1968" w:rsidRPr="00A22329" w:rsidRDefault="005E1968" w:rsidP="005E1968">
      <w:pPr>
        <w:rPr>
          <w:b/>
        </w:rPr>
      </w:pPr>
      <w:r w:rsidRPr="00A22329">
        <w:rPr>
          <w:b/>
        </w:rPr>
        <w:t>ΔΙΕΥΚΡΙΝΗΣΕΙΣ</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9245"/>
      </w:tblGrid>
      <w:tr w:rsidR="005E1968" w:rsidRPr="00E426D4" w:rsidTr="0030664C">
        <w:tc>
          <w:tcPr>
            <w:tcW w:w="258" w:type="pct"/>
          </w:tcPr>
          <w:p w:rsidR="005E1968" w:rsidRPr="00754111" w:rsidRDefault="005E1968" w:rsidP="00EE6EFE">
            <w:pPr>
              <w:pStyle w:val="ListParagraph"/>
              <w:numPr>
                <w:ilvl w:val="0"/>
                <w:numId w:val="44"/>
              </w:numPr>
              <w:rPr>
                <w:sz w:val="20"/>
              </w:rPr>
            </w:pPr>
          </w:p>
        </w:tc>
        <w:tc>
          <w:tcPr>
            <w:tcW w:w="4742" w:type="pct"/>
          </w:tcPr>
          <w:p w:rsidR="005E1968" w:rsidRPr="00754111" w:rsidRDefault="005E1968" w:rsidP="005E1968">
            <w:pPr>
              <w:rPr>
                <w:sz w:val="20"/>
              </w:rPr>
            </w:pPr>
            <w:r w:rsidRPr="00754111">
              <w:rPr>
                <w:sz w:val="20"/>
              </w:rPr>
              <w:t>Η αρμόδια Επιτροπή δύναται να ζητήσει από τον υποψήφιο Ανάδοχο διευκρινίσεις επί των ανωτέρω στοιχείων τεκμηρίωσης, ο οποίος υποχρεούται να τα υποβάλει επί ποινή αποκλεισμού εντός τριών (3) εργασίμων ημερών από την λήψη του σχετικού αιτήματος.</w:t>
            </w:r>
          </w:p>
        </w:tc>
      </w:tr>
      <w:tr w:rsidR="005E1968" w:rsidRPr="00E426D4" w:rsidTr="0030664C">
        <w:tc>
          <w:tcPr>
            <w:tcW w:w="258" w:type="pct"/>
          </w:tcPr>
          <w:p w:rsidR="005E1968" w:rsidRPr="00754111" w:rsidRDefault="005E1968" w:rsidP="00EE6EFE">
            <w:pPr>
              <w:pStyle w:val="ListParagraph"/>
              <w:numPr>
                <w:ilvl w:val="0"/>
                <w:numId w:val="44"/>
              </w:numPr>
              <w:rPr>
                <w:sz w:val="20"/>
              </w:rPr>
            </w:pPr>
          </w:p>
        </w:tc>
        <w:tc>
          <w:tcPr>
            <w:tcW w:w="4742" w:type="pct"/>
          </w:tcPr>
          <w:p w:rsidR="005E1968" w:rsidRPr="00754111" w:rsidRDefault="005E1968" w:rsidP="005E1968">
            <w:pPr>
              <w:rPr>
                <w:sz w:val="20"/>
              </w:rPr>
            </w:pPr>
            <w:r w:rsidRPr="00754111">
              <w:rPr>
                <w:sz w:val="20"/>
              </w:rPr>
              <w:t>Ο υποψήφιος Ανάδοχος μπορεί να υποβάλλει εκτός των ανωτέρω στοιχείων τεκμηρίωσης και κάθε άλλο στοιχείο τεκμηρίωσης που θεωρεί ότι τεκμηριώνει την ικανότητα για συμμετοχή του στον διαγωνισμό στην ανάλογη κατηγορία δικαιολογητικών μόνο κατά την υποβολή της πρότασης και όχι εκ των υστέρων.</w:t>
            </w:r>
          </w:p>
        </w:tc>
      </w:tr>
      <w:tr w:rsidR="005E1968" w:rsidRPr="00E426D4" w:rsidTr="0030664C">
        <w:tc>
          <w:tcPr>
            <w:tcW w:w="258" w:type="pct"/>
          </w:tcPr>
          <w:p w:rsidR="005E1968" w:rsidRPr="00754111" w:rsidRDefault="005E1968" w:rsidP="00EE6EFE">
            <w:pPr>
              <w:pStyle w:val="ListParagraph"/>
              <w:numPr>
                <w:ilvl w:val="0"/>
                <w:numId w:val="44"/>
              </w:numPr>
              <w:rPr>
                <w:sz w:val="20"/>
              </w:rPr>
            </w:pPr>
          </w:p>
        </w:tc>
        <w:tc>
          <w:tcPr>
            <w:tcW w:w="4742" w:type="pct"/>
          </w:tcPr>
          <w:p w:rsidR="005E1968" w:rsidRPr="00754111" w:rsidRDefault="005E1968" w:rsidP="005E1968">
            <w:pPr>
              <w:rPr>
                <w:sz w:val="20"/>
              </w:rPr>
            </w:pPr>
            <w:r w:rsidRPr="00754111">
              <w:rPr>
                <w:sz w:val="20"/>
              </w:rPr>
              <w:t>Σε περίπτωση που ο υποψήφιος Ανάδοχος αποτελεί Ένωση / Κοινοπραξία:</w:t>
            </w:r>
          </w:p>
          <w:p w:rsidR="005E1968" w:rsidRPr="00754111" w:rsidRDefault="005E1968" w:rsidP="00A22329">
            <w:pPr>
              <w:pStyle w:val="ListParagraph"/>
              <w:numPr>
                <w:ilvl w:val="0"/>
                <w:numId w:val="45"/>
              </w:numPr>
              <w:spacing w:line="220" w:lineRule="atLeast"/>
              <w:ind w:left="357" w:hanging="357"/>
              <w:rPr>
                <w:sz w:val="20"/>
              </w:rPr>
            </w:pPr>
            <w:r w:rsidRPr="00754111">
              <w:rPr>
                <w:sz w:val="20"/>
              </w:rPr>
              <w:t>τα απαιτούμενα στην παρούσα παράγραφο στοιχεία τεκμηρίωσης πρέπει να υποβάλλονται ανάλογα με τη φύση τους χωριστά για κάθε Μέλος της Ένωσης / Κοινοπραξίας ή συγκεντρωτικά για την Ένωση / Κοινοπραξία,</w:t>
            </w:r>
          </w:p>
          <w:p w:rsidR="005E1968" w:rsidRPr="00754111" w:rsidRDefault="005E1968" w:rsidP="00A22329">
            <w:pPr>
              <w:pStyle w:val="ListParagraph"/>
              <w:numPr>
                <w:ilvl w:val="0"/>
                <w:numId w:val="45"/>
              </w:numPr>
              <w:spacing w:line="220" w:lineRule="atLeast"/>
              <w:ind w:left="357" w:hanging="357"/>
              <w:rPr>
                <w:sz w:val="20"/>
              </w:rPr>
            </w:pPr>
            <w:r w:rsidRPr="00754111">
              <w:rPr>
                <w:sz w:val="20"/>
              </w:rPr>
              <w:t>οι ελάχιστες προϋποθέσεις συμμετοχής είναι δυνατόν να καλύπτονται αθροιστικά σύμφωνα με την αρχή της ίσης μεταχείρισης και μη διάκρισης των διαγωνιζομένων</w:t>
            </w:r>
          </w:p>
        </w:tc>
      </w:tr>
      <w:tr w:rsidR="005E1968" w:rsidRPr="00E426D4" w:rsidTr="0030664C">
        <w:tc>
          <w:tcPr>
            <w:tcW w:w="258" w:type="pct"/>
          </w:tcPr>
          <w:p w:rsidR="005E1968" w:rsidRPr="00754111" w:rsidRDefault="005E1968" w:rsidP="00EE6EFE">
            <w:pPr>
              <w:pStyle w:val="ListParagraph"/>
              <w:numPr>
                <w:ilvl w:val="0"/>
                <w:numId w:val="44"/>
              </w:numPr>
              <w:rPr>
                <w:sz w:val="20"/>
              </w:rPr>
            </w:pPr>
          </w:p>
        </w:tc>
        <w:tc>
          <w:tcPr>
            <w:tcW w:w="4742" w:type="pct"/>
          </w:tcPr>
          <w:p w:rsidR="005E1968" w:rsidRPr="00754111" w:rsidRDefault="005E1968" w:rsidP="005E1968">
            <w:pPr>
              <w:rPr>
                <w:sz w:val="20"/>
              </w:rPr>
            </w:pPr>
            <w:r w:rsidRPr="00754111">
              <w:rPr>
                <w:sz w:val="20"/>
              </w:rPr>
              <w:t>Αν ο υποψήφιος Ανάδοχος δραστηριοποιείται για χρονικό διάστημα μικρότερο των τριών (3) διαχειριστικών χρήσεων, καταθέτει τα στοιχεία τεκμηρίωσης της χρηματοοικονομικής του ικανότητας για το χρονικό διάστημα της λειτουργίας του.</w:t>
            </w:r>
          </w:p>
        </w:tc>
      </w:tr>
      <w:tr w:rsidR="005E1968" w:rsidRPr="00E426D4" w:rsidTr="0030664C">
        <w:tc>
          <w:tcPr>
            <w:tcW w:w="258" w:type="pct"/>
          </w:tcPr>
          <w:p w:rsidR="005E1968" w:rsidRPr="00754111" w:rsidRDefault="005E1968" w:rsidP="00EE6EFE">
            <w:pPr>
              <w:pStyle w:val="ListParagraph"/>
              <w:numPr>
                <w:ilvl w:val="0"/>
                <w:numId w:val="44"/>
              </w:numPr>
              <w:rPr>
                <w:sz w:val="20"/>
              </w:rPr>
            </w:pPr>
          </w:p>
        </w:tc>
        <w:tc>
          <w:tcPr>
            <w:tcW w:w="4742" w:type="pct"/>
          </w:tcPr>
          <w:p w:rsidR="005E1968" w:rsidRPr="00754111" w:rsidRDefault="005E1968" w:rsidP="005E1968">
            <w:pPr>
              <w:rPr>
                <w:sz w:val="20"/>
              </w:rPr>
            </w:pPr>
            <w:r w:rsidRPr="00754111">
              <w:rPr>
                <w:sz w:val="20"/>
              </w:rPr>
              <w:t xml:space="preserve">Επιτρέπεται η κάλυψη των ελάχιστων προϋποθέσεων συμμετοχής </w:t>
            </w:r>
            <w:r w:rsidRPr="00754111">
              <w:rPr>
                <w:sz w:val="20"/>
                <w:lang w:val="en-US"/>
              </w:rPr>
              <w:t>i</w:t>
            </w:r>
            <w:r w:rsidRPr="00754111">
              <w:rPr>
                <w:sz w:val="20"/>
              </w:rPr>
              <w:t xml:space="preserve"> και </w:t>
            </w:r>
            <w:r w:rsidRPr="00754111">
              <w:rPr>
                <w:sz w:val="20"/>
                <w:lang w:val="en-US"/>
              </w:rPr>
              <w:t>ii</w:t>
            </w:r>
            <w:r w:rsidRPr="00754111">
              <w:rPr>
                <w:sz w:val="20"/>
              </w:rPr>
              <w:t xml:space="preserve"> ανωτέρω, από τρίτους, σύμφωνα με τα άρθρα 45 παρ. 2 και 46 (παράγραφος 3) του ΠΔ 60/2007. Στην περίπτωση αυτή απαιτείται η προσκόμιση – εντός του φακέλου δικαιολογητικών συμμετοχής – της σχετικής έγγραφης δέσμευσης του τρίτου, ότι για την εκτέλεση της σύμβασης, θα θέσει στη διάθεση του υποψηφίου τους αναγκαίους πόρους.</w:t>
            </w:r>
          </w:p>
        </w:tc>
      </w:tr>
      <w:tr w:rsidR="005E1968" w:rsidRPr="00E426D4" w:rsidTr="0030664C">
        <w:tc>
          <w:tcPr>
            <w:tcW w:w="258" w:type="pct"/>
          </w:tcPr>
          <w:p w:rsidR="005E1968" w:rsidRPr="00754111" w:rsidRDefault="005E1968" w:rsidP="00EE6EFE">
            <w:pPr>
              <w:pStyle w:val="ListParagraph"/>
              <w:numPr>
                <w:ilvl w:val="0"/>
                <w:numId w:val="44"/>
              </w:numPr>
              <w:rPr>
                <w:sz w:val="20"/>
              </w:rPr>
            </w:pPr>
          </w:p>
        </w:tc>
        <w:tc>
          <w:tcPr>
            <w:tcW w:w="4742" w:type="pct"/>
          </w:tcPr>
          <w:p w:rsidR="005E1968" w:rsidRPr="00754111" w:rsidRDefault="005E1968" w:rsidP="005E1968">
            <w:pPr>
              <w:rPr>
                <w:sz w:val="20"/>
              </w:rPr>
            </w:pPr>
            <w:r w:rsidRPr="00754111">
              <w:rPr>
                <w:sz w:val="20"/>
              </w:rPr>
              <w:t>Στοιχεία τεκμηρίωσης που εκδίδονται σε γλώσσα άλλη, εκτός της ελληνικής, θα συνοδεύονται υποχρεωτικά από επίσημη μετάφρασή τους στην Ελληνική γλώσσα.</w:t>
            </w:r>
          </w:p>
        </w:tc>
      </w:tr>
    </w:tbl>
    <w:p w:rsidR="005E1968" w:rsidRPr="00980A7D" w:rsidRDefault="004E682E" w:rsidP="004E682E">
      <w:pPr>
        <w:pStyle w:val="Heading3"/>
      </w:pPr>
      <w:bookmarkStart w:id="302" w:name="_Toc437603938"/>
      <w:bookmarkStart w:id="303" w:name="_Toc399158450"/>
      <w:r>
        <w:rPr>
          <w:lang w:val="el-GR"/>
        </w:rPr>
        <w:t>Επίκληση δυνατοτήτων τρίτων</w:t>
      </w:r>
      <w:bookmarkEnd w:id="302"/>
      <w:r>
        <w:rPr>
          <w:lang w:val="el-GR"/>
        </w:rPr>
        <w:t xml:space="preserve"> </w:t>
      </w:r>
      <w:bookmarkEnd w:id="303"/>
    </w:p>
    <w:p w:rsidR="005E1968" w:rsidRPr="00020FF2" w:rsidRDefault="005E1968" w:rsidP="005E1968">
      <w:pPr>
        <w:spacing w:line="280" w:lineRule="exact"/>
        <w:ind w:left="399" w:hanging="399"/>
        <w:rPr>
          <w:b/>
        </w:rPr>
      </w:pPr>
      <w:r w:rsidRPr="003D680C">
        <w:rPr>
          <w:b/>
          <w:sz w:val="20"/>
        </w:rPr>
        <w:t>1.</w:t>
      </w:r>
      <w:r w:rsidRPr="00754111">
        <w:rPr>
          <w:sz w:val="20"/>
        </w:rPr>
        <w:t xml:space="preserve"> </w:t>
      </w:r>
      <w:r w:rsidRPr="00754111">
        <w:rPr>
          <w:sz w:val="20"/>
        </w:rPr>
        <w:tab/>
      </w:r>
      <w:r w:rsidRPr="00020FF2">
        <w:t xml:space="preserve">Σε περίπτωση υποβολής κοινής προσφοράς, τα παραπάνω δικαιολογητικά και δηλώσεις πρέπει να κατατεθούν για καθέναν από τους συμμετέχοντες στην κοινή προσφορά. </w:t>
      </w:r>
      <w:r w:rsidRPr="00020FF2">
        <w:rPr>
          <w:b/>
        </w:rPr>
        <w:t>Οι υπεργολάβοι δεν θεωρούνται συμμετέχοντες σε κοινή προσφορά και δεν υποχρεούνται σε υποβολή των δηλώσεων αυτών, παρά μόνο όσων ανωτέρω ορίζονται.</w:t>
      </w:r>
    </w:p>
    <w:p w:rsidR="005E1968" w:rsidRPr="00020FF2" w:rsidRDefault="005E1968" w:rsidP="005E1968">
      <w:pPr>
        <w:spacing w:line="280" w:lineRule="exact"/>
        <w:ind w:left="399" w:hanging="399"/>
      </w:pPr>
      <w:r w:rsidRPr="003D680C">
        <w:rPr>
          <w:b/>
        </w:rPr>
        <w:t>2.</w:t>
      </w:r>
      <w:r w:rsidRPr="00020FF2">
        <w:t xml:space="preserve">  </w:t>
      </w:r>
      <w:r w:rsidR="00E51F90" w:rsidRPr="00020FF2">
        <w:tab/>
      </w:r>
      <w:r w:rsidRPr="00020FF2">
        <w:t>Τα παραπάνω (χρηματοοικονομική και τεχνική καταλληλότητα) μπορούν να καλύπτονται από ένα ή περισσότερα μέλη της ένωσης.</w:t>
      </w:r>
    </w:p>
    <w:p w:rsidR="005E1968" w:rsidRPr="00020FF2" w:rsidRDefault="005E1968" w:rsidP="005E1968">
      <w:pPr>
        <w:spacing w:line="280" w:lineRule="exact"/>
        <w:ind w:left="399" w:hanging="399"/>
      </w:pPr>
      <w:r w:rsidRPr="003D680C">
        <w:rPr>
          <w:b/>
        </w:rPr>
        <w:t>3.</w:t>
      </w:r>
      <w:r w:rsidRPr="00020FF2">
        <w:t xml:space="preserve"> </w:t>
      </w:r>
      <w:r w:rsidRPr="00020FF2">
        <w:tab/>
        <w:t>Επίσης ο προσφέρων έχει τη δυνατότητα σύμφωνα με την παράγραφο 2 του άρθρου 45 ή/και την παράγραφο 3 του άρθρου 46 του Π.Δ. 60/2007 (βλ. άρθρα 47 και 48 της Οδηγίας 2004/18 αντίστοιχα), να στηρίζεται στις δυνατότητες (οικονομικές/χρηματοοικονομικές ή/και τεχνικές/επαγγελματικές) άλλων φορέων ασχέτως της νομικής φύσης των δεσμών του με αυτές. Στην περίπτωση αυτή πρέπει να αποδεικνύει στην Αναθέτουσα Αρχή ότι, για την εκτέλεση της σύμβασης, θα έχει στη διάθεσή του τους αναγκαίους πόρους με την προσκόμιση της σχετικής δέσμευσης των φορέων αυτών και συγκεκριμένα:</w:t>
      </w:r>
    </w:p>
    <w:p w:rsidR="005E1968" w:rsidRPr="00020FF2" w:rsidRDefault="005E1968" w:rsidP="005E1968">
      <w:pPr>
        <w:spacing w:line="280" w:lineRule="exact"/>
        <w:ind w:left="342"/>
      </w:pPr>
      <w:r w:rsidRPr="00020FF2">
        <w:rPr>
          <w:lang w:val="en-US"/>
        </w:rPr>
        <w:t>A</w:t>
      </w:r>
      <w:r w:rsidRPr="00020FF2">
        <w:t>. Σε περίπτωση φυσικού προσώπου:</w:t>
      </w:r>
    </w:p>
    <w:p w:rsidR="005E1968" w:rsidRPr="00020FF2" w:rsidRDefault="005E1968" w:rsidP="00EE6EFE">
      <w:pPr>
        <w:numPr>
          <w:ilvl w:val="0"/>
          <w:numId w:val="74"/>
        </w:numPr>
        <w:tabs>
          <w:tab w:val="clear" w:pos="720"/>
          <w:tab w:val="num" w:pos="1083"/>
        </w:tabs>
        <w:spacing w:line="280" w:lineRule="exact"/>
        <w:ind w:left="1140" w:right="5" w:hanging="456"/>
        <w:rPr>
          <w:iCs/>
        </w:rPr>
      </w:pPr>
      <w:r w:rsidRPr="00020FF2">
        <w:rPr>
          <w:iCs/>
        </w:rPr>
        <w:t xml:space="preserve">Υπεύθυνη Δήλωση του φυσικού προσώπου περί της δέσμευσης αυτού να διαθέσει πράγματι στον προσφέροντα τους αναγκαίους οικονομικούς/τεχνικούς πόρους που απαιτούνται για την απόδειξη της χρηματοοικονομικής/τεχνικής επάρκειας και την διάθεση αυτών για λογαριασμό του προσφέροντα καθόλη την καλυπτόμενη από την σύμβαση χρονική περίοδο </w:t>
      </w:r>
    </w:p>
    <w:p w:rsidR="005E1968" w:rsidRPr="00020FF2" w:rsidRDefault="005E1968" w:rsidP="00EE6EFE">
      <w:pPr>
        <w:numPr>
          <w:ilvl w:val="1"/>
          <w:numId w:val="73"/>
        </w:numPr>
        <w:tabs>
          <w:tab w:val="clear" w:pos="1821"/>
        </w:tabs>
        <w:spacing w:line="280" w:lineRule="exact"/>
        <w:ind w:left="1140" w:right="5" w:hanging="456"/>
        <w:rPr>
          <w:iCs/>
        </w:rPr>
      </w:pPr>
      <w:r w:rsidRPr="00020FF2">
        <w:rPr>
          <w:iCs/>
        </w:rPr>
        <w:t xml:space="preserve">Υπεύθυνη δήλωση ότι δεν συντρέχει στο πρόσωπό του κάποιος από τους λόγους αποκλεισμού των παραπάνω παραγράφων </w:t>
      </w:r>
    </w:p>
    <w:p w:rsidR="005E1968" w:rsidRPr="00020FF2" w:rsidRDefault="005E1968" w:rsidP="00EE6EFE">
      <w:pPr>
        <w:numPr>
          <w:ilvl w:val="1"/>
          <w:numId w:val="73"/>
        </w:numPr>
        <w:tabs>
          <w:tab w:val="clear" w:pos="1821"/>
        </w:tabs>
        <w:spacing w:line="280" w:lineRule="exact"/>
        <w:ind w:left="1140" w:right="5" w:hanging="456"/>
        <w:rPr>
          <w:iCs/>
        </w:rPr>
      </w:pPr>
      <w:r w:rsidRPr="00020FF2">
        <w:rPr>
          <w:iCs/>
        </w:rPr>
        <w:t>όσα από τα παραπάνω απαιτούμενα καλύπτει το φυσικό πρόσωπο</w:t>
      </w:r>
    </w:p>
    <w:p w:rsidR="005E1968" w:rsidRPr="00020FF2" w:rsidRDefault="005E1968" w:rsidP="005E1968">
      <w:pPr>
        <w:spacing w:line="280" w:lineRule="exact"/>
        <w:ind w:left="342"/>
      </w:pPr>
      <w:r w:rsidRPr="00020FF2">
        <w:t>Β. Σε περίπτωση νομικού προσώπου:</w:t>
      </w:r>
    </w:p>
    <w:p w:rsidR="005E1968" w:rsidRPr="00020FF2" w:rsidRDefault="005E1968" w:rsidP="00EE6EFE">
      <w:pPr>
        <w:numPr>
          <w:ilvl w:val="1"/>
          <w:numId w:val="73"/>
        </w:numPr>
        <w:tabs>
          <w:tab w:val="clear" w:pos="1821"/>
        </w:tabs>
        <w:spacing w:line="280" w:lineRule="exact"/>
        <w:ind w:left="1140" w:right="5" w:hanging="456"/>
        <w:rPr>
          <w:iCs/>
        </w:rPr>
      </w:pPr>
      <w:r w:rsidRPr="00020FF2">
        <w:rPr>
          <w:iCs/>
        </w:rPr>
        <w:t>Απόφαση των αποφασιζόντων οργάνων του φορέα που διαθέτει τους αναγκαίους πόρους, περί της δέσμευσης τούτου να διαθέσει πράγματι στον προσφέροντα τους αναγκαίους οικονομικούς/τεχνικούς πόρους που απαιτούνται για την απόδειξη της χρηματοοικονομικής/τεχνικής επάρκειας και την διάθεση αυτών για λογαριασμό του προσφέροντα την καθόλη καλυπτόμενη από την σύμβαση χρονική περίοδο συμπεριλαμβανομένης τυχόν χρονικής παράτασής της.</w:t>
      </w:r>
    </w:p>
    <w:p w:rsidR="005E1968" w:rsidRPr="00020FF2" w:rsidRDefault="005E1968" w:rsidP="00EE6EFE">
      <w:pPr>
        <w:numPr>
          <w:ilvl w:val="1"/>
          <w:numId w:val="73"/>
        </w:numPr>
        <w:tabs>
          <w:tab w:val="clear" w:pos="1821"/>
        </w:tabs>
        <w:spacing w:line="280" w:lineRule="exact"/>
        <w:ind w:left="1140" w:right="5" w:hanging="456"/>
        <w:rPr>
          <w:iCs/>
        </w:rPr>
      </w:pPr>
      <w:r w:rsidRPr="00020FF2">
        <w:rPr>
          <w:iCs/>
        </w:rPr>
        <w:t xml:space="preserve">ιδιωτικό συμφωνητικό του φορέα με τον προσφέροντα με το οποίο αναλαμβάνει τη δέσμευση και υποχρέωση διάθεσης στον προσφέροντα των αναγκαίων χρηματοοικονομικών/τεχνικών πόρων καθόλη την καλυπτόμενη από την σύμβαση χρονική περίοδο, συμπεριλαμβανομένης τυχόν χρονικής παράτασής της. </w:t>
      </w:r>
    </w:p>
    <w:p w:rsidR="005E1968" w:rsidRPr="00020FF2" w:rsidRDefault="005E1968" w:rsidP="00EE6EFE">
      <w:pPr>
        <w:numPr>
          <w:ilvl w:val="1"/>
          <w:numId w:val="73"/>
        </w:numPr>
        <w:tabs>
          <w:tab w:val="clear" w:pos="1821"/>
        </w:tabs>
        <w:spacing w:line="280" w:lineRule="exact"/>
        <w:ind w:left="1140" w:right="5" w:hanging="456"/>
      </w:pPr>
      <w:r w:rsidRPr="00020FF2">
        <w:t>νομιμοποιητικά έγγραφα του φορέα (ισχύον καταστατικό για τις Α.Ε και ΕΠΕ, ΦΕΚ ισχύον εκλογής Δ.Σ και συγκρότησης Δ.Σ σε σώμα),</w:t>
      </w:r>
    </w:p>
    <w:p w:rsidR="005E1968" w:rsidRPr="00020FF2" w:rsidRDefault="005E1968" w:rsidP="00EE6EFE">
      <w:pPr>
        <w:numPr>
          <w:ilvl w:val="1"/>
          <w:numId w:val="73"/>
        </w:numPr>
        <w:tabs>
          <w:tab w:val="clear" w:pos="1821"/>
        </w:tabs>
        <w:spacing w:line="280" w:lineRule="exact"/>
        <w:ind w:left="1140" w:right="5" w:hanging="456"/>
      </w:pPr>
      <w:r w:rsidRPr="00020FF2">
        <w:rPr>
          <w:iCs/>
        </w:rPr>
        <w:t xml:space="preserve">Υπεύθυνη δήλωση ότι δεν εμπίπτει σε κάποιον από τους λόγους αποκλεισμού παραπάνω παραγράφων </w:t>
      </w:r>
    </w:p>
    <w:p w:rsidR="005E1968" w:rsidRPr="00020FF2" w:rsidRDefault="005E1968" w:rsidP="00EE6EFE">
      <w:pPr>
        <w:numPr>
          <w:ilvl w:val="1"/>
          <w:numId w:val="73"/>
        </w:numPr>
        <w:tabs>
          <w:tab w:val="clear" w:pos="1821"/>
        </w:tabs>
        <w:spacing w:line="280" w:lineRule="exact"/>
        <w:ind w:left="1140" w:right="5" w:hanging="456"/>
        <w:rPr>
          <w:iCs/>
        </w:rPr>
      </w:pPr>
      <w:r w:rsidRPr="00020FF2">
        <w:rPr>
          <w:iCs/>
        </w:rPr>
        <w:t>όσα από τα παραπάνω απαιτούμενα καλύπτει ο φορέας.</w:t>
      </w:r>
    </w:p>
    <w:p w:rsidR="00690EE6" w:rsidRDefault="00690EE6" w:rsidP="005E1968">
      <w:pPr>
        <w:spacing w:before="0" w:after="0" w:line="240" w:lineRule="auto"/>
        <w:jc w:val="left"/>
      </w:pPr>
    </w:p>
    <w:p w:rsidR="00EA622F" w:rsidRPr="00115FEB" w:rsidRDefault="00FE015C" w:rsidP="003D680C">
      <w:pPr>
        <w:ind w:left="360"/>
      </w:pPr>
      <w:r w:rsidRPr="003D680C">
        <w:rPr>
          <w:b/>
        </w:rPr>
        <w:t>4.</w:t>
      </w:r>
      <w:r>
        <w:t xml:space="preserve"> </w:t>
      </w:r>
      <w:r w:rsidR="00EA622F" w:rsidRPr="00115FEB">
        <w:t>Επιπροσθέτως ο υποψήφιος Ανάδοχος στην περίπτωση επίκλησης δυνατοτήτων τρίτων θα πρέπει να καταθέσει συμπληρωμένο τον παρακάτω πίνακα συνοδευόμενο από Υπεύθυνη Δήλωση ότι στην περίπτωση που ανακηρυχτεί ανάδοχος, θα προσκομίσει για κάθε τρίτο φορέα τα δικαιολογητικά ποιοτικής επιλογής που δηλώθηκαν.</w:t>
      </w:r>
      <w:r w:rsidR="00EA622F" w:rsidRPr="00FE015C">
        <w:rPr>
          <w:iCs/>
        </w:rPr>
        <w:t xml:space="preserve"> </w:t>
      </w:r>
    </w:p>
    <w:p w:rsidR="00EA622F" w:rsidRPr="00115FEB" w:rsidRDefault="00EA622F" w:rsidP="00EA622F"/>
    <w:tbl>
      <w:tblPr>
        <w:tblW w:w="8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675"/>
        <w:gridCol w:w="1878"/>
      </w:tblGrid>
      <w:tr w:rsidR="00EA622F" w:rsidRPr="00115FEB" w:rsidTr="00954A74">
        <w:trPr>
          <w:jc w:val="center"/>
        </w:trPr>
        <w:tc>
          <w:tcPr>
            <w:tcW w:w="1908" w:type="dxa"/>
            <w:tcBorders>
              <w:top w:val="single" w:sz="4" w:space="0" w:color="auto"/>
              <w:left w:val="single" w:sz="4" w:space="0" w:color="auto"/>
              <w:bottom w:val="single" w:sz="4" w:space="0" w:color="auto"/>
              <w:right w:val="single" w:sz="4" w:space="0" w:color="auto"/>
            </w:tcBorders>
            <w:shd w:val="clear" w:color="auto" w:fill="E6E6E6"/>
            <w:vAlign w:val="center"/>
          </w:tcPr>
          <w:p w:rsidR="00EA622F" w:rsidRPr="00115FEB" w:rsidRDefault="00EA622F" w:rsidP="00954A74">
            <w:r w:rsidRPr="00115FEB">
              <w:t>Επωνυμία τρίτου φορέα</w:t>
            </w:r>
          </w:p>
        </w:tc>
        <w:tc>
          <w:tcPr>
            <w:tcW w:w="4675" w:type="dxa"/>
            <w:tcBorders>
              <w:top w:val="single" w:sz="4" w:space="0" w:color="auto"/>
              <w:left w:val="single" w:sz="4" w:space="0" w:color="auto"/>
              <w:bottom w:val="single" w:sz="4" w:space="0" w:color="auto"/>
              <w:right w:val="single" w:sz="4" w:space="0" w:color="auto"/>
            </w:tcBorders>
            <w:shd w:val="clear" w:color="auto" w:fill="E6E6E6"/>
            <w:vAlign w:val="center"/>
          </w:tcPr>
          <w:p w:rsidR="00EA622F" w:rsidRPr="00115FEB" w:rsidRDefault="00EA622F" w:rsidP="00954A74">
            <w:r w:rsidRPr="00115FEB">
              <w:t>Περιγραφή δυνατοτήτων (οικονομικές / χρηματοοικονομικές και τεχνικές / επαγγελματικές) που διατίθενται</w:t>
            </w:r>
          </w:p>
        </w:tc>
        <w:tc>
          <w:tcPr>
            <w:tcW w:w="1878" w:type="dxa"/>
            <w:tcBorders>
              <w:top w:val="single" w:sz="4" w:space="0" w:color="auto"/>
              <w:left w:val="single" w:sz="4" w:space="0" w:color="auto"/>
              <w:bottom w:val="single" w:sz="4" w:space="0" w:color="auto"/>
              <w:right w:val="single" w:sz="4" w:space="0" w:color="auto"/>
            </w:tcBorders>
            <w:shd w:val="clear" w:color="auto" w:fill="E6E6E6"/>
            <w:vAlign w:val="center"/>
          </w:tcPr>
          <w:p w:rsidR="00EA622F" w:rsidRPr="00115FEB" w:rsidRDefault="00EA622F" w:rsidP="00954A74">
            <w:r w:rsidRPr="00115FEB">
              <w:t>Ημερομηνία Δέσμευσης</w:t>
            </w:r>
          </w:p>
        </w:tc>
      </w:tr>
      <w:tr w:rsidR="00EA622F" w:rsidRPr="00115FEB" w:rsidTr="00954A74">
        <w:trPr>
          <w:jc w:val="center"/>
        </w:trPr>
        <w:tc>
          <w:tcPr>
            <w:tcW w:w="1908" w:type="dxa"/>
            <w:tcBorders>
              <w:top w:val="single" w:sz="4" w:space="0" w:color="auto"/>
              <w:left w:val="single" w:sz="4" w:space="0" w:color="auto"/>
              <w:bottom w:val="single" w:sz="4" w:space="0" w:color="auto"/>
              <w:right w:val="single" w:sz="4" w:space="0" w:color="auto"/>
            </w:tcBorders>
          </w:tcPr>
          <w:p w:rsidR="00EA622F" w:rsidRPr="00115FEB" w:rsidRDefault="00EA622F" w:rsidP="00954A74"/>
        </w:tc>
        <w:tc>
          <w:tcPr>
            <w:tcW w:w="4675" w:type="dxa"/>
            <w:tcBorders>
              <w:top w:val="single" w:sz="4" w:space="0" w:color="auto"/>
              <w:left w:val="single" w:sz="4" w:space="0" w:color="auto"/>
              <w:bottom w:val="single" w:sz="4" w:space="0" w:color="auto"/>
              <w:right w:val="single" w:sz="4" w:space="0" w:color="auto"/>
            </w:tcBorders>
          </w:tcPr>
          <w:p w:rsidR="00EA622F" w:rsidRPr="00115FEB" w:rsidRDefault="00EA622F" w:rsidP="00954A74"/>
        </w:tc>
        <w:tc>
          <w:tcPr>
            <w:tcW w:w="1878" w:type="dxa"/>
            <w:tcBorders>
              <w:top w:val="single" w:sz="4" w:space="0" w:color="auto"/>
              <w:left w:val="single" w:sz="4" w:space="0" w:color="auto"/>
              <w:bottom w:val="single" w:sz="4" w:space="0" w:color="auto"/>
              <w:right w:val="single" w:sz="4" w:space="0" w:color="auto"/>
            </w:tcBorders>
          </w:tcPr>
          <w:p w:rsidR="00EA622F" w:rsidRPr="00115FEB" w:rsidRDefault="00EA622F" w:rsidP="00954A74"/>
        </w:tc>
      </w:tr>
      <w:tr w:rsidR="00EA622F" w:rsidRPr="00115FEB" w:rsidTr="00954A74">
        <w:trPr>
          <w:jc w:val="center"/>
        </w:trPr>
        <w:tc>
          <w:tcPr>
            <w:tcW w:w="1908" w:type="dxa"/>
            <w:tcBorders>
              <w:top w:val="single" w:sz="4" w:space="0" w:color="auto"/>
              <w:left w:val="single" w:sz="4" w:space="0" w:color="auto"/>
              <w:bottom w:val="single" w:sz="4" w:space="0" w:color="auto"/>
              <w:right w:val="single" w:sz="4" w:space="0" w:color="auto"/>
            </w:tcBorders>
          </w:tcPr>
          <w:p w:rsidR="00EA622F" w:rsidRPr="00115FEB" w:rsidRDefault="00EA622F" w:rsidP="00954A74"/>
        </w:tc>
        <w:tc>
          <w:tcPr>
            <w:tcW w:w="4675" w:type="dxa"/>
            <w:tcBorders>
              <w:top w:val="single" w:sz="4" w:space="0" w:color="auto"/>
              <w:left w:val="single" w:sz="4" w:space="0" w:color="auto"/>
              <w:bottom w:val="single" w:sz="4" w:space="0" w:color="auto"/>
              <w:right w:val="single" w:sz="4" w:space="0" w:color="auto"/>
            </w:tcBorders>
          </w:tcPr>
          <w:p w:rsidR="00EA622F" w:rsidRPr="00115FEB" w:rsidRDefault="00EA622F" w:rsidP="00954A74"/>
        </w:tc>
        <w:tc>
          <w:tcPr>
            <w:tcW w:w="1878" w:type="dxa"/>
            <w:tcBorders>
              <w:top w:val="single" w:sz="4" w:space="0" w:color="auto"/>
              <w:left w:val="single" w:sz="4" w:space="0" w:color="auto"/>
              <w:bottom w:val="single" w:sz="4" w:space="0" w:color="auto"/>
              <w:right w:val="single" w:sz="4" w:space="0" w:color="auto"/>
            </w:tcBorders>
          </w:tcPr>
          <w:p w:rsidR="00EA622F" w:rsidRPr="00115FEB" w:rsidRDefault="00EA622F" w:rsidP="00954A74"/>
        </w:tc>
      </w:tr>
    </w:tbl>
    <w:p w:rsidR="00FE015C" w:rsidRDefault="00FE015C" w:rsidP="005E1968">
      <w:pPr>
        <w:spacing w:before="0" w:after="0" w:line="240" w:lineRule="auto"/>
        <w:jc w:val="left"/>
      </w:pPr>
    </w:p>
    <w:p w:rsidR="00FE015C" w:rsidRDefault="00FE015C" w:rsidP="00FE015C">
      <w:pPr>
        <w:pStyle w:val="Heading3"/>
        <w:rPr>
          <w:lang w:val="el-GR"/>
        </w:rPr>
      </w:pPr>
      <w:bookmarkStart w:id="304" w:name="_Toc437603939"/>
      <w:r>
        <w:rPr>
          <w:lang w:val="el-GR"/>
        </w:rPr>
        <w:t>Υπεργολάβοι – Εξωτερικοί συνεργάτες</w:t>
      </w:r>
      <w:bookmarkEnd w:id="304"/>
    </w:p>
    <w:p w:rsidR="00FE015C" w:rsidRPr="00115FEB" w:rsidRDefault="00FE015C" w:rsidP="00FE015C">
      <w:r w:rsidRPr="003D680C">
        <w:rPr>
          <w:b/>
        </w:rPr>
        <w:t>1.</w:t>
      </w:r>
      <w:r w:rsidRPr="00115FEB">
        <w:t xml:space="preserve"> Ο Ανάδοχος, για την υλοποίηση του Έργου, απαγορεύεται να χρησιμοποιήσει υπεργολάβους </w:t>
      </w:r>
      <w:r w:rsidRPr="00115FEB">
        <w:rPr>
          <w:u w:val="single"/>
        </w:rPr>
        <w:t>πέραν αυτών</w:t>
      </w:r>
      <w:r w:rsidRPr="00115FEB">
        <w:t xml:space="preserve"> που περιλαμβάνονται στην προσφορά του.</w:t>
      </w:r>
    </w:p>
    <w:p w:rsidR="00FE015C" w:rsidRPr="00115FEB" w:rsidRDefault="00FE015C" w:rsidP="00FE015C">
      <w:r w:rsidRPr="003D680C">
        <w:rPr>
          <w:b/>
        </w:rPr>
        <w:t>2.</w:t>
      </w:r>
      <w:r w:rsidRPr="00115FEB">
        <w:t xml:space="preserve"> Σε εξαιρετικές περιπτώσεις δύναται να αντικατασταθεί ο υποδειχθείς υπεργολάβος με άλλον, κατόπιν σχετικής έγκρισης της </w:t>
      </w:r>
      <w:r>
        <w:t xml:space="preserve">ΑΑ </w:t>
      </w:r>
      <w:r w:rsidRPr="00115FEB">
        <w:t xml:space="preserve">εξαιτίας σοβαρού λόγου  προβαλλόμενο από τον ανάδοχο, ο οποίος επιβάλλει την αντικατάσταση του αρχικού υπεργολάβου. Σε αυτή την περίπτωση, δύναται να αντικατασταθεί ο υπεργολάβος </w:t>
      </w:r>
      <w:r w:rsidRPr="00115FEB">
        <w:rPr>
          <w:color w:val="000000"/>
        </w:rPr>
        <w:t>εφ’ όσον ο νέος υπεργολάβος ανταποκρίνεται στα αντίστοιχα κριτήρια επιλογής που ίσχυσαν για την ανάθεση της Σύμβασης,</w:t>
      </w:r>
      <w:r w:rsidRPr="00115FEB">
        <w:t xml:space="preserve"> με σκοπό την πλήρη υλοποίηση του έργου μετά από σύμφωνη γνώμη της Αναθέτουσας Αρχής. </w:t>
      </w:r>
    </w:p>
    <w:p w:rsidR="00FE015C" w:rsidRPr="00115FEB" w:rsidRDefault="00FE015C" w:rsidP="00FE015C">
      <w:r w:rsidRPr="003D680C">
        <w:rPr>
          <w:b/>
        </w:rPr>
        <w:t>3.</w:t>
      </w:r>
      <w:r w:rsidRPr="00115FEB">
        <w:t xml:space="preserve"> Η Αναθέτουσα Αρχή δικαιούται να ζητήσει από τον Ανάδοχο την αντικατάσταση μέλους εμπλεκομένου στην εκτέλεση του Έργου που κατά την βάσιμη και αιτιολογημένη κρίση της, δεν ανταποκρίνεται στις απαιτήσεις του Έργου, ο δε Ανάδοχος υποχρεούται στην περίπτωση αυτή να ανταποκριθεί στην απαίτηση της Αναθέτουσ</w:t>
      </w:r>
      <w:r>
        <w:t>ας Αρχής, σε χρονικό διάστημα ..</w:t>
      </w:r>
      <w:r w:rsidRPr="00115FEB">
        <w:t xml:space="preserve"> ημερών  για την εξεύρεση αντικαταστάτη.  </w:t>
      </w:r>
    </w:p>
    <w:p w:rsidR="00FE015C" w:rsidRPr="00115FEB" w:rsidRDefault="00FE015C" w:rsidP="00FE015C">
      <w:r w:rsidRPr="003D680C">
        <w:rPr>
          <w:b/>
        </w:rPr>
        <w:t>4.</w:t>
      </w:r>
      <w:r w:rsidRPr="00115FEB">
        <w:t xml:space="preserve"> Σε κάθε περίπτωση, την πλήρη ευθύνη για την ολοκλήρωση του Έργου φέρει αποκλειστικά ο Ανάδοχος.</w:t>
      </w:r>
    </w:p>
    <w:p w:rsidR="00FE015C" w:rsidRPr="00115FEB" w:rsidRDefault="00FE015C" w:rsidP="00FE015C"/>
    <w:p w:rsidR="00FE015C" w:rsidRPr="000E775D" w:rsidRDefault="00FE015C" w:rsidP="003D680C"/>
    <w:p w:rsidR="005E1968" w:rsidRDefault="005E1968" w:rsidP="005E1968">
      <w:pPr>
        <w:spacing w:before="0" w:after="0" w:line="240" w:lineRule="auto"/>
        <w:jc w:val="left"/>
        <w:rPr>
          <w:b/>
          <w:kern w:val="28"/>
          <w:sz w:val="26"/>
          <w:szCs w:val="26"/>
          <w:lang w:eastAsia="en-US"/>
        </w:rPr>
      </w:pPr>
      <w:r>
        <w:br w:type="page"/>
      </w:r>
    </w:p>
    <w:p w:rsidR="005E1968" w:rsidRPr="00DF08DE" w:rsidRDefault="005E1968" w:rsidP="004E682E">
      <w:pPr>
        <w:pStyle w:val="Heading3"/>
      </w:pPr>
      <w:bookmarkStart w:id="305" w:name="_Toc278755358"/>
      <w:bookmarkStart w:id="306" w:name="_Ref279594973"/>
      <w:bookmarkStart w:id="307" w:name="_Ref280634959"/>
      <w:bookmarkStart w:id="308" w:name="_Toc385931977"/>
      <w:bookmarkStart w:id="309" w:name="_Toc399158451"/>
      <w:bookmarkStart w:id="310" w:name="_Ref410224698"/>
      <w:bookmarkStart w:id="311" w:name="_Toc437603940"/>
      <w:r w:rsidRPr="00DF08DE">
        <w:t>Δικαιολογητικά Κατακύρωσης</w:t>
      </w:r>
      <w:bookmarkEnd w:id="305"/>
      <w:bookmarkEnd w:id="306"/>
      <w:bookmarkEnd w:id="307"/>
      <w:bookmarkEnd w:id="308"/>
      <w:bookmarkEnd w:id="309"/>
      <w:bookmarkEnd w:id="310"/>
      <w:bookmarkEnd w:id="311"/>
    </w:p>
    <w:p w:rsidR="005E1968" w:rsidRPr="00020FF2" w:rsidRDefault="005E1968" w:rsidP="005E1968">
      <w:r w:rsidRPr="00020FF2">
        <w:t>Ο υποψήφιος Ανάδοχος στον οποίο πρόκειται να κατακυρωθεί ο Διαγωνισμός οφείλει να υποβάλει ηλεκτρονικά, εντός είκοσι (20) ημερολογιακών ημερών από την κοινοποίηση της σχετικής έγγραφης ειδοποίησης που του αποστέλλεται ηλεκτρονικά, σε μορφή αρχείου .</w:t>
      </w:r>
      <w:r w:rsidRPr="00020FF2">
        <w:rPr>
          <w:lang w:val="en-US"/>
        </w:rPr>
        <w:t>pdf</w:t>
      </w:r>
      <w:r w:rsidRPr="00020FF2">
        <w:t xml:space="preserve"> και σε ηλεκτρονικό φάκελο με την επισήμανση </w:t>
      </w:r>
      <w:r w:rsidRPr="00020FF2">
        <w:rPr>
          <w:b/>
        </w:rPr>
        <w:t xml:space="preserve">«Φάκελος Δικαιολογητικών Κατακύρωσης» </w:t>
      </w:r>
      <w:r w:rsidRPr="00020FF2">
        <w:t>τα παρακάτω δικαιολογητικά, με συμπληρωμένους τους παρακάτω πίνακες κατά περίπτωση (σύμφωνα με τη νομική τους μορφή), λαμβάνοντας υπόψη τις ακόλουθες επεξηγήσεις / οδηγίες:</w:t>
      </w:r>
    </w:p>
    <w:p w:rsidR="005E1968" w:rsidRPr="00020FF2" w:rsidRDefault="005E1968" w:rsidP="00EE6EFE">
      <w:pPr>
        <w:pStyle w:val="ListParagraph"/>
        <w:numPr>
          <w:ilvl w:val="0"/>
          <w:numId w:val="68"/>
        </w:numPr>
        <w:rPr>
          <w:szCs w:val="22"/>
        </w:rPr>
      </w:pPr>
      <w:r w:rsidRPr="00020FF2">
        <w:rPr>
          <w:szCs w:val="22"/>
        </w:rPr>
        <w:t>Στη Στήλη «ΠΕΡΙΓΡΑΦΗ ΔΙΚΑΙΟΛΟΓΗΤΙΚΟΥ» περιγράφονται τα αντίστοιχα δικαιολογητικά που θα πρέπει να υποβληθούν υποχρεωτικά μαζί με την κατακύρωση.</w:t>
      </w:r>
    </w:p>
    <w:p w:rsidR="005E1968" w:rsidRPr="00020FF2" w:rsidRDefault="005E1968" w:rsidP="00EE6EFE">
      <w:pPr>
        <w:pStyle w:val="ListParagraph"/>
        <w:numPr>
          <w:ilvl w:val="0"/>
          <w:numId w:val="68"/>
        </w:numPr>
        <w:rPr>
          <w:szCs w:val="22"/>
        </w:rPr>
      </w:pPr>
      <w:r w:rsidRPr="00020FF2">
        <w:rPr>
          <w:szCs w:val="22"/>
        </w:rPr>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5E1968" w:rsidRPr="00020FF2" w:rsidRDefault="005E1968" w:rsidP="00EE6EFE">
      <w:pPr>
        <w:pStyle w:val="ListParagraph"/>
        <w:numPr>
          <w:ilvl w:val="0"/>
          <w:numId w:val="68"/>
        </w:numPr>
        <w:rPr>
          <w:szCs w:val="22"/>
        </w:rPr>
      </w:pPr>
      <w:r w:rsidRPr="00020FF2">
        <w:rPr>
          <w:szCs w:val="22"/>
        </w:rPr>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5E1968" w:rsidRDefault="005E1968" w:rsidP="00EE6EFE">
      <w:pPr>
        <w:pStyle w:val="ListParagraph"/>
        <w:numPr>
          <w:ilvl w:val="0"/>
          <w:numId w:val="68"/>
        </w:numPr>
        <w:rPr>
          <w:szCs w:val="22"/>
        </w:rPr>
      </w:pPr>
      <w:r w:rsidRPr="00020FF2">
        <w:rPr>
          <w:szCs w:val="22"/>
        </w:rPr>
        <w:t>Στη στήλη «ΠΑΡΑΠΟΜΠΗ» θα καταγραφεί από τον υποψήφιο Ανάδοχο το αντίστοιχο ηλεκτρονικό αρχείο στο οποίο περιλαμβάνεται το απαιτούμενο δικαιολογητικό.</w:t>
      </w:r>
    </w:p>
    <w:p w:rsidR="002455C6" w:rsidRPr="00A11170" w:rsidRDefault="002455C6" w:rsidP="002455C6">
      <w:pPr>
        <w:pStyle w:val="ListParagraph"/>
        <w:numPr>
          <w:ilvl w:val="0"/>
          <w:numId w:val="68"/>
        </w:numPr>
      </w:pPr>
      <w:r w:rsidRPr="00A11170">
        <w:t>Δικαιολογητικά που εκδίδονται σε γλώσσα άλλη, εκτός της Ελληνικής, θα συνοδεύονται υποχρεωτικά από επίσημη μετάφρασή τους στην Ελληνική γλώσσα.</w:t>
      </w:r>
    </w:p>
    <w:p w:rsidR="005E1968" w:rsidRPr="00DF08DE" w:rsidRDefault="005E1968" w:rsidP="004E682E">
      <w:pPr>
        <w:pStyle w:val="Heading4"/>
      </w:pPr>
      <w:bookmarkStart w:id="312" w:name="_Toc279495882"/>
      <w:bookmarkStart w:id="313" w:name="_Toc279496000"/>
      <w:bookmarkStart w:id="314" w:name="_Toc279496117"/>
      <w:bookmarkStart w:id="315" w:name="_Toc279505088"/>
      <w:bookmarkStart w:id="316" w:name="_Toc279505205"/>
      <w:bookmarkStart w:id="317" w:name="_Toc279505949"/>
      <w:bookmarkStart w:id="318" w:name="_Toc279589444"/>
      <w:bookmarkStart w:id="319" w:name="_Toc279592041"/>
      <w:bookmarkStart w:id="320" w:name="_Toc279592207"/>
      <w:bookmarkStart w:id="321" w:name="_Toc279592687"/>
      <w:bookmarkStart w:id="322" w:name="_Toc279593097"/>
      <w:bookmarkStart w:id="323" w:name="_Toc279593494"/>
      <w:bookmarkStart w:id="324" w:name="_Toc279593732"/>
      <w:bookmarkStart w:id="325" w:name="_Toc279593837"/>
      <w:bookmarkStart w:id="326" w:name="_Toc279593941"/>
      <w:bookmarkStart w:id="327" w:name="_Toc279595404"/>
      <w:bookmarkStart w:id="328" w:name="_Toc279495883"/>
      <w:bookmarkStart w:id="329" w:name="_Toc279496001"/>
      <w:bookmarkStart w:id="330" w:name="_Toc279496118"/>
      <w:bookmarkStart w:id="331" w:name="_Toc279505089"/>
      <w:bookmarkStart w:id="332" w:name="_Toc279505206"/>
      <w:bookmarkStart w:id="333" w:name="_Toc279505950"/>
      <w:bookmarkStart w:id="334" w:name="_Toc279589445"/>
      <w:bookmarkStart w:id="335" w:name="_Toc279592042"/>
      <w:bookmarkStart w:id="336" w:name="_Toc279592208"/>
      <w:bookmarkStart w:id="337" w:name="_Toc279592688"/>
      <w:bookmarkStart w:id="338" w:name="_Toc279593098"/>
      <w:bookmarkStart w:id="339" w:name="_Toc279593495"/>
      <w:bookmarkStart w:id="340" w:name="_Toc279593733"/>
      <w:bookmarkStart w:id="341" w:name="_Toc279593838"/>
      <w:bookmarkStart w:id="342" w:name="_Toc279593942"/>
      <w:bookmarkStart w:id="343" w:name="_Toc279595405"/>
      <w:bookmarkStart w:id="344" w:name="_Toc279495884"/>
      <w:bookmarkStart w:id="345" w:name="_Toc279496002"/>
      <w:bookmarkStart w:id="346" w:name="_Toc279496119"/>
      <w:bookmarkStart w:id="347" w:name="_Toc279505090"/>
      <w:bookmarkStart w:id="348" w:name="_Toc279505207"/>
      <w:bookmarkStart w:id="349" w:name="_Toc279505951"/>
      <w:bookmarkStart w:id="350" w:name="_Toc279589446"/>
      <w:bookmarkStart w:id="351" w:name="_Toc279592043"/>
      <w:bookmarkStart w:id="352" w:name="_Toc279592209"/>
      <w:bookmarkStart w:id="353" w:name="_Toc279592689"/>
      <w:bookmarkStart w:id="354" w:name="_Toc279593099"/>
      <w:bookmarkStart w:id="355" w:name="_Toc279593496"/>
      <w:bookmarkStart w:id="356" w:name="_Toc279593734"/>
      <w:bookmarkStart w:id="357" w:name="_Toc279593839"/>
      <w:bookmarkStart w:id="358" w:name="_Toc279593943"/>
      <w:bookmarkStart w:id="359" w:name="_Toc279595406"/>
      <w:bookmarkStart w:id="360" w:name="_Toc280016383"/>
      <w:bookmarkStart w:id="361" w:name="_Toc280016768"/>
      <w:bookmarkStart w:id="362" w:name="_Toc280442705"/>
      <w:bookmarkStart w:id="363" w:name="_Toc280491342"/>
      <w:bookmarkStart w:id="364" w:name="_Toc279495885"/>
      <w:bookmarkStart w:id="365" w:name="_Toc279496003"/>
      <w:bookmarkStart w:id="366" w:name="_Toc279496120"/>
      <w:bookmarkStart w:id="367" w:name="_Toc279505091"/>
      <w:bookmarkStart w:id="368" w:name="_Toc279505208"/>
      <w:bookmarkStart w:id="369" w:name="_Toc279505952"/>
      <w:bookmarkStart w:id="370" w:name="_Toc279589447"/>
      <w:bookmarkStart w:id="371" w:name="_Toc279592044"/>
      <w:bookmarkStart w:id="372" w:name="_Toc279592210"/>
      <w:bookmarkStart w:id="373" w:name="_Toc279592690"/>
      <w:bookmarkStart w:id="374" w:name="_Toc279593100"/>
      <w:bookmarkStart w:id="375" w:name="_Toc279593497"/>
      <w:bookmarkStart w:id="376" w:name="_Toc279593735"/>
      <w:bookmarkStart w:id="377" w:name="_Toc279593840"/>
      <w:bookmarkStart w:id="378" w:name="_Toc279593944"/>
      <w:bookmarkStart w:id="379" w:name="_Toc279595407"/>
      <w:bookmarkStart w:id="380" w:name="_Toc280016384"/>
      <w:bookmarkStart w:id="381" w:name="_Toc280016769"/>
      <w:bookmarkStart w:id="382" w:name="_Toc280442706"/>
      <w:bookmarkStart w:id="383" w:name="_Toc280491343"/>
      <w:bookmarkStart w:id="384" w:name="_Toc279495886"/>
      <w:bookmarkStart w:id="385" w:name="_Toc279496004"/>
      <w:bookmarkStart w:id="386" w:name="_Toc279496121"/>
      <w:bookmarkStart w:id="387" w:name="_Toc279505092"/>
      <w:bookmarkStart w:id="388" w:name="_Toc279505209"/>
      <w:bookmarkStart w:id="389" w:name="_Toc279505953"/>
      <w:bookmarkStart w:id="390" w:name="_Toc279589448"/>
      <w:bookmarkStart w:id="391" w:name="_Toc279592045"/>
      <w:bookmarkStart w:id="392" w:name="_Toc279592211"/>
      <w:bookmarkStart w:id="393" w:name="_Toc279592691"/>
      <w:bookmarkStart w:id="394" w:name="_Toc279593101"/>
      <w:bookmarkStart w:id="395" w:name="_Toc279593498"/>
      <w:bookmarkStart w:id="396" w:name="_Toc279593736"/>
      <w:bookmarkStart w:id="397" w:name="_Toc279593841"/>
      <w:bookmarkStart w:id="398" w:name="_Toc279593945"/>
      <w:bookmarkStart w:id="399" w:name="_Toc279595408"/>
      <w:bookmarkStart w:id="400" w:name="_Toc280016385"/>
      <w:bookmarkStart w:id="401" w:name="_Toc280016770"/>
      <w:bookmarkStart w:id="402" w:name="_Toc280442707"/>
      <w:bookmarkStart w:id="403" w:name="_Toc280491344"/>
      <w:bookmarkStart w:id="404" w:name="_Toc385931978"/>
      <w:bookmarkStart w:id="405" w:name="_Toc399158452"/>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DF08DE">
        <w:t>Οι Έλληνες Πολίτες</w:t>
      </w:r>
      <w:bookmarkEnd w:id="404"/>
      <w:bookmarkEnd w:id="40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54"/>
        <w:gridCol w:w="5644"/>
        <w:gridCol w:w="1059"/>
        <w:gridCol w:w="1059"/>
        <w:gridCol w:w="1345"/>
      </w:tblGrid>
      <w:tr w:rsidR="005E1968" w:rsidRPr="00A11170" w:rsidTr="005E1968">
        <w:trPr>
          <w:trHeight w:val="495"/>
          <w:tblHeader/>
        </w:trPr>
        <w:tc>
          <w:tcPr>
            <w:tcW w:w="287" w:type="pct"/>
            <w:shd w:val="clear" w:color="auto" w:fill="E6E6E6"/>
            <w:tcMar>
              <w:top w:w="20" w:type="dxa"/>
              <w:left w:w="20" w:type="dxa"/>
              <w:bottom w:w="0" w:type="dxa"/>
              <w:right w:w="20" w:type="dxa"/>
            </w:tcMar>
            <w:vAlign w:val="center"/>
          </w:tcPr>
          <w:p w:rsidR="005E1968" w:rsidRPr="00754111" w:rsidRDefault="005E1968">
            <w:pPr>
              <w:jc w:val="center"/>
              <w:rPr>
                <w:rFonts w:asciiTheme="minorHAnsi" w:hAnsiTheme="minorHAnsi"/>
                <w:sz w:val="20"/>
                <w:szCs w:val="20"/>
              </w:rPr>
            </w:pPr>
            <w:r w:rsidRPr="00754111">
              <w:rPr>
                <w:rFonts w:asciiTheme="minorHAnsi" w:hAnsiTheme="minorHAnsi"/>
                <w:sz w:val="20"/>
                <w:szCs w:val="20"/>
              </w:rPr>
              <w:t>Α/Α</w:t>
            </w:r>
          </w:p>
        </w:tc>
        <w:tc>
          <w:tcPr>
            <w:tcW w:w="2921" w:type="pct"/>
            <w:shd w:val="clear" w:color="auto" w:fill="E6E6E6"/>
            <w:tcMar>
              <w:top w:w="20" w:type="dxa"/>
              <w:left w:w="20" w:type="dxa"/>
              <w:bottom w:w="0" w:type="dxa"/>
              <w:right w:w="20" w:type="dxa"/>
            </w:tcMar>
            <w:vAlign w:val="center"/>
          </w:tcPr>
          <w:p w:rsidR="005E1968" w:rsidRPr="00754111" w:rsidRDefault="005E1968" w:rsidP="003D680C">
            <w:pPr>
              <w:spacing w:before="0" w:after="0"/>
              <w:jc w:val="center"/>
              <w:rPr>
                <w:rFonts w:asciiTheme="minorHAnsi" w:hAnsiTheme="minorHAnsi" w:cstheme="minorHAnsi"/>
                <w:sz w:val="20"/>
                <w:szCs w:val="20"/>
              </w:rPr>
            </w:pPr>
            <w:r w:rsidRPr="00754111">
              <w:rPr>
                <w:rFonts w:asciiTheme="minorHAnsi" w:hAnsiTheme="minorHAnsi" w:cstheme="minorHAnsi"/>
                <w:sz w:val="20"/>
                <w:szCs w:val="20"/>
              </w:rPr>
              <w:t>ΠΕΡΙΓΡΑΦΗ ΔΙΚΑΙΟΛΟΓΗΤΙΚΟΥ</w:t>
            </w:r>
          </w:p>
        </w:tc>
        <w:tc>
          <w:tcPr>
            <w:tcW w:w="548" w:type="pct"/>
            <w:shd w:val="clear" w:color="auto" w:fill="E6E6E6"/>
            <w:vAlign w:val="center"/>
          </w:tcPr>
          <w:p w:rsidR="005E1968" w:rsidRPr="00754111" w:rsidRDefault="005E1968" w:rsidP="005E1968">
            <w:pPr>
              <w:jc w:val="center"/>
              <w:rPr>
                <w:rFonts w:asciiTheme="minorHAnsi" w:hAnsiTheme="minorHAnsi" w:cstheme="minorHAnsi"/>
                <w:sz w:val="20"/>
                <w:szCs w:val="20"/>
              </w:rPr>
            </w:pPr>
            <w:r w:rsidRPr="00754111">
              <w:rPr>
                <w:rFonts w:asciiTheme="minorHAnsi" w:hAnsiTheme="minorHAnsi" w:cstheme="minorHAnsi"/>
                <w:sz w:val="20"/>
                <w:szCs w:val="20"/>
              </w:rPr>
              <w:t>ΑΠΑΙΤΗΣΗ</w:t>
            </w:r>
          </w:p>
        </w:tc>
        <w:tc>
          <w:tcPr>
            <w:tcW w:w="548" w:type="pct"/>
            <w:shd w:val="clear" w:color="auto" w:fill="E6E6E6"/>
            <w:vAlign w:val="center"/>
          </w:tcPr>
          <w:p w:rsidR="005E1968" w:rsidRPr="00754111" w:rsidRDefault="005E1968" w:rsidP="005E1968">
            <w:pPr>
              <w:jc w:val="center"/>
              <w:rPr>
                <w:rFonts w:asciiTheme="minorHAnsi" w:hAnsiTheme="minorHAnsi" w:cstheme="minorHAnsi"/>
                <w:sz w:val="20"/>
                <w:szCs w:val="20"/>
              </w:rPr>
            </w:pPr>
            <w:r w:rsidRPr="00754111">
              <w:rPr>
                <w:rFonts w:asciiTheme="minorHAnsi" w:hAnsiTheme="minorHAnsi" w:cstheme="minorHAnsi"/>
                <w:sz w:val="20"/>
                <w:szCs w:val="20"/>
              </w:rPr>
              <w:t>ΑΠΑΝΤΗΣΗ</w:t>
            </w:r>
          </w:p>
        </w:tc>
        <w:tc>
          <w:tcPr>
            <w:tcW w:w="696" w:type="pct"/>
            <w:shd w:val="clear" w:color="auto" w:fill="E6E6E6"/>
            <w:vAlign w:val="center"/>
          </w:tcPr>
          <w:p w:rsidR="005E1968" w:rsidRPr="00754111" w:rsidRDefault="005E1968" w:rsidP="005E1968">
            <w:pPr>
              <w:jc w:val="center"/>
              <w:rPr>
                <w:rFonts w:asciiTheme="minorHAnsi" w:hAnsiTheme="minorHAnsi" w:cstheme="minorHAnsi"/>
                <w:sz w:val="20"/>
                <w:szCs w:val="20"/>
              </w:rPr>
            </w:pPr>
            <w:r w:rsidRPr="00754111">
              <w:rPr>
                <w:rFonts w:asciiTheme="minorHAnsi" w:hAnsiTheme="minorHAnsi" w:cstheme="minorHAnsi"/>
                <w:sz w:val="20"/>
                <w:szCs w:val="20"/>
              </w:rPr>
              <w:t>ΠΑΡΑΠΟΜΠΗ</w:t>
            </w: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1" w:right="62"/>
              <w:rPr>
                <w:rFonts w:asciiTheme="minorHAnsi" w:hAnsiTheme="minorHAnsi" w:cstheme="minorHAnsi"/>
              </w:rPr>
            </w:pPr>
            <w:r w:rsidRPr="00754111">
              <w:rPr>
                <w:rFonts w:asciiTheme="minorHAnsi" w:hAnsiTheme="minorHAnsi" w:cstheme="minorHAnsi"/>
              </w:rPr>
              <w:t>Απόσπασμα ποινικού μητρώου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p w:rsidR="005E1968" w:rsidRPr="00754111" w:rsidRDefault="005E1968" w:rsidP="003D680C">
            <w:pPr>
              <w:pStyle w:val="TabletextChar"/>
              <w:spacing w:before="0" w:after="0"/>
              <w:ind w:left="11" w:right="62"/>
              <w:rPr>
                <w:rFonts w:asciiTheme="minorHAnsi" w:hAnsiTheme="minorHAnsi" w:cstheme="minorHAnsi"/>
                <w:b/>
                <w:i/>
                <w:iCs/>
              </w:rPr>
            </w:pPr>
            <w:r w:rsidRPr="00754111">
              <w:rPr>
                <w:rFonts w:asciiTheme="minorHAnsi" w:hAnsiTheme="minorHAnsi" w:cstheme="minorHAnsi"/>
                <w:b/>
              </w:rPr>
              <w:t>Σημειώνεται ότι σε περίπτωση που το απόσπασμα ποινικού μητρώου φέρει καταδικαστικές αποφάσεις, οι συμμετέχοντες θα πρέπει να επισυνάπτουν σε ηλεκτρονικό αρχείο σε μορφή .</w:t>
            </w:r>
            <w:r w:rsidRPr="00754111">
              <w:rPr>
                <w:rFonts w:asciiTheme="minorHAnsi" w:hAnsiTheme="minorHAnsi" w:cstheme="minorHAnsi"/>
                <w:b/>
                <w:lang w:val="en-US"/>
              </w:rPr>
              <w:t>pdf</w:t>
            </w:r>
            <w:r w:rsidRPr="00754111">
              <w:rPr>
                <w:rFonts w:asciiTheme="minorHAnsi" w:hAnsiTheme="minorHAnsi" w:cstheme="minorHAnsi"/>
                <w:b/>
              </w:rPr>
              <w:t xml:space="preserve"> τις αναφερόμενες σε αυτό καταδικαστικές αποφάσεις.</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754111" w:rsidDel="00734BAF">
              <w:rPr>
                <w:rFonts w:asciiTheme="minorHAnsi" w:hAnsiTheme="minorHAnsi" w:cstheme="minorHAnsi"/>
              </w:rPr>
              <w:t xml:space="preserve"> </w:t>
            </w:r>
            <w:r w:rsidRPr="00754111">
              <w:rPr>
                <w:rFonts w:asciiTheme="minorHAnsi" w:hAnsiTheme="minorHAnsi" w:cstheme="minorHAnsi"/>
              </w:rPr>
              <w:t>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 xml:space="preserve">Υπεύθυνη δήλωση του Ν. 1599/1986, στην οποία ο υποψήφιος Ανάδοχος θα δηλώνει όλους τους οργανισμούς κοινωνικής ασφάλισης στους οποίους οφείλει να καταβάλει εισφορές για το απασχολούμενο από αυτόν προσωπικό. </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έκδοσης μετά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pPr>
              <w:pStyle w:val="NumCharCharCharCharCharCharCharCharChar"/>
              <w:numPr>
                <w:ilvl w:val="0"/>
                <w:numId w:val="56"/>
              </w:numPr>
              <w:spacing w:before="120" w:after="120" w:line="280" w:lineRule="atLeast"/>
              <w:jc w:val="center"/>
              <w:rPr>
                <w:rFonts w:asciiTheme="minorHAnsi" w:hAnsiTheme="minorHAns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3" w:right="62"/>
              <w:rPr>
                <w:rFonts w:asciiTheme="minorHAnsi" w:hAnsiTheme="minorHAnsi" w:cstheme="minorHAnsi"/>
              </w:rPr>
            </w:pPr>
            <w:r w:rsidRPr="00754111">
              <w:rPr>
                <w:rFonts w:asciiTheme="minorHAnsi" w:hAnsiTheme="minorHAnsi" w:cstheme="minorHAnsi"/>
              </w:rPr>
              <w:t>Πιστοποιητικό αρμόδιας αρχής, από το οποίο να προκύπτει ότι ο υποψήφιος Ανάδοχος είναι ενήμερος ως προς τις φορολογικές υποχρεώσεις του έκδοσης μετά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szCs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szCs w:val="20"/>
              </w:rPr>
            </w:pPr>
          </w:p>
        </w:tc>
      </w:tr>
    </w:tbl>
    <w:p w:rsidR="005E1968" w:rsidRDefault="005E1968" w:rsidP="005E1968"/>
    <w:p w:rsidR="005E1968" w:rsidRPr="00020FF2" w:rsidRDefault="005E1968" w:rsidP="005E1968">
      <w:r w:rsidRPr="00020FF2">
        <w:t xml:space="preserve">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w:t>
      </w:r>
      <w:r w:rsidRPr="00020FF2">
        <w:rPr>
          <w:b/>
        </w:rPr>
        <w:t>Ένορκη Βεβαίωση</w:t>
      </w:r>
      <w:r w:rsidRPr="00020FF2">
        <w:t xml:space="preserve">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5E1968" w:rsidRPr="00DF08DE" w:rsidRDefault="005E1968" w:rsidP="004E682E">
      <w:pPr>
        <w:pStyle w:val="Heading4"/>
      </w:pPr>
      <w:bookmarkStart w:id="406" w:name="_Toc385931979"/>
      <w:bookmarkStart w:id="407" w:name="_Toc399158453"/>
      <w:r w:rsidRPr="00DF08DE">
        <w:t>Οι Αλλοδαποί Πολίτες</w:t>
      </w:r>
      <w:bookmarkEnd w:id="406"/>
      <w:bookmarkEnd w:id="40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54"/>
        <w:gridCol w:w="5644"/>
        <w:gridCol w:w="1059"/>
        <w:gridCol w:w="1059"/>
        <w:gridCol w:w="1345"/>
      </w:tblGrid>
      <w:tr w:rsidR="005E1968" w:rsidRPr="00A11170" w:rsidTr="005E1968">
        <w:trPr>
          <w:trHeight w:val="495"/>
          <w:tblHeader/>
        </w:trPr>
        <w:tc>
          <w:tcPr>
            <w:tcW w:w="287" w:type="pct"/>
            <w:shd w:val="clear" w:color="auto" w:fill="E6E6E6"/>
            <w:tcMar>
              <w:top w:w="20" w:type="dxa"/>
              <w:left w:w="20" w:type="dxa"/>
              <w:bottom w:w="0" w:type="dxa"/>
              <w:right w:w="20" w:type="dxa"/>
            </w:tcMar>
            <w:vAlign w:val="center"/>
          </w:tcPr>
          <w:p w:rsidR="005E1968" w:rsidRPr="00754111" w:rsidRDefault="005E1968" w:rsidP="003D680C">
            <w:pPr>
              <w:spacing w:before="0" w:after="0"/>
              <w:jc w:val="center"/>
              <w:rPr>
                <w:rFonts w:asciiTheme="minorHAnsi" w:hAnsiTheme="minorHAnsi" w:cstheme="minorHAnsi"/>
                <w:sz w:val="20"/>
              </w:rPr>
            </w:pPr>
            <w:r w:rsidRPr="00754111">
              <w:rPr>
                <w:rFonts w:asciiTheme="minorHAnsi" w:hAnsiTheme="minorHAnsi" w:cstheme="minorHAnsi"/>
                <w:sz w:val="20"/>
              </w:rPr>
              <w:t>Α/Α</w:t>
            </w:r>
          </w:p>
        </w:tc>
        <w:tc>
          <w:tcPr>
            <w:tcW w:w="2921" w:type="pct"/>
            <w:shd w:val="clear" w:color="auto" w:fill="E6E6E6"/>
            <w:tcMar>
              <w:top w:w="20" w:type="dxa"/>
              <w:left w:w="20" w:type="dxa"/>
              <w:bottom w:w="0" w:type="dxa"/>
              <w:right w:w="20" w:type="dxa"/>
            </w:tcMar>
            <w:vAlign w:val="center"/>
          </w:tcPr>
          <w:p w:rsidR="005E1968" w:rsidRPr="00754111" w:rsidRDefault="005E1968" w:rsidP="003D680C">
            <w:pPr>
              <w:spacing w:before="0" w:after="0"/>
              <w:jc w:val="center"/>
              <w:rPr>
                <w:rFonts w:asciiTheme="minorHAnsi" w:hAnsiTheme="minorHAnsi" w:cstheme="minorHAnsi"/>
                <w:sz w:val="20"/>
              </w:rPr>
            </w:pPr>
            <w:r w:rsidRPr="00754111">
              <w:rPr>
                <w:rFonts w:asciiTheme="minorHAnsi" w:hAnsiTheme="minorHAnsi" w:cstheme="minorHAnsi"/>
                <w:sz w:val="20"/>
              </w:rPr>
              <w:t>ΠΕΡΙΓΡΑΦΗ ΔΙΚΑΙΟΛΟΓΗΤΙΚΟΥ</w:t>
            </w:r>
          </w:p>
        </w:tc>
        <w:tc>
          <w:tcPr>
            <w:tcW w:w="548" w:type="pct"/>
            <w:shd w:val="clear" w:color="auto" w:fill="E6E6E6"/>
            <w:vAlign w:val="center"/>
          </w:tcPr>
          <w:p w:rsidR="005E1968" w:rsidRPr="00754111" w:rsidRDefault="005E1968" w:rsidP="005E1968">
            <w:pPr>
              <w:jc w:val="center"/>
              <w:rPr>
                <w:rFonts w:asciiTheme="minorHAnsi" w:hAnsiTheme="minorHAnsi" w:cstheme="minorHAnsi"/>
                <w:sz w:val="20"/>
              </w:rPr>
            </w:pPr>
            <w:r w:rsidRPr="00754111">
              <w:rPr>
                <w:rFonts w:asciiTheme="minorHAnsi" w:hAnsiTheme="minorHAnsi" w:cstheme="minorHAnsi"/>
                <w:sz w:val="20"/>
              </w:rPr>
              <w:t>ΑΠΑΙΤΗΣΗ</w:t>
            </w:r>
          </w:p>
        </w:tc>
        <w:tc>
          <w:tcPr>
            <w:tcW w:w="548" w:type="pct"/>
            <w:shd w:val="clear" w:color="auto" w:fill="E6E6E6"/>
            <w:vAlign w:val="center"/>
          </w:tcPr>
          <w:p w:rsidR="005E1968" w:rsidRPr="00754111" w:rsidRDefault="005E1968" w:rsidP="005E1968">
            <w:pPr>
              <w:jc w:val="center"/>
              <w:rPr>
                <w:rFonts w:asciiTheme="minorHAnsi" w:hAnsiTheme="minorHAnsi" w:cstheme="minorHAnsi"/>
                <w:sz w:val="20"/>
              </w:rPr>
            </w:pPr>
            <w:r w:rsidRPr="00754111">
              <w:rPr>
                <w:rFonts w:asciiTheme="minorHAnsi" w:hAnsiTheme="minorHAnsi" w:cstheme="minorHAnsi"/>
                <w:sz w:val="20"/>
              </w:rPr>
              <w:t>ΑΠΑΝΤΗΣΗ</w:t>
            </w:r>
          </w:p>
        </w:tc>
        <w:tc>
          <w:tcPr>
            <w:tcW w:w="696" w:type="pct"/>
            <w:shd w:val="clear" w:color="auto" w:fill="E6E6E6"/>
            <w:vAlign w:val="center"/>
          </w:tcPr>
          <w:p w:rsidR="005E1968" w:rsidRPr="00754111" w:rsidRDefault="005E1968" w:rsidP="005E1968">
            <w:pPr>
              <w:jc w:val="center"/>
              <w:rPr>
                <w:rFonts w:asciiTheme="minorHAnsi" w:hAnsiTheme="minorHAnsi" w:cstheme="minorHAnsi"/>
                <w:sz w:val="20"/>
              </w:rPr>
            </w:pPr>
            <w:r w:rsidRPr="00754111">
              <w:rPr>
                <w:rFonts w:asciiTheme="minorHAnsi" w:hAnsiTheme="minorHAnsi" w:cstheme="minorHAnsi"/>
                <w:sz w:val="20"/>
              </w:rPr>
              <w:t>ΠΑΡΑΠΟΜΠΗ</w:t>
            </w: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Απόσπασμα ποινικού μητρώου ή ελλείψει αυτού, ισοδυνάμου εγγράφου που εκδίδεται από την αρμόδια δικαστική ή διοικητική αρχή της χώρας καταγωγής ή προέλευσης του προσώπου αυτού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b/>
                <w:szCs w:val="22"/>
              </w:rPr>
              <w:t>Σημειώνεται ότι σε περίπτωση που το απόσπασμα ποινικού μητρώου φέρει καταδικαστικές αποφάσεις, οι συμμετέχοντες θα πρέπει να επισυνάπτουν σε ηλεκτρονικό αρχείο σε μορφή .</w:t>
            </w:r>
            <w:r w:rsidRPr="00754111">
              <w:rPr>
                <w:rFonts w:asciiTheme="minorHAnsi" w:hAnsiTheme="minorHAnsi" w:cstheme="minorHAnsi"/>
                <w:b/>
                <w:szCs w:val="22"/>
                <w:lang w:val="en-US"/>
              </w:rPr>
              <w:t>pdf</w:t>
            </w:r>
            <w:r w:rsidRPr="00754111">
              <w:rPr>
                <w:rFonts w:asciiTheme="minorHAnsi" w:hAnsiTheme="minorHAnsi" w:cstheme="minorHAnsi"/>
                <w:b/>
                <w:szCs w:val="22"/>
              </w:rPr>
              <w:t xml:space="preserve"> τις αναφερόμενες σε αυτό καταδικαστικές αποφάσεις.</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754111" w:rsidDel="00734BAF">
              <w:rPr>
                <w:rFonts w:asciiTheme="minorHAnsi" w:hAnsiTheme="minorHAnsi" w:cstheme="minorHAnsi"/>
                <w:szCs w:val="22"/>
              </w:rPr>
              <w:t xml:space="preserve"> </w:t>
            </w:r>
            <w:r w:rsidRPr="00754111">
              <w:rPr>
                <w:rFonts w:asciiTheme="minorHAnsi" w:hAnsiTheme="minorHAnsi" w:cstheme="minorHAnsi"/>
                <w:szCs w:val="22"/>
              </w:rPr>
              <w:t>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 xml:space="preserve">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υποψήφιος Ανάδοχος θα δηλώνει όλους τους οργανισμούς κοινωνικής ασφάλισης στους οποίους οφείλει να καταβάλει εισφορές για το απασχολούμενο από αυτόν προσωπικό. </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έκδοσης μετά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Πιστοποιητικό αρμόδιας αρχής από το οποίο να προκύπτει ότι ο υποψήφιος Ανάδοχος είναι ενήμερος ως προς τις φορολογικές υποχρεώσεις του έκδοσης μετά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ΝΑΙ</w:t>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754111" w:rsidRDefault="005E1968" w:rsidP="003D680C">
            <w:pPr>
              <w:pStyle w:val="NumCharCharCharCharCharCharCharCharChar"/>
              <w:numPr>
                <w:ilvl w:val="0"/>
                <w:numId w:val="63"/>
              </w:numPr>
              <w:spacing w:line="280" w:lineRule="atLeast"/>
              <w:jc w:val="center"/>
              <w:rPr>
                <w:rFonts w:ascii="Calibri" w:hAnsi="Calibri" w:cs="Calibri"/>
                <w:sz w:val="20"/>
                <w:szCs w:val="20"/>
              </w:rPr>
            </w:pPr>
          </w:p>
        </w:tc>
        <w:tc>
          <w:tcPr>
            <w:tcW w:w="2921" w:type="pct"/>
            <w:shd w:val="clear" w:color="C0C0C0" w:fill="auto"/>
            <w:tcMar>
              <w:top w:w="20" w:type="dxa"/>
              <w:left w:w="20" w:type="dxa"/>
              <w:bottom w:w="0" w:type="dxa"/>
              <w:right w:w="20" w:type="dxa"/>
            </w:tcMar>
            <w:vAlign w:val="center"/>
          </w:tcPr>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Έγγραφο παροχής ειδικής πληρεξουσιότητας προς εκείνον που υποβάλει τον Φάκελο Δικαιολογητικών Κατακύρωσης.</w:t>
            </w:r>
          </w:p>
          <w:p w:rsidR="005E1968" w:rsidRPr="00754111" w:rsidRDefault="005E1968" w:rsidP="003D680C">
            <w:pPr>
              <w:pStyle w:val="TabletextChar"/>
              <w:spacing w:before="0" w:after="0"/>
              <w:ind w:left="155" w:right="62"/>
              <w:rPr>
                <w:rFonts w:asciiTheme="minorHAnsi" w:hAnsiTheme="minorHAnsi" w:cstheme="minorHAnsi"/>
                <w:szCs w:val="22"/>
              </w:rPr>
            </w:pPr>
            <w:r w:rsidRPr="00754111">
              <w:rPr>
                <w:rFonts w:asciiTheme="minorHAnsi" w:hAnsiTheme="minorHAnsi" w:cstheme="minorHAnsi"/>
                <w:szCs w:val="22"/>
              </w:rPr>
              <w:t>Το έγγραφο μπορεί να είναι:</w:t>
            </w:r>
          </w:p>
          <w:p w:rsidR="005E1968" w:rsidRPr="00754111" w:rsidRDefault="005E1968" w:rsidP="003D680C">
            <w:pPr>
              <w:pStyle w:val="TabletextChar"/>
              <w:numPr>
                <w:ilvl w:val="0"/>
                <w:numId w:val="74"/>
              </w:numPr>
              <w:spacing w:before="0" w:after="0"/>
              <w:ind w:right="62"/>
              <w:rPr>
                <w:rFonts w:asciiTheme="minorHAnsi" w:hAnsiTheme="minorHAnsi" w:cstheme="minorHAnsi"/>
                <w:szCs w:val="22"/>
              </w:rPr>
            </w:pPr>
            <w:r w:rsidRPr="00754111">
              <w:rPr>
                <w:rFonts w:asciiTheme="minorHAnsi" w:hAnsiTheme="minorHAnsi" w:cstheme="minorHAnsi"/>
                <w:szCs w:val="22"/>
              </w:rPr>
              <w:t>Συμβολαιογραφική πράξη</w:t>
            </w:r>
          </w:p>
          <w:p w:rsidR="005E1968" w:rsidRPr="00754111" w:rsidRDefault="005E1968" w:rsidP="003D680C">
            <w:pPr>
              <w:pStyle w:val="TabletextChar"/>
              <w:numPr>
                <w:ilvl w:val="0"/>
                <w:numId w:val="74"/>
              </w:numPr>
              <w:spacing w:before="0" w:after="0"/>
              <w:ind w:right="62"/>
              <w:rPr>
                <w:rFonts w:asciiTheme="minorHAnsi" w:hAnsiTheme="minorHAnsi" w:cstheme="minorHAnsi"/>
                <w:szCs w:val="22"/>
              </w:rPr>
            </w:pPr>
            <w:r w:rsidRPr="00754111">
              <w:rPr>
                <w:rFonts w:asciiTheme="minorHAnsi" w:hAnsiTheme="minorHAnsi" w:cstheme="minorHAnsi"/>
                <w:szCs w:val="22"/>
              </w:rPr>
              <w:t>Επικυρωμένο Πρακτικό ΔΣ του υποψήφιου αναδόχου</w:t>
            </w:r>
          </w:p>
          <w:p w:rsidR="005E1968" w:rsidRPr="00754111" w:rsidRDefault="005E1968" w:rsidP="003D680C">
            <w:pPr>
              <w:pStyle w:val="TabletextChar"/>
              <w:numPr>
                <w:ilvl w:val="0"/>
                <w:numId w:val="74"/>
              </w:numPr>
              <w:spacing w:before="0" w:after="0"/>
              <w:ind w:right="62"/>
              <w:rPr>
                <w:rFonts w:asciiTheme="minorHAnsi" w:hAnsiTheme="minorHAnsi" w:cstheme="minorHAnsi"/>
                <w:szCs w:val="22"/>
              </w:rPr>
            </w:pPr>
            <w:r w:rsidRPr="00754111">
              <w:rPr>
                <w:rFonts w:asciiTheme="minorHAnsi" w:hAnsiTheme="minorHAnsi" w:cstheme="minorHAnsi"/>
                <w:szCs w:val="22"/>
              </w:rPr>
              <w:t>Εξουσιοδότηση από τον νόμιμο εκπρόσωπο του Υποψηφίου Αναδόχου με επικυρωμένο το γνήσιο της υπογραφής.</w:t>
            </w:r>
          </w:p>
        </w:tc>
        <w:tc>
          <w:tcPr>
            <w:tcW w:w="548" w:type="pct"/>
            <w:shd w:val="clear" w:color="C0C0C0" w:fill="auto"/>
            <w:vAlign w:val="center"/>
          </w:tcPr>
          <w:p w:rsidR="005E1968" w:rsidRPr="00754111" w:rsidRDefault="005E1968" w:rsidP="005E1968">
            <w:pPr>
              <w:pStyle w:val="Normalmystyle"/>
              <w:jc w:val="center"/>
              <w:rPr>
                <w:rFonts w:asciiTheme="minorHAnsi" w:hAnsiTheme="minorHAnsi" w:cstheme="minorHAnsi"/>
                <w:sz w:val="20"/>
              </w:rPr>
            </w:pPr>
            <w:r w:rsidRPr="00754111">
              <w:rPr>
                <w:rFonts w:asciiTheme="minorHAnsi" w:hAnsiTheme="minorHAnsi" w:cstheme="minorHAnsi"/>
                <w:sz w:val="20"/>
              </w:rPr>
              <w:t xml:space="preserve">ΝΑΙ </w:t>
            </w:r>
            <w:r w:rsidRPr="00754111">
              <w:rPr>
                <w:rStyle w:val="FootnoteReference"/>
                <w:rFonts w:asciiTheme="minorHAnsi" w:hAnsiTheme="minorHAnsi" w:cstheme="minorHAnsi"/>
                <w:bCs/>
                <w:sz w:val="20"/>
              </w:rPr>
              <w:footnoteReference w:id="16"/>
            </w:r>
          </w:p>
        </w:tc>
        <w:tc>
          <w:tcPr>
            <w:tcW w:w="548" w:type="pct"/>
            <w:shd w:val="clear" w:color="C0C0C0" w:fill="auto"/>
            <w:vAlign w:val="center"/>
          </w:tcPr>
          <w:p w:rsidR="005E1968" w:rsidRPr="00754111" w:rsidRDefault="005E1968" w:rsidP="005E1968">
            <w:pPr>
              <w:rPr>
                <w:rFonts w:asciiTheme="minorHAnsi" w:hAnsiTheme="minorHAnsi" w:cstheme="minorHAnsi"/>
                <w:sz w:val="20"/>
              </w:rPr>
            </w:pPr>
          </w:p>
        </w:tc>
        <w:tc>
          <w:tcPr>
            <w:tcW w:w="696" w:type="pct"/>
            <w:shd w:val="clear" w:color="C0C0C0" w:fill="auto"/>
            <w:vAlign w:val="center"/>
          </w:tcPr>
          <w:p w:rsidR="005E1968" w:rsidRPr="00754111" w:rsidRDefault="005E1968" w:rsidP="005E1968">
            <w:pPr>
              <w:rPr>
                <w:rFonts w:asciiTheme="minorHAnsi" w:hAnsiTheme="minorHAnsi" w:cstheme="minorHAnsi"/>
                <w:sz w:val="20"/>
              </w:rPr>
            </w:pPr>
          </w:p>
        </w:tc>
      </w:tr>
    </w:tbl>
    <w:p w:rsidR="005E1968" w:rsidRPr="00020FF2" w:rsidRDefault="005E1968" w:rsidP="005E1968">
      <w:r w:rsidRPr="00020FF2">
        <w:t xml:space="preserve">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w:t>
      </w:r>
      <w:r w:rsidRPr="00020FF2">
        <w:rPr>
          <w:b/>
        </w:rPr>
        <w:t>Ένορκη Βεβαίωση</w:t>
      </w:r>
      <w:r w:rsidRPr="00020FF2">
        <w:t xml:space="preserve">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5E1968" w:rsidRPr="00497AD2" w:rsidRDefault="005E1968" w:rsidP="004E682E">
      <w:pPr>
        <w:pStyle w:val="Heading4"/>
      </w:pPr>
      <w:bookmarkStart w:id="408" w:name="_Toc385931980"/>
      <w:bookmarkStart w:id="409" w:name="_Toc399158454"/>
      <w:r w:rsidRPr="00497AD2">
        <w:t>Τα ημεδαπά Νομικά Πρόσωπα</w:t>
      </w:r>
      <w:bookmarkEnd w:id="408"/>
      <w:bookmarkEnd w:id="40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54"/>
        <w:gridCol w:w="5644"/>
        <w:gridCol w:w="1059"/>
        <w:gridCol w:w="1059"/>
        <w:gridCol w:w="1345"/>
      </w:tblGrid>
      <w:tr w:rsidR="005E1968" w:rsidRPr="00A11170" w:rsidTr="005E1968">
        <w:trPr>
          <w:trHeight w:val="495"/>
          <w:tblHeader/>
        </w:trPr>
        <w:tc>
          <w:tcPr>
            <w:tcW w:w="287" w:type="pct"/>
            <w:shd w:val="clear" w:color="auto" w:fill="E6E6E6"/>
            <w:tcMar>
              <w:top w:w="20" w:type="dxa"/>
              <w:left w:w="20" w:type="dxa"/>
              <w:bottom w:w="0" w:type="dxa"/>
              <w:right w:w="20" w:type="dxa"/>
            </w:tcMar>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Α/Α</w:t>
            </w:r>
          </w:p>
        </w:tc>
        <w:tc>
          <w:tcPr>
            <w:tcW w:w="2921" w:type="pct"/>
            <w:shd w:val="clear" w:color="auto" w:fill="E6E6E6"/>
            <w:tcMar>
              <w:top w:w="20" w:type="dxa"/>
              <w:left w:w="20" w:type="dxa"/>
              <w:bottom w:w="0" w:type="dxa"/>
              <w:right w:w="20" w:type="dxa"/>
            </w:tcMar>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ΠΕΡΙΓΡΑΦΗ ΔΙΚΑΙΟΛΟΓΗΤΙΚΟΥ</w:t>
            </w:r>
          </w:p>
        </w:tc>
        <w:tc>
          <w:tcPr>
            <w:tcW w:w="548" w:type="pct"/>
            <w:shd w:val="clear" w:color="auto" w:fill="E6E6E6"/>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ΑΠΑΙΤΗΣΗ</w:t>
            </w:r>
          </w:p>
        </w:tc>
        <w:tc>
          <w:tcPr>
            <w:tcW w:w="548" w:type="pct"/>
            <w:shd w:val="clear" w:color="auto" w:fill="E6E6E6"/>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ΑΠΑΝΤΗΣΗ</w:t>
            </w:r>
          </w:p>
        </w:tc>
        <w:tc>
          <w:tcPr>
            <w:tcW w:w="696" w:type="pct"/>
            <w:shd w:val="clear" w:color="auto" w:fill="E6E6E6"/>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ΠΑΡΑΠΟΜΠΗ</w:t>
            </w: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Απόσπασμα ποινικού μητρώου από το οποίο να προκύπτει ότι α) ομόρρυθμοι εταίροι και διαχειριστές Ο.Ε. και Ε.Ε. β) διαχειριστές Ε.Π.Ε. γ) Πρόεδρος και Διευθύνων Σύμβουλος Α.Ε. δ) οι νόμιμοι εκπρόσωποι κάθε άλλου νομικού προσώπου δεν έχουν καταδικαστεί για αδίκημα σχετικό με την άσκηση της επαγγελματικής τους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p w:rsidR="005E1968" w:rsidRPr="00324350" w:rsidRDefault="005E1968" w:rsidP="003D680C">
            <w:pPr>
              <w:pStyle w:val="TabletextChar"/>
              <w:spacing w:before="0" w:after="0"/>
              <w:ind w:right="62"/>
              <w:rPr>
                <w:rFonts w:asciiTheme="minorHAnsi" w:hAnsiTheme="minorHAnsi" w:cstheme="minorHAnsi"/>
                <w:sz w:val="22"/>
                <w:szCs w:val="22"/>
              </w:rPr>
            </w:pPr>
            <w:r w:rsidRPr="00942B10">
              <w:rPr>
                <w:rFonts w:asciiTheme="minorHAnsi" w:hAnsiTheme="minorHAnsi" w:cstheme="minorHAnsi"/>
                <w:b/>
                <w:szCs w:val="22"/>
              </w:rPr>
              <w:t>Σημειώνεται ότι σε περίπτωση που το απόσπασμα ποινικού μητρώου φέρει καταδικαστικές αποφάσεις, οι συμμετέχοντες θα πρέπει να επισυνάπτουν σε ηλεκτρονικό αρχείο σε μορφή .</w:t>
            </w:r>
            <w:r w:rsidRPr="00942B10">
              <w:rPr>
                <w:rFonts w:asciiTheme="minorHAnsi" w:hAnsiTheme="minorHAnsi" w:cstheme="minorHAnsi"/>
                <w:b/>
                <w:szCs w:val="22"/>
                <w:lang w:val="en-US"/>
              </w:rPr>
              <w:t>pdf</w:t>
            </w:r>
            <w:r w:rsidRPr="00942B10">
              <w:rPr>
                <w:rFonts w:asciiTheme="minorHAnsi" w:hAnsiTheme="minorHAnsi" w:cstheme="minorHAnsi"/>
                <w:b/>
                <w:szCs w:val="22"/>
              </w:rPr>
              <w:t xml:space="preserve"> τις αναφερόμενες σε αυτό καταδικαστικές αποφάσεις.</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βρίσκεται σε εκκαθάριση.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Υπεύθυνη δήλωση του Ν. 1599/1986, στην οποία ο νόμιμος εκπρόσωπος του υποψήφιου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έκδοσης μετά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Πιστοποιητικό αρμόδιας αρχής, από το οποίο να προκύπτει ότι ο υποψήφιος Ανάδοχος είναι ενήμερος ως προς τις φορολογικές υποχρεώσεις του έκδοσης μετά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324350" w:rsidRDefault="005E1968" w:rsidP="003D680C">
            <w:pPr>
              <w:pStyle w:val="NumCharCharCharCharCharCharCharCharChar"/>
              <w:numPr>
                <w:ilvl w:val="0"/>
                <w:numId w:val="64"/>
              </w:numPr>
              <w:spacing w:line="280" w:lineRule="atLeas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5E1968" w:rsidRPr="00942B10" w:rsidRDefault="005E1968" w:rsidP="003D680C">
            <w:pPr>
              <w:pStyle w:val="TabletextChar"/>
              <w:spacing w:before="0" w:after="0"/>
              <w:ind w:right="62"/>
              <w:rPr>
                <w:rFonts w:asciiTheme="minorHAnsi" w:hAnsiTheme="minorHAnsi" w:cstheme="minorHAnsi"/>
                <w:szCs w:val="22"/>
              </w:rPr>
            </w:pPr>
            <w:r w:rsidRPr="00942B10">
              <w:rPr>
                <w:rFonts w:asciiTheme="minorHAnsi" w:hAnsiTheme="minorHAnsi" w:cstheme="minorHAnsi"/>
                <w:szCs w:val="22"/>
              </w:rPr>
              <w:t>Έγγραφο παροχής ειδικής πληρεξουσιότητας προς εκείνον που υποβάλει τον Φάκελο Δικαιολογητικών Κατακύρωσης.</w:t>
            </w:r>
          </w:p>
          <w:p w:rsidR="005E1968" w:rsidRPr="00942B10" w:rsidRDefault="005E1968" w:rsidP="003D680C">
            <w:pPr>
              <w:pStyle w:val="TabletextChar"/>
              <w:spacing w:before="0" w:after="0"/>
              <w:ind w:left="155" w:right="62"/>
              <w:rPr>
                <w:rFonts w:asciiTheme="minorHAnsi" w:hAnsiTheme="minorHAnsi" w:cstheme="minorHAnsi"/>
                <w:szCs w:val="22"/>
              </w:rPr>
            </w:pPr>
            <w:r w:rsidRPr="00942B10">
              <w:rPr>
                <w:rFonts w:asciiTheme="minorHAnsi" w:hAnsiTheme="minorHAnsi" w:cstheme="minorHAnsi"/>
                <w:szCs w:val="22"/>
              </w:rPr>
              <w:t>Το έγγραφο μπορεί να είναι:</w:t>
            </w:r>
          </w:p>
          <w:p w:rsidR="005E1968" w:rsidRPr="00942B10" w:rsidRDefault="005E1968" w:rsidP="003D680C">
            <w:pPr>
              <w:pStyle w:val="TabletextChar"/>
              <w:numPr>
                <w:ilvl w:val="0"/>
                <w:numId w:val="74"/>
              </w:numPr>
              <w:spacing w:before="0" w:after="0"/>
              <w:ind w:right="62"/>
              <w:rPr>
                <w:rFonts w:asciiTheme="minorHAnsi" w:hAnsiTheme="minorHAnsi" w:cstheme="minorHAnsi"/>
                <w:szCs w:val="22"/>
              </w:rPr>
            </w:pPr>
            <w:r w:rsidRPr="00942B10">
              <w:rPr>
                <w:rFonts w:asciiTheme="minorHAnsi" w:hAnsiTheme="minorHAnsi" w:cstheme="minorHAnsi"/>
                <w:szCs w:val="22"/>
              </w:rPr>
              <w:t>Συμβολαιογραφική πράξη</w:t>
            </w:r>
          </w:p>
          <w:p w:rsidR="005E1968" w:rsidRPr="00942B10" w:rsidRDefault="005E1968" w:rsidP="003D680C">
            <w:pPr>
              <w:pStyle w:val="TabletextChar"/>
              <w:numPr>
                <w:ilvl w:val="0"/>
                <w:numId w:val="74"/>
              </w:numPr>
              <w:spacing w:before="0" w:after="0"/>
              <w:ind w:right="62"/>
              <w:rPr>
                <w:rFonts w:asciiTheme="minorHAnsi" w:hAnsiTheme="minorHAnsi" w:cstheme="minorHAnsi"/>
                <w:szCs w:val="22"/>
              </w:rPr>
            </w:pPr>
            <w:r w:rsidRPr="00942B10">
              <w:rPr>
                <w:rFonts w:asciiTheme="minorHAnsi" w:hAnsiTheme="minorHAnsi" w:cstheme="minorHAnsi"/>
                <w:szCs w:val="22"/>
              </w:rPr>
              <w:t>Επικυρωμένο Πρακτικό ΔΣ του υποψήφιου αναδόχου</w:t>
            </w:r>
          </w:p>
          <w:p w:rsidR="005E1968" w:rsidRPr="00942B10" w:rsidRDefault="005E1968" w:rsidP="003D680C">
            <w:pPr>
              <w:pStyle w:val="TabletextChar"/>
              <w:numPr>
                <w:ilvl w:val="0"/>
                <w:numId w:val="74"/>
              </w:numPr>
              <w:spacing w:before="0" w:after="0"/>
              <w:ind w:right="62"/>
              <w:rPr>
                <w:rFonts w:asciiTheme="minorHAnsi" w:hAnsiTheme="minorHAnsi" w:cstheme="minorHAnsi"/>
                <w:szCs w:val="22"/>
              </w:rPr>
            </w:pPr>
            <w:r w:rsidRPr="00942B10">
              <w:rPr>
                <w:rFonts w:asciiTheme="minorHAnsi" w:hAnsiTheme="minorHAnsi" w:cstheme="minorHAnsi"/>
                <w:szCs w:val="22"/>
              </w:rPr>
              <w:t>Εξουσιοδότηση από τον νόμιμο εκπρόσωπο του Υποψηφίου Αναδόχου με επικυρωμένο το γνήσιο της υπογραφής.</w:t>
            </w:r>
          </w:p>
        </w:tc>
        <w:tc>
          <w:tcPr>
            <w:tcW w:w="548" w:type="pct"/>
            <w:shd w:val="clear" w:color="C0C0C0" w:fill="auto"/>
            <w:vAlign w:val="center"/>
          </w:tcPr>
          <w:p w:rsidR="005E1968" w:rsidRPr="00324350" w:rsidRDefault="005E1968" w:rsidP="003D680C">
            <w:pPr>
              <w:spacing w:before="0" w:after="0"/>
              <w:jc w:val="center"/>
              <w:rPr>
                <w:rFonts w:asciiTheme="minorHAnsi" w:hAnsiTheme="minorHAnsi" w:cstheme="minorHAnsi"/>
              </w:rP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3D680C">
            <w:pPr>
              <w:spacing w:before="0" w:after="0"/>
            </w:pPr>
          </w:p>
        </w:tc>
        <w:tc>
          <w:tcPr>
            <w:tcW w:w="696" w:type="pct"/>
            <w:shd w:val="clear" w:color="C0C0C0" w:fill="auto"/>
            <w:vAlign w:val="center"/>
          </w:tcPr>
          <w:p w:rsidR="005E1968" w:rsidRPr="00A11170" w:rsidRDefault="005E1968" w:rsidP="003D680C">
            <w:pPr>
              <w:spacing w:before="0" w:after="0"/>
            </w:pPr>
          </w:p>
        </w:tc>
      </w:tr>
    </w:tbl>
    <w:p w:rsidR="005E1968" w:rsidRDefault="005E1968" w:rsidP="005E1968"/>
    <w:p w:rsidR="005E1968" w:rsidRDefault="005E1968" w:rsidP="005E1968">
      <w:r w:rsidRPr="00A11170">
        <w:t xml:space="preserve">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w:t>
      </w:r>
      <w:r w:rsidRPr="00E2336F">
        <w:rPr>
          <w:b/>
        </w:rPr>
        <w:t>Ένορκη Βεβαίωση</w:t>
      </w:r>
      <w:r w:rsidRPr="00A11170">
        <w:t xml:space="preserve"> του υποψήφιου Αναδόχου ενώπιον συμβολαιογράφου ή Ειρηνοδίκη στην οποία θα βεβαιώνεται ότι ο υποψήφιος </w:t>
      </w:r>
      <w:r>
        <w:t>Ανάδοχος</w:t>
      </w:r>
      <w:r w:rsidRPr="00A11170">
        <w:t xml:space="preserve">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2455C6" w:rsidRPr="00A11170" w:rsidRDefault="002455C6" w:rsidP="005E1968"/>
    <w:p w:rsidR="005E1968" w:rsidRDefault="005E1968" w:rsidP="004E682E">
      <w:pPr>
        <w:pStyle w:val="Heading4"/>
      </w:pPr>
      <w:bookmarkStart w:id="410" w:name="_Toc385931982"/>
      <w:bookmarkStart w:id="411" w:name="_Toc399158456"/>
      <w:r w:rsidRPr="00497AD2">
        <w:t>Τα αλλοδαπά νομικά πρόσωπα</w:t>
      </w:r>
      <w:bookmarkEnd w:id="410"/>
      <w:bookmarkEnd w:id="41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54"/>
        <w:gridCol w:w="5644"/>
        <w:gridCol w:w="1059"/>
        <w:gridCol w:w="1059"/>
        <w:gridCol w:w="1345"/>
      </w:tblGrid>
      <w:tr w:rsidR="00E51F90" w:rsidRPr="00A11170" w:rsidTr="006846A6">
        <w:trPr>
          <w:trHeight w:val="495"/>
          <w:tblHeader/>
        </w:trPr>
        <w:tc>
          <w:tcPr>
            <w:tcW w:w="287" w:type="pct"/>
            <w:shd w:val="clear" w:color="auto" w:fill="E6E6E6"/>
            <w:tcMar>
              <w:top w:w="20" w:type="dxa"/>
              <w:left w:w="20" w:type="dxa"/>
              <w:bottom w:w="0" w:type="dxa"/>
              <w:right w:w="20" w:type="dxa"/>
            </w:tcMar>
            <w:vAlign w:val="center"/>
          </w:tcPr>
          <w:p w:rsidR="00E51F90" w:rsidRPr="00324350" w:rsidRDefault="00E51F90" w:rsidP="003D680C">
            <w:pPr>
              <w:spacing w:before="0" w:after="0" w:line="280" w:lineRule="exact"/>
              <w:jc w:val="center"/>
              <w:rPr>
                <w:rFonts w:asciiTheme="minorHAnsi" w:hAnsiTheme="minorHAnsi" w:cstheme="minorHAnsi"/>
              </w:rPr>
            </w:pPr>
            <w:r w:rsidRPr="00324350">
              <w:rPr>
                <w:rFonts w:asciiTheme="minorHAnsi" w:hAnsiTheme="minorHAnsi" w:cstheme="minorHAnsi"/>
              </w:rPr>
              <w:t>Α/Α</w:t>
            </w:r>
          </w:p>
        </w:tc>
        <w:tc>
          <w:tcPr>
            <w:tcW w:w="2921" w:type="pct"/>
            <w:shd w:val="clear" w:color="auto" w:fill="E6E6E6"/>
            <w:tcMar>
              <w:top w:w="20" w:type="dxa"/>
              <w:left w:w="20" w:type="dxa"/>
              <w:bottom w:w="0" w:type="dxa"/>
              <w:right w:w="20" w:type="dxa"/>
            </w:tcMar>
            <w:vAlign w:val="center"/>
          </w:tcPr>
          <w:p w:rsidR="00E51F90" w:rsidRPr="00324350" w:rsidRDefault="00E51F90" w:rsidP="003D680C">
            <w:pPr>
              <w:spacing w:before="0" w:after="0" w:line="280" w:lineRule="exact"/>
              <w:jc w:val="center"/>
              <w:rPr>
                <w:rFonts w:asciiTheme="minorHAnsi" w:hAnsiTheme="minorHAnsi" w:cstheme="minorHAnsi"/>
              </w:rPr>
            </w:pPr>
            <w:r w:rsidRPr="00324350">
              <w:rPr>
                <w:rFonts w:asciiTheme="minorHAnsi" w:hAnsiTheme="minorHAnsi" w:cstheme="minorHAnsi"/>
              </w:rPr>
              <w:t>ΠΕΡΙΓΡΑΦΗ ΔΙΚΑΙΟΛΟΓΗΤΙΚΟΥ</w:t>
            </w:r>
          </w:p>
        </w:tc>
        <w:tc>
          <w:tcPr>
            <w:tcW w:w="548" w:type="pct"/>
            <w:shd w:val="clear" w:color="auto" w:fill="E6E6E6"/>
            <w:vAlign w:val="center"/>
          </w:tcPr>
          <w:p w:rsidR="00E51F90" w:rsidRPr="00324350" w:rsidRDefault="00E51F90" w:rsidP="003D680C">
            <w:pPr>
              <w:spacing w:before="0" w:after="0" w:line="280" w:lineRule="exact"/>
              <w:jc w:val="center"/>
              <w:rPr>
                <w:rFonts w:asciiTheme="minorHAnsi" w:hAnsiTheme="minorHAnsi" w:cstheme="minorHAnsi"/>
              </w:rPr>
            </w:pPr>
            <w:r w:rsidRPr="00324350">
              <w:rPr>
                <w:rFonts w:asciiTheme="minorHAnsi" w:hAnsiTheme="minorHAnsi" w:cstheme="minorHAnsi"/>
              </w:rPr>
              <w:t>ΑΠΑΙΤΗΣΗ</w:t>
            </w:r>
          </w:p>
        </w:tc>
        <w:tc>
          <w:tcPr>
            <w:tcW w:w="548" w:type="pct"/>
            <w:shd w:val="clear" w:color="auto" w:fill="E6E6E6"/>
            <w:vAlign w:val="center"/>
          </w:tcPr>
          <w:p w:rsidR="00E51F90" w:rsidRPr="00324350" w:rsidRDefault="00E51F90" w:rsidP="003D680C">
            <w:pPr>
              <w:spacing w:before="0" w:after="0" w:line="280" w:lineRule="exact"/>
              <w:jc w:val="center"/>
              <w:rPr>
                <w:rFonts w:asciiTheme="minorHAnsi" w:hAnsiTheme="minorHAnsi" w:cstheme="minorHAnsi"/>
              </w:rPr>
            </w:pPr>
            <w:r w:rsidRPr="00324350">
              <w:rPr>
                <w:rFonts w:asciiTheme="minorHAnsi" w:hAnsiTheme="minorHAnsi" w:cstheme="minorHAnsi"/>
              </w:rPr>
              <w:t>ΑΠΑΝΤΗΣΗ</w:t>
            </w:r>
          </w:p>
        </w:tc>
        <w:tc>
          <w:tcPr>
            <w:tcW w:w="696" w:type="pct"/>
            <w:shd w:val="clear" w:color="auto" w:fill="E6E6E6"/>
            <w:vAlign w:val="center"/>
          </w:tcPr>
          <w:p w:rsidR="00E51F90" w:rsidRPr="00324350" w:rsidRDefault="00E51F90" w:rsidP="003D680C">
            <w:pPr>
              <w:spacing w:before="0" w:after="0" w:line="280" w:lineRule="exact"/>
              <w:jc w:val="center"/>
              <w:rPr>
                <w:rFonts w:asciiTheme="minorHAnsi" w:hAnsiTheme="minorHAnsi" w:cstheme="minorHAnsi"/>
              </w:rPr>
            </w:pPr>
            <w:r w:rsidRPr="00324350">
              <w:rPr>
                <w:rFonts w:asciiTheme="minorHAnsi" w:hAnsiTheme="minorHAnsi" w:cstheme="minorHAnsi"/>
              </w:rPr>
              <w:t>ΠΑΡΑΠΟΜΠΗ</w:t>
            </w: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Απόσπασμα ποινικού μητρώου ή ελλείψει αυτού, ισοδυνάμου εγγράφου που εκδίδεται από την αρμόδια δικαστική ή διοικητική αρχή της χώρας καταγωγής ή προέλευσης του προσώπου αυτού από το οποίο να προκύπτει ότι οι νόμιμοι εκπρόσωποι ή διαχειριστές του νομικού αυτού προσώπου δεν έχουν καταδικασθεί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περί προσαρμογής της Ελληνικής Νομοθεσίας στις διατάξεις της Οδηγίας 2004/18/ΕΚ. Το απόσπασμα ή το έγγραφο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p w:rsidR="00E51F90" w:rsidRPr="00324350" w:rsidRDefault="00E51F90" w:rsidP="003D680C">
            <w:pPr>
              <w:pStyle w:val="TabletextChar"/>
              <w:spacing w:before="0" w:after="0" w:line="280" w:lineRule="exact"/>
              <w:ind w:right="184"/>
              <w:rPr>
                <w:rFonts w:asciiTheme="minorHAnsi" w:hAnsiTheme="minorHAnsi" w:cstheme="minorHAnsi"/>
                <w:sz w:val="22"/>
                <w:szCs w:val="22"/>
              </w:rPr>
            </w:pPr>
            <w:r w:rsidRPr="00942B10">
              <w:rPr>
                <w:rFonts w:asciiTheme="minorHAnsi" w:hAnsiTheme="minorHAnsi" w:cstheme="minorHAnsi"/>
                <w:b/>
                <w:szCs w:val="22"/>
              </w:rPr>
              <w:t>Σημειώνεται ότι σε περίπτωση που το απόσπασμα ποινικού μητρώου φέρει καταδικαστικές αποφάσεις, οι συμμετέχοντες θα πρέπει να επισυνάπτουν σε ηλεκτρονικό αρχείο σε μορφή .</w:t>
            </w:r>
            <w:r w:rsidRPr="00942B10">
              <w:rPr>
                <w:rFonts w:asciiTheme="minorHAnsi" w:hAnsiTheme="minorHAnsi" w:cstheme="minorHAnsi"/>
                <w:b/>
                <w:szCs w:val="22"/>
                <w:lang w:val="en-US"/>
              </w:rPr>
              <w:t>pdf</w:t>
            </w:r>
            <w:r w:rsidRPr="00942B10">
              <w:rPr>
                <w:rFonts w:asciiTheme="minorHAnsi" w:hAnsiTheme="minorHAnsi" w:cstheme="minorHAnsi"/>
                <w:b/>
                <w:szCs w:val="22"/>
              </w:rPr>
              <w:t xml:space="preserve"> τις αναφερόμενες σε αυτό καταδικαστικές αποφάσεις.</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324350" w:rsidRDefault="00E51F90" w:rsidP="003D680C">
            <w:pPr>
              <w:pStyle w:val="TabletextChar"/>
              <w:spacing w:before="0" w:after="0" w:line="280" w:lineRule="exact"/>
              <w:ind w:right="184"/>
              <w:rPr>
                <w:rFonts w:asciiTheme="minorHAnsi" w:hAnsiTheme="minorHAnsi" w:cstheme="minorHAnsi"/>
                <w:sz w:val="22"/>
                <w:szCs w:val="22"/>
              </w:rPr>
            </w:pPr>
            <w:r w:rsidRPr="00942B10">
              <w:rPr>
                <w:rFonts w:asciiTheme="minorHAnsi" w:hAnsiTheme="minorHAnsi" w:cstheme="minorHAnsi"/>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χώρας του. Το πιστοποιητικό αυτό πρέπει να έχει εκδοθεί το πολύ έξι (6) μήνες πριν από την κοινοποίηση της πρόσκλησης υποβολής των δικαιολογητικών Κατακύρωσης του Διαγωνισμού.</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324350" w:rsidRDefault="00E51F90" w:rsidP="003D680C">
            <w:pPr>
              <w:pStyle w:val="TabletextChar"/>
              <w:spacing w:before="0" w:after="0" w:line="280" w:lineRule="exact"/>
              <w:ind w:right="184"/>
              <w:rPr>
                <w:rFonts w:asciiTheme="minorHAnsi" w:hAnsiTheme="minorHAnsi" w:cstheme="minorHAnsi"/>
                <w:sz w:val="22"/>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βρίσκεται σε εκκαθάριση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νόμιμος εκπρόσωπος του υποψήφιου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548" w:type="pct"/>
            <w:shd w:val="clear" w:color="C0C0C0" w:fill="auto"/>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tcPr>
          <w:p w:rsidR="00E51F90" w:rsidRPr="00A11170" w:rsidRDefault="00E51F90" w:rsidP="003D680C">
            <w:pPr>
              <w:spacing w:before="0" w:after="0" w:line="280" w:lineRule="exact"/>
            </w:pPr>
          </w:p>
        </w:tc>
        <w:tc>
          <w:tcPr>
            <w:tcW w:w="696" w:type="pct"/>
            <w:shd w:val="clear" w:color="C0C0C0" w:fill="auto"/>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έκδοσης μετά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vAlign w:val="center"/>
          </w:tcPr>
          <w:p w:rsidR="00E51F90" w:rsidRPr="00A11170" w:rsidRDefault="00E51F90" w:rsidP="003D680C">
            <w:pPr>
              <w:spacing w:before="0" w:after="0" w:line="280" w:lineRule="exact"/>
            </w:pPr>
          </w:p>
        </w:tc>
        <w:tc>
          <w:tcPr>
            <w:tcW w:w="696" w:type="pct"/>
            <w:shd w:val="clear" w:color="C0C0C0" w:fill="auto"/>
            <w:vAlign w:val="center"/>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Πιστοποιητικό αρμόδιας αρχής, από το οποίο να προκύπτει ότι ο υποψήφιος Ανάδοχος είναι ενήμερος ως προς τις φορολογικές υποχρεώσεις του έκδοσης μετά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vAlign w:val="center"/>
          </w:tcPr>
          <w:p w:rsidR="00E51F90" w:rsidRPr="00A11170" w:rsidRDefault="00E51F90" w:rsidP="003D680C">
            <w:pPr>
              <w:spacing w:before="0" w:after="0" w:line="280" w:lineRule="exact"/>
            </w:pPr>
          </w:p>
        </w:tc>
        <w:tc>
          <w:tcPr>
            <w:tcW w:w="696" w:type="pct"/>
            <w:shd w:val="clear" w:color="C0C0C0" w:fill="auto"/>
            <w:vAlign w:val="center"/>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 xml:space="preserve">Έγγραφο παροχής ειδικής πληρεξουσιότητας προς εκείνον που υποβάλει τον Φάκελο Δικαιολογητικών Κατακύρωσης. </w:t>
            </w:r>
          </w:p>
          <w:p w:rsidR="00E51F90" w:rsidRPr="00942B10" w:rsidRDefault="00E51F90" w:rsidP="003D680C">
            <w:pPr>
              <w:pStyle w:val="TabletextChar"/>
              <w:spacing w:before="0" w:after="0" w:line="280" w:lineRule="exact"/>
              <w:ind w:left="155" w:right="62"/>
              <w:rPr>
                <w:rFonts w:asciiTheme="minorHAnsi" w:hAnsiTheme="minorHAnsi" w:cstheme="minorHAnsi"/>
                <w:szCs w:val="22"/>
              </w:rPr>
            </w:pPr>
            <w:r w:rsidRPr="00942B10">
              <w:rPr>
                <w:rFonts w:asciiTheme="minorHAnsi" w:hAnsiTheme="minorHAnsi" w:cstheme="minorHAnsi"/>
                <w:szCs w:val="22"/>
              </w:rPr>
              <w:t>Το έγγραφο μπορεί να είναι:</w:t>
            </w:r>
          </w:p>
          <w:p w:rsidR="00E51F90" w:rsidRPr="00942B10" w:rsidRDefault="00E51F90" w:rsidP="003D680C">
            <w:pPr>
              <w:pStyle w:val="TabletextChar"/>
              <w:numPr>
                <w:ilvl w:val="0"/>
                <w:numId w:val="74"/>
              </w:numPr>
              <w:spacing w:before="0" w:after="0" w:line="280" w:lineRule="exact"/>
              <w:ind w:right="62"/>
              <w:rPr>
                <w:rFonts w:asciiTheme="minorHAnsi" w:hAnsiTheme="minorHAnsi" w:cstheme="minorHAnsi"/>
                <w:szCs w:val="22"/>
              </w:rPr>
            </w:pPr>
            <w:r w:rsidRPr="00942B10">
              <w:rPr>
                <w:rFonts w:asciiTheme="minorHAnsi" w:hAnsiTheme="minorHAnsi" w:cstheme="minorHAnsi"/>
                <w:szCs w:val="22"/>
              </w:rPr>
              <w:t>Συμβολαιογραφική πράξη</w:t>
            </w:r>
          </w:p>
          <w:p w:rsidR="00E51F90" w:rsidRPr="00942B10" w:rsidRDefault="00E51F90" w:rsidP="003D680C">
            <w:pPr>
              <w:pStyle w:val="TabletextChar"/>
              <w:numPr>
                <w:ilvl w:val="0"/>
                <w:numId w:val="74"/>
              </w:numPr>
              <w:spacing w:before="0" w:after="0" w:line="280" w:lineRule="exact"/>
              <w:ind w:right="62"/>
              <w:rPr>
                <w:rFonts w:asciiTheme="minorHAnsi" w:hAnsiTheme="minorHAnsi" w:cstheme="minorHAnsi"/>
                <w:szCs w:val="22"/>
              </w:rPr>
            </w:pPr>
            <w:r w:rsidRPr="00942B10">
              <w:rPr>
                <w:rFonts w:asciiTheme="minorHAnsi" w:hAnsiTheme="minorHAnsi" w:cstheme="minorHAnsi"/>
                <w:szCs w:val="22"/>
              </w:rPr>
              <w:t>Επικυρωμένο Πρακτικό ΔΣ του υποψήφιου αναδόχου</w:t>
            </w:r>
          </w:p>
          <w:p w:rsidR="00E51F90" w:rsidRPr="00942B10" w:rsidRDefault="00E51F90" w:rsidP="003D680C">
            <w:pPr>
              <w:pStyle w:val="TabletextChar"/>
              <w:numPr>
                <w:ilvl w:val="0"/>
                <w:numId w:val="74"/>
              </w:numPr>
              <w:spacing w:before="0" w:after="0" w:line="280" w:lineRule="exact"/>
              <w:ind w:right="62"/>
              <w:rPr>
                <w:rFonts w:asciiTheme="minorHAnsi" w:hAnsiTheme="minorHAnsi" w:cstheme="minorHAnsi"/>
                <w:szCs w:val="22"/>
              </w:rPr>
            </w:pPr>
            <w:r w:rsidRPr="00942B10">
              <w:rPr>
                <w:rFonts w:asciiTheme="minorHAnsi" w:hAnsiTheme="minorHAnsi" w:cstheme="minorHAnsi"/>
                <w:szCs w:val="22"/>
              </w:rPr>
              <w:t>Εξουσιοδότηση από τον νόμιμο εκπρόσωπο του Υποψηφίου Αναδόχου με επικυρωμένο το γνήσιο της υπογραφής.</w:t>
            </w:r>
          </w:p>
        </w:tc>
        <w:tc>
          <w:tcPr>
            <w:tcW w:w="548" w:type="pct"/>
            <w:shd w:val="clear" w:color="C0C0C0" w:fill="auto"/>
            <w:vAlign w:val="center"/>
          </w:tcPr>
          <w:p w:rsidR="00E51F90" w:rsidRPr="00EB2CB4" w:rsidRDefault="00E51F90" w:rsidP="003D680C">
            <w:pPr>
              <w:spacing w:before="0" w:after="0" w:line="280" w:lineRule="exact"/>
              <w:jc w:val="center"/>
              <w:rPr>
                <w:rFonts w:asciiTheme="minorHAnsi" w:hAnsiTheme="minorHAnsi" w:cstheme="minorHAnsi"/>
              </w:rPr>
            </w:pPr>
            <w:r w:rsidRPr="00EB2CB4">
              <w:rPr>
                <w:rFonts w:asciiTheme="minorHAnsi" w:hAnsiTheme="minorHAnsi" w:cstheme="minorHAnsi"/>
              </w:rPr>
              <w:t>ΝΑΙ</w:t>
            </w:r>
          </w:p>
        </w:tc>
        <w:tc>
          <w:tcPr>
            <w:tcW w:w="548" w:type="pct"/>
            <w:shd w:val="clear" w:color="C0C0C0" w:fill="auto"/>
            <w:vAlign w:val="center"/>
          </w:tcPr>
          <w:p w:rsidR="00E51F90" w:rsidRPr="00A11170" w:rsidRDefault="00E51F90" w:rsidP="003D680C">
            <w:pPr>
              <w:spacing w:before="0" w:after="0" w:line="280" w:lineRule="exact"/>
            </w:pPr>
          </w:p>
        </w:tc>
        <w:tc>
          <w:tcPr>
            <w:tcW w:w="696" w:type="pct"/>
            <w:shd w:val="clear" w:color="C0C0C0" w:fill="auto"/>
            <w:vAlign w:val="center"/>
          </w:tcPr>
          <w:p w:rsidR="00E51F90" w:rsidRPr="00A11170" w:rsidRDefault="00E51F90" w:rsidP="003D680C">
            <w:pPr>
              <w:spacing w:before="0" w:after="0" w:line="280" w:lineRule="exact"/>
            </w:pPr>
          </w:p>
        </w:tc>
      </w:tr>
      <w:tr w:rsidR="00E51F90" w:rsidRPr="00A11170" w:rsidTr="006846A6">
        <w:trPr>
          <w:trHeight w:val="274"/>
        </w:trPr>
        <w:tc>
          <w:tcPr>
            <w:tcW w:w="287" w:type="pct"/>
            <w:shd w:val="clear" w:color="C0C0C0" w:fill="auto"/>
            <w:tcMar>
              <w:top w:w="20" w:type="dxa"/>
              <w:left w:w="20" w:type="dxa"/>
              <w:bottom w:w="0" w:type="dxa"/>
              <w:right w:w="20" w:type="dxa"/>
            </w:tcMar>
          </w:tcPr>
          <w:p w:rsidR="00E51F90" w:rsidRPr="00324350" w:rsidRDefault="00E51F90" w:rsidP="003D680C">
            <w:pPr>
              <w:pStyle w:val="NumCharCharCharCharCharCharCharCharChar"/>
              <w:numPr>
                <w:ilvl w:val="0"/>
                <w:numId w:val="100"/>
              </w:numPr>
              <w:spacing w:line="280" w:lineRule="exact"/>
              <w:jc w:val="center"/>
              <w:rPr>
                <w:rFonts w:ascii="Calibri" w:hAnsi="Calibri" w:cs="Calibri"/>
                <w:szCs w:val="20"/>
              </w:rPr>
            </w:pPr>
          </w:p>
        </w:tc>
        <w:tc>
          <w:tcPr>
            <w:tcW w:w="2921" w:type="pct"/>
            <w:shd w:val="clear" w:color="C0C0C0" w:fill="auto"/>
            <w:tcMar>
              <w:top w:w="20" w:type="dxa"/>
              <w:left w:w="20" w:type="dxa"/>
              <w:bottom w:w="0" w:type="dxa"/>
              <w:right w:w="20" w:type="dxa"/>
            </w:tcMar>
            <w:vAlign w:val="center"/>
          </w:tcPr>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Τα δικαιολογητικά ονομαστικοποίησης των μετοχών των νομικών προσώπων που προβλέπονται από τις διατάξεις του Π.Δ. 82/96 (ΦΕΚ Α’ 66), όπως αυτές τροποποιήθηκαν και ισχύουν με τις διατάξεις του άρθρου 8 του Ν. 3310/05 και του άρθρου 8 του Ν. 3414/05 και υπό τις προϋποθέσεις που καθορίζονται στις εν λόγω διατάξεις.</w:t>
            </w:r>
          </w:p>
          <w:p w:rsidR="00E51F90" w:rsidRPr="00942B10" w:rsidRDefault="00E51F90" w:rsidP="003D680C">
            <w:pPr>
              <w:pStyle w:val="TabletextChar"/>
              <w:spacing w:before="0" w:after="0" w:line="280" w:lineRule="exact"/>
              <w:ind w:right="184"/>
              <w:rPr>
                <w:rFonts w:asciiTheme="minorHAnsi" w:hAnsiTheme="minorHAnsi" w:cstheme="minorHAnsi"/>
                <w:szCs w:val="22"/>
                <w:u w:val="single"/>
              </w:rPr>
            </w:pPr>
            <w:r w:rsidRPr="00942B10">
              <w:rPr>
                <w:rFonts w:asciiTheme="minorHAnsi" w:hAnsiTheme="minorHAnsi" w:cstheme="minorHAnsi"/>
                <w:szCs w:val="22"/>
                <w:u w:val="single"/>
              </w:rPr>
              <w:t>Σημειώνεται ότι στην προβλεπόμενη από τη διάταξη του άρθρου 1 παρ. 2β του Π.Δ. 82/96 αναλυτική κατάσταση με τα στοιχεία των μετόχων θα πρέπει να αναγράφεται ο αριθμός πράξης θεώρησης από την αρμόδια Δ.Ο.Υ. του Βιβλίου των μετόχων, σύμφωνα με το άρθρο 2 παρ. 4 του Π.Δ. 82/96.</w:t>
            </w:r>
          </w:p>
          <w:p w:rsidR="00E51F90" w:rsidRPr="00942B10" w:rsidRDefault="00E51F90" w:rsidP="003D680C">
            <w:pPr>
              <w:pStyle w:val="TabletextChar"/>
              <w:spacing w:before="0" w:after="0" w:line="280" w:lineRule="exact"/>
              <w:ind w:right="184"/>
              <w:rPr>
                <w:rFonts w:asciiTheme="minorHAnsi" w:hAnsiTheme="minorHAnsi" w:cstheme="minorHAnsi"/>
                <w:szCs w:val="22"/>
              </w:rPr>
            </w:pPr>
            <w:r w:rsidRPr="00942B10">
              <w:rPr>
                <w:rFonts w:asciiTheme="minorHAnsi" w:hAnsiTheme="minorHAnsi" w:cstheme="minorHAnsi"/>
                <w:szCs w:val="22"/>
              </w:rPr>
              <w:t>Η υποχρέωση περαιτέρω ονομαστικοποίησης μέχρι φυσικού προσώπου δεν ισχύει για τις εισηγμένες στα χρηματιστήρια κρατών – μελών της ΕΕ ή του ΟΟΑΣΑ εταιρείες.</w:t>
            </w:r>
          </w:p>
        </w:tc>
        <w:tc>
          <w:tcPr>
            <w:tcW w:w="548" w:type="pct"/>
            <w:shd w:val="clear" w:color="C0C0C0" w:fill="auto"/>
            <w:vAlign w:val="center"/>
          </w:tcPr>
          <w:p w:rsidR="00E51F90" w:rsidRPr="00EB2CB4" w:rsidRDefault="00E51F90" w:rsidP="003D680C">
            <w:pPr>
              <w:pStyle w:val="Normalmystyle"/>
              <w:spacing w:before="0" w:after="0" w:line="280" w:lineRule="exact"/>
              <w:jc w:val="center"/>
              <w:rPr>
                <w:rFonts w:asciiTheme="minorHAnsi" w:hAnsiTheme="minorHAnsi" w:cstheme="minorHAnsi"/>
                <w:lang w:val="en-US"/>
              </w:rPr>
            </w:pPr>
            <w:r w:rsidRPr="00324350">
              <w:rPr>
                <w:rFonts w:asciiTheme="minorHAnsi" w:hAnsiTheme="minorHAnsi" w:cstheme="minorHAnsi"/>
              </w:rPr>
              <w:t>ΝΑΙ</w:t>
            </w:r>
          </w:p>
        </w:tc>
        <w:tc>
          <w:tcPr>
            <w:tcW w:w="548" w:type="pct"/>
            <w:shd w:val="clear" w:color="C0C0C0" w:fill="auto"/>
            <w:vAlign w:val="center"/>
          </w:tcPr>
          <w:p w:rsidR="00E51F90" w:rsidRPr="00A11170" w:rsidRDefault="00E51F90" w:rsidP="003D680C">
            <w:pPr>
              <w:spacing w:before="0" w:after="0" w:line="280" w:lineRule="exact"/>
            </w:pPr>
          </w:p>
        </w:tc>
        <w:tc>
          <w:tcPr>
            <w:tcW w:w="696" w:type="pct"/>
            <w:shd w:val="clear" w:color="C0C0C0" w:fill="auto"/>
            <w:vAlign w:val="center"/>
          </w:tcPr>
          <w:p w:rsidR="00E51F90" w:rsidRPr="00A11170" w:rsidRDefault="00E51F90" w:rsidP="003D680C">
            <w:pPr>
              <w:spacing w:before="0" w:after="0" w:line="280" w:lineRule="exact"/>
            </w:pPr>
          </w:p>
        </w:tc>
      </w:tr>
    </w:tbl>
    <w:p w:rsidR="005E1968" w:rsidRDefault="005E1968" w:rsidP="005E1968">
      <w:r w:rsidRPr="00A11170">
        <w:t xml:space="preserve">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w:t>
      </w:r>
      <w:r w:rsidRPr="00EB2CB4">
        <w:rPr>
          <w:b/>
        </w:rPr>
        <w:t>Ένορκη Βεβαίωση</w:t>
      </w:r>
      <w:r w:rsidRPr="00A11170">
        <w:t xml:space="preserve">,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w:t>
      </w:r>
      <w:r>
        <w:t>Ανάδοχος</w:t>
      </w:r>
      <w:r w:rsidRPr="00A11170">
        <w:t xml:space="preserve">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5E1968" w:rsidRPr="00497AD2" w:rsidRDefault="005E1968" w:rsidP="004E682E">
      <w:pPr>
        <w:pStyle w:val="Heading4"/>
      </w:pPr>
      <w:bookmarkStart w:id="412" w:name="_Toc385931983"/>
      <w:bookmarkStart w:id="413" w:name="_Ref389660119"/>
      <w:bookmarkStart w:id="414" w:name="_Ref389660136"/>
      <w:bookmarkStart w:id="415" w:name="_Toc399158457"/>
      <w:r w:rsidRPr="00497AD2">
        <w:t>Οι ενώσεις-κοινοπραξίες</w:t>
      </w:r>
      <w:bookmarkEnd w:id="412"/>
      <w:bookmarkEnd w:id="413"/>
      <w:bookmarkEnd w:id="414"/>
      <w:bookmarkEnd w:id="41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54"/>
        <w:gridCol w:w="5644"/>
        <w:gridCol w:w="1059"/>
        <w:gridCol w:w="1059"/>
        <w:gridCol w:w="1345"/>
      </w:tblGrid>
      <w:tr w:rsidR="005E1968" w:rsidRPr="00A11170" w:rsidTr="005E1968">
        <w:trPr>
          <w:trHeight w:val="495"/>
          <w:tblHeader/>
        </w:trPr>
        <w:tc>
          <w:tcPr>
            <w:tcW w:w="287" w:type="pct"/>
            <w:shd w:val="clear" w:color="auto" w:fill="E6E6E6"/>
            <w:tcMar>
              <w:top w:w="20" w:type="dxa"/>
              <w:left w:w="20" w:type="dxa"/>
              <w:bottom w:w="0" w:type="dxa"/>
              <w:right w:w="20" w:type="dxa"/>
            </w:tcMar>
            <w:vAlign w:val="center"/>
          </w:tcPr>
          <w:p w:rsidR="005E1968" w:rsidRPr="00A11170" w:rsidRDefault="005E1968" w:rsidP="005E1968">
            <w:pPr>
              <w:jc w:val="center"/>
            </w:pPr>
            <w:r w:rsidRPr="00A11170">
              <w:t>Α/Α</w:t>
            </w:r>
          </w:p>
        </w:tc>
        <w:tc>
          <w:tcPr>
            <w:tcW w:w="2921" w:type="pct"/>
            <w:shd w:val="clear" w:color="auto" w:fill="E6E6E6"/>
            <w:tcMar>
              <w:top w:w="20" w:type="dxa"/>
              <w:left w:w="20" w:type="dxa"/>
              <w:bottom w:w="0" w:type="dxa"/>
              <w:right w:w="20" w:type="dxa"/>
            </w:tcMar>
            <w:vAlign w:val="center"/>
          </w:tcPr>
          <w:p w:rsidR="005E1968" w:rsidRPr="00A11170" w:rsidRDefault="005E1968" w:rsidP="005E1968">
            <w:pPr>
              <w:jc w:val="center"/>
            </w:pPr>
            <w:r w:rsidRPr="00A11170">
              <w:t>ΠΕΡΙΓΡΑΦΗ ΔΙΚΑΙΟΛΟΓΗΤΙΚΟΥ</w:t>
            </w:r>
          </w:p>
        </w:tc>
        <w:tc>
          <w:tcPr>
            <w:tcW w:w="548" w:type="pct"/>
            <w:shd w:val="clear" w:color="auto" w:fill="E6E6E6"/>
            <w:vAlign w:val="center"/>
          </w:tcPr>
          <w:p w:rsidR="005E1968" w:rsidRPr="00A11170" w:rsidRDefault="005E1968" w:rsidP="005E1968">
            <w:pPr>
              <w:jc w:val="center"/>
            </w:pPr>
            <w:r w:rsidRPr="00A11170">
              <w:t>ΑΠΑΙΤΗΣΗ</w:t>
            </w:r>
          </w:p>
        </w:tc>
        <w:tc>
          <w:tcPr>
            <w:tcW w:w="548" w:type="pct"/>
            <w:shd w:val="clear" w:color="auto" w:fill="E6E6E6"/>
            <w:vAlign w:val="center"/>
          </w:tcPr>
          <w:p w:rsidR="005E1968" w:rsidRPr="00A11170" w:rsidRDefault="005E1968" w:rsidP="005E1968">
            <w:pPr>
              <w:jc w:val="center"/>
            </w:pPr>
            <w:r w:rsidRPr="00A11170">
              <w:t>ΑΠΑΝΤΗΣΗ</w:t>
            </w:r>
          </w:p>
        </w:tc>
        <w:tc>
          <w:tcPr>
            <w:tcW w:w="696" w:type="pct"/>
            <w:shd w:val="clear" w:color="auto" w:fill="E6E6E6"/>
            <w:vAlign w:val="center"/>
          </w:tcPr>
          <w:p w:rsidR="005E1968" w:rsidRPr="00A11170" w:rsidRDefault="005E1968" w:rsidP="005E1968">
            <w:pPr>
              <w:jc w:val="center"/>
            </w:pPr>
            <w:r w:rsidRPr="00A11170">
              <w:t>ΠΑΡΑΠΟΜΠΗ</w:t>
            </w:r>
          </w:p>
        </w:tc>
      </w:tr>
      <w:tr w:rsidR="005E1968" w:rsidRPr="00A11170" w:rsidTr="005E1968">
        <w:trPr>
          <w:trHeight w:val="274"/>
        </w:trPr>
        <w:tc>
          <w:tcPr>
            <w:tcW w:w="287" w:type="pct"/>
            <w:shd w:val="clear" w:color="C0C0C0" w:fill="auto"/>
            <w:tcMar>
              <w:top w:w="20" w:type="dxa"/>
              <w:left w:w="20" w:type="dxa"/>
              <w:bottom w:w="0" w:type="dxa"/>
              <w:right w:w="20" w:type="dxa"/>
            </w:tcMar>
          </w:tcPr>
          <w:p w:rsidR="005E1968" w:rsidRPr="00A11170" w:rsidRDefault="005E1968" w:rsidP="00EE6EFE">
            <w:pPr>
              <w:pStyle w:val="ListParagraph"/>
              <w:numPr>
                <w:ilvl w:val="0"/>
                <w:numId w:val="42"/>
              </w:numPr>
            </w:pPr>
          </w:p>
        </w:tc>
        <w:tc>
          <w:tcPr>
            <w:tcW w:w="2921" w:type="pct"/>
            <w:shd w:val="clear" w:color="C0C0C0" w:fill="auto"/>
            <w:tcMar>
              <w:top w:w="20" w:type="dxa"/>
              <w:left w:w="20" w:type="dxa"/>
              <w:bottom w:w="0" w:type="dxa"/>
              <w:right w:w="20" w:type="dxa"/>
            </w:tcMar>
            <w:vAlign w:val="center"/>
          </w:tcPr>
          <w:p w:rsidR="005E1968" w:rsidRPr="00A11170" w:rsidRDefault="005E1968" w:rsidP="005E1968">
            <w:pPr>
              <w:pStyle w:val="TabletextChar"/>
              <w:rPr>
                <w:sz w:val="18"/>
                <w:szCs w:val="18"/>
              </w:rPr>
            </w:pPr>
            <w:r w:rsidRPr="00EB2CB4">
              <w:rPr>
                <w:rFonts w:asciiTheme="minorHAnsi" w:hAnsiTheme="minorHAnsi" w:cstheme="minorHAnsi"/>
                <w:sz w:val="22"/>
                <w:szCs w:val="22"/>
              </w:rPr>
              <w:t xml:space="preserve">Για κάθε Μέλος της Ένωσης / Κοινοπραξίας πρέπει να κατατεθούν </w:t>
            </w:r>
            <w:r w:rsidRPr="00EB2CB4">
              <w:rPr>
                <w:rFonts w:asciiTheme="minorHAnsi" w:hAnsiTheme="minorHAnsi" w:cstheme="minorHAnsi"/>
                <w:b/>
                <w:sz w:val="22"/>
                <w:szCs w:val="22"/>
              </w:rPr>
              <w:t>όλα τα Δικαιολογητικά Κατακύρωσης</w:t>
            </w:r>
            <w:r w:rsidRPr="00EB2CB4">
              <w:rPr>
                <w:rFonts w:asciiTheme="minorHAnsi" w:hAnsiTheme="minorHAnsi" w:cstheme="minorHAnsi"/>
                <w:sz w:val="22"/>
                <w:szCs w:val="22"/>
              </w:rPr>
              <w:t>, ανάλογα με την περίπτωση (ημεδαπό/ αλλοδαπό φυσικό πρόσωπο, ημεδαπό/ αλλοδαπό νομικό πρόσωπο, συνεταιρισμός).</w:t>
            </w:r>
          </w:p>
        </w:tc>
        <w:tc>
          <w:tcPr>
            <w:tcW w:w="548" w:type="pct"/>
            <w:shd w:val="clear" w:color="C0C0C0" w:fill="auto"/>
            <w:vAlign w:val="center"/>
          </w:tcPr>
          <w:p w:rsidR="005E1968" w:rsidRPr="00A11170" w:rsidRDefault="005E1968" w:rsidP="005E1968">
            <w:pPr>
              <w:pStyle w:val="Normalmystyle"/>
              <w:jc w:val="center"/>
            </w:pPr>
            <w:r w:rsidRPr="00324350">
              <w:rPr>
                <w:rFonts w:asciiTheme="minorHAnsi" w:hAnsiTheme="minorHAnsi" w:cstheme="minorHAnsi"/>
              </w:rPr>
              <w:t>ΝΑΙ</w:t>
            </w:r>
          </w:p>
        </w:tc>
        <w:tc>
          <w:tcPr>
            <w:tcW w:w="548" w:type="pct"/>
            <w:shd w:val="clear" w:color="C0C0C0" w:fill="auto"/>
            <w:vAlign w:val="center"/>
          </w:tcPr>
          <w:p w:rsidR="005E1968" w:rsidRPr="00A11170" w:rsidRDefault="005E1968" w:rsidP="005E1968"/>
        </w:tc>
        <w:tc>
          <w:tcPr>
            <w:tcW w:w="696" w:type="pct"/>
            <w:shd w:val="clear" w:color="C0C0C0" w:fill="auto"/>
            <w:vAlign w:val="center"/>
          </w:tcPr>
          <w:p w:rsidR="005E1968" w:rsidRPr="00A11170" w:rsidRDefault="005E1968" w:rsidP="005E1968"/>
        </w:tc>
      </w:tr>
    </w:tbl>
    <w:p w:rsidR="00EA52B7" w:rsidRPr="009D497C" w:rsidRDefault="00EA52B7" w:rsidP="005E1968"/>
    <w:p w:rsidR="005E1968" w:rsidRPr="00EB2CB4" w:rsidRDefault="005E1968" w:rsidP="005E1968">
      <w:pPr>
        <w:rPr>
          <w:b/>
        </w:rPr>
      </w:pPr>
      <w:r w:rsidRPr="00EB2CB4">
        <w:rPr>
          <w:b/>
        </w:rPr>
        <w:t>Υποχρεώσεις / διευκρινίσεις σχετικά με Ένωση/ Κοινοπραξία</w:t>
      </w:r>
    </w:p>
    <w:p w:rsidR="005E1968" w:rsidRPr="00A11170" w:rsidRDefault="005E1968" w:rsidP="00EE6EFE">
      <w:pPr>
        <w:pStyle w:val="ListParagraph"/>
        <w:numPr>
          <w:ilvl w:val="0"/>
          <w:numId w:val="69"/>
        </w:numPr>
      </w:pPr>
      <w:r w:rsidRPr="00A11170">
        <w:t xml:space="preserve">Με την υποβολή της </w:t>
      </w:r>
      <w:r>
        <w:t>Προσφο</w:t>
      </w:r>
      <w:r w:rsidRPr="00A11170">
        <w:t xml:space="preserve">ράς κάθε Μέλος της Ένωσης/ Κοινοπραξίας ευθύνεται αλληλέγγυα και </w:t>
      </w:r>
      <w:r w:rsidRPr="003D3F58">
        <w:rPr>
          <w:b/>
        </w:rPr>
        <w:t>εις ολόκληρον</w:t>
      </w:r>
      <w:r w:rsidRPr="00A11170">
        <w:t xml:space="preserve">. Σε περίπτωση κατακύρωσης του </w:t>
      </w:r>
      <w:r>
        <w:t>Έργο</w:t>
      </w:r>
      <w:r w:rsidRPr="00A11170">
        <w:t>υ στην Ένωση/ Κοινοπραξία, η ευθύνη αυτή εξακολουθεί μέχρι πλήρους εκτέλεσης της Σύμβασης.</w:t>
      </w:r>
    </w:p>
    <w:p w:rsidR="005E1968" w:rsidRPr="00A11170" w:rsidRDefault="005E1968" w:rsidP="00EE6EFE">
      <w:pPr>
        <w:pStyle w:val="ListParagraph"/>
        <w:numPr>
          <w:ilvl w:val="0"/>
          <w:numId w:val="43"/>
        </w:numPr>
      </w:pPr>
      <w:r w:rsidRPr="00A11170">
        <w:t xml:space="preserve">Η κοινή </w:t>
      </w:r>
      <w:r>
        <w:t>Προσφο</w:t>
      </w:r>
      <w:r w:rsidRPr="00A11170">
        <w:t>ρά υπογράφεται υποχρεωτικά, είτε από όλ</w:t>
      </w:r>
      <w:r>
        <w:t>α</w:t>
      </w:r>
      <w:r w:rsidRPr="00A11170">
        <w:t xml:space="preserve"> </w:t>
      </w:r>
      <w:r>
        <w:t>τα μέλη της</w:t>
      </w:r>
      <w:r w:rsidRPr="00A11170">
        <w:t xml:space="preserve"> ένωση</w:t>
      </w:r>
      <w:r>
        <w:t>ς</w:t>
      </w:r>
      <w:r w:rsidRPr="00A11170">
        <w:t>, είτε από εκπρόσωπό τους εξουσιοδοτημένο με συμβολαιογραφική πράξη.</w:t>
      </w:r>
    </w:p>
    <w:p w:rsidR="005E1968" w:rsidRPr="00A11170" w:rsidRDefault="005E1968" w:rsidP="00EE6EFE">
      <w:pPr>
        <w:pStyle w:val="ListParagraph"/>
        <w:numPr>
          <w:ilvl w:val="0"/>
          <w:numId w:val="43"/>
        </w:numPr>
      </w:pPr>
      <w:r w:rsidRPr="00A11170">
        <w:t xml:space="preserve">Σε περίπτωση που εξαιτίας ανικανότητας για οποιοδήποτε λόγο, Μέλος της Ένωσης/ Κοινοπραξίας δεν μπορεί να ανταποκριθεί στις υποχρεώσεις του ως μέλους της Ένωσης/ Κοινοπραξίας κατά το χρόνο εκτέλεσης της Σύμβασης, τότε εάν οι συμβατικοί όροι μπορούν να εκπληρωθούν από τα εναπομείναντα Μέλη της Ένωσης/ Κοινοπραξίας, η Σύμβαση εξακολουθεί να υφίσταται ως έχει και να παράγει όλα τα έννομα αποτελέσματά της με την ίδια τιμή και όρους. Η δυνατότητα εκπλήρωσης των συμβατικών όρων από τα εναπομείναντα Μέλη θα εξετασθεί από την </w:t>
      </w:r>
      <w:r w:rsidRPr="003F4006">
        <w:rPr>
          <w:bCs/>
        </w:rPr>
        <w:t>Αναθέτουσα Αρχή</w:t>
      </w:r>
      <w:r w:rsidRPr="00A11170">
        <w:t xml:space="preserve"> η οποία και θα αποφασίσει σχετικά. Εάν η </w:t>
      </w:r>
      <w:r>
        <w:t>Αναθέτουσα</w:t>
      </w:r>
      <w:r w:rsidRPr="00A11170">
        <w:t xml:space="preserve"> Αρχή αποφασίσει ότι τα εναπομείναντα Μέλη δεν επαρκούν να εκπληρώσουν τους όρους της Σύμβασης τότε αυτά οφείλουν να ορίσουν ΑΝΤΙΚΑΤΑΣΤΑΤΗ με προσόντα αντίστοιχα του Μέλους που αξιολογήθηκε κατά τη διάρκεια του Διαγωνισμού. O ΑΝΤΙΚΑΤΑΣΤΑΤΗΣ ωστόσο, πρέπει να εγκριθεί από την </w:t>
      </w:r>
      <w:r>
        <w:t>Αναθέτουσα</w:t>
      </w:r>
      <w:r w:rsidRPr="00A11170">
        <w:t xml:space="preserve"> Αρχή.</w:t>
      </w:r>
    </w:p>
    <w:p w:rsidR="005E1968" w:rsidRPr="00A11170" w:rsidRDefault="005E1968" w:rsidP="005E1968">
      <w:pPr>
        <w:pStyle w:val="ListParagraph"/>
        <w:numPr>
          <w:ilvl w:val="0"/>
          <w:numId w:val="0"/>
        </w:numPr>
        <w:ind w:left="720"/>
      </w:pPr>
    </w:p>
    <w:p w:rsidR="005E1968" w:rsidRDefault="005E1968" w:rsidP="00B66126">
      <w:pPr>
        <w:pStyle w:val="Heading2"/>
        <w:rPr>
          <w:highlight w:val="green"/>
        </w:rPr>
        <w:sectPr w:rsidR="005E1968" w:rsidSect="005E1968">
          <w:headerReference w:type="default" r:id="rId55"/>
          <w:footerReference w:type="default" r:id="rId56"/>
          <w:pgSz w:w="11906" w:h="16838"/>
          <w:pgMar w:top="737" w:right="1134" w:bottom="357" w:left="1134" w:header="850" w:footer="0" w:gutter="0"/>
          <w:cols w:space="708"/>
          <w:docGrid w:linePitch="360"/>
        </w:sectPr>
      </w:pPr>
      <w:bookmarkStart w:id="416" w:name="_Toc278755366"/>
      <w:bookmarkStart w:id="417" w:name="_Ref279594149"/>
      <w:bookmarkStart w:id="418" w:name="_Ref280489531"/>
      <w:bookmarkStart w:id="419" w:name="_Ref280629522"/>
      <w:bookmarkStart w:id="420" w:name="_Ref280629527"/>
      <w:bookmarkStart w:id="421" w:name="_Ref280634759"/>
      <w:bookmarkStart w:id="422" w:name="_Toc385931985"/>
      <w:bookmarkStart w:id="423" w:name="_Ref385949484"/>
      <w:bookmarkStart w:id="424" w:name="_Ref385949495"/>
    </w:p>
    <w:p w:rsidR="005E1968" w:rsidRPr="00A11170" w:rsidRDefault="005E1968" w:rsidP="004E682E">
      <w:pPr>
        <w:pStyle w:val="Heading2"/>
      </w:pPr>
      <w:bookmarkStart w:id="425" w:name="_Toc58220854"/>
      <w:bookmarkStart w:id="426" w:name="_Toc59595522"/>
      <w:bookmarkStart w:id="427" w:name="_Toc59595721"/>
      <w:bookmarkStart w:id="428" w:name="_Toc59595921"/>
      <w:bookmarkStart w:id="429" w:name="_Toc59596133"/>
      <w:bookmarkStart w:id="430" w:name="_Toc59596343"/>
      <w:bookmarkStart w:id="431" w:name="_Toc59596558"/>
      <w:bookmarkStart w:id="432" w:name="_Toc59596742"/>
      <w:bookmarkStart w:id="433" w:name="_Toc59624300"/>
      <w:bookmarkStart w:id="434" w:name="_Toc59625080"/>
      <w:bookmarkStart w:id="435" w:name="_Toc59625262"/>
      <w:bookmarkStart w:id="436" w:name="_Toc59877209"/>
      <w:bookmarkStart w:id="437" w:name="_Toc59938898"/>
      <w:bookmarkStart w:id="438" w:name="_Toc59947999"/>
      <w:bookmarkStart w:id="439" w:name="_Toc59948928"/>
      <w:bookmarkStart w:id="440" w:name="_Toc59952144"/>
      <w:bookmarkStart w:id="441" w:name="_Toc59962521"/>
      <w:bookmarkStart w:id="442" w:name="_Toc59963183"/>
      <w:bookmarkStart w:id="443" w:name="_Toc58220855"/>
      <w:bookmarkStart w:id="444" w:name="_Toc59595523"/>
      <w:bookmarkStart w:id="445" w:name="_Toc59595722"/>
      <w:bookmarkStart w:id="446" w:name="_Toc59595922"/>
      <w:bookmarkStart w:id="447" w:name="_Toc59596134"/>
      <w:bookmarkStart w:id="448" w:name="_Toc59596344"/>
      <w:bookmarkStart w:id="449" w:name="_Toc59596559"/>
      <w:bookmarkStart w:id="450" w:name="_Toc59596743"/>
      <w:bookmarkStart w:id="451" w:name="_Toc59624301"/>
      <w:bookmarkStart w:id="452" w:name="_Toc59625081"/>
      <w:bookmarkStart w:id="453" w:name="_Toc59625263"/>
      <w:bookmarkStart w:id="454" w:name="_Toc59877210"/>
      <w:bookmarkStart w:id="455" w:name="_Toc59938899"/>
      <w:bookmarkStart w:id="456" w:name="_Toc59948000"/>
      <w:bookmarkStart w:id="457" w:name="_Toc59948929"/>
      <w:bookmarkStart w:id="458" w:name="_Toc59952145"/>
      <w:bookmarkStart w:id="459" w:name="_Toc59962522"/>
      <w:bookmarkStart w:id="460" w:name="_Toc59963184"/>
      <w:bookmarkStart w:id="461" w:name="_Toc58220862"/>
      <w:bookmarkStart w:id="462" w:name="_Toc59595530"/>
      <w:bookmarkStart w:id="463" w:name="_Toc59595729"/>
      <w:bookmarkStart w:id="464" w:name="_Toc59595929"/>
      <w:bookmarkStart w:id="465" w:name="_Toc59596141"/>
      <w:bookmarkStart w:id="466" w:name="_Toc59596351"/>
      <w:bookmarkStart w:id="467" w:name="_Toc59596566"/>
      <w:bookmarkStart w:id="468" w:name="_Toc59596750"/>
      <w:bookmarkStart w:id="469" w:name="_Toc59624308"/>
      <w:bookmarkStart w:id="470" w:name="_Toc59625088"/>
      <w:bookmarkStart w:id="471" w:name="_Toc59625270"/>
      <w:bookmarkStart w:id="472" w:name="_Toc59877217"/>
      <w:bookmarkStart w:id="473" w:name="_Toc59938906"/>
      <w:bookmarkStart w:id="474" w:name="_Toc59948007"/>
      <w:bookmarkStart w:id="475" w:name="_Toc59948936"/>
      <w:bookmarkStart w:id="476" w:name="_Toc59952152"/>
      <w:bookmarkStart w:id="477" w:name="_Toc59962529"/>
      <w:bookmarkStart w:id="478" w:name="_Toc59963191"/>
      <w:bookmarkStart w:id="479" w:name="_Toc58220866"/>
      <w:bookmarkStart w:id="480" w:name="_Toc59595534"/>
      <w:bookmarkStart w:id="481" w:name="_Toc59595733"/>
      <w:bookmarkStart w:id="482" w:name="_Toc59595933"/>
      <w:bookmarkStart w:id="483" w:name="_Toc59596145"/>
      <w:bookmarkStart w:id="484" w:name="_Toc59596355"/>
      <w:bookmarkStart w:id="485" w:name="_Toc59596570"/>
      <w:bookmarkStart w:id="486" w:name="_Toc59596754"/>
      <w:bookmarkStart w:id="487" w:name="_Toc59624312"/>
      <w:bookmarkStart w:id="488" w:name="_Toc59625092"/>
      <w:bookmarkStart w:id="489" w:name="_Toc59625274"/>
      <w:bookmarkStart w:id="490" w:name="_Toc59877221"/>
      <w:bookmarkStart w:id="491" w:name="_Toc59938910"/>
      <w:bookmarkStart w:id="492" w:name="_Toc59948011"/>
      <w:bookmarkStart w:id="493" w:name="_Toc59948940"/>
      <w:bookmarkStart w:id="494" w:name="_Toc59952156"/>
      <w:bookmarkStart w:id="495" w:name="_Toc59962533"/>
      <w:bookmarkStart w:id="496" w:name="_Toc59963195"/>
      <w:bookmarkStart w:id="497" w:name="_Toc58220869"/>
      <w:bookmarkStart w:id="498" w:name="_Toc59595537"/>
      <w:bookmarkStart w:id="499" w:name="_Toc59595736"/>
      <w:bookmarkStart w:id="500" w:name="_Toc59595936"/>
      <w:bookmarkStart w:id="501" w:name="_Toc59596148"/>
      <w:bookmarkStart w:id="502" w:name="_Toc59596358"/>
      <w:bookmarkStart w:id="503" w:name="_Toc59596573"/>
      <w:bookmarkStart w:id="504" w:name="_Toc59596757"/>
      <w:bookmarkStart w:id="505" w:name="_Toc59624315"/>
      <w:bookmarkStart w:id="506" w:name="_Toc59625095"/>
      <w:bookmarkStart w:id="507" w:name="_Toc59625277"/>
      <w:bookmarkStart w:id="508" w:name="_Toc59877224"/>
      <w:bookmarkStart w:id="509" w:name="_Toc59938913"/>
      <w:bookmarkStart w:id="510" w:name="_Toc59948014"/>
      <w:bookmarkStart w:id="511" w:name="_Toc59948943"/>
      <w:bookmarkStart w:id="512" w:name="_Toc59952159"/>
      <w:bookmarkStart w:id="513" w:name="_Toc59962536"/>
      <w:bookmarkStart w:id="514" w:name="_Toc59963198"/>
      <w:bookmarkStart w:id="515" w:name="_Toc58220893"/>
      <w:bookmarkStart w:id="516" w:name="_Toc59595561"/>
      <w:bookmarkStart w:id="517" w:name="_Toc59595760"/>
      <w:bookmarkStart w:id="518" w:name="_Toc59595960"/>
      <w:bookmarkStart w:id="519" w:name="_Toc59596172"/>
      <w:bookmarkStart w:id="520" w:name="_Toc59596382"/>
      <w:bookmarkStart w:id="521" w:name="_Toc59596597"/>
      <w:bookmarkStart w:id="522" w:name="_Toc59596781"/>
      <w:bookmarkStart w:id="523" w:name="_Toc59624339"/>
      <w:bookmarkStart w:id="524" w:name="_Toc59625119"/>
      <w:bookmarkStart w:id="525" w:name="_Toc59625301"/>
      <w:bookmarkStart w:id="526" w:name="_Toc59877248"/>
      <w:bookmarkStart w:id="527" w:name="_Toc59938937"/>
      <w:bookmarkStart w:id="528" w:name="_Toc59948038"/>
      <w:bookmarkStart w:id="529" w:name="_Toc59948967"/>
      <w:bookmarkStart w:id="530" w:name="_Toc59952183"/>
      <w:bookmarkStart w:id="531" w:name="_Toc59962560"/>
      <w:bookmarkStart w:id="532" w:name="_Toc59963222"/>
      <w:bookmarkStart w:id="533" w:name="_Toc58220896"/>
      <w:bookmarkStart w:id="534" w:name="_Toc59595564"/>
      <w:bookmarkStart w:id="535" w:name="_Toc59595763"/>
      <w:bookmarkStart w:id="536" w:name="_Toc59595963"/>
      <w:bookmarkStart w:id="537" w:name="_Toc59596175"/>
      <w:bookmarkStart w:id="538" w:name="_Toc59596385"/>
      <w:bookmarkStart w:id="539" w:name="_Toc59596600"/>
      <w:bookmarkStart w:id="540" w:name="_Toc59596784"/>
      <w:bookmarkStart w:id="541" w:name="_Toc59624342"/>
      <w:bookmarkStart w:id="542" w:name="_Toc59625122"/>
      <w:bookmarkStart w:id="543" w:name="_Toc59625304"/>
      <w:bookmarkStart w:id="544" w:name="_Toc59877251"/>
      <w:bookmarkStart w:id="545" w:name="_Toc59938940"/>
      <w:bookmarkStart w:id="546" w:name="_Toc59948041"/>
      <w:bookmarkStart w:id="547" w:name="_Toc59948970"/>
      <w:bookmarkStart w:id="548" w:name="_Toc59952186"/>
      <w:bookmarkStart w:id="549" w:name="_Toc59962563"/>
      <w:bookmarkStart w:id="550" w:name="_Toc59963225"/>
      <w:bookmarkStart w:id="551" w:name="_Toc58220899"/>
      <w:bookmarkStart w:id="552" w:name="_Toc59595567"/>
      <w:bookmarkStart w:id="553" w:name="_Toc59595766"/>
      <w:bookmarkStart w:id="554" w:name="_Toc59595966"/>
      <w:bookmarkStart w:id="555" w:name="_Toc59596178"/>
      <w:bookmarkStart w:id="556" w:name="_Toc59596388"/>
      <w:bookmarkStart w:id="557" w:name="_Toc59596603"/>
      <w:bookmarkStart w:id="558" w:name="_Toc59596787"/>
      <w:bookmarkStart w:id="559" w:name="_Toc59624345"/>
      <w:bookmarkStart w:id="560" w:name="_Toc59625125"/>
      <w:bookmarkStart w:id="561" w:name="_Toc59625307"/>
      <w:bookmarkStart w:id="562" w:name="_Toc59877254"/>
      <w:bookmarkStart w:id="563" w:name="_Toc59938943"/>
      <w:bookmarkStart w:id="564" w:name="_Toc59948044"/>
      <w:bookmarkStart w:id="565" w:name="_Toc59948973"/>
      <w:bookmarkStart w:id="566" w:name="_Toc59952189"/>
      <w:bookmarkStart w:id="567" w:name="_Toc59962566"/>
      <w:bookmarkStart w:id="568" w:name="_Toc59963228"/>
      <w:bookmarkStart w:id="569" w:name="_Toc58220902"/>
      <w:bookmarkStart w:id="570" w:name="_Toc59595570"/>
      <w:bookmarkStart w:id="571" w:name="_Toc59595769"/>
      <w:bookmarkStart w:id="572" w:name="_Toc59595969"/>
      <w:bookmarkStart w:id="573" w:name="_Toc59596181"/>
      <w:bookmarkStart w:id="574" w:name="_Toc59596391"/>
      <w:bookmarkStart w:id="575" w:name="_Toc59596606"/>
      <w:bookmarkStart w:id="576" w:name="_Toc59596790"/>
      <w:bookmarkStart w:id="577" w:name="_Toc59624348"/>
      <w:bookmarkStart w:id="578" w:name="_Toc59625128"/>
      <w:bookmarkStart w:id="579" w:name="_Toc59625310"/>
      <w:bookmarkStart w:id="580" w:name="_Toc59877257"/>
      <w:bookmarkStart w:id="581" w:name="_Toc59938946"/>
      <w:bookmarkStart w:id="582" w:name="_Toc59948047"/>
      <w:bookmarkStart w:id="583" w:name="_Toc59948976"/>
      <w:bookmarkStart w:id="584" w:name="_Toc59952192"/>
      <w:bookmarkStart w:id="585" w:name="_Toc59962569"/>
      <w:bookmarkStart w:id="586" w:name="_Toc59963231"/>
      <w:bookmarkStart w:id="587" w:name="_Toc58220910"/>
      <w:bookmarkStart w:id="588" w:name="_Toc59595578"/>
      <w:bookmarkStart w:id="589" w:name="_Toc59595777"/>
      <w:bookmarkStart w:id="590" w:name="_Toc59595977"/>
      <w:bookmarkStart w:id="591" w:name="_Toc59596189"/>
      <w:bookmarkStart w:id="592" w:name="_Toc59596399"/>
      <w:bookmarkStart w:id="593" w:name="_Toc59596614"/>
      <w:bookmarkStart w:id="594" w:name="_Toc59596798"/>
      <w:bookmarkStart w:id="595" w:name="_Toc59624356"/>
      <w:bookmarkStart w:id="596" w:name="_Toc59625136"/>
      <w:bookmarkStart w:id="597" w:name="_Toc59625318"/>
      <w:bookmarkStart w:id="598" w:name="_Toc59877265"/>
      <w:bookmarkStart w:id="599" w:name="_Toc59938954"/>
      <w:bookmarkStart w:id="600" w:name="_Toc59948055"/>
      <w:bookmarkStart w:id="601" w:name="_Toc59948984"/>
      <w:bookmarkStart w:id="602" w:name="_Toc59952200"/>
      <w:bookmarkStart w:id="603" w:name="_Toc59962577"/>
      <w:bookmarkStart w:id="604" w:name="_Toc59963239"/>
      <w:bookmarkStart w:id="605" w:name="_Toc58220913"/>
      <w:bookmarkStart w:id="606" w:name="_Toc59595581"/>
      <w:bookmarkStart w:id="607" w:name="_Toc59595780"/>
      <w:bookmarkStart w:id="608" w:name="_Toc59595980"/>
      <w:bookmarkStart w:id="609" w:name="_Toc59596192"/>
      <w:bookmarkStart w:id="610" w:name="_Toc59596402"/>
      <w:bookmarkStart w:id="611" w:name="_Toc59596617"/>
      <w:bookmarkStart w:id="612" w:name="_Toc59596801"/>
      <w:bookmarkStart w:id="613" w:name="_Toc59624359"/>
      <w:bookmarkStart w:id="614" w:name="_Toc59625139"/>
      <w:bookmarkStart w:id="615" w:name="_Toc59625321"/>
      <w:bookmarkStart w:id="616" w:name="_Toc59877268"/>
      <w:bookmarkStart w:id="617" w:name="_Toc59938957"/>
      <w:bookmarkStart w:id="618" w:name="_Toc59948058"/>
      <w:bookmarkStart w:id="619" w:name="_Toc59948987"/>
      <w:bookmarkStart w:id="620" w:name="_Toc59952203"/>
      <w:bookmarkStart w:id="621" w:name="_Toc59962580"/>
      <w:bookmarkStart w:id="622" w:name="_Toc59963242"/>
      <w:bookmarkStart w:id="623" w:name="_Toc58220916"/>
      <w:bookmarkStart w:id="624" w:name="_Toc59595584"/>
      <w:bookmarkStart w:id="625" w:name="_Toc59595783"/>
      <w:bookmarkStart w:id="626" w:name="_Toc59595983"/>
      <w:bookmarkStart w:id="627" w:name="_Toc59596195"/>
      <w:bookmarkStart w:id="628" w:name="_Toc59596405"/>
      <w:bookmarkStart w:id="629" w:name="_Toc59596620"/>
      <w:bookmarkStart w:id="630" w:name="_Toc59596804"/>
      <w:bookmarkStart w:id="631" w:name="_Toc59624362"/>
      <w:bookmarkStart w:id="632" w:name="_Toc59625142"/>
      <w:bookmarkStart w:id="633" w:name="_Toc59625324"/>
      <w:bookmarkStart w:id="634" w:name="_Toc59877271"/>
      <w:bookmarkStart w:id="635" w:name="_Toc59938960"/>
      <w:bookmarkStart w:id="636" w:name="_Toc59948061"/>
      <w:bookmarkStart w:id="637" w:name="_Toc59948990"/>
      <w:bookmarkStart w:id="638" w:name="_Toc59952206"/>
      <w:bookmarkStart w:id="639" w:name="_Toc59962583"/>
      <w:bookmarkStart w:id="640" w:name="_Toc59963245"/>
      <w:bookmarkStart w:id="641" w:name="_Toc58220918"/>
      <w:bookmarkStart w:id="642" w:name="_Toc59595586"/>
      <w:bookmarkStart w:id="643" w:name="_Toc59595785"/>
      <w:bookmarkStart w:id="644" w:name="_Toc59595985"/>
      <w:bookmarkStart w:id="645" w:name="_Toc59596197"/>
      <w:bookmarkStart w:id="646" w:name="_Toc59596407"/>
      <w:bookmarkStart w:id="647" w:name="_Toc59596622"/>
      <w:bookmarkStart w:id="648" w:name="_Toc59596806"/>
      <w:bookmarkStart w:id="649" w:name="_Toc59624364"/>
      <w:bookmarkStart w:id="650" w:name="_Toc59625144"/>
      <w:bookmarkStart w:id="651" w:name="_Toc59625326"/>
      <w:bookmarkStart w:id="652" w:name="_Toc59877273"/>
      <w:bookmarkStart w:id="653" w:name="_Toc59938962"/>
      <w:bookmarkStart w:id="654" w:name="_Toc59948063"/>
      <w:bookmarkStart w:id="655" w:name="_Toc59948992"/>
      <w:bookmarkStart w:id="656" w:name="_Toc59952208"/>
      <w:bookmarkStart w:id="657" w:name="_Toc59962585"/>
      <w:bookmarkStart w:id="658" w:name="_Toc59963247"/>
      <w:bookmarkStart w:id="659" w:name="_Toc58220920"/>
      <w:bookmarkStart w:id="660" w:name="_Toc59595588"/>
      <w:bookmarkStart w:id="661" w:name="_Toc59595787"/>
      <w:bookmarkStart w:id="662" w:name="_Toc59595987"/>
      <w:bookmarkStart w:id="663" w:name="_Toc59596199"/>
      <w:bookmarkStart w:id="664" w:name="_Toc59596409"/>
      <w:bookmarkStart w:id="665" w:name="_Toc59596624"/>
      <w:bookmarkStart w:id="666" w:name="_Toc59596808"/>
      <w:bookmarkStart w:id="667" w:name="_Toc59624366"/>
      <w:bookmarkStart w:id="668" w:name="_Toc59625146"/>
      <w:bookmarkStart w:id="669" w:name="_Toc59625328"/>
      <w:bookmarkStart w:id="670" w:name="_Toc59877275"/>
      <w:bookmarkStart w:id="671" w:name="_Toc59938964"/>
      <w:bookmarkStart w:id="672" w:name="_Toc59948065"/>
      <w:bookmarkStart w:id="673" w:name="_Toc59948994"/>
      <w:bookmarkStart w:id="674" w:name="_Toc59952210"/>
      <w:bookmarkStart w:id="675" w:name="_Toc59962587"/>
      <w:bookmarkStart w:id="676" w:name="_Toc59963249"/>
      <w:bookmarkStart w:id="677" w:name="_Toc58220921"/>
      <w:bookmarkStart w:id="678" w:name="_Toc59595589"/>
      <w:bookmarkStart w:id="679" w:name="_Toc59595788"/>
      <w:bookmarkStart w:id="680" w:name="_Toc59595988"/>
      <w:bookmarkStart w:id="681" w:name="_Toc59596200"/>
      <w:bookmarkStart w:id="682" w:name="_Toc59596410"/>
      <w:bookmarkStart w:id="683" w:name="_Toc59596625"/>
      <w:bookmarkStart w:id="684" w:name="_Toc59596809"/>
      <w:bookmarkStart w:id="685" w:name="_Toc59624367"/>
      <w:bookmarkStart w:id="686" w:name="_Toc59625147"/>
      <w:bookmarkStart w:id="687" w:name="_Toc59625329"/>
      <w:bookmarkStart w:id="688" w:name="_Toc59877276"/>
      <w:bookmarkStart w:id="689" w:name="_Toc59938965"/>
      <w:bookmarkStart w:id="690" w:name="_Toc59948066"/>
      <w:bookmarkStart w:id="691" w:name="_Toc59948995"/>
      <w:bookmarkStart w:id="692" w:name="_Toc59952211"/>
      <w:bookmarkStart w:id="693" w:name="_Toc59962588"/>
      <w:bookmarkStart w:id="694" w:name="_Toc59963250"/>
      <w:bookmarkStart w:id="695" w:name="_Toc58220922"/>
      <w:bookmarkStart w:id="696" w:name="_Toc59595590"/>
      <w:bookmarkStart w:id="697" w:name="_Toc59595789"/>
      <w:bookmarkStart w:id="698" w:name="_Toc59595989"/>
      <w:bookmarkStart w:id="699" w:name="_Toc59596201"/>
      <w:bookmarkStart w:id="700" w:name="_Toc59596411"/>
      <w:bookmarkStart w:id="701" w:name="_Toc59596626"/>
      <w:bookmarkStart w:id="702" w:name="_Toc59596810"/>
      <w:bookmarkStart w:id="703" w:name="_Toc59624368"/>
      <w:bookmarkStart w:id="704" w:name="_Toc59625148"/>
      <w:bookmarkStart w:id="705" w:name="_Toc59625330"/>
      <w:bookmarkStart w:id="706" w:name="_Toc59877277"/>
      <w:bookmarkStart w:id="707" w:name="_Toc59938966"/>
      <w:bookmarkStart w:id="708" w:name="_Toc59948067"/>
      <w:bookmarkStart w:id="709" w:name="_Toc59948996"/>
      <w:bookmarkStart w:id="710" w:name="_Toc59952212"/>
      <w:bookmarkStart w:id="711" w:name="_Toc59962589"/>
      <w:bookmarkStart w:id="712" w:name="_Toc59963251"/>
      <w:bookmarkStart w:id="713" w:name="_Toc104088410"/>
      <w:bookmarkStart w:id="714" w:name="_Toc104088576"/>
      <w:bookmarkStart w:id="715" w:name="_Toc385931989"/>
      <w:bookmarkStart w:id="716" w:name="_Toc399158459"/>
      <w:bookmarkStart w:id="717" w:name="_Toc437603941"/>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A11170">
        <w:t xml:space="preserve">Κατάρτιση - Υποβολή </w:t>
      </w:r>
      <w:r>
        <w:t>Προσφο</w:t>
      </w:r>
      <w:r w:rsidRPr="00A11170">
        <w:t>ρών</w:t>
      </w:r>
      <w:bookmarkEnd w:id="715"/>
      <w:bookmarkEnd w:id="716"/>
      <w:bookmarkEnd w:id="717"/>
    </w:p>
    <w:p w:rsidR="005E1968" w:rsidRPr="00A11170" w:rsidRDefault="005E1968" w:rsidP="004E682E">
      <w:pPr>
        <w:pStyle w:val="Heading3"/>
      </w:pPr>
      <w:bookmarkStart w:id="718" w:name="_Toc385931990"/>
      <w:bookmarkStart w:id="719" w:name="_Toc399158460"/>
      <w:bookmarkStart w:id="720" w:name="_Toc437603942"/>
      <w:r w:rsidRPr="00A11170">
        <w:t xml:space="preserve">Τρόπος </w:t>
      </w:r>
      <w:r>
        <w:t>και χρόνος υ</w:t>
      </w:r>
      <w:r w:rsidRPr="00A11170">
        <w:t xml:space="preserve">ποβολής </w:t>
      </w:r>
      <w:r>
        <w:t>Προσφο</w:t>
      </w:r>
      <w:r w:rsidRPr="00A11170">
        <w:t>ρών</w:t>
      </w:r>
      <w:bookmarkEnd w:id="718"/>
      <w:bookmarkEnd w:id="719"/>
      <w:bookmarkEnd w:id="720"/>
    </w:p>
    <w:p w:rsidR="005E1968" w:rsidRDefault="00DA496F" w:rsidP="005E1968">
      <w:r w:rsidRPr="003D680C">
        <w:rPr>
          <w:b/>
        </w:rPr>
        <w:t>1.</w:t>
      </w:r>
      <w:r w:rsidR="00BC50FA">
        <w:rPr>
          <w:b/>
        </w:rPr>
        <w:t xml:space="preserve"> </w:t>
      </w:r>
      <w:r w:rsidR="005E1968">
        <w:rPr>
          <w:lang w:val="en-US"/>
        </w:rPr>
        <w:t>O</w:t>
      </w:r>
      <w:r w:rsidR="005E1968" w:rsidRPr="000A5E3C">
        <w:t xml:space="preserve"> </w:t>
      </w:r>
      <w:r w:rsidR="005E1968">
        <w:t xml:space="preserve">διαγωνισμός θα πραγματοποιηθεί με χρήση της πλατφόρμας του Εθνικού Συστήματος Ηλεκτρονικών Δημοσίων Συμβάσεων (Ε.Σ.Η.ΔΗ.Σ.) μέσω της διαδικτυακής πύλης </w:t>
      </w:r>
      <w:hyperlink r:id="rId57" w:history="1">
        <w:r w:rsidR="005E1968" w:rsidRPr="00A03E7E">
          <w:rPr>
            <w:rStyle w:val="Hyperlink"/>
            <w:lang w:val="en-US"/>
          </w:rPr>
          <w:t>http</w:t>
        </w:r>
        <w:r w:rsidR="005E1968" w:rsidRPr="00A03E7E">
          <w:rPr>
            <w:rStyle w:val="Hyperlink"/>
          </w:rPr>
          <w:t>://</w:t>
        </w:r>
        <w:r w:rsidR="005E1968" w:rsidRPr="00A03E7E">
          <w:rPr>
            <w:rStyle w:val="Hyperlink"/>
            <w:lang w:val="en-US"/>
          </w:rPr>
          <w:t>www</w:t>
        </w:r>
        <w:r w:rsidR="005E1968" w:rsidRPr="00A03E7E">
          <w:rPr>
            <w:rStyle w:val="Hyperlink"/>
          </w:rPr>
          <w:t>.</w:t>
        </w:r>
        <w:r w:rsidR="005E1968" w:rsidRPr="00A03E7E">
          <w:rPr>
            <w:rStyle w:val="Hyperlink"/>
            <w:lang w:val="en-US"/>
          </w:rPr>
          <w:t>promitheus</w:t>
        </w:r>
        <w:r w:rsidR="005E1968" w:rsidRPr="00A03E7E">
          <w:rPr>
            <w:rStyle w:val="Hyperlink"/>
          </w:rPr>
          <w:t>.</w:t>
        </w:r>
        <w:r w:rsidR="005E1968" w:rsidRPr="00A03E7E">
          <w:rPr>
            <w:rStyle w:val="Hyperlink"/>
            <w:lang w:val="en-US"/>
          </w:rPr>
          <w:t>gov</w:t>
        </w:r>
        <w:r w:rsidR="005E1968" w:rsidRPr="00A03E7E">
          <w:rPr>
            <w:rStyle w:val="Hyperlink"/>
          </w:rPr>
          <w:t>.</w:t>
        </w:r>
        <w:r w:rsidR="005E1968" w:rsidRPr="00A03E7E">
          <w:rPr>
            <w:rStyle w:val="Hyperlink"/>
            <w:lang w:val="en-US"/>
          </w:rPr>
          <w:t>gr</w:t>
        </w:r>
      </w:hyperlink>
      <w:r w:rsidR="005E1968" w:rsidRPr="000A5E3C">
        <w:t xml:space="preserve"> </w:t>
      </w:r>
      <w:r w:rsidR="005E1968">
        <w:t>του συστήματος.</w:t>
      </w:r>
    </w:p>
    <w:p w:rsidR="005E1968" w:rsidRDefault="00DA496F" w:rsidP="005E1968">
      <w:pPr>
        <w:autoSpaceDE w:val="0"/>
        <w:autoSpaceDN w:val="0"/>
        <w:adjustRightInd w:val="0"/>
        <w:spacing w:before="0" w:after="0" w:line="240" w:lineRule="auto"/>
      </w:pPr>
      <w:r>
        <w:rPr>
          <w:b/>
        </w:rPr>
        <w:t>2.</w:t>
      </w:r>
      <w:r w:rsidR="00BC50FA">
        <w:rPr>
          <w:b/>
        </w:rPr>
        <w:t xml:space="preserve"> </w:t>
      </w:r>
      <w:r w:rsidR="005E1968">
        <w:t xml:space="preserve">Οι προσφορές υποβάλλονται από τους οικονομικούς φορείς ηλεκτρονικά, μέσω της διαδικτυακής πύλης </w:t>
      </w:r>
      <w:hyperlink r:id="rId58" w:history="1">
        <w:r w:rsidR="005E1968" w:rsidRPr="00A03E7E">
          <w:rPr>
            <w:rStyle w:val="Hyperlink"/>
            <w:lang w:val="en-US"/>
          </w:rPr>
          <w:t>http</w:t>
        </w:r>
        <w:r w:rsidR="005E1968" w:rsidRPr="00A03E7E">
          <w:rPr>
            <w:rStyle w:val="Hyperlink"/>
          </w:rPr>
          <w:t>://</w:t>
        </w:r>
        <w:r w:rsidR="005E1968" w:rsidRPr="00A03E7E">
          <w:rPr>
            <w:rStyle w:val="Hyperlink"/>
            <w:lang w:val="en-US"/>
          </w:rPr>
          <w:t>www</w:t>
        </w:r>
        <w:r w:rsidR="005E1968" w:rsidRPr="00A03E7E">
          <w:rPr>
            <w:rStyle w:val="Hyperlink"/>
          </w:rPr>
          <w:t>.</w:t>
        </w:r>
        <w:r w:rsidR="005E1968" w:rsidRPr="00A03E7E">
          <w:rPr>
            <w:rStyle w:val="Hyperlink"/>
            <w:lang w:val="en-US"/>
          </w:rPr>
          <w:t>promitheus</w:t>
        </w:r>
        <w:r w:rsidR="005E1968" w:rsidRPr="00A03E7E">
          <w:rPr>
            <w:rStyle w:val="Hyperlink"/>
          </w:rPr>
          <w:t>.</w:t>
        </w:r>
        <w:r w:rsidR="005E1968" w:rsidRPr="00A03E7E">
          <w:rPr>
            <w:rStyle w:val="Hyperlink"/>
            <w:lang w:val="en-US"/>
          </w:rPr>
          <w:t>gov</w:t>
        </w:r>
        <w:r w:rsidR="005E1968" w:rsidRPr="00A03E7E">
          <w:rPr>
            <w:rStyle w:val="Hyperlink"/>
          </w:rPr>
          <w:t>.</w:t>
        </w:r>
        <w:r w:rsidR="005E1968" w:rsidRPr="00A03E7E">
          <w:rPr>
            <w:rStyle w:val="Hyperlink"/>
            <w:lang w:val="en-US"/>
          </w:rPr>
          <w:t>gr</w:t>
        </w:r>
      </w:hyperlink>
      <w:r w:rsidR="005E1968">
        <w:t xml:space="preserve">, του Ε.Σ.Η.ΔΗ.Σ. </w:t>
      </w:r>
      <w:r w:rsidR="005E1968" w:rsidRPr="00341610">
        <w:t>μέχρι</w:t>
      </w:r>
      <w:r w:rsidR="00646740">
        <w:t xml:space="preserve"> 10-2-2016 </w:t>
      </w:r>
      <w:r w:rsidR="005E1968" w:rsidRPr="00341610">
        <w:t>και ώρα</w:t>
      </w:r>
      <w:r w:rsidR="005E1968" w:rsidRPr="00123F88">
        <w:t xml:space="preserve"> 1</w:t>
      </w:r>
      <w:r w:rsidR="005F75C1">
        <w:t>5</w:t>
      </w:r>
      <w:r w:rsidR="005E1968" w:rsidRPr="00123F88">
        <w:t>:00</w:t>
      </w:r>
      <w:r w:rsidR="005E1968">
        <w:t>, στην Ελληνική γλώσσα, σε ηλεκτρονικό φάκελο, σύμφωνα με τα αναφερόμενα στο Ν. 4155/13 (ΦΕΚ/Α/29-05-2013), στο άρθρο 11 της Υ.Α. Π1/2390/2013 (ΦΕΚ/Β/2677/21-10-2013) «Τεχνικές λεπτομέρειες και διαδικασίες λειτουργίας του Εθνικού Συστήματος Ηλεκτρονικών Δημοσίων Συμβάσεων (Ε.Σ.Η.ΔΗ.Σ.)», στο ΠΔ 60/07 και στο ΠΔ 118/2007.</w:t>
      </w:r>
    </w:p>
    <w:p w:rsidR="005E1968" w:rsidRDefault="005E1968" w:rsidP="005E1968"/>
    <w:tbl>
      <w:tblPr>
        <w:tblStyle w:val="TableGrid"/>
        <w:tblW w:w="0" w:type="auto"/>
        <w:tblLook w:val="04A0" w:firstRow="1" w:lastRow="0" w:firstColumn="1" w:lastColumn="0" w:noHBand="0" w:noVBand="1"/>
      </w:tblPr>
      <w:tblGrid>
        <w:gridCol w:w="3510"/>
        <w:gridCol w:w="3402"/>
        <w:gridCol w:w="2942"/>
      </w:tblGrid>
      <w:tr w:rsidR="005E1968" w:rsidTr="005E1968">
        <w:tc>
          <w:tcPr>
            <w:tcW w:w="3510" w:type="dxa"/>
            <w:vAlign w:val="center"/>
          </w:tcPr>
          <w:p w:rsidR="005E1968" w:rsidRPr="004A224C" w:rsidRDefault="005E1968" w:rsidP="005E1968">
            <w:pPr>
              <w:jc w:val="center"/>
              <w:rPr>
                <w:sz w:val="20"/>
                <w:szCs w:val="20"/>
              </w:rPr>
            </w:pPr>
            <w:r w:rsidRPr="004A224C">
              <w:rPr>
                <w:sz w:val="20"/>
                <w:szCs w:val="20"/>
              </w:rPr>
              <w:t>ΔΙΑΔΙΚΤΥΑΚΟΣ ΤΟΠΟΣ ΥΠΟΒΟΛΗΣ ΠΡΟΣΦΟΡΑΣ</w:t>
            </w:r>
          </w:p>
        </w:tc>
        <w:tc>
          <w:tcPr>
            <w:tcW w:w="3402" w:type="dxa"/>
            <w:vAlign w:val="center"/>
          </w:tcPr>
          <w:p w:rsidR="005E1968" w:rsidRPr="004A224C" w:rsidRDefault="005E1968" w:rsidP="005E1968">
            <w:pPr>
              <w:jc w:val="center"/>
              <w:rPr>
                <w:sz w:val="20"/>
                <w:szCs w:val="20"/>
              </w:rPr>
            </w:pPr>
            <w:r w:rsidRPr="004A224C">
              <w:rPr>
                <w:sz w:val="20"/>
                <w:szCs w:val="20"/>
              </w:rPr>
              <w:t>ΗΜΕΡΟΜΗΝΙΑ ΑΝΑΡΤΗΣΗΣ ΤΗΣ ΔΙΑΚΗΡΥΞΗΣ ΣΤΗ ΔΙΑΔΙΚΤΥΑΚΗ ΠΥΛΗ ΤΟΥ Ε.Σ.Η.ΔΗ.Σ.</w:t>
            </w:r>
          </w:p>
        </w:tc>
        <w:tc>
          <w:tcPr>
            <w:tcW w:w="2942" w:type="dxa"/>
            <w:vAlign w:val="center"/>
          </w:tcPr>
          <w:p w:rsidR="005E1968" w:rsidRPr="004A224C" w:rsidRDefault="005E1968" w:rsidP="005E1968">
            <w:pPr>
              <w:jc w:val="center"/>
              <w:rPr>
                <w:sz w:val="20"/>
                <w:szCs w:val="20"/>
              </w:rPr>
            </w:pPr>
            <w:r w:rsidRPr="004A224C">
              <w:rPr>
                <w:sz w:val="20"/>
                <w:szCs w:val="20"/>
              </w:rPr>
              <w:t>ΚΑΤΑΛΗΚΤΙΚΗ ΗΜΕΡΟΜΗΝΙΑ ΚΑΙ ΩΡΑ ΥΠΟΒΟΛΗΣ ΠΡΟΣΦΟΡΩΝ</w:t>
            </w:r>
          </w:p>
        </w:tc>
      </w:tr>
      <w:tr w:rsidR="005E1968" w:rsidRPr="004A224C" w:rsidTr="005E1968">
        <w:tc>
          <w:tcPr>
            <w:tcW w:w="3510" w:type="dxa"/>
          </w:tcPr>
          <w:p w:rsidR="005E1968" w:rsidRPr="004A224C" w:rsidRDefault="005E1968" w:rsidP="005E1968">
            <w:pPr>
              <w:jc w:val="left"/>
              <w:rPr>
                <w:sz w:val="20"/>
                <w:szCs w:val="20"/>
              </w:rPr>
            </w:pPr>
            <w:r w:rsidRPr="004A224C">
              <w:rPr>
                <w:sz w:val="20"/>
                <w:szCs w:val="20"/>
              </w:rPr>
              <w:t xml:space="preserve">Η Διαδικτυακή πύλη </w:t>
            </w:r>
            <w:hyperlink r:id="rId59" w:history="1">
              <w:r w:rsidRPr="004A224C">
                <w:rPr>
                  <w:rStyle w:val="Hyperlink"/>
                  <w:sz w:val="20"/>
                  <w:szCs w:val="20"/>
                  <w:lang w:val="en-US"/>
                </w:rPr>
                <w:t>www</w:t>
              </w:r>
              <w:r w:rsidRPr="004A224C">
                <w:rPr>
                  <w:rStyle w:val="Hyperlink"/>
                  <w:sz w:val="20"/>
                  <w:szCs w:val="20"/>
                </w:rPr>
                <w:t>.</w:t>
              </w:r>
              <w:r w:rsidRPr="004A224C">
                <w:rPr>
                  <w:rStyle w:val="Hyperlink"/>
                  <w:sz w:val="20"/>
                  <w:szCs w:val="20"/>
                  <w:lang w:val="en-US"/>
                </w:rPr>
                <w:t>promitheus</w:t>
              </w:r>
              <w:r w:rsidRPr="004A224C">
                <w:rPr>
                  <w:rStyle w:val="Hyperlink"/>
                  <w:sz w:val="20"/>
                  <w:szCs w:val="20"/>
                </w:rPr>
                <w:t>.</w:t>
              </w:r>
              <w:r w:rsidRPr="004A224C">
                <w:rPr>
                  <w:rStyle w:val="Hyperlink"/>
                  <w:sz w:val="20"/>
                  <w:szCs w:val="20"/>
                  <w:lang w:val="en-US"/>
                </w:rPr>
                <w:t>gov</w:t>
              </w:r>
              <w:r w:rsidRPr="004A224C">
                <w:rPr>
                  <w:rStyle w:val="Hyperlink"/>
                  <w:sz w:val="20"/>
                  <w:szCs w:val="20"/>
                </w:rPr>
                <w:t>.</w:t>
              </w:r>
              <w:r w:rsidRPr="004A224C">
                <w:rPr>
                  <w:rStyle w:val="Hyperlink"/>
                  <w:sz w:val="20"/>
                  <w:szCs w:val="20"/>
                  <w:lang w:val="en-US"/>
                </w:rPr>
                <w:t>gr</w:t>
              </w:r>
            </w:hyperlink>
            <w:r w:rsidRPr="004A224C">
              <w:rPr>
                <w:sz w:val="20"/>
                <w:szCs w:val="20"/>
              </w:rPr>
              <w:t xml:space="preserve"> του Ε.Σ.Η.ΔΗ.Σ</w:t>
            </w:r>
          </w:p>
        </w:tc>
        <w:tc>
          <w:tcPr>
            <w:tcW w:w="3402" w:type="dxa"/>
          </w:tcPr>
          <w:p w:rsidR="005E1968" w:rsidRPr="004A224C" w:rsidRDefault="00DA496F" w:rsidP="00A22329">
            <w:pPr>
              <w:jc w:val="center"/>
              <w:rPr>
                <w:sz w:val="20"/>
                <w:szCs w:val="20"/>
              </w:rPr>
            </w:pPr>
            <w:r>
              <w:rPr>
                <w:sz w:val="20"/>
                <w:szCs w:val="20"/>
              </w:rPr>
              <w:t>16-12-2015</w:t>
            </w:r>
          </w:p>
        </w:tc>
        <w:tc>
          <w:tcPr>
            <w:tcW w:w="2942" w:type="dxa"/>
          </w:tcPr>
          <w:p w:rsidR="005E1968" w:rsidRPr="004A224C" w:rsidRDefault="00646740" w:rsidP="003D680C">
            <w:pPr>
              <w:jc w:val="center"/>
              <w:rPr>
                <w:sz w:val="20"/>
                <w:szCs w:val="20"/>
              </w:rPr>
            </w:pPr>
            <w:r>
              <w:rPr>
                <w:sz w:val="20"/>
                <w:szCs w:val="20"/>
              </w:rPr>
              <w:t>10-2-2016</w:t>
            </w:r>
            <w:r w:rsidR="005E1968" w:rsidRPr="004A224C">
              <w:rPr>
                <w:sz w:val="20"/>
                <w:szCs w:val="20"/>
              </w:rPr>
              <w:t xml:space="preserve"> και ώρα </w:t>
            </w:r>
            <w:r w:rsidR="005E1968" w:rsidRPr="003D680C">
              <w:rPr>
                <w:sz w:val="20"/>
                <w:szCs w:val="20"/>
              </w:rPr>
              <w:t>&lt;1</w:t>
            </w:r>
            <w:r w:rsidR="005F75C1" w:rsidRPr="003D680C">
              <w:rPr>
                <w:sz w:val="20"/>
                <w:szCs w:val="20"/>
              </w:rPr>
              <w:t>5</w:t>
            </w:r>
            <w:r w:rsidR="005E1968" w:rsidRPr="003D680C">
              <w:rPr>
                <w:sz w:val="20"/>
                <w:szCs w:val="20"/>
              </w:rPr>
              <w:t>.00&gt;</w:t>
            </w:r>
          </w:p>
        </w:tc>
      </w:tr>
    </w:tbl>
    <w:p w:rsidR="005E1968" w:rsidRDefault="005E1968" w:rsidP="005E1968"/>
    <w:p w:rsidR="005E1968" w:rsidRDefault="00DA496F" w:rsidP="005E1968">
      <w:r>
        <w:rPr>
          <w:b/>
        </w:rPr>
        <w:t>3.</w:t>
      </w:r>
      <w:r w:rsidR="00BC50FA">
        <w:rPr>
          <w:b/>
        </w:rPr>
        <w:t xml:space="preserve">  </w:t>
      </w:r>
      <w:r w:rsidR="005E1968">
        <w:t>Μετά την παρέλευση της καταληκτικής ημερομηνίας και ώρας, δεν υπάρχει η δυνατότητα υποβολής προσφοράς στο Σύστημα.</w:t>
      </w:r>
    </w:p>
    <w:p w:rsidR="005E1968" w:rsidRPr="000A5E3C" w:rsidRDefault="00BC50FA" w:rsidP="005E1968">
      <w:r>
        <w:rPr>
          <w:b/>
        </w:rPr>
        <w:t xml:space="preserve">4. </w:t>
      </w:r>
      <w:r w:rsidR="005E1968">
        <w:t>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στην παρ. 3 του άρθρου 6 του Ν. 4155/13 και το άρθρο 6 της Υ.Α. Π1/2390/2013 «Τεχνικές λεπτομέρειες και διαδικασίες λειτουργίας του Εθνικού Συστήματος Ηλεκτρονικών Δημοσίων Συμβάσεων (Ε.Σ.Η.ΔΗ.Σ.)»</w:t>
      </w:r>
    </w:p>
    <w:p w:rsidR="00BC50FA" w:rsidRDefault="00BC50FA" w:rsidP="005E1968">
      <w:r>
        <w:rPr>
          <w:b/>
        </w:rPr>
        <w:t xml:space="preserve">5. </w:t>
      </w:r>
      <w:r w:rsidR="005E1968" w:rsidRPr="00A11170">
        <w:t xml:space="preserve">Με την υποβολή της </w:t>
      </w:r>
      <w:r w:rsidR="005E1968">
        <w:t>Προσφο</w:t>
      </w:r>
      <w:r w:rsidR="005E1968" w:rsidRPr="00A11170">
        <w:t xml:space="preserve">ράς θεωρείται ότι ο υποψήφιος </w:t>
      </w:r>
      <w:r w:rsidR="005E1968">
        <w:t>Ανάδοχος</w:t>
      </w:r>
      <w:r w:rsidR="005E1968" w:rsidRPr="00A11170">
        <w:t xml:space="preserve"> αποδέχεται ανεπιφύλακτα τους όρους της παρούσας Διακήρυξης. </w:t>
      </w:r>
    </w:p>
    <w:p w:rsidR="005E1968" w:rsidRPr="00A11170" w:rsidRDefault="00BC50FA" w:rsidP="005E1968">
      <w:r>
        <w:rPr>
          <w:b/>
        </w:rPr>
        <w:t xml:space="preserve">6. </w:t>
      </w:r>
      <w:r w:rsidR="005E1968" w:rsidRPr="00A11170">
        <w:t xml:space="preserve">Οι </w:t>
      </w:r>
      <w:r w:rsidR="005E1968">
        <w:t>Προσφο</w:t>
      </w:r>
      <w:r w:rsidR="005E1968" w:rsidRPr="00A11170">
        <w:t xml:space="preserve">ρές υποβάλλονται στην Ελληνική γλώσσα, με εξαίρεση τα συνημμένα στην Τεχνική </w:t>
      </w:r>
      <w:r w:rsidR="005E1968">
        <w:t>Προσφο</w:t>
      </w:r>
      <w:r w:rsidR="005E1968" w:rsidRPr="00A11170">
        <w:t>ρά έντυπα, σχέδια και λοιπά τεχνικά στοιχεία που μπορούν να είναι στην Αγγλική γλώσσα.</w:t>
      </w:r>
    </w:p>
    <w:p w:rsidR="005E1968" w:rsidRPr="00A11170" w:rsidRDefault="00BC50FA" w:rsidP="005E1968">
      <w:r>
        <w:rPr>
          <w:b/>
        </w:rPr>
        <w:t xml:space="preserve">7. </w:t>
      </w:r>
      <w:r w:rsidR="005E1968" w:rsidRPr="00A11170">
        <w:t xml:space="preserve">Οι απαντήσεις σε όλες τις απαιτήσεις της Διακήρυξης πρέπει να είναι σαφείς. Δεν επιτρέπονται ασαφείς απαντήσεις της μορφής </w:t>
      </w:r>
      <w:r w:rsidR="005E1968">
        <w:t>«</w:t>
      </w:r>
      <w:r w:rsidR="005E1968" w:rsidRPr="00A11170">
        <w:t>ελήφθη υπόψη</w:t>
      </w:r>
      <w:r w:rsidR="005E1968">
        <w:t>»</w:t>
      </w:r>
      <w:r w:rsidR="005E1968" w:rsidRPr="00A11170">
        <w:t xml:space="preserve">, </w:t>
      </w:r>
      <w:r w:rsidR="005E1968">
        <w:t>«</w:t>
      </w:r>
      <w:r w:rsidR="005E1968" w:rsidRPr="00A11170">
        <w:t>συμφωνούμε και αποδεχόμεθα</w:t>
      </w:r>
      <w:r w:rsidR="005E1968">
        <w:t>»</w:t>
      </w:r>
      <w:r w:rsidR="005E1968" w:rsidRPr="00A11170">
        <w:t>, κλπ.</w:t>
      </w:r>
    </w:p>
    <w:p w:rsidR="005E1968" w:rsidRPr="00A11170" w:rsidRDefault="00BC50FA" w:rsidP="005E1968">
      <w:r>
        <w:rPr>
          <w:b/>
        </w:rPr>
        <w:t xml:space="preserve">8. </w:t>
      </w:r>
      <w:r w:rsidR="005E1968" w:rsidRPr="00A11170">
        <w:t xml:space="preserve">Σε περίπτωση που στο περιεχόμενο της </w:t>
      </w:r>
      <w:r w:rsidR="005E1968">
        <w:t>Προσφο</w:t>
      </w:r>
      <w:r w:rsidR="005E1968" w:rsidRPr="00A11170">
        <w:t>ράς χρησιμοποιούνται συντομογραφίες (abbreviations), για τη δήλωση τεχνικών ή άλλων εννοιών, είναι υποχρεωτικό για τον υποψήφιο Ανάδοχο να αναφέρει σε συνοδευτικό πίνακα την επεξήγησή τους.</w:t>
      </w:r>
    </w:p>
    <w:p w:rsidR="005E1968" w:rsidRPr="00A11170" w:rsidRDefault="00BC50FA" w:rsidP="005E1968">
      <w:r>
        <w:rPr>
          <w:b/>
        </w:rPr>
        <w:t xml:space="preserve">9. </w:t>
      </w:r>
      <w:r w:rsidR="005E1968" w:rsidRPr="00A11170">
        <w:t xml:space="preserve">Με την υποβολή της </w:t>
      </w:r>
      <w:r w:rsidR="005E1968">
        <w:t>Προσφο</w:t>
      </w:r>
      <w:r w:rsidR="005E1968" w:rsidRPr="00A11170">
        <w:t xml:space="preserve">ράς θεωρείται βέβαιο, ότι ο υποψήφιος </w:t>
      </w:r>
      <w:r w:rsidR="005E1968">
        <w:t>Ανάδοχος</w:t>
      </w:r>
      <w:r w:rsidR="005E1968" w:rsidRPr="00A11170">
        <w:t xml:space="preserve"> είναι απολύτως ενήμερος από κάθε πλευρά των τοπικών συνθηκών εκτέλεσης του </w:t>
      </w:r>
      <w:r w:rsidR="005E1968">
        <w:t>Έργο</w:t>
      </w:r>
      <w:r w:rsidR="005E1968" w:rsidRPr="00A11170">
        <w:t xml:space="preserve">υ, των πηγών προέλευσης των πάσης φύσης υλικών, ειδών εξοπλισμού κλπ. και ότι έχει μελετήσει όλα τα στοιχεία που περιλαμβάνονται στο φάκελο Διαγωνισμού. </w:t>
      </w:r>
    </w:p>
    <w:p w:rsidR="005E1968" w:rsidRPr="00A11170" w:rsidRDefault="00BC50FA" w:rsidP="005E1968">
      <w:r>
        <w:rPr>
          <w:b/>
        </w:rPr>
        <w:t xml:space="preserve">10. </w:t>
      </w:r>
      <w:r w:rsidR="005E1968">
        <w:t>Αντιπροσφο</w:t>
      </w:r>
      <w:r w:rsidR="005E1968" w:rsidRPr="00A11170">
        <w:t xml:space="preserve">ρά ή τροποποίηση της </w:t>
      </w:r>
      <w:r w:rsidR="005E1968">
        <w:t>Προσφο</w:t>
      </w:r>
      <w:r w:rsidR="005E1968" w:rsidRPr="00A11170">
        <w:t xml:space="preserve">ράς ή πρόταση που κατά την κρίση της αρμόδιας Επιτροπής εξομοιώνεται με </w:t>
      </w:r>
      <w:r w:rsidR="005E1968">
        <w:t>αντιπροσφο</w:t>
      </w:r>
      <w:r w:rsidR="005E1968" w:rsidRPr="00A11170">
        <w:t>ρά είναι απαράδεκτη και δεν λαμβάνεται υπόψη.</w:t>
      </w:r>
    </w:p>
    <w:p w:rsidR="005E1968" w:rsidRDefault="00BC50FA" w:rsidP="005E1968">
      <w:r>
        <w:rPr>
          <w:b/>
        </w:rPr>
        <w:t xml:space="preserve">11. </w:t>
      </w:r>
      <w:r w:rsidR="005E1968" w:rsidRPr="00A11170">
        <w:t xml:space="preserve">Μετά την καταληκτική ημερομηνία υποβολής των </w:t>
      </w:r>
      <w:r w:rsidR="005E1968">
        <w:t>Προσφο</w:t>
      </w:r>
      <w:r w:rsidR="005E1968" w:rsidRPr="00A11170">
        <w:t xml:space="preserve">ρών δεν γίνεται αποδεκτή αλλά απορρίπτεται ως απαράδεκτη κάθε διευκρίνιση, τροποποίηση ή απόκρουση όρου της Διακήρυξης ή της </w:t>
      </w:r>
      <w:r w:rsidR="005E1968">
        <w:t>Προσφο</w:t>
      </w:r>
      <w:r w:rsidR="005E1968" w:rsidRPr="00A11170">
        <w:t xml:space="preserve">ράς. </w:t>
      </w:r>
    </w:p>
    <w:p w:rsidR="005E1968" w:rsidRDefault="00BC50FA" w:rsidP="005E1968">
      <w:r>
        <w:rPr>
          <w:b/>
        </w:rPr>
        <w:t xml:space="preserve">12. </w:t>
      </w:r>
      <w:r w:rsidR="005E1968">
        <w:t>Η επιτροπή Διενέργειας του Διαγωνισμού μπορεί να ζητήσει διευκρινίσεις από τους διαγωνιζόμενους επί των υποβληθέντων στοιχείων, οι οποίοι οφείλουν ν’ απαντήσουν εντός πέντε (5) ημερολογιακών ημερών από την κοινοποίηση του σχετικού εγγράφου, καθώς και να αποκλείσει τους προσφέροντες που δεν παράσχουν τις απαιτούμενες διευκρινίσεις εντός της ως άνω ταχθείσας προθεσμίας.</w:t>
      </w:r>
      <w:r w:rsidR="005E1968" w:rsidRPr="00AD6343">
        <w:t xml:space="preserve"> </w:t>
      </w:r>
      <w:r w:rsidR="005E1968" w:rsidRPr="00A11170">
        <w:t xml:space="preserve">Στην περίπτωση αυτή η παροχή διευκρινίσεων είναι υποχρεωτική για τον υποψήφιο Ανάδοχο και δεν θεωρείται </w:t>
      </w:r>
      <w:r w:rsidR="005E1968">
        <w:t>αντιπροσφο</w:t>
      </w:r>
      <w:r w:rsidR="005E1968" w:rsidRPr="00A11170">
        <w:t>ρά.</w:t>
      </w:r>
    </w:p>
    <w:p w:rsidR="005E1968" w:rsidRPr="00A11170" w:rsidRDefault="00BC50FA" w:rsidP="005E1968">
      <w:r>
        <w:rPr>
          <w:b/>
        </w:rPr>
        <w:t xml:space="preserve">13. </w:t>
      </w:r>
      <w:r w:rsidR="005E1968">
        <w:t>Από τις παραπάνω δ</w:t>
      </w:r>
      <w:r w:rsidR="005E1968" w:rsidRPr="00A11170">
        <w:t xml:space="preserve">ιευκρινίσεις λαμβάνονται υπόψη μόνο εκείνες που αναφέρονται στα σημεία που ζητήθηκαν. </w:t>
      </w:r>
    </w:p>
    <w:p w:rsidR="005E1968" w:rsidRPr="004050EC" w:rsidRDefault="005E1968" w:rsidP="004E682E">
      <w:pPr>
        <w:pStyle w:val="Heading3"/>
      </w:pPr>
      <w:bookmarkStart w:id="721" w:name="_Toc278755370"/>
      <w:bookmarkStart w:id="722" w:name="_Toc385931991"/>
      <w:bookmarkStart w:id="723" w:name="_Toc399158461"/>
      <w:bookmarkStart w:id="724" w:name="_Toc437603943"/>
      <w:r w:rsidRPr="004050EC">
        <w:t>Περιεχόμενο Προσφορών</w:t>
      </w:r>
      <w:bookmarkEnd w:id="721"/>
      <w:bookmarkEnd w:id="722"/>
      <w:bookmarkEnd w:id="723"/>
      <w:bookmarkEnd w:id="724"/>
    </w:p>
    <w:p w:rsidR="005E1968" w:rsidRPr="00A11170" w:rsidRDefault="005E1968" w:rsidP="005E1968">
      <w:r w:rsidRPr="00A11170">
        <w:t xml:space="preserve">Οι </w:t>
      </w:r>
      <w:r>
        <w:t>Προσφο</w:t>
      </w:r>
      <w:r w:rsidRPr="00A11170">
        <w:t xml:space="preserve">ρές συντάσσονται σύμφωνα με τους όρους της παρούσας Διακήρυξης. Οι </w:t>
      </w:r>
      <w:r>
        <w:t>Προσφο</w:t>
      </w:r>
      <w:r w:rsidRPr="00A11170">
        <w:t xml:space="preserve">ρές κατατίθενται μέσα σε ενιαίο </w:t>
      </w:r>
      <w:r>
        <w:t>ηλεκτρονικό</w:t>
      </w:r>
      <w:r w:rsidRPr="00A11170">
        <w:t xml:space="preserve"> φάκελο που πρέπει να περιλαμβάνει όλα όσα καθορίζονται στην παρούσα Διακήρυξη</w:t>
      </w:r>
      <w:r>
        <w:t>.</w:t>
      </w:r>
    </w:p>
    <w:p w:rsidR="005E1968" w:rsidRDefault="005E1968" w:rsidP="005E1968">
      <w:r>
        <w:t xml:space="preserve">Τα περιεχόμενα του ηλεκτρονικού φακέλου της προσφοράς ορίζονται ως εξής: </w:t>
      </w:r>
    </w:p>
    <w:p w:rsidR="005E1968" w:rsidRDefault="005E1968" w:rsidP="005E1968">
      <w:r>
        <w:t>(α) ένας (υπο)φάκελος</w:t>
      </w:r>
      <w:r>
        <w:rPr>
          <w:rStyle w:val="FootnoteReference"/>
        </w:rPr>
        <w:footnoteReference w:id="17"/>
      </w:r>
      <w:r>
        <w:t xml:space="preserve"> με την ένδειξη «Δικαιολογητικά Συμμετοχής - Τεχνική προσφορά»  και </w:t>
      </w:r>
    </w:p>
    <w:p w:rsidR="005E1968" w:rsidRDefault="005E1968" w:rsidP="005E1968">
      <w:r>
        <w:t>(β) ένας (υπο)φάκελος με την ένδειξη «Οικονομική Προσφορά».</w:t>
      </w:r>
    </w:p>
    <w:p w:rsidR="00690EE6" w:rsidRDefault="00690EE6">
      <w:pPr>
        <w:spacing w:before="0" w:after="0" w:line="240" w:lineRule="auto"/>
        <w:jc w:val="left"/>
      </w:pPr>
      <w:r>
        <w:br w:type="page"/>
      </w:r>
    </w:p>
    <w:p w:rsidR="005E1968" w:rsidRPr="00710684" w:rsidRDefault="005E1968" w:rsidP="004E682E">
      <w:pPr>
        <w:pStyle w:val="Heading4"/>
      </w:pPr>
      <w:bookmarkStart w:id="725" w:name="_Toc399158462"/>
      <w:r w:rsidRPr="00710684">
        <w:t xml:space="preserve">Περιεχόμενα (υπο)φακέλου «Δικαιολογητικά </w:t>
      </w:r>
      <w:r>
        <w:t>Σ</w:t>
      </w:r>
      <w:r w:rsidRPr="00710684">
        <w:t>υμμετοχής</w:t>
      </w:r>
      <w:r>
        <w:t xml:space="preserve"> </w:t>
      </w:r>
      <w:r w:rsidRPr="00710684">
        <w:t>-</w:t>
      </w:r>
      <w:r>
        <w:t xml:space="preserve"> Τ</w:t>
      </w:r>
      <w:r w:rsidRPr="00710684">
        <w:t xml:space="preserve">εχνική </w:t>
      </w:r>
      <w:r>
        <w:t>Π</w:t>
      </w:r>
      <w:r w:rsidRPr="00710684">
        <w:t>ροσφορά»</w:t>
      </w:r>
      <w:bookmarkEnd w:id="725"/>
    </w:p>
    <w:p w:rsidR="005E1968" w:rsidRDefault="005E1968" w:rsidP="005E1968">
      <w:r>
        <w:t>Στον (υπο)φάκελο με την ένδειξη «Δικαιολογητικά Συμμετοχής - Τεχνική προσφορά» υποβάλλονται η εγγύηση συμμετοχής, και όλα τα απαιτούμενα κατά το στάδιο υποβολής της προσφοράς δικαιολογητικά καθώς και η τεχνική προσφορά. Συγκεκριμένα, στον προαναφερόμενο (υπο)φάκελο περιλαμβάνονται:</w:t>
      </w:r>
    </w:p>
    <w:p w:rsidR="005E1968" w:rsidRPr="0059103F" w:rsidRDefault="005E1968" w:rsidP="005E1968">
      <w:pPr>
        <w:rPr>
          <w:b/>
        </w:rPr>
      </w:pPr>
      <w:r>
        <w:rPr>
          <w:b/>
        </w:rPr>
        <w:t xml:space="preserve">Α. </w:t>
      </w:r>
      <w:r w:rsidRPr="0059103F">
        <w:rPr>
          <w:b/>
        </w:rPr>
        <w:t xml:space="preserve">Δικαιολογητικά </w:t>
      </w:r>
      <w:r>
        <w:rPr>
          <w:b/>
        </w:rPr>
        <w:t>Σ</w:t>
      </w:r>
      <w:r w:rsidRPr="0059103F">
        <w:rPr>
          <w:b/>
        </w:rPr>
        <w:t>υμμετοχής</w:t>
      </w:r>
    </w:p>
    <w:p w:rsidR="005E1968" w:rsidRDefault="00BC50FA" w:rsidP="005E1968">
      <w:r w:rsidRPr="003D680C">
        <w:rPr>
          <w:b/>
        </w:rPr>
        <w:t>1.</w:t>
      </w:r>
      <w:r>
        <w:t xml:space="preserve"> </w:t>
      </w:r>
      <w:r w:rsidR="005E1968">
        <w:t xml:space="preserve">Οι προσφέροντες υποβάλουν ηλεκτρονικά μαζί με την προσφορά τους, εγκαίρως και προσηκόντως, επί ποινή αποκλεισμού, τα δικαιολογητικά, σε μορφή αρχείου .pdf σύμφωνα με τις διατάξεις του ν. 4155/13 (ΦΕΚ </w:t>
      </w:r>
      <w:r w:rsidR="005E1968" w:rsidRPr="009A5E4F">
        <w:t>120/Α/29-05-2013</w:t>
      </w:r>
      <w:r w:rsidR="005E1968">
        <w:t>), του άρθρου 11 της ΥΑ Π1/2390/13 «Τεχνικές λεπτομέρειες και διαδικασίες λειτουργίας του Εθνικού Συστήματος Ηλεκτρονικών Δημοσίων Συμβάσεων (Ε.Σ.Η.ΔΗ.Σ.)» και τις διατάξεις του άρθρου 5α.Β.1α του Π.Δ. 118/2007 κατά το μέρος που δεν έρχονται σε αντίθεση με τις διατάξεις του ως άνω νόμου και της ως άνω απόφασης.</w:t>
      </w:r>
    </w:p>
    <w:p w:rsidR="005E1968" w:rsidRPr="00A11170" w:rsidRDefault="00BC50FA" w:rsidP="005E1968">
      <w:r>
        <w:rPr>
          <w:b/>
        </w:rPr>
        <w:t xml:space="preserve">2. </w:t>
      </w:r>
      <w:r w:rsidR="005E1968">
        <w:t xml:space="preserve">Ο (υπο)φάκελος «Δικαιολογητικά Συμμετοχής - Τεχνική προσφορά» θα </w:t>
      </w:r>
      <w:r w:rsidR="005E1968" w:rsidRPr="00A11170">
        <w:t>πρέπει να περιέχει τα νομιμοποιητικά στοιχεία και άλλα απαραίτητα δικαιολογητικά του υποψήφιου Αναδόχου ως προς τις τυπικές, χρηματοοικονομικές και τεχνικές απαιτήσεις συμμετοχής στον Διαγωνισμό και τα οποία πρ</w:t>
      </w:r>
      <w:r w:rsidR="005E1968">
        <w:t>οσδιορίζονται στις παραγράφους:</w:t>
      </w:r>
    </w:p>
    <w:p w:rsidR="005E1968" w:rsidRDefault="005E1968" w:rsidP="00EE6EFE">
      <w:pPr>
        <w:pStyle w:val="ListParagraph"/>
        <w:numPr>
          <w:ilvl w:val="0"/>
          <w:numId w:val="47"/>
        </w:numPr>
      </w:pPr>
      <w:r w:rsidRPr="00BB4918">
        <w:rPr>
          <w:i/>
          <w:highlight w:val="lightGray"/>
        </w:rPr>
        <w:fldChar w:fldCharType="begin"/>
      </w:r>
      <w:r w:rsidRPr="00BB4918">
        <w:rPr>
          <w:i/>
          <w:highlight w:val="lightGray"/>
        </w:rPr>
        <w:instrText xml:space="preserve"> REF _Ref280634749 \r \h </w:instrText>
      </w:r>
      <w:r w:rsidR="00BB4918" w:rsidRPr="00BB4918">
        <w:rPr>
          <w:i/>
          <w:highlight w:val="lightGray"/>
        </w:rPr>
        <w:instrText xml:space="preserve"> \* MERGEFORMAT </w:instrText>
      </w:r>
      <w:r w:rsidRPr="00BB4918">
        <w:rPr>
          <w:i/>
          <w:highlight w:val="lightGray"/>
        </w:rPr>
      </w:r>
      <w:r w:rsidRPr="00BB4918">
        <w:rPr>
          <w:i/>
          <w:highlight w:val="lightGray"/>
        </w:rPr>
        <w:fldChar w:fldCharType="separate"/>
      </w:r>
      <w:r w:rsidR="00C770F4">
        <w:rPr>
          <w:i/>
          <w:highlight w:val="lightGray"/>
        </w:rPr>
        <w:t>Β2.4</w:t>
      </w:r>
      <w:r w:rsidRPr="00BB4918">
        <w:rPr>
          <w:i/>
          <w:highlight w:val="lightGray"/>
        </w:rPr>
        <w:fldChar w:fldCharType="end"/>
      </w:r>
      <w:r>
        <w:t xml:space="preserve"> «</w:t>
      </w:r>
      <w:r w:rsidRPr="00BB4918">
        <w:rPr>
          <w:i/>
          <w:highlight w:val="lightGray"/>
        </w:rPr>
        <w:fldChar w:fldCharType="begin"/>
      </w:r>
      <w:r w:rsidRPr="00BB4918">
        <w:rPr>
          <w:i/>
          <w:highlight w:val="lightGray"/>
        </w:rPr>
        <w:instrText xml:space="preserve"> REF _Ref389660083 \h </w:instrText>
      </w:r>
      <w:r w:rsidR="00BB4918" w:rsidRPr="00BB4918">
        <w:rPr>
          <w:i/>
          <w:highlight w:val="lightGray"/>
        </w:rPr>
        <w:instrText xml:space="preserve"> \* MERGEFORMAT </w:instrText>
      </w:r>
      <w:r w:rsidRPr="00BB4918">
        <w:rPr>
          <w:i/>
          <w:highlight w:val="lightGray"/>
        </w:rPr>
      </w:r>
      <w:r w:rsidRPr="00BB4918">
        <w:rPr>
          <w:i/>
          <w:highlight w:val="lightGray"/>
        </w:rPr>
        <w:fldChar w:fldCharType="separate"/>
      </w:r>
      <w:r w:rsidR="00C770F4" w:rsidRPr="00C770F4">
        <w:rPr>
          <w:i/>
          <w:highlight w:val="lightGray"/>
        </w:rPr>
        <w:t>Δικαιολογητικά Συμμετοχής – Εγγύηση Συμμετοχής</w:t>
      </w:r>
      <w:r w:rsidRPr="00BB4918">
        <w:rPr>
          <w:i/>
          <w:highlight w:val="lightGray"/>
        </w:rPr>
        <w:fldChar w:fldCharType="end"/>
      </w:r>
      <w:r>
        <w:t>» και</w:t>
      </w:r>
    </w:p>
    <w:p w:rsidR="005E1968" w:rsidRPr="00A11170" w:rsidRDefault="005E1968" w:rsidP="00EE6EFE">
      <w:pPr>
        <w:pStyle w:val="ListParagraph"/>
        <w:numPr>
          <w:ilvl w:val="0"/>
          <w:numId w:val="47"/>
        </w:numPr>
      </w:pPr>
      <w:r>
        <w:fldChar w:fldCharType="begin"/>
      </w:r>
      <w:r>
        <w:instrText xml:space="preserve"> REF _Ref389660119 \r \h </w:instrText>
      </w:r>
      <w:r w:rsidR="00BB4918">
        <w:instrText xml:space="preserve"> \* MERGEFORMAT </w:instrText>
      </w:r>
      <w:r>
        <w:fldChar w:fldCharType="separate"/>
      </w:r>
      <w:r w:rsidR="00C770F4" w:rsidRPr="00C770F4">
        <w:rPr>
          <w:i/>
          <w:highlight w:val="lightGray"/>
        </w:rPr>
        <w:t>Β2.9.5</w:t>
      </w:r>
      <w:r>
        <w:fldChar w:fldCharType="end"/>
      </w:r>
      <w:r>
        <w:t xml:space="preserve"> «</w:t>
      </w:r>
      <w:r w:rsidRPr="00BB4918">
        <w:rPr>
          <w:i/>
          <w:highlight w:val="lightGray"/>
        </w:rPr>
        <w:fldChar w:fldCharType="begin"/>
      </w:r>
      <w:r w:rsidRPr="00BB4918">
        <w:rPr>
          <w:i/>
          <w:highlight w:val="lightGray"/>
        </w:rPr>
        <w:instrText xml:space="preserve"> REF _Ref389660136 \h </w:instrText>
      </w:r>
      <w:r w:rsidR="00BB4918">
        <w:rPr>
          <w:i/>
          <w:highlight w:val="lightGray"/>
        </w:rPr>
        <w:instrText xml:space="preserve"> \* MERGEFORMAT </w:instrText>
      </w:r>
      <w:r w:rsidRPr="00BB4918">
        <w:rPr>
          <w:i/>
          <w:highlight w:val="lightGray"/>
        </w:rPr>
      </w:r>
      <w:r w:rsidRPr="00BB4918">
        <w:rPr>
          <w:i/>
          <w:highlight w:val="lightGray"/>
        </w:rPr>
        <w:fldChar w:fldCharType="separate"/>
      </w:r>
      <w:r w:rsidR="00C770F4" w:rsidRPr="00C770F4">
        <w:rPr>
          <w:i/>
          <w:highlight w:val="lightGray"/>
        </w:rPr>
        <w:t>Οι ενώσεις-κοινοπραξίες</w:t>
      </w:r>
      <w:r w:rsidRPr="00BB4918">
        <w:rPr>
          <w:i/>
          <w:highlight w:val="lightGray"/>
        </w:rPr>
        <w:fldChar w:fldCharType="end"/>
      </w:r>
      <w:r>
        <w:t>»</w:t>
      </w:r>
    </w:p>
    <w:p w:rsidR="005E1968" w:rsidRDefault="00BC50FA" w:rsidP="005E1968">
      <w:r>
        <w:rPr>
          <w:b/>
        </w:rPr>
        <w:t xml:space="preserve">3. </w:t>
      </w:r>
      <w:r w:rsidR="005E1968">
        <w:t>Οι υπεύθυνες δηλώσεις, τα στοιχεία και δικαιολογητικά για τη συμμετοχή του προσφέροντος στη διαγωνιστική διαδικασία υποβάλλονται από αυτόν ηλεκτρονικά σε μορφή αρχείου τύπου .pdf και προσκομίζονται κατά περίπτωση από αυτόν εντός τριών (3) εργάσιμων ημερών από την ηλεκτρονική υποβολή, πλην των ΦΕΚ. Σε περίπτωση ταχυδρομικής αποστολής ως ημερομηνία κατάθεσης λογίζεται η ημερομηνία αποστολής που αποδεικνύεται από τη σφραγίδα ταχυδρομείου.</w:t>
      </w:r>
    </w:p>
    <w:p w:rsidR="005E1968" w:rsidRPr="00E34708" w:rsidRDefault="005E1968" w:rsidP="005E1968">
      <w:pPr>
        <w:rPr>
          <w:b/>
          <w:u w:val="single"/>
        </w:rPr>
      </w:pPr>
      <w:r w:rsidRPr="00E34708">
        <w:rPr>
          <w:b/>
          <w:u w:val="single"/>
        </w:rPr>
        <w:t>Όταν υπογράφονται από τον ίδιο φέρουν ψηφιακή υπογραφή.</w:t>
      </w:r>
    </w:p>
    <w:p w:rsidR="005E1968" w:rsidRPr="00980A7D" w:rsidRDefault="005E1968" w:rsidP="005E1968">
      <w:pPr>
        <w:rPr>
          <w:b/>
          <w:sz w:val="24"/>
        </w:rPr>
      </w:pPr>
      <w:r w:rsidRPr="00980A7D">
        <w:rPr>
          <w:b/>
          <w:sz w:val="24"/>
        </w:rPr>
        <w:t>Σημειώνεται ότι σύμφωνα με τον Ν. 4111/2013 (ΦΕΚ Α 18/</w:t>
      </w:r>
      <w:r>
        <w:rPr>
          <w:b/>
          <w:sz w:val="24"/>
        </w:rPr>
        <w:t>25.1.2013), όπου αναφέρονται στην παρούσα</w:t>
      </w:r>
      <w:r w:rsidRPr="00980A7D">
        <w:rPr>
          <w:b/>
          <w:sz w:val="24"/>
        </w:rPr>
        <w:t xml:space="preserve"> Υπεύθυνες Δηλώσεις ως δικαιολογητικό αυτές θα πρέπει να φέρουν ημερομηνία εντός των τελευταίων 30 ημερολογιακών ημερών προ της καταληκτικής ημε</w:t>
      </w:r>
      <w:r>
        <w:rPr>
          <w:b/>
          <w:sz w:val="24"/>
        </w:rPr>
        <w:t>ρομηνίας υποβολής των προσφορών και</w:t>
      </w:r>
      <w:r w:rsidRPr="00980A7D">
        <w:rPr>
          <w:b/>
          <w:sz w:val="24"/>
        </w:rPr>
        <w:t xml:space="preserve"> υπογράφονται ψηφιακά από τους έχοντες υποχρέωση προς τούτο και δεν απαιτείται το γνήσιο της υπογραφής.</w:t>
      </w:r>
    </w:p>
    <w:p w:rsidR="005E1968" w:rsidRPr="00A11170" w:rsidRDefault="00BC50FA" w:rsidP="005E1968">
      <w:r>
        <w:rPr>
          <w:b/>
        </w:rPr>
        <w:t xml:space="preserve">4. </w:t>
      </w:r>
      <w:r w:rsidR="005E1968">
        <w:t>Επισημαίνεται ότι τα ανωτέρω δικαιολογητικά ή τα άλλα στοιχεία που έχουν υποβληθεί με την ηλεκτρονική προσφορά και απαιτούνται να προσκομισθούν στην αναθέτουσα αρχή εντός της ανωτέρω αναφερόμενης προθεσμίας είναι τα δικαιολογητικά και στοιχεία που είτε δεν έχουν εκδοθεί/συνταχθεί από τον ίδιο τον οικονομικό φορέα και κατά συνέπεια δεν φέρουν την ψηφιακή του υπογραφή, είτε δεν έχουν εκδοθεί από τις δημόσιες αρχές και τους φορείς της παρ. 2 του άρθρου 11 του Ν. 2690/1999, όπως τροποποιήθηκε με το άρθρο 1 του Ν. 4250/2014, ώστε να μην υπάρχει υποχρέωση επικύρωσης των αντιγράφων τους. Ως τέτοια στοιχεία ενδεικτικά είναι: η εγγύηση συμμετοχής, έγγραφα που έχουν εκδοθεί από συμβολαιογράφους ή ιδιωτικούς φορείς κλπ.</w:t>
      </w:r>
    </w:p>
    <w:p w:rsidR="00690EE6" w:rsidRDefault="00690EE6" w:rsidP="005E1968">
      <w:pPr>
        <w:rPr>
          <w:b/>
        </w:rPr>
      </w:pPr>
    </w:p>
    <w:p w:rsidR="00690EE6" w:rsidRDefault="00690EE6" w:rsidP="005E1968">
      <w:pPr>
        <w:rPr>
          <w:b/>
        </w:rPr>
      </w:pPr>
    </w:p>
    <w:p w:rsidR="00690EE6" w:rsidRDefault="00690EE6" w:rsidP="005E1968">
      <w:pPr>
        <w:rPr>
          <w:b/>
        </w:rPr>
      </w:pPr>
    </w:p>
    <w:p w:rsidR="00690EE6" w:rsidRDefault="00690EE6" w:rsidP="005E1968">
      <w:pPr>
        <w:rPr>
          <w:b/>
        </w:rPr>
      </w:pPr>
    </w:p>
    <w:p w:rsidR="005E1968" w:rsidRPr="00BB55E6" w:rsidRDefault="005E1968" w:rsidP="005E1968">
      <w:pPr>
        <w:rPr>
          <w:b/>
        </w:rPr>
      </w:pPr>
      <w:r>
        <w:rPr>
          <w:b/>
        </w:rPr>
        <w:t xml:space="preserve">Β. </w:t>
      </w:r>
      <w:r w:rsidRPr="00BB55E6">
        <w:rPr>
          <w:b/>
        </w:rPr>
        <w:t xml:space="preserve">Τεχνική </w:t>
      </w:r>
      <w:r>
        <w:rPr>
          <w:b/>
        </w:rPr>
        <w:t>Π</w:t>
      </w:r>
      <w:r w:rsidRPr="00BB55E6">
        <w:rPr>
          <w:b/>
        </w:rPr>
        <w:t>ροσφορά</w:t>
      </w:r>
    </w:p>
    <w:p w:rsidR="005E1968" w:rsidRDefault="00BC50FA" w:rsidP="005E1968">
      <w:r>
        <w:rPr>
          <w:b/>
        </w:rPr>
        <w:t xml:space="preserve">1. </w:t>
      </w:r>
      <w:r w:rsidR="005E1968">
        <w:t>Στον (υπό) φάκελο «Δικαιολογητικά Συμμετοχής – Τεχνική Προσφορά», υποβάλλεται ηλεκτρονικά η</w:t>
      </w:r>
      <w:r w:rsidR="005E1968" w:rsidRPr="00B96AAA">
        <w:t xml:space="preserve"> Τεχνική Προσφορά</w:t>
      </w:r>
      <w:r w:rsidR="005E1968">
        <w:t xml:space="preserve"> του προσφέροντος, η οποία συντάσσεται συμπληρώνοντας την αντίστοιχη ειδική ηλεκτρονική φόρμα του συστήματος. Στη συνέχεια, το σύστημα παράγει σχετικό ηλεκτρονικό αρχείο, σε μορφή pdf,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 pdf. </w:t>
      </w:r>
    </w:p>
    <w:p w:rsidR="005E1968" w:rsidRDefault="00BC50FA" w:rsidP="005E1968">
      <w:r>
        <w:rPr>
          <w:b/>
        </w:rPr>
        <w:t xml:space="preserve">2. </w:t>
      </w:r>
      <w:r w:rsidR="005E1968">
        <w:t xml:space="preserve">Εφόσον απαιτήσεις της διακήρυξης για την τεχνική προσφορά δεν έχουν αποτυπωθεί στο σύνολό τους στις ειδικές ηλεκτρονικές φόρμες του συστήματος, ο προσφέρων επισυνάπτει στην τεχνική του προσφορά ψηφιακά υπογεγραμμένα τα σχετικά ηλεκτρονικά αρχεία. </w:t>
      </w:r>
    </w:p>
    <w:p w:rsidR="005E1968" w:rsidRDefault="00BC50FA" w:rsidP="005E1968">
      <w:r>
        <w:rPr>
          <w:b/>
        </w:rPr>
        <w:t xml:space="preserve">3. </w:t>
      </w:r>
      <w:r w:rsidR="005E1968">
        <w:t>Τα ανωτέρω στοιχεία και δικαιολογητικά της τεχνικής προσφοράς του προσφέροντος υποβάλλονται από αυτόν ηλεκτρονικά σε μορφή αρχείου τύπου .pdf και προσκομίζονται κατά περίπτωση από αυτόν εντός τριών (3) εργάσιμων ημερών από την ηλεκτρονική υποβολή. Όταν υπογράφονται από τον ίδιο φέρουν ψηφιακή υπογραφή. Σε περίπτωση ταχυδρομικής αποστολής ως ημερομηνία κατάθεσης λογίζεται η ημερομηνία αποστολής που αποδεικνύεται από τη σφραγίδα ταχυδρομείου.</w:t>
      </w:r>
    </w:p>
    <w:p w:rsidR="005E1968" w:rsidRDefault="00BC50FA" w:rsidP="005E1968">
      <w:r>
        <w:rPr>
          <w:b/>
        </w:rPr>
        <w:t xml:space="preserve">4. </w:t>
      </w:r>
      <w:r w:rsidR="005E1968">
        <w:t>Οι τυχόν απαιτούμενες δηλώσεις ή υπεύθυνες δηλώσεις του παρόντος άρθρου που υπογράφονται ψηφιακά από τους έχοντες υποχρέωση προς τούτο, δεν απαιτείται να φέρουν σχετική θεώρηση γνησίου υπογραφής.</w:t>
      </w:r>
    </w:p>
    <w:p w:rsidR="005E1968" w:rsidRDefault="00BC50FA" w:rsidP="005E1968">
      <w:r w:rsidRPr="003D680C">
        <w:rPr>
          <w:b/>
        </w:rPr>
        <w:t>5.</w:t>
      </w:r>
      <w:r>
        <w:t xml:space="preserve"> </w:t>
      </w:r>
      <w:r w:rsidR="005E1968">
        <w:rPr>
          <w:b/>
        </w:rPr>
        <w:t xml:space="preserve">Η Τεχνική Προσφορά </w:t>
      </w:r>
      <w:r w:rsidR="005E1968" w:rsidRPr="00A11170">
        <w:t xml:space="preserve">που θα υποβάλει ο υποψήφιος </w:t>
      </w:r>
      <w:r w:rsidR="005E1968">
        <w:t>Ανάδοχος</w:t>
      </w:r>
      <w:r w:rsidR="005E1968" w:rsidRPr="00A11170">
        <w:t xml:space="preserve"> πρέπει να περιέχει </w:t>
      </w:r>
      <w:r w:rsidR="005332E8">
        <w:t xml:space="preserve">τουλάχιστον </w:t>
      </w:r>
      <w:r w:rsidR="005E1968" w:rsidRPr="00A11170">
        <w:t>τα παρακάτω: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7144"/>
        <w:gridCol w:w="1827"/>
      </w:tblGrid>
      <w:tr w:rsidR="005E1968" w:rsidRPr="00A11170" w:rsidTr="005E1968">
        <w:trPr>
          <w:jc w:val="center"/>
        </w:trPr>
        <w:tc>
          <w:tcPr>
            <w:tcW w:w="448" w:type="pct"/>
            <w:shd w:val="clear" w:color="auto" w:fill="B3B3B3"/>
            <w:vAlign w:val="center"/>
          </w:tcPr>
          <w:p w:rsidR="005E1968" w:rsidRPr="00FE776D" w:rsidRDefault="005E1968" w:rsidP="005E1968">
            <w:pPr>
              <w:jc w:val="center"/>
              <w:rPr>
                <w:sz w:val="20"/>
                <w:szCs w:val="20"/>
              </w:rPr>
            </w:pPr>
            <w:r w:rsidRPr="00FE776D">
              <w:rPr>
                <w:sz w:val="20"/>
                <w:szCs w:val="20"/>
              </w:rPr>
              <w:t>1</w:t>
            </w:r>
          </w:p>
        </w:tc>
        <w:tc>
          <w:tcPr>
            <w:tcW w:w="3625" w:type="pct"/>
            <w:shd w:val="clear" w:color="auto" w:fill="B3B3B3"/>
            <w:vAlign w:val="center"/>
          </w:tcPr>
          <w:p w:rsidR="005E1968" w:rsidRPr="00FE776D" w:rsidRDefault="005E1968" w:rsidP="005E1968">
            <w:pPr>
              <w:autoSpaceDE w:val="0"/>
              <w:autoSpaceDN w:val="0"/>
              <w:adjustRightInd w:val="0"/>
              <w:spacing w:before="60" w:after="60" w:line="360" w:lineRule="auto"/>
              <w:jc w:val="left"/>
              <w:rPr>
                <w:rFonts w:cs="Calibri"/>
                <w:b/>
                <w:sz w:val="20"/>
                <w:szCs w:val="20"/>
              </w:rPr>
            </w:pPr>
            <w:r w:rsidRPr="00FE776D">
              <w:rPr>
                <w:rFonts w:cs="Calibri"/>
                <w:b/>
                <w:sz w:val="20"/>
                <w:szCs w:val="20"/>
              </w:rPr>
              <w:t>Συνολική Προσέγγιση Κατανόησης του Έργου</w:t>
            </w:r>
          </w:p>
        </w:tc>
        <w:tc>
          <w:tcPr>
            <w:tcW w:w="927" w:type="pct"/>
            <w:shd w:val="clear" w:color="auto" w:fill="B3B3B3"/>
            <w:vAlign w:val="center"/>
          </w:tcPr>
          <w:p w:rsidR="005E1968" w:rsidRPr="00FE776D" w:rsidRDefault="005E1968" w:rsidP="005E1968">
            <w:pPr>
              <w:autoSpaceDE w:val="0"/>
              <w:autoSpaceDN w:val="0"/>
              <w:adjustRightInd w:val="0"/>
              <w:spacing w:before="60" w:after="60" w:line="360" w:lineRule="auto"/>
              <w:jc w:val="left"/>
              <w:rPr>
                <w:rFonts w:cs="Calibri"/>
                <w:b/>
                <w:sz w:val="20"/>
                <w:szCs w:val="20"/>
              </w:rPr>
            </w:pPr>
            <w:r w:rsidRPr="00FE776D">
              <w:rPr>
                <w:rFonts w:cs="Calibri"/>
                <w:b/>
                <w:sz w:val="20"/>
                <w:szCs w:val="20"/>
              </w:rPr>
              <w:t>Σύμφωνα με παραγράφους:</w:t>
            </w:r>
          </w:p>
        </w:tc>
      </w:tr>
      <w:tr w:rsidR="005E1968" w:rsidRPr="00A11170" w:rsidTr="005E1968">
        <w:trPr>
          <w:jc w:val="center"/>
        </w:trPr>
        <w:tc>
          <w:tcPr>
            <w:tcW w:w="448" w:type="pct"/>
            <w:vAlign w:val="center"/>
          </w:tcPr>
          <w:p w:rsidR="005E1968" w:rsidRPr="00FE776D" w:rsidRDefault="005E1968" w:rsidP="005E1968">
            <w:pPr>
              <w:jc w:val="center"/>
              <w:rPr>
                <w:sz w:val="20"/>
                <w:szCs w:val="20"/>
              </w:rPr>
            </w:pPr>
            <w:r w:rsidRPr="00FE776D">
              <w:rPr>
                <w:sz w:val="20"/>
                <w:szCs w:val="20"/>
              </w:rPr>
              <w:t>1.1</w:t>
            </w:r>
          </w:p>
        </w:tc>
        <w:tc>
          <w:tcPr>
            <w:tcW w:w="3625" w:type="pct"/>
            <w:vAlign w:val="center"/>
          </w:tcPr>
          <w:p w:rsidR="005E1968" w:rsidRPr="00FE776D" w:rsidRDefault="005E1968" w:rsidP="005E1968">
            <w:pPr>
              <w:rPr>
                <w:sz w:val="20"/>
                <w:szCs w:val="20"/>
                <w:highlight w:val="yellow"/>
              </w:rPr>
            </w:pPr>
            <w:r w:rsidRPr="00FE776D">
              <w:rPr>
                <w:rFonts w:cs="Calibri"/>
                <w:sz w:val="20"/>
                <w:szCs w:val="20"/>
              </w:rPr>
              <w:t xml:space="preserve">Κατανόηση </w:t>
            </w:r>
            <w:r>
              <w:rPr>
                <w:rFonts w:cs="Calibri"/>
                <w:sz w:val="20"/>
                <w:szCs w:val="20"/>
              </w:rPr>
              <w:t xml:space="preserve">του περιβάλλοντος υλοποίησης του Έργου, των </w:t>
            </w:r>
            <w:r w:rsidRPr="00FE776D">
              <w:rPr>
                <w:rFonts w:cs="Calibri"/>
                <w:sz w:val="20"/>
                <w:szCs w:val="20"/>
              </w:rPr>
              <w:t xml:space="preserve">απαιτήσεων, </w:t>
            </w:r>
            <w:r>
              <w:rPr>
                <w:rFonts w:cs="Calibri"/>
                <w:sz w:val="20"/>
                <w:szCs w:val="20"/>
              </w:rPr>
              <w:t xml:space="preserve">του </w:t>
            </w:r>
            <w:r w:rsidRPr="00FE776D">
              <w:rPr>
                <w:rFonts w:cs="Calibri"/>
                <w:sz w:val="20"/>
                <w:szCs w:val="20"/>
              </w:rPr>
              <w:t xml:space="preserve">στόχου και </w:t>
            </w:r>
            <w:r>
              <w:rPr>
                <w:rFonts w:cs="Calibri"/>
                <w:sz w:val="20"/>
                <w:szCs w:val="20"/>
              </w:rPr>
              <w:t xml:space="preserve">της </w:t>
            </w:r>
            <w:r w:rsidRPr="00FE776D">
              <w:rPr>
                <w:rFonts w:cs="Calibri"/>
                <w:sz w:val="20"/>
                <w:szCs w:val="20"/>
              </w:rPr>
              <w:t>έκτασης του αντικειμένου</w:t>
            </w:r>
            <w:r>
              <w:rPr>
                <w:rFonts w:cs="Calibri"/>
                <w:sz w:val="20"/>
                <w:szCs w:val="20"/>
              </w:rPr>
              <w:t xml:space="preserve"> του</w:t>
            </w:r>
          </w:p>
        </w:tc>
        <w:tc>
          <w:tcPr>
            <w:tcW w:w="927" w:type="pct"/>
            <w:vAlign w:val="center"/>
          </w:tcPr>
          <w:p w:rsidR="005E1968" w:rsidRPr="005F6C8E" w:rsidRDefault="005E1968" w:rsidP="005E1968">
            <w:pPr>
              <w:rPr>
                <w:sz w:val="20"/>
                <w:szCs w:val="20"/>
                <w:highlight w:val="yellow"/>
                <w:lang w:val="en-US"/>
              </w:rPr>
            </w:pPr>
            <w:r>
              <w:rPr>
                <w:sz w:val="20"/>
                <w:szCs w:val="20"/>
              </w:rPr>
              <w:t xml:space="preserve">Α1 και </w:t>
            </w:r>
            <w:r w:rsidRPr="00980A7D">
              <w:rPr>
                <w:sz w:val="20"/>
                <w:szCs w:val="20"/>
                <w:lang w:val="en-US"/>
              </w:rPr>
              <w:t>A2</w:t>
            </w:r>
          </w:p>
        </w:tc>
      </w:tr>
      <w:tr w:rsidR="005E1968" w:rsidRPr="00A11170" w:rsidTr="005E1968">
        <w:trPr>
          <w:jc w:val="center"/>
        </w:trPr>
        <w:tc>
          <w:tcPr>
            <w:tcW w:w="448" w:type="pct"/>
            <w:vAlign w:val="center"/>
          </w:tcPr>
          <w:p w:rsidR="005E1968" w:rsidRPr="00FE776D" w:rsidRDefault="005E1968" w:rsidP="005E1968">
            <w:pPr>
              <w:jc w:val="center"/>
              <w:rPr>
                <w:sz w:val="20"/>
                <w:szCs w:val="20"/>
              </w:rPr>
            </w:pPr>
            <w:r w:rsidRPr="00FE776D">
              <w:rPr>
                <w:sz w:val="20"/>
                <w:szCs w:val="20"/>
              </w:rPr>
              <w:t>1.2</w:t>
            </w:r>
          </w:p>
        </w:tc>
        <w:tc>
          <w:tcPr>
            <w:tcW w:w="3625" w:type="pct"/>
            <w:vAlign w:val="center"/>
          </w:tcPr>
          <w:p w:rsidR="005E1968" w:rsidRPr="00FE776D" w:rsidRDefault="005E1968" w:rsidP="005E1968">
            <w:pPr>
              <w:autoSpaceDE w:val="0"/>
              <w:autoSpaceDN w:val="0"/>
              <w:adjustRightInd w:val="0"/>
              <w:spacing w:before="60" w:after="60" w:line="360" w:lineRule="auto"/>
              <w:jc w:val="left"/>
              <w:rPr>
                <w:sz w:val="20"/>
                <w:szCs w:val="20"/>
                <w:highlight w:val="yellow"/>
              </w:rPr>
            </w:pPr>
            <w:r w:rsidRPr="00FE776D">
              <w:rPr>
                <w:rFonts w:cs="Calibri"/>
                <w:sz w:val="20"/>
                <w:szCs w:val="20"/>
              </w:rPr>
              <w:t>Προσαρμογή προσέγγισης σε σχέση με το περιβάλλον ανάπτυξης και λειτουργίας του Έργου</w:t>
            </w:r>
          </w:p>
        </w:tc>
        <w:tc>
          <w:tcPr>
            <w:tcW w:w="927" w:type="pct"/>
          </w:tcPr>
          <w:p w:rsidR="005E1968" w:rsidRPr="00980A7D" w:rsidRDefault="005E1968" w:rsidP="005E1968">
            <w:pPr>
              <w:rPr>
                <w:sz w:val="20"/>
                <w:szCs w:val="20"/>
                <w:lang w:val="en-US"/>
              </w:rPr>
            </w:pPr>
            <w:r w:rsidRPr="00980A7D">
              <w:rPr>
                <w:sz w:val="20"/>
                <w:szCs w:val="20"/>
              </w:rPr>
              <w:t>Α</w:t>
            </w:r>
            <w:r w:rsidRPr="00980A7D">
              <w:rPr>
                <w:sz w:val="20"/>
                <w:szCs w:val="20"/>
                <w:lang w:val="en-US"/>
              </w:rPr>
              <w:t>3.1</w:t>
            </w:r>
          </w:p>
        </w:tc>
      </w:tr>
      <w:tr w:rsidR="005E1968" w:rsidRPr="00A11170" w:rsidTr="005E1968">
        <w:trPr>
          <w:jc w:val="center"/>
        </w:trPr>
        <w:tc>
          <w:tcPr>
            <w:tcW w:w="448" w:type="pct"/>
            <w:shd w:val="clear" w:color="auto" w:fill="B3B3B3"/>
            <w:vAlign w:val="center"/>
          </w:tcPr>
          <w:p w:rsidR="005E1968" w:rsidRPr="00FE776D" w:rsidRDefault="005E1968" w:rsidP="005E1968">
            <w:pPr>
              <w:jc w:val="center"/>
              <w:rPr>
                <w:sz w:val="20"/>
                <w:szCs w:val="20"/>
              </w:rPr>
            </w:pPr>
            <w:r w:rsidRPr="00FE776D">
              <w:rPr>
                <w:sz w:val="20"/>
                <w:szCs w:val="20"/>
              </w:rPr>
              <w:t>2</w:t>
            </w:r>
          </w:p>
        </w:tc>
        <w:tc>
          <w:tcPr>
            <w:tcW w:w="3625" w:type="pct"/>
            <w:shd w:val="clear" w:color="auto" w:fill="B3B3B3"/>
            <w:vAlign w:val="center"/>
          </w:tcPr>
          <w:p w:rsidR="005E1968" w:rsidRPr="00FE776D" w:rsidRDefault="005E1968" w:rsidP="005E1968">
            <w:pPr>
              <w:autoSpaceDE w:val="0"/>
              <w:autoSpaceDN w:val="0"/>
              <w:adjustRightInd w:val="0"/>
              <w:spacing w:before="60" w:after="60" w:line="360" w:lineRule="auto"/>
              <w:jc w:val="left"/>
              <w:rPr>
                <w:sz w:val="20"/>
                <w:szCs w:val="20"/>
                <w:highlight w:val="yellow"/>
              </w:rPr>
            </w:pPr>
            <w:r w:rsidRPr="00FE776D">
              <w:rPr>
                <w:rFonts w:cs="Calibri"/>
                <w:b/>
                <w:sz w:val="20"/>
                <w:szCs w:val="20"/>
              </w:rPr>
              <w:t>Ποιότητα της μεθοδολογικής και τεχνολογικής προσέγγισης υλοποίησης</w:t>
            </w:r>
          </w:p>
        </w:tc>
        <w:tc>
          <w:tcPr>
            <w:tcW w:w="927" w:type="pct"/>
            <w:shd w:val="clear" w:color="auto" w:fill="B3B3B3"/>
            <w:vAlign w:val="center"/>
          </w:tcPr>
          <w:p w:rsidR="005E1968" w:rsidRPr="00980A7D" w:rsidRDefault="005E1968" w:rsidP="005E1968">
            <w:pPr>
              <w:rPr>
                <w:sz w:val="20"/>
                <w:szCs w:val="20"/>
              </w:rPr>
            </w:pPr>
          </w:p>
        </w:tc>
      </w:tr>
      <w:tr w:rsidR="005E1968" w:rsidRPr="00A11170" w:rsidTr="005E1968">
        <w:trPr>
          <w:jc w:val="center"/>
        </w:trPr>
        <w:tc>
          <w:tcPr>
            <w:tcW w:w="448" w:type="pct"/>
            <w:vAlign w:val="center"/>
          </w:tcPr>
          <w:p w:rsidR="005E1968" w:rsidRPr="00FE776D" w:rsidRDefault="005E1968" w:rsidP="005E1968">
            <w:pPr>
              <w:jc w:val="center"/>
              <w:rPr>
                <w:sz w:val="20"/>
                <w:szCs w:val="20"/>
              </w:rPr>
            </w:pPr>
            <w:r w:rsidRPr="00FE776D">
              <w:rPr>
                <w:sz w:val="20"/>
                <w:szCs w:val="20"/>
              </w:rPr>
              <w:t>2.1</w:t>
            </w:r>
          </w:p>
        </w:tc>
        <w:tc>
          <w:tcPr>
            <w:tcW w:w="3625" w:type="pct"/>
            <w:vAlign w:val="center"/>
          </w:tcPr>
          <w:p w:rsidR="005E1968" w:rsidRPr="00FE776D" w:rsidRDefault="00BB4918" w:rsidP="005E1968">
            <w:pPr>
              <w:autoSpaceDE w:val="0"/>
              <w:autoSpaceDN w:val="0"/>
              <w:adjustRightInd w:val="0"/>
              <w:spacing w:before="60" w:after="60" w:line="360" w:lineRule="auto"/>
              <w:jc w:val="left"/>
              <w:rPr>
                <w:rFonts w:cs="Calibri"/>
                <w:sz w:val="20"/>
                <w:szCs w:val="20"/>
              </w:rPr>
            </w:pPr>
            <w:r w:rsidRPr="00FE776D">
              <w:rPr>
                <w:rFonts w:cs="Calibri"/>
                <w:sz w:val="20"/>
                <w:szCs w:val="20"/>
              </w:rPr>
              <w:t>Καταλληλόλητα</w:t>
            </w:r>
            <w:r w:rsidR="005E1968" w:rsidRPr="00FE776D">
              <w:rPr>
                <w:rFonts w:cs="Calibri"/>
                <w:sz w:val="20"/>
                <w:szCs w:val="20"/>
              </w:rPr>
              <w:t xml:space="preserve"> Μεθοδολογίας Υλοποίησης και Προσαρμογή στις Τεχνολογικές Απαιτήσεις και Προδιαγραφές</w:t>
            </w:r>
          </w:p>
        </w:tc>
        <w:tc>
          <w:tcPr>
            <w:tcW w:w="927" w:type="pct"/>
          </w:tcPr>
          <w:p w:rsidR="005E1968" w:rsidRPr="00980A7D" w:rsidRDefault="005E1968" w:rsidP="00BB4918">
            <w:pPr>
              <w:rPr>
                <w:sz w:val="20"/>
                <w:szCs w:val="20"/>
              </w:rPr>
            </w:pPr>
            <w:r w:rsidRPr="00980A7D">
              <w:rPr>
                <w:sz w:val="20"/>
                <w:szCs w:val="20"/>
              </w:rPr>
              <w:t>Α3.2 έως Α3.10, Α4.2, Α4.</w:t>
            </w:r>
            <w:r>
              <w:rPr>
                <w:sz w:val="20"/>
                <w:szCs w:val="20"/>
              </w:rPr>
              <w:t>5</w:t>
            </w:r>
          </w:p>
        </w:tc>
      </w:tr>
      <w:tr w:rsidR="005E1968" w:rsidRPr="00A11170" w:rsidTr="005E1968">
        <w:trPr>
          <w:jc w:val="center"/>
        </w:trPr>
        <w:tc>
          <w:tcPr>
            <w:tcW w:w="448" w:type="pct"/>
            <w:vAlign w:val="center"/>
          </w:tcPr>
          <w:p w:rsidR="005E1968" w:rsidRPr="00FE776D" w:rsidRDefault="005E1968" w:rsidP="005E1968">
            <w:pPr>
              <w:jc w:val="center"/>
              <w:rPr>
                <w:sz w:val="20"/>
                <w:szCs w:val="20"/>
              </w:rPr>
            </w:pPr>
            <w:r w:rsidRPr="00FE776D">
              <w:rPr>
                <w:sz w:val="20"/>
                <w:szCs w:val="20"/>
              </w:rPr>
              <w:t>2.2</w:t>
            </w:r>
          </w:p>
        </w:tc>
        <w:tc>
          <w:tcPr>
            <w:tcW w:w="3625" w:type="pct"/>
            <w:vAlign w:val="center"/>
          </w:tcPr>
          <w:p w:rsidR="005E1968" w:rsidRPr="00FE776D" w:rsidRDefault="005E1968" w:rsidP="005E1968">
            <w:pPr>
              <w:autoSpaceDE w:val="0"/>
              <w:autoSpaceDN w:val="0"/>
              <w:adjustRightInd w:val="0"/>
              <w:spacing w:before="60" w:after="60" w:line="360" w:lineRule="auto"/>
              <w:jc w:val="left"/>
              <w:rPr>
                <w:rFonts w:cs="Calibri"/>
                <w:sz w:val="20"/>
                <w:szCs w:val="20"/>
              </w:rPr>
            </w:pPr>
            <w:r w:rsidRPr="00FE776D">
              <w:rPr>
                <w:rFonts w:cs="Calibri"/>
                <w:sz w:val="20"/>
                <w:szCs w:val="20"/>
              </w:rPr>
              <w:t xml:space="preserve">Υπηρεσίες </w:t>
            </w:r>
            <w:r>
              <w:rPr>
                <w:rFonts w:cs="Calibri"/>
                <w:sz w:val="20"/>
                <w:szCs w:val="20"/>
              </w:rPr>
              <w:t>Εγγύησης  – Υπηρεσίες Τεχνικής Υποστήριξης</w:t>
            </w:r>
          </w:p>
        </w:tc>
        <w:tc>
          <w:tcPr>
            <w:tcW w:w="927" w:type="pct"/>
          </w:tcPr>
          <w:p w:rsidR="005E1968" w:rsidRPr="00980A7D" w:rsidRDefault="005E1968" w:rsidP="005E1968">
            <w:pPr>
              <w:rPr>
                <w:sz w:val="20"/>
                <w:szCs w:val="20"/>
              </w:rPr>
            </w:pPr>
            <w:r w:rsidRPr="00980A7D">
              <w:rPr>
                <w:sz w:val="20"/>
                <w:szCs w:val="20"/>
              </w:rPr>
              <w:t>Α4.</w:t>
            </w:r>
            <w:r>
              <w:rPr>
                <w:sz w:val="20"/>
                <w:szCs w:val="20"/>
              </w:rPr>
              <w:t>3</w:t>
            </w:r>
            <w:r w:rsidRPr="00980A7D">
              <w:rPr>
                <w:sz w:val="20"/>
                <w:szCs w:val="20"/>
              </w:rPr>
              <w:t xml:space="preserve"> </w:t>
            </w:r>
            <w:r>
              <w:rPr>
                <w:sz w:val="20"/>
                <w:szCs w:val="20"/>
              </w:rPr>
              <w:t>και</w:t>
            </w:r>
            <w:r w:rsidRPr="00980A7D">
              <w:rPr>
                <w:sz w:val="20"/>
                <w:szCs w:val="20"/>
              </w:rPr>
              <w:t xml:space="preserve"> Α4.</w:t>
            </w:r>
            <w:r>
              <w:rPr>
                <w:sz w:val="20"/>
                <w:szCs w:val="20"/>
              </w:rPr>
              <w:t>4</w:t>
            </w:r>
          </w:p>
        </w:tc>
      </w:tr>
      <w:tr w:rsidR="005E1968" w:rsidRPr="00A11170" w:rsidTr="005E1968">
        <w:trPr>
          <w:jc w:val="center"/>
        </w:trPr>
        <w:tc>
          <w:tcPr>
            <w:tcW w:w="448" w:type="pct"/>
            <w:vAlign w:val="center"/>
          </w:tcPr>
          <w:p w:rsidR="005E1968" w:rsidRPr="00FE776D" w:rsidRDefault="005E1968" w:rsidP="005E1968">
            <w:pPr>
              <w:jc w:val="center"/>
              <w:rPr>
                <w:sz w:val="20"/>
                <w:szCs w:val="20"/>
              </w:rPr>
            </w:pPr>
            <w:r w:rsidRPr="00FE776D">
              <w:rPr>
                <w:sz w:val="20"/>
                <w:szCs w:val="20"/>
              </w:rPr>
              <w:t>2.3</w:t>
            </w:r>
          </w:p>
        </w:tc>
        <w:tc>
          <w:tcPr>
            <w:tcW w:w="3625" w:type="pct"/>
            <w:vAlign w:val="center"/>
          </w:tcPr>
          <w:p w:rsidR="005E1968" w:rsidRPr="00FE776D" w:rsidRDefault="005E1968" w:rsidP="005E1968">
            <w:pPr>
              <w:autoSpaceDE w:val="0"/>
              <w:autoSpaceDN w:val="0"/>
              <w:adjustRightInd w:val="0"/>
              <w:spacing w:before="60" w:after="60" w:line="360" w:lineRule="auto"/>
              <w:jc w:val="left"/>
              <w:rPr>
                <w:rFonts w:cs="Calibri"/>
                <w:sz w:val="20"/>
                <w:szCs w:val="20"/>
              </w:rPr>
            </w:pPr>
            <w:r w:rsidRPr="00FE776D">
              <w:rPr>
                <w:rFonts w:cs="Calibri"/>
                <w:sz w:val="20"/>
                <w:szCs w:val="20"/>
              </w:rPr>
              <w:t>Υπηρεσίες Εκπαίδευσης</w:t>
            </w:r>
          </w:p>
        </w:tc>
        <w:tc>
          <w:tcPr>
            <w:tcW w:w="927" w:type="pct"/>
          </w:tcPr>
          <w:p w:rsidR="005E1968" w:rsidRPr="00980A7D" w:rsidRDefault="005E1968" w:rsidP="005E1968">
            <w:pPr>
              <w:rPr>
                <w:sz w:val="20"/>
                <w:szCs w:val="20"/>
              </w:rPr>
            </w:pPr>
            <w:r w:rsidRPr="00980A7D">
              <w:rPr>
                <w:sz w:val="20"/>
                <w:szCs w:val="20"/>
              </w:rPr>
              <w:t>Α4.1</w:t>
            </w:r>
          </w:p>
        </w:tc>
      </w:tr>
      <w:tr w:rsidR="005E1968" w:rsidRPr="00A11170" w:rsidTr="005E1968">
        <w:trPr>
          <w:jc w:val="center"/>
        </w:trPr>
        <w:tc>
          <w:tcPr>
            <w:tcW w:w="448" w:type="pct"/>
            <w:tcBorders>
              <w:bottom w:val="single" w:sz="4" w:space="0" w:color="auto"/>
            </w:tcBorders>
            <w:shd w:val="clear" w:color="auto" w:fill="B3B3B3"/>
            <w:vAlign w:val="center"/>
          </w:tcPr>
          <w:p w:rsidR="005E1968" w:rsidRPr="00FE776D" w:rsidRDefault="005E1968" w:rsidP="005E1968">
            <w:pPr>
              <w:jc w:val="center"/>
              <w:rPr>
                <w:sz w:val="20"/>
                <w:szCs w:val="20"/>
              </w:rPr>
            </w:pPr>
            <w:r w:rsidRPr="00FE776D">
              <w:rPr>
                <w:sz w:val="20"/>
                <w:szCs w:val="20"/>
              </w:rPr>
              <w:t>3</w:t>
            </w:r>
          </w:p>
        </w:tc>
        <w:tc>
          <w:tcPr>
            <w:tcW w:w="3625" w:type="pct"/>
            <w:tcBorders>
              <w:bottom w:val="single" w:sz="4" w:space="0" w:color="auto"/>
            </w:tcBorders>
            <w:shd w:val="clear" w:color="auto" w:fill="B3B3B3"/>
            <w:vAlign w:val="center"/>
          </w:tcPr>
          <w:p w:rsidR="005E1968" w:rsidRPr="00FE776D" w:rsidRDefault="005E1968" w:rsidP="005E1968">
            <w:pPr>
              <w:autoSpaceDE w:val="0"/>
              <w:autoSpaceDN w:val="0"/>
              <w:adjustRightInd w:val="0"/>
              <w:spacing w:before="60" w:after="60" w:line="360" w:lineRule="auto"/>
              <w:jc w:val="left"/>
              <w:rPr>
                <w:rFonts w:cs="Calibri"/>
                <w:b/>
                <w:sz w:val="20"/>
                <w:szCs w:val="20"/>
              </w:rPr>
            </w:pPr>
            <w:r w:rsidRPr="00FE776D">
              <w:rPr>
                <w:rFonts w:cs="Calibri"/>
                <w:b/>
                <w:sz w:val="20"/>
                <w:szCs w:val="20"/>
              </w:rPr>
              <w:t>Μεθοδολογία Οργάνωσης, Διοίκησης και Υλοποίησης Έργου</w:t>
            </w:r>
          </w:p>
        </w:tc>
        <w:tc>
          <w:tcPr>
            <w:tcW w:w="927" w:type="pct"/>
            <w:tcBorders>
              <w:bottom w:val="single" w:sz="4" w:space="0" w:color="auto"/>
            </w:tcBorders>
            <w:shd w:val="clear" w:color="auto" w:fill="B3B3B3"/>
            <w:vAlign w:val="center"/>
          </w:tcPr>
          <w:p w:rsidR="005E1968" w:rsidRPr="00FE776D" w:rsidRDefault="005E1968" w:rsidP="005E1968">
            <w:pPr>
              <w:rPr>
                <w:sz w:val="20"/>
                <w:szCs w:val="20"/>
              </w:rPr>
            </w:pPr>
          </w:p>
        </w:tc>
      </w:tr>
      <w:tr w:rsidR="005E1968" w:rsidRPr="00A11170" w:rsidTr="005E1968">
        <w:trPr>
          <w:jc w:val="center"/>
        </w:trPr>
        <w:tc>
          <w:tcPr>
            <w:tcW w:w="448" w:type="pct"/>
            <w:shd w:val="clear" w:color="auto" w:fill="auto"/>
            <w:vAlign w:val="center"/>
          </w:tcPr>
          <w:p w:rsidR="005E1968" w:rsidRPr="00FE776D" w:rsidRDefault="005E1968" w:rsidP="005E1968">
            <w:pPr>
              <w:jc w:val="center"/>
              <w:rPr>
                <w:sz w:val="20"/>
                <w:szCs w:val="20"/>
              </w:rPr>
            </w:pPr>
            <w:r w:rsidRPr="00FE776D">
              <w:rPr>
                <w:sz w:val="20"/>
                <w:szCs w:val="20"/>
              </w:rPr>
              <w:t>3.1</w:t>
            </w:r>
          </w:p>
        </w:tc>
        <w:tc>
          <w:tcPr>
            <w:tcW w:w="3625" w:type="pct"/>
            <w:shd w:val="clear" w:color="auto" w:fill="auto"/>
            <w:vAlign w:val="center"/>
          </w:tcPr>
          <w:p w:rsidR="005E1968" w:rsidRPr="00FE776D" w:rsidRDefault="005E1968" w:rsidP="005E1968">
            <w:pPr>
              <w:autoSpaceDE w:val="0"/>
              <w:autoSpaceDN w:val="0"/>
              <w:adjustRightInd w:val="0"/>
              <w:spacing w:before="0" w:after="0" w:line="240" w:lineRule="auto"/>
              <w:jc w:val="left"/>
              <w:rPr>
                <w:sz w:val="20"/>
                <w:szCs w:val="20"/>
              </w:rPr>
            </w:pPr>
            <w:r w:rsidRPr="00FE776D">
              <w:rPr>
                <w:rFonts w:cs="Calibri"/>
                <w:sz w:val="20"/>
                <w:szCs w:val="20"/>
              </w:rPr>
              <w:t>Οργάνωση Υλοποίησης Έργου (Φάσεις, Παραδοτέα, Ορόσημα, Χρονοδιάγραμμα)</w:t>
            </w:r>
          </w:p>
        </w:tc>
        <w:tc>
          <w:tcPr>
            <w:tcW w:w="927" w:type="pct"/>
            <w:shd w:val="clear" w:color="auto" w:fill="auto"/>
            <w:vAlign w:val="center"/>
          </w:tcPr>
          <w:p w:rsidR="005E1968" w:rsidRPr="00FE776D" w:rsidRDefault="005E1968" w:rsidP="005E1968">
            <w:pPr>
              <w:rPr>
                <w:sz w:val="20"/>
                <w:szCs w:val="20"/>
              </w:rPr>
            </w:pPr>
            <w:r>
              <w:rPr>
                <w:sz w:val="20"/>
                <w:szCs w:val="20"/>
              </w:rPr>
              <w:t>Α3.11 έως Α3.13</w:t>
            </w:r>
          </w:p>
        </w:tc>
      </w:tr>
      <w:tr w:rsidR="005E1968" w:rsidRPr="00A11170" w:rsidTr="005E1968">
        <w:trPr>
          <w:jc w:val="center"/>
        </w:trPr>
        <w:tc>
          <w:tcPr>
            <w:tcW w:w="448" w:type="pct"/>
            <w:shd w:val="clear" w:color="auto" w:fill="auto"/>
            <w:vAlign w:val="center"/>
          </w:tcPr>
          <w:p w:rsidR="005E1968" w:rsidRPr="00FE776D" w:rsidRDefault="005E1968" w:rsidP="005E1968">
            <w:pPr>
              <w:jc w:val="center"/>
              <w:rPr>
                <w:sz w:val="20"/>
                <w:szCs w:val="20"/>
              </w:rPr>
            </w:pPr>
            <w:r w:rsidRPr="00FE776D">
              <w:rPr>
                <w:sz w:val="20"/>
                <w:szCs w:val="20"/>
              </w:rPr>
              <w:t>3.2</w:t>
            </w:r>
          </w:p>
        </w:tc>
        <w:tc>
          <w:tcPr>
            <w:tcW w:w="3625" w:type="pct"/>
            <w:shd w:val="clear" w:color="auto" w:fill="auto"/>
            <w:vAlign w:val="center"/>
          </w:tcPr>
          <w:p w:rsidR="005E1968" w:rsidRPr="00FE776D" w:rsidRDefault="005E1968" w:rsidP="005E1968">
            <w:pPr>
              <w:rPr>
                <w:sz w:val="20"/>
                <w:szCs w:val="20"/>
              </w:rPr>
            </w:pPr>
            <w:r w:rsidRPr="00FE776D">
              <w:rPr>
                <w:rFonts w:cs="Calibri"/>
                <w:sz w:val="20"/>
                <w:szCs w:val="20"/>
              </w:rPr>
              <w:t>Σχήμα Διοίκησης και Υλοποίησης Έργου, Οργάνωση Ομάδας Έργου</w:t>
            </w:r>
          </w:p>
        </w:tc>
        <w:tc>
          <w:tcPr>
            <w:tcW w:w="927" w:type="pct"/>
            <w:shd w:val="clear" w:color="auto" w:fill="auto"/>
            <w:vAlign w:val="center"/>
          </w:tcPr>
          <w:p w:rsidR="005E1968" w:rsidRPr="00FE776D" w:rsidRDefault="005E1968" w:rsidP="005E1968">
            <w:pPr>
              <w:rPr>
                <w:sz w:val="20"/>
                <w:szCs w:val="20"/>
              </w:rPr>
            </w:pPr>
            <w:r>
              <w:rPr>
                <w:sz w:val="20"/>
                <w:szCs w:val="20"/>
              </w:rPr>
              <w:t>Α5</w:t>
            </w:r>
          </w:p>
        </w:tc>
      </w:tr>
      <w:tr w:rsidR="005E1968" w:rsidRPr="00A11170" w:rsidTr="005E1968">
        <w:trPr>
          <w:jc w:val="center"/>
        </w:trPr>
        <w:tc>
          <w:tcPr>
            <w:tcW w:w="448" w:type="pct"/>
            <w:shd w:val="clear" w:color="auto" w:fill="B3B3B3"/>
            <w:vAlign w:val="center"/>
          </w:tcPr>
          <w:p w:rsidR="005E1968" w:rsidRPr="00FE776D" w:rsidRDefault="005E1968" w:rsidP="005E1968">
            <w:pPr>
              <w:rPr>
                <w:sz w:val="20"/>
                <w:szCs w:val="20"/>
              </w:rPr>
            </w:pPr>
            <w:r>
              <w:rPr>
                <w:sz w:val="20"/>
                <w:szCs w:val="20"/>
              </w:rPr>
              <w:t>4</w:t>
            </w:r>
          </w:p>
        </w:tc>
        <w:tc>
          <w:tcPr>
            <w:tcW w:w="3625" w:type="pct"/>
            <w:shd w:val="clear" w:color="auto" w:fill="B3B3B3"/>
            <w:vAlign w:val="center"/>
          </w:tcPr>
          <w:p w:rsidR="005E1968" w:rsidRPr="00FE776D" w:rsidRDefault="005E1968" w:rsidP="005E1968">
            <w:pPr>
              <w:autoSpaceDE w:val="0"/>
              <w:autoSpaceDN w:val="0"/>
              <w:adjustRightInd w:val="0"/>
              <w:spacing w:before="60" w:after="60" w:line="360" w:lineRule="auto"/>
              <w:jc w:val="left"/>
              <w:rPr>
                <w:rFonts w:cs="Calibri"/>
                <w:b/>
                <w:sz w:val="20"/>
                <w:szCs w:val="20"/>
              </w:rPr>
            </w:pPr>
            <w:r w:rsidRPr="00FE776D">
              <w:rPr>
                <w:rFonts w:cs="Calibri"/>
                <w:b/>
                <w:sz w:val="20"/>
                <w:szCs w:val="20"/>
              </w:rPr>
              <w:t xml:space="preserve">Πίνακες Συμμόρφωσης </w:t>
            </w:r>
          </w:p>
        </w:tc>
        <w:tc>
          <w:tcPr>
            <w:tcW w:w="927" w:type="pct"/>
            <w:shd w:val="clear" w:color="auto" w:fill="B3B3B3"/>
            <w:vAlign w:val="center"/>
          </w:tcPr>
          <w:p w:rsidR="005E1968" w:rsidRPr="00FE776D" w:rsidRDefault="005E1968" w:rsidP="005E1968">
            <w:pPr>
              <w:rPr>
                <w:b/>
                <w:sz w:val="20"/>
                <w:szCs w:val="20"/>
              </w:rPr>
            </w:pPr>
            <w:r w:rsidRPr="00FE776D">
              <w:rPr>
                <w:sz w:val="20"/>
                <w:szCs w:val="20"/>
              </w:rPr>
              <w:t xml:space="preserve">Σύμφωνα με </w:t>
            </w:r>
            <w:r>
              <w:rPr>
                <w:sz w:val="20"/>
                <w:szCs w:val="20"/>
              </w:rPr>
              <w:t>τους πίνακες του Μέρους Γ της Διακήρυξης</w:t>
            </w:r>
          </w:p>
        </w:tc>
      </w:tr>
      <w:tr w:rsidR="005E1968" w:rsidRPr="00A11170" w:rsidTr="005E1968">
        <w:trPr>
          <w:trHeight w:val="687"/>
          <w:jc w:val="center"/>
        </w:trPr>
        <w:tc>
          <w:tcPr>
            <w:tcW w:w="448" w:type="pct"/>
            <w:shd w:val="clear" w:color="auto" w:fill="B3B3B3"/>
            <w:vAlign w:val="center"/>
          </w:tcPr>
          <w:p w:rsidR="005E1968" w:rsidRPr="00FE776D" w:rsidRDefault="005E1968" w:rsidP="005E1968">
            <w:pPr>
              <w:rPr>
                <w:sz w:val="20"/>
                <w:szCs w:val="20"/>
              </w:rPr>
            </w:pPr>
            <w:r>
              <w:rPr>
                <w:sz w:val="20"/>
                <w:szCs w:val="20"/>
              </w:rPr>
              <w:t>5</w:t>
            </w:r>
          </w:p>
        </w:tc>
        <w:tc>
          <w:tcPr>
            <w:tcW w:w="3625" w:type="pct"/>
            <w:shd w:val="clear" w:color="auto" w:fill="B3B3B3"/>
            <w:vAlign w:val="center"/>
          </w:tcPr>
          <w:p w:rsidR="005E1968" w:rsidRPr="00FE776D" w:rsidRDefault="005E1968" w:rsidP="005E1968">
            <w:pPr>
              <w:autoSpaceDE w:val="0"/>
              <w:autoSpaceDN w:val="0"/>
              <w:adjustRightInd w:val="0"/>
              <w:spacing w:before="60" w:after="60" w:line="360" w:lineRule="auto"/>
              <w:jc w:val="left"/>
              <w:rPr>
                <w:rFonts w:cs="Calibri"/>
                <w:b/>
                <w:sz w:val="20"/>
                <w:szCs w:val="20"/>
              </w:rPr>
            </w:pPr>
            <w:r w:rsidRPr="00FE776D">
              <w:rPr>
                <w:rFonts w:cs="Calibri"/>
                <w:b/>
                <w:sz w:val="20"/>
                <w:szCs w:val="20"/>
              </w:rPr>
              <w:t>Πίνακες Οικονομικής Προσφοράς, χωρίς τιμές</w:t>
            </w:r>
          </w:p>
          <w:p w:rsidR="005E1968" w:rsidRPr="00FE776D" w:rsidRDefault="005E1968" w:rsidP="00EE6EFE">
            <w:pPr>
              <w:pStyle w:val="ListParagraph"/>
              <w:numPr>
                <w:ilvl w:val="0"/>
                <w:numId w:val="48"/>
              </w:numPr>
              <w:rPr>
                <w:sz w:val="20"/>
              </w:rPr>
            </w:pPr>
            <w:r w:rsidRPr="00FE776D">
              <w:rPr>
                <w:sz w:val="20"/>
              </w:rPr>
              <w:t>Η εμφάνιση τιμής/ τιμών στον εν λόγω πίνακα αποτελεί λόγο απόρριψης της Προσφοράς.</w:t>
            </w:r>
          </w:p>
          <w:p w:rsidR="005E1968" w:rsidRPr="00FE776D" w:rsidRDefault="005E1968" w:rsidP="00EE6EFE">
            <w:pPr>
              <w:pStyle w:val="ListParagraph"/>
              <w:numPr>
                <w:ilvl w:val="0"/>
                <w:numId w:val="48"/>
              </w:numPr>
              <w:rPr>
                <w:b/>
                <w:sz w:val="20"/>
              </w:rPr>
            </w:pPr>
            <w:r w:rsidRPr="005273E0">
              <w:rPr>
                <w:sz w:val="20"/>
              </w:rPr>
              <w:t>Για τις περιπτώσεις που απαιτούνται νέες εκδόσεις λογισμικού και αυτές παρέχονται από τον κατασκευαστή του λογισμικού σαν ξεχωριστό προϊόν/υπηρεσία με αξία, ο υποψήφιος Ανάδοχος υποχρεούται να αναγράφει το εν λόγω προϊόν/υπηρεσία στους Πίνακες Οικονομικής Προσφοράς (χωρίς τιμές).</w:t>
            </w:r>
          </w:p>
        </w:tc>
        <w:tc>
          <w:tcPr>
            <w:tcW w:w="927" w:type="pct"/>
            <w:shd w:val="clear" w:color="auto" w:fill="B3B3B3"/>
            <w:vAlign w:val="center"/>
          </w:tcPr>
          <w:p w:rsidR="005E1968" w:rsidRPr="00FE776D" w:rsidRDefault="005E1968" w:rsidP="005E1968">
            <w:pPr>
              <w:rPr>
                <w:b/>
                <w:sz w:val="20"/>
                <w:szCs w:val="20"/>
              </w:rPr>
            </w:pPr>
            <w:r w:rsidRPr="00FE776D">
              <w:rPr>
                <w:sz w:val="20"/>
                <w:szCs w:val="20"/>
              </w:rPr>
              <w:t xml:space="preserve">Σύμφωνα με </w:t>
            </w:r>
            <w:r>
              <w:rPr>
                <w:sz w:val="20"/>
                <w:szCs w:val="20"/>
              </w:rPr>
              <w:t>την αντίστοιχη ηλεκτρονική φόρμα της οικονομικής προσφοράς</w:t>
            </w:r>
          </w:p>
        </w:tc>
      </w:tr>
    </w:tbl>
    <w:p w:rsidR="005E1968" w:rsidRPr="00A11170" w:rsidRDefault="00BC50FA" w:rsidP="005E1968">
      <w:r>
        <w:rPr>
          <w:b/>
        </w:rPr>
        <w:t xml:space="preserve">6. </w:t>
      </w:r>
      <w:r w:rsidR="005E1968" w:rsidRPr="00A11170">
        <w:t xml:space="preserve">Επίσης </w:t>
      </w:r>
      <w:r w:rsidR="005E1968">
        <w:t>η Τεχνική Προσφορά</w:t>
      </w:r>
      <w:r w:rsidR="005E1968" w:rsidRPr="00A11170">
        <w:t xml:space="preserve"> πρέπει να περιέχει:</w:t>
      </w:r>
    </w:p>
    <w:p w:rsidR="005E1968" w:rsidRPr="00A11170" w:rsidRDefault="005E1968" w:rsidP="00EE6EFE">
      <w:pPr>
        <w:pStyle w:val="ListParagraph"/>
        <w:numPr>
          <w:ilvl w:val="0"/>
          <w:numId w:val="49"/>
        </w:numPr>
      </w:pPr>
      <w:r w:rsidRPr="00A11170">
        <w:t>υλικό</w:t>
      </w:r>
      <w:r>
        <w:t xml:space="preserve"> τεκμηρίωσης</w:t>
      </w:r>
      <w:r w:rsidRPr="00A11170">
        <w:t xml:space="preserve"> για τον εξοπλισμό και το λογισμικό (εγχειρίδια, τεχνικά φυλλάδια, κλπ.)</w:t>
      </w:r>
    </w:p>
    <w:p w:rsidR="005E1968" w:rsidRDefault="005E1968" w:rsidP="00EE6EFE">
      <w:pPr>
        <w:pStyle w:val="ListParagraph"/>
        <w:numPr>
          <w:ilvl w:val="0"/>
          <w:numId w:val="49"/>
        </w:numPr>
      </w:pPr>
      <w:r w:rsidRPr="00A11170">
        <w:t xml:space="preserve">οποιοδήποτε επιπλέον στοιχείο τεκμηριώνει πληρέστερα την </w:t>
      </w:r>
      <w:r>
        <w:t>Προσφο</w:t>
      </w:r>
      <w:r w:rsidRPr="00A11170">
        <w:t>ρά του υποψήφιου Αναδόχου και απαντά στις επιμέρους απαιτήσεις που τίθενται στην παρούσα Διακήρυξη, αλλά και στα αντίστοιχα κριτήρια αξιολόγησης</w:t>
      </w:r>
    </w:p>
    <w:p w:rsidR="005E1968" w:rsidRPr="00980A7D" w:rsidRDefault="005E1968" w:rsidP="005E1968">
      <w:pPr>
        <w:rPr>
          <w:b/>
        </w:rPr>
      </w:pPr>
      <w:r w:rsidRPr="00980A7D">
        <w:rPr>
          <w:b/>
        </w:rPr>
        <w:t>ΑΠΑΙΤΗΣΕΙΣ ΛΥΣΕΩΝ / ΛΕΙΤΟΥΡΓΙΚΕΣ / ΤΕΧΝΟΛΟΓΙΚΕΣ ΠΡΟΔΙΑΓΡΑΦΕΣ – ΠΙΝΑΚΑΣ ΣΥΜΜΟΡΦΩΣΗΣ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8"/>
      </w:tblGrid>
      <w:tr w:rsidR="005E1968" w:rsidRPr="00A11170" w:rsidTr="00A22329">
        <w:tc>
          <w:tcPr>
            <w:tcW w:w="9888" w:type="dxa"/>
          </w:tcPr>
          <w:p w:rsidR="005E1968" w:rsidRPr="00B96AAA" w:rsidRDefault="005E1968" w:rsidP="005E1968">
            <w:pPr>
              <w:pStyle w:val="TabletextChar"/>
              <w:rPr>
                <w:rFonts w:ascii="Calibri" w:hAnsi="Calibri" w:cs="Calibri"/>
              </w:rPr>
            </w:pPr>
            <w:r w:rsidRPr="00B96AAA">
              <w:rPr>
                <w:rFonts w:ascii="Calibri" w:hAnsi="Calibri" w:cs="Calibri"/>
              </w:rPr>
              <w:t>Στη Στήλη «ΠΡΟΔΙΑΓΡΑΦΗ», περιγράφονται αναλυτικά οι αντίστοιχοι τεχνικοί όροι, υποχρεώσεις ή επεξηγήσεις για τα οποία θα πρέπει να δοθούν αντίστοιχες απαντήσεις.</w:t>
            </w:r>
          </w:p>
        </w:tc>
      </w:tr>
      <w:tr w:rsidR="005E1968" w:rsidRPr="00A11170" w:rsidTr="00A22329">
        <w:tc>
          <w:tcPr>
            <w:tcW w:w="9888" w:type="dxa"/>
          </w:tcPr>
          <w:p w:rsidR="005E1968" w:rsidRPr="00B96AAA" w:rsidRDefault="005E1968" w:rsidP="005E1968">
            <w:pPr>
              <w:pStyle w:val="TabletextChar"/>
              <w:rPr>
                <w:rFonts w:ascii="Calibri" w:hAnsi="Calibri" w:cs="Calibri"/>
              </w:rPr>
            </w:pPr>
            <w:r w:rsidRPr="00B96AAA">
              <w:rPr>
                <w:rFonts w:ascii="Calibri" w:hAnsi="Calibri" w:cs="Calibri"/>
              </w:rPr>
              <w:t xml:space="preserve">Αν στη στήλη «ΑΠΑΙΤΗΣΗ»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Ανάδοχο, θεωρούμενη ως απαράβατος όρος σύμφωνα με την παρούσα Διακήρυξη. Προσφορές που δεν καλύπτουν πλήρως απαράβατους όρους απορρίπτονται ως απαράδεκτες. </w:t>
            </w:r>
          </w:p>
        </w:tc>
      </w:tr>
      <w:tr w:rsidR="005E1968" w:rsidRPr="00A11170" w:rsidTr="00A22329">
        <w:tc>
          <w:tcPr>
            <w:tcW w:w="9888" w:type="dxa"/>
          </w:tcPr>
          <w:p w:rsidR="005E1968" w:rsidRPr="00B96AAA" w:rsidRDefault="005E1968" w:rsidP="005E1968">
            <w:pPr>
              <w:pStyle w:val="TabletextChar"/>
              <w:rPr>
                <w:rFonts w:ascii="Calibri" w:hAnsi="Calibri" w:cs="Calibri"/>
              </w:rPr>
            </w:pPr>
            <w:r w:rsidRPr="00B96AAA">
              <w:rPr>
                <w:rFonts w:ascii="Calibri" w:hAnsi="Calibri" w:cs="Calibri"/>
              </w:rPr>
              <w:t>Στη στήλη «ΑΠΑΝΤΗΣΗ» σημειώνεται η απάντηση του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 (ιδιαίτερα αν αυτή αποτελεί ελάχιστη.</w:t>
            </w:r>
          </w:p>
        </w:tc>
      </w:tr>
      <w:tr w:rsidR="005E1968" w:rsidRPr="00A11170" w:rsidTr="00A22329">
        <w:tc>
          <w:tcPr>
            <w:tcW w:w="9888" w:type="dxa"/>
          </w:tcPr>
          <w:p w:rsidR="005E1968" w:rsidRPr="00B96AAA" w:rsidRDefault="005E1968" w:rsidP="00A22329">
            <w:pPr>
              <w:pStyle w:val="TabletextChar"/>
              <w:spacing w:line="240" w:lineRule="atLeast"/>
              <w:rPr>
                <w:rFonts w:ascii="Calibri" w:hAnsi="Calibri" w:cs="Calibri"/>
                <w:szCs w:val="22"/>
              </w:rPr>
            </w:pPr>
            <w:r w:rsidRPr="00B96AAA">
              <w:rPr>
                <w:rFonts w:ascii="Calibri" w:hAnsi="Calibri" w:cs="Calibri"/>
              </w:rPr>
              <w:t xml:space="preserve">Στη στήλη «ΠΑΡΑΠΟΜΠΗ» θα καταγραφεί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υπηρεσιών, του εξοπλισμού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 </w:t>
            </w:r>
            <w:r w:rsidRPr="00B96AAA">
              <w:rPr>
                <w:rFonts w:ascii="Calibri" w:hAnsi="Calibri" w:cs="Calibri"/>
                <w:szCs w:val="22"/>
              </w:rPr>
              <w:t xml:space="preserve">Στην αρχή του Παραρτήματος καταγράφεται αναλυτικός πίνακας των περιεχόμενων του. </w:t>
            </w:r>
          </w:p>
          <w:p w:rsidR="005E1968" w:rsidRPr="00B96AAA" w:rsidRDefault="005E1968" w:rsidP="00A22329">
            <w:pPr>
              <w:pStyle w:val="TabletextChar"/>
              <w:spacing w:line="240" w:lineRule="atLeast"/>
              <w:rPr>
                <w:rFonts w:ascii="Calibri" w:hAnsi="Calibri" w:cs="Calibri"/>
              </w:rPr>
            </w:pPr>
            <w:r w:rsidRPr="00B96AAA">
              <w:rPr>
                <w:rFonts w:ascii="Calibri" w:hAnsi="Calibri" w:cs="Calibri"/>
              </w:rPr>
              <w:t>Είναι ιδιαίτερα επιθυμητή η πληρέστερη συμπλήρωση των παραπομπών, οι οποίες πρέπει να είναι κατά το δυνατόν συγκεκριμένες (π.χ. Τεχνικό Φυλλάδιο 3, Σελ. 4 Παράγραφος 4, κ.λπ.). Αντίστοιχα στο τεχνικό φυλλάδιο ή στη σχετική αναφορά, μεθοδολογικό εργαλείο, τεχνική κτλ θα υπογραμμιστεί το σημείο που τεκμηριώνει τη συμφωνία ή υπερκάλυψη και θα σημειωθεί η αντίστοιχη παράγραφος του Πίνακα Συμμόρφωσης στην οποία καταγράφεται η ζητούμενη προδιαγραφή (π.χ. Προδ. 4.18).</w:t>
            </w:r>
          </w:p>
        </w:tc>
      </w:tr>
    </w:tbl>
    <w:p w:rsidR="005E1968" w:rsidRPr="00A11170" w:rsidRDefault="00BC50FA" w:rsidP="005E1968">
      <w:r>
        <w:rPr>
          <w:b/>
        </w:rPr>
        <w:t xml:space="preserve">7. </w:t>
      </w:r>
      <w:r w:rsidR="005E1968" w:rsidRPr="00A11170">
        <w:t>Τονίζεται ότι είναι υποχρεωτική η απάντηση σε όλα τα σημεία των ΠΙΝΑΚΩΝ ΣΥΜΜΟΡΦΩΣΗΣ και η παροχή όλων</w:t>
      </w:r>
      <w:r w:rsidR="005E1968">
        <w:t xml:space="preserve"> των πληροφοριών που ζητούνται.</w:t>
      </w:r>
    </w:p>
    <w:p w:rsidR="005E1968" w:rsidRPr="00A11170" w:rsidRDefault="00BC50FA" w:rsidP="005E1968">
      <w:r>
        <w:rPr>
          <w:b/>
        </w:rPr>
        <w:t xml:space="preserve">8. </w:t>
      </w:r>
      <w:r w:rsidR="005E1968" w:rsidRPr="00A11170">
        <w:t>Σε περίπτωση που δεν έχει συμπληρωθεί η στήλη «ΑΠΑΝΤΗΣΗ», για έστω και ένα από τους όρους στον πίνακα συμμόρφωσης, τότε θεωρείται ότι δεν υπάρχει απάντηση στο σχετικό όρο.</w:t>
      </w:r>
    </w:p>
    <w:p w:rsidR="005E1968" w:rsidRPr="002D6523" w:rsidRDefault="00BC50FA" w:rsidP="005E1968">
      <w:pPr>
        <w:rPr>
          <w:b/>
        </w:rPr>
      </w:pPr>
      <w:r w:rsidRPr="003D680C">
        <w:rPr>
          <w:b/>
        </w:rPr>
        <w:t>9.</w:t>
      </w:r>
      <w:r>
        <w:t xml:space="preserve"> </w:t>
      </w:r>
      <w:r w:rsidR="005E1968" w:rsidRPr="002D6523">
        <w:rPr>
          <w:b/>
        </w:rPr>
        <w:t>Τα ανωτέρω στοιχεία και δικαιολογητικά της τεχνικής προσφοράς του προσφέροντος υποβάλλονται από αυτόν ηλεκτρονικά σε μορφή αρχείου τύπου .pdf και προσκομίζονται κατά περίπτωση από αυτόν εντός τριών (3) εργάσιμων ημερών από την ηλεκτρονική υποβολή. Όταν υπογράφονται από τον ίδιο φέρουν ψηφιακή υπογραφή.</w:t>
      </w:r>
    </w:p>
    <w:p w:rsidR="005E1968" w:rsidRDefault="00BC50FA" w:rsidP="005E1968">
      <w:r>
        <w:rPr>
          <w:b/>
        </w:rPr>
        <w:t xml:space="preserve">10. </w:t>
      </w:r>
      <w:r w:rsidR="005E1968">
        <w:t xml:space="preserve">Επισημαίνεται ότι τα ανωτέρω δικαιολογητικά ή τα άλλα στοιχεία του (υπο)φακέλου </w:t>
      </w:r>
      <w:r w:rsidR="005E1968" w:rsidRPr="002D6523">
        <w:rPr>
          <w:b/>
        </w:rPr>
        <w:t>«Δικαιολογητικά Συμμετοχής - Τεχνική Προσφορά»</w:t>
      </w:r>
      <w:r w:rsidR="005E1968">
        <w:t xml:space="preserve"> που έχουν υποβληθεί με την ηλεκτρονική προσφορά και απαιτούνται να προσκομισθούν στην αναθέτουσα αρχή εντός της ανωτέρω αναφερόμενης προθεσμίας είναι τα δικαιολογητικά και στοιχεία που δεν έχουν εκδοθεί/συνταχθεί από τον ίδιο τον οικονομικό φορέα και κατά συνέπεια δεν φέρουν την ψηφιακή του υπογραφή. Ως τέτοια στοιχεία ενδεικτικά είναι: πιστοποιητικά που έχουν εκδοθεί από δημόσιες αρχές ή άλλους φορείς.</w:t>
      </w:r>
    </w:p>
    <w:p w:rsidR="005E1968" w:rsidRDefault="00BC50FA" w:rsidP="005E1968">
      <w:r>
        <w:rPr>
          <w:b/>
        </w:rPr>
        <w:t xml:space="preserve">11. </w:t>
      </w:r>
      <w:r w:rsidR="005E1968">
        <w:t>Τα ηλεκτρονικά υποβαλλόμενα τεχνικά φυλλάδια (Prospectus), θα πρέπει να είναι ψηφιακά υπογεγραμμένα από τον κατασκευαστικό οίκο. Σε αντίθετη περίπτωση θα πρέπει να συνοδεύονται από υπεύθυνη δήλωση ψηφιακά υπογεγραμμένη από τον προσφέροντα, στην οποία θα δηλώνεται ότι τα αναγραφόμενα σε αυτά στοιχεία ταυτίζονται με τα στοιχεία των τεχνικών φυλλαδίων (Prospectus) του κατασκευαστικού οίκου.</w:t>
      </w:r>
    </w:p>
    <w:p w:rsidR="005E1968" w:rsidRDefault="00BC50FA" w:rsidP="005E1968">
      <w:r>
        <w:rPr>
          <w:b/>
        </w:rPr>
        <w:t xml:space="preserve">12. </w:t>
      </w:r>
      <w:r w:rsidR="005E1968">
        <w:t>Σε περίπτωση που τα ζητούμενα τεχνικά στοιχεία της προσφοράς δεν είναι δυνατόν, λόγω μεγάλου όγκου, να τοποθετηθούν στον κυρίως φάκελο, τότε αυτά συσκευάζονται ιδιαίτερα και ακολουθούν τον κυρίως φάκελο με την ένδειξη «ΠΑΡΑΡΤΗΜΑ ΠΡΟΣΦΟΡΑΣ» και τις λοιπές ενδείξεις του κυρίως φακέλου.</w:t>
      </w:r>
    </w:p>
    <w:p w:rsidR="005E1968" w:rsidRDefault="00BC50FA" w:rsidP="005E1968">
      <w:r>
        <w:rPr>
          <w:b/>
        </w:rPr>
        <w:t xml:space="preserve">13. </w:t>
      </w:r>
      <w:r w:rsidR="005E1968">
        <w:t xml:space="preserve">Τα κατά περίπτωση προσκομιζόμενα στοιχεία και δικαιολογητικά, όπως περιγράφονται ανωτέρω θα πρέπει να υποβληθούν σε ενιαίο σφραγισμένο φάκελο ο οποίος να φέρει την ένδειξη: </w:t>
      </w:r>
    </w:p>
    <w:p w:rsidR="005E1968" w:rsidRDefault="005E1968" w:rsidP="00A22329">
      <w:pPr>
        <w:pBdr>
          <w:top w:val="single" w:sz="4" w:space="1" w:color="000000"/>
          <w:left w:val="single" w:sz="4" w:space="4" w:color="000000"/>
          <w:bottom w:val="single" w:sz="4" w:space="1" w:color="000000"/>
          <w:right w:val="single" w:sz="4" w:space="4" w:color="000000"/>
        </w:pBdr>
        <w:spacing w:line="240" w:lineRule="atLeast"/>
        <w:jc w:val="center"/>
      </w:pPr>
      <w:r>
        <w:t>«ΣΤΟΙΧΕΙΑ ΤΟΥ ΥΠΟΨΗΦΙΟΥ»</w:t>
      </w:r>
    </w:p>
    <w:p w:rsidR="005E1968" w:rsidRDefault="005E1968" w:rsidP="00A22329">
      <w:pPr>
        <w:pBdr>
          <w:top w:val="single" w:sz="4" w:space="1" w:color="000000"/>
          <w:left w:val="single" w:sz="4" w:space="4" w:color="000000"/>
          <w:bottom w:val="single" w:sz="4" w:space="1" w:color="000000"/>
          <w:right w:val="single" w:sz="4" w:space="4" w:color="000000"/>
        </w:pBdr>
        <w:spacing w:line="240" w:lineRule="atLeast"/>
        <w:jc w:val="center"/>
      </w:pPr>
      <w:r>
        <w:t>ΦΑΚΕΛΟΣ ΠΡΟΣΦΟΡΑΣ ΓΙΑ ΤΟ ΔΙΑΓΩΝΙΣΜΟ ΤΟΥ ΕΡΓΟΥ</w:t>
      </w:r>
    </w:p>
    <w:p w:rsidR="005E1968" w:rsidRPr="00754111" w:rsidRDefault="005E1968" w:rsidP="00A22329">
      <w:pPr>
        <w:pBdr>
          <w:top w:val="single" w:sz="4" w:space="1" w:color="000000"/>
          <w:left w:val="single" w:sz="4" w:space="4" w:color="000000"/>
          <w:bottom w:val="single" w:sz="4" w:space="1" w:color="000000"/>
          <w:right w:val="single" w:sz="4" w:space="4" w:color="000000"/>
        </w:pBdr>
        <w:spacing w:line="240" w:lineRule="atLeast"/>
        <w:jc w:val="center"/>
        <w:rPr>
          <w:b/>
        </w:rPr>
      </w:pPr>
      <w:r w:rsidRPr="00754111">
        <w:rPr>
          <w:b/>
        </w:rPr>
        <w:t>«</w:t>
      </w:r>
      <w:r w:rsidR="005F75C1">
        <w:rPr>
          <w:b/>
        </w:rPr>
        <w:t xml:space="preserve">Υλοποίηση </w:t>
      </w:r>
      <w:r w:rsidRPr="00754111">
        <w:rPr>
          <w:b/>
        </w:rPr>
        <w:t xml:space="preserve">του Ολοκληρωμένου Πληροφοριακού Συστήματος (Ο.Π.Σ.) </w:t>
      </w:r>
      <w:r w:rsidR="00DF0D67">
        <w:rPr>
          <w:b/>
        </w:rPr>
        <w:t xml:space="preserve">σύμφωνα με </w:t>
      </w:r>
      <w:r w:rsidRPr="00754111">
        <w:rPr>
          <w:b/>
        </w:rPr>
        <w:t>τις απαιτήσεις της Προγραμματικής Περιόδου 2014 – 2020»</w:t>
      </w:r>
    </w:p>
    <w:p w:rsidR="005E1968" w:rsidRDefault="005E1968" w:rsidP="00A22329">
      <w:pPr>
        <w:pBdr>
          <w:top w:val="single" w:sz="4" w:space="1" w:color="000000"/>
          <w:left w:val="single" w:sz="4" w:space="4" w:color="000000"/>
          <w:bottom w:val="single" w:sz="4" w:space="1" w:color="000000"/>
          <w:right w:val="single" w:sz="4" w:space="4" w:color="000000"/>
        </w:pBdr>
        <w:spacing w:line="240" w:lineRule="atLeast"/>
        <w:jc w:val="center"/>
      </w:pPr>
      <w:r>
        <w:t>AΝΑΘΕΤΟΥΣΑ ΑΡΧΗ:</w:t>
      </w:r>
      <w:r w:rsidR="005F75C1" w:rsidRPr="005F75C1">
        <w:t xml:space="preserve"> </w:t>
      </w:r>
      <w:r w:rsidR="005F75C1">
        <w:t>ΕΙΔΙΚΗ</w:t>
      </w:r>
      <w:r>
        <w:t xml:space="preserve"> ΥΠΗΡΕΣΙΑ ΟΛΟΚΛΗΡΩΜΕΝΟΥ ΠΛΗΡΟΦΟΡΙΑΚΟΥ ΣΥΣΤΗΜΑΤΟΣ (ΟΠΣ)</w:t>
      </w:r>
    </w:p>
    <w:p w:rsidR="005E1968" w:rsidRDefault="005E1968" w:rsidP="002E2F08">
      <w:pPr>
        <w:pBdr>
          <w:top w:val="single" w:sz="4" w:space="1" w:color="000000"/>
          <w:left w:val="single" w:sz="4" w:space="4" w:color="000000"/>
          <w:bottom w:val="single" w:sz="4" w:space="1" w:color="000000"/>
          <w:right w:val="single" w:sz="4" w:space="4" w:color="000000"/>
        </w:pBdr>
        <w:spacing w:line="240" w:lineRule="atLeast"/>
      </w:pPr>
    </w:p>
    <w:p w:rsidR="005E1968" w:rsidRDefault="00BC50FA" w:rsidP="005E1968">
      <w:r>
        <w:rPr>
          <w:b/>
        </w:rPr>
        <w:t xml:space="preserve">14. </w:t>
      </w:r>
      <w:r w:rsidR="005E1968">
        <w:t>Ο φάκελος θα πρέπει να αναγράφει την επωνυμία και διεύθυνση, αριθμό τηλεφώνου, φαξ και διεύθυνση ηλεκτρονικού ταχυδρομείου του υποψήφιου Ανάδοχου, τον τίτλο του Διαγωνισμού και τον τίτλο του φακέλου.</w:t>
      </w:r>
    </w:p>
    <w:p w:rsidR="005E1968" w:rsidRDefault="00BC50FA" w:rsidP="005E1968">
      <w:r w:rsidRPr="003D680C">
        <w:rPr>
          <w:b/>
        </w:rPr>
        <w:t>15.</w:t>
      </w:r>
      <w:r>
        <w:t xml:space="preserve"> </w:t>
      </w:r>
      <w:r w:rsidR="005E1968">
        <w:t>Σε περίπτωση Ένωσης / Κοινοπραξίας πρέπει να αναγράφονται η πλήρης επωνυμία και διεύθυνση, καθώς και αριθμός τηλεφώνου, φαξ και τυχόν διεύθυνση ηλεκτρονικού ταχυδρομείου όλων των μελών της.</w:t>
      </w:r>
    </w:p>
    <w:p w:rsidR="005E1968" w:rsidRDefault="00BC50FA" w:rsidP="005E1968">
      <w:r>
        <w:rPr>
          <w:b/>
        </w:rPr>
        <w:t xml:space="preserve">16. </w:t>
      </w:r>
      <w:r w:rsidR="005E1968">
        <w:t>Απαγορεύεται η χρήση αυτοκόλλητων φακέλων που είναι δυνατόν να αποσφραγιστούν και να επανασφραγιστούν χωρίς να αφήσουν ίχνη.</w:t>
      </w:r>
    </w:p>
    <w:p w:rsidR="005E1968" w:rsidRDefault="00BC50FA" w:rsidP="005E1968">
      <w:r>
        <w:rPr>
          <w:b/>
        </w:rPr>
        <w:t xml:space="preserve">17. </w:t>
      </w:r>
      <w:r w:rsidR="005E1968">
        <w:t>Οι διευκρινίσεις των υποψηφίων Αναδόχων πρέπει να δίνονται μέσω της ηλεκτρονικής πλατφόρμας του ΕΣΗΔΗΣ, εφόσον ζητηθούν, σε χρόνο που θα ορίζει η αρμόδια Επιτροπή.</w:t>
      </w:r>
    </w:p>
    <w:p w:rsidR="005E1968" w:rsidRPr="00710684" w:rsidRDefault="005E1968" w:rsidP="004E682E">
      <w:pPr>
        <w:pStyle w:val="Heading4"/>
      </w:pPr>
      <w:bookmarkStart w:id="726" w:name="_Toc399158463"/>
      <w:r w:rsidRPr="00710684">
        <w:t>Περιεχόμενα (υπο)φακέλου «Οικονομική Προσφορά»</w:t>
      </w:r>
      <w:bookmarkEnd w:id="726"/>
    </w:p>
    <w:p w:rsidR="005E1968" w:rsidRDefault="00B65930" w:rsidP="005E1968">
      <w:r w:rsidRPr="003D680C">
        <w:rPr>
          <w:b/>
        </w:rPr>
        <w:t>1.</w:t>
      </w:r>
      <w:r>
        <w:t xml:space="preserve"> </w:t>
      </w:r>
      <w:r w:rsidR="005E1968">
        <w:t>Στον (υπο)φάκελο με την ένδειξη «Οικονομική Προσφορά» περιλαμβάνεται η οικονομική προσφορά του προσφέροντα καθώς και ο επιθυμητός τρόπος πληρωμής του.</w:t>
      </w:r>
    </w:p>
    <w:p w:rsidR="005E1968" w:rsidRDefault="00AA4086" w:rsidP="005E1968">
      <w:r w:rsidRPr="003D680C">
        <w:rPr>
          <w:b/>
        </w:rPr>
        <w:t>2.</w:t>
      </w:r>
      <w:r>
        <w:t xml:space="preserve"> </w:t>
      </w:r>
      <w:r w:rsidR="005E1968">
        <w:t xml:space="preserve">Η Οικονομική Προσφορά υποβάλλεται ηλεκτρονικά επί ποινή απορρίψεως στον (υπό) φάκελο «Οικονομική Προσφορά». </w:t>
      </w:r>
    </w:p>
    <w:p w:rsidR="005E1968" w:rsidRDefault="00AA4086" w:rsidP="005E1968">
      <w:r>
        <w:rPr>
          <w:b/>
        </w:rPr>
        <w:t xml:space="preserve">3. </w:t>
      </w:r>
      <w:r w:rsidR="005E1968">
        <w:t xml:space="preserve">Η οικονομική προσφορά, συντάσσεται συμπληρώνοντας την αντίστοιχη ειδική ηλεκτρονική φόρμα του συστήματος. Στην συνέχεια, το σύστημα παράγει σχετικό ηλεκτρονικό αρχείο, σε μορφή pdf,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 pdf. </w:t>
      </w:r>
    </w:p>
    <w:p w:rsidR="005E1968" w:rsidRDefault="00AA4086" w:rsidP="005E1968">
      <w:r>
        <w:rPr>
          <w:b/>
        </w:rPr>
        <w:t xml:space="preserve">4. </w:t>
      </w:r>
      <w:r w:rsidR="005E1968">
        <w:t>Εφόσον η οικονομική προσφορά δεν έχει αποτυπωθεί στο σύνολό της στις ειδικές ηλεκτρονικές φόρμες του συστήματος, ο προσφέρων επισυνάπτει ψηφιακά υπογεγραμμένα τα σχετικά ηλεκτρονικά αρχεία.</w:t>
      </w:r>
    </w:p>
    <w:p w:rsidR="005E1968" w:rsidRDefault="005E1968" w:rsidP="004E682E">
      <w:pPr>
        <w:pStyle w:val="Heading3"/>
      </w:pPr>
      <w:bookmarkStart w:id="727" w:name="_Toc278755375"/>
      <w:bookmarkStart w:id="728" w:name="_Toc385931996"/>
      <w:bookmarkStart w:id="729" w:name="_Toc399158464"/>
      <w:bookmarkStart w:id="730" w:name="_Toc437603944"/>
      <w:r w:rsidRPr="004050EC">
        <w:t>Ισχύς Προσφορών</w:t>
      </w:r>
      <w:bookmarkEnd w:id="727"/>
      <w:bookmarkEnd w:id="728"/>
      <w:bookmarkEnd w:id="729"/>
      <w:bookmarkEnd w:id="730"/>
    </w:p>
    <w:p w:rsidR="005E1968" w:rsidRPr="00980A7D" w:rsidRDefault="00AA4086" w:rsidP="005E1968">
      <w:pPr>
        <w:spacing w:line="280" w:lineRule="exact"/>
        <w:rPr>
          <w:rFonts w:asciiTheme="minorHAnsi" w:hAnsiTheme="minorHAnsi"/>
          <w:szCs w:val="20"/>
        </w:rPr>
      </w:pPr>
      <w:r>
        <w:rPr>
          <w:rFonts w:asciiTheme="minorHAnsi" w:hAnsiTheme="minorHAnsi"/>
          <w:b/>
          <w:szCs w:val="20"/>
        </w:rPr>
        <w:t xml:space="preserve">1. </w:t>
      </w:r>
      <w:r w:rsidR="005E1968" w:rsidRPr="00980A7D">
        <w:rPr>
          <w:rFonts w:asciiTheme="minorHAnsi" w:hAnsiTheme="minorHAnsi"/>
          <w:szCs w:val="20"/>
        </w:rPr>
        <w:t>Οι προσφορές ισχύουν και δεσμεύουν τους συμμετέχοντες στο διαγωνισμό για  δώδεκα (12) μήνες από την επομένη της καταληκτικής ημερομηνίας υποβολής προσφορών. Προσφορές που αναφέρουν χρόνο ισχύος μικρότερο των δώδεκα (12) μηνών απορρίπτονται ως απαράδεκτες.</w:t>
      </w:r>
    </w:p>
    <w:p w:rsidR="005E1968" w:rsidRPr="00980A7D" w:rsidRDefault="00AA4086" w:rsidP="005E1968">
      <w:pPr>
        <w:tabs>
          <w:tab w:val="left" w:pos="855"/>
        </w:tabs>
        <w:spacing w:line="280" w:lineRule="exact"/>
        <w:rPr>
          <w:rFonts w:asciiTheme="minorHAnsi" w:hAnsiTheme="minorHAnsi"/>
          <w:szCs w:val="20"/>
        </w:rPr>
      </w:pPr>
      <w:r>
        <w:rPr>
          <w:rFonts w:asciiTheme="minorHAnsi" w:hAnsiTheme="minorHAnsi"/>
          <w:b/>
          <w:szCs w:val="20"/>
        </w:rPr>
        <w:t xml:space="preserve">2. </w:t>
      </w:r>
      <w:r w:rsidR="005E1968" w:rsidRPr="00980A7D">
        <w:rPr>
          <w:rFonts w:asciiTheme="minorHAnsi" w:hAnsiTheme="minorHAnsi"/>
          <w:szCs w:val="20"/>
        </w:rPr>
        <w:t>Η ισχύς των προσφορών μπορεί να παρατείνεται εγγράφως, πριν από τη λήξη τους, κατ΄ανώτατο όριο για χρονικό διάστημα ίσο με το προβλεπόμενο από τη διακήρυξη. Αν προκύψει θέμα παράτασης της ισχύος των προσφορών η Αναθέτουσα Αρχή απευθύνει έγγραφο ερώτημα προς τους διαγωνιζόμενους, δέκα (10) εργάσιμες ημέρες πριν τη λήξη ισχύος των προσφορών, αν αποδέχονται την προτεινόμενη παράταση. Οι διαγωνιζόμενοι οφείλουν να απαντήσουν μέσα σε πέντε (5) εργάσιμες ημέρες.</w:t>
      </w:r>
    </w:p>
    <w:p w:rsidR="005E1968" w:rsidRPr="00980A7D" w:rsidRDefault="00AA4086" w:rsidP="005E1968">
      <w:pPr>
        <w:tabs>
          <w:tab w:val="left" w:pos="855"/>
        </w:tabs>
        <w:spacing w:line="280" w:lineRule="exact"/>
        <w:rPr>
          <w:rFonts w:asciiTheme="minorHAnsi" w:hAnsiTheme="minorHAnsi"/>
          <w:szCs w:val="20"/>
        </w:rPr>
      </w:pPr>
      <w:r>
        <w:rPr>
          <w:rFonts w:asciiTheme="minorHAnsi" w:hAnsiTheme="minorHAnsi"/>
          <w:b/>
          <w:szCs w:val="20"/>
        </w:rPr>
        <w:t xml:space="preserve">3. </w:t>
      </w:r>
      <w:r w:rsidR="005E1968" w:rsidRPr="00980A7D">
        <w:rPr>
          <w:rFonts w:asciiTheme="minorHAnsi" w:hAnsiTheme="minorHAnsi"/>
          <w:szCs w:val="20"/>
        </w:rPr>
        <w:t>Μετά τη λήξη και του παραπάνω ανωτάτου ορίου χρόνου παράτασης ισχύος της προσφοράς τα αποτελέσματα του διαγωνισμού υποχρεωτικά ματαιώνονται, εκτός αν η αναθέτουσα αρχή κρίνει, κατά περίπτωση, αιτιολογημένα ότι η συνέχιση του διαγωνισμού εξυπηρετεί το δημόσιο συμφέρον, οπότε οι συμμετέχοντες μπορούν να επιλέξουν, είτε να παρατείνουν την προσφορά τους, εφόσον τους ζητηθεί πριν την πάροδο του ανωτάτου ορίου παράταση της προσφοράς του, είτε όχι. Στην τελευταία περίπτωση η διαδικασία του διαγωνισμού συνεχίζεται με όσους παρέτειναν τις προσφορές τους.</w:t>
      </w:r>
    </w:p>
    <w:p w:rsidR="005E1968" w:rsidRDefault="00AA4086" w:rsidP="005E1968">
      <w:pPr>
        <w:tabs>
          <w:tab w:val="left" w:pos="741"/>
        </w:tabs>
        <w:spacing w:line="280" w:lineRule="exact"/>
        <w:rPr>
          <w:rFonts w:asciiTheme="minorHAnsi" w:hAnsiTheme="minorHAnsi"/>
          <w:szCs w:val="20"/>
        </w:rPr>
      </w:pPr>
      <w:r>
        <w:rPr>
          <w:rFonts w:asciiTheme="minorHAnsi" w:hAnsiTheme="minorHAnsi"/>
          <w:b/>
          <w:szCs w:val="20"/>
        </w:rPr>
        <w:t xml:space="preserve">4. </w:t>
      </w:r>
      <w:r w:rsidR="005E1968" w:rsidRPr="00980A7D">
        <w:rPr>
          <w:rFonts w:asciiTheme="minorHAnsi" w:hAnsiTheme="minorHAnsi"/>
          <w:szCs w:val="20"/>
        </w:rPr>
        <w:t>Ανακοίνωση επιλογής αναδόχου μπορεί να γίνει και μετά τη λήξη της ισχύος της προσφοράς, δεσμεύει όμως τον διαγωνιζόμενο μόνο εφόσον αυτός το αποδεχθεί. Σε περίπτωση άρνησης του επιλεχθέντος η ανάθεση γίνεται στο δεύτερο κατά σειρά επιλογής.</w:t>
      </w:r>
    </w:p>
    <w:p w:rsidR="00EA622F" w:rsidRDefault="00AA4086" w:rsidP="00EA622F">
      <w:pPr>
        <w:rPr>
          <w:rFonts w:ascii="Trebuchet MS" w:hAnsi="Trebuchet MS"/>
          <w:color w:val="000000"/>
          <w:sz w:val="21"/>
          <w:szCs w:val="21"/>
        </w:rPr>
      </w:pPr>
      <w:r>
        <w:rPr>
          <w:b/>
        </w:rPr>
        <w:t xml:space="preserve">5. </w:t>
      </w:r>
      <w:r w:rsidR="00EA622F" w:rsidRPr="00115FEB">
        <w:t xml:space="preserve">Ο υποψήφιος Ανάδοχος δεν έχει δικαίωμα να αποσύρει την Προσφορά του ή μέρος της μετά την </w:t>
      </w:r>
      <w:r w:rsidR="00BC6D6A">
        <w:t>καταληκτική ημερομηνία και ώρα υποβολής των προσφορών</w:t>
      </w:r>
      <w:r w:rsidR="00EA622F" w:rsidRPr="00115FEB">
        <w:t>. Σε περίπτωση που η Προσφορά ή μέρος της αποσυρθεί, ο υποψήφιος Ανάδοχος αποκλείεται από την περαιτέρω διαδικασία και καταπίπτει η Εγγυητική Συμμετοχής του χωρίς άλλη διατύπωση ή δικαστική ενέργεια.</w:t>
      </w:r>
      <w:r w:rsidR="00BC6D6A">
        <w:t xml:space="preserve">  Σε κάθε περίπτωση ο υποψήφιος μπορεί να τροποποιήσει </w:t>
      </w:r>
      <w:r w:rsidR="00BC6D6A" w:rsidRPr="00BC6D6A">
        <w:rPr>
          <w:rFonts w:ascii="Trebuchet MS" w:hAnsi="Trebuchet MS"/>
          <w:color w:val="000000"/>
          <w:sz w:val="21"/>
          <w:szCs w:val="21"/>
        </w:rPr>
        <w:t>υποβληθείσα προσφορά ή να αποσύρει ή να υποβάλει νέα προσφορά πριν την καταληκτική ημερομηνία και ώρα υποβολής των προσφορών.</w:t>
      </w:r>
    </w:p>
    <w:p w:rsidR="00942B10" w:rsidRDefault="00942B10" w:rsidP="00EA622F"/>
    <w:p w:rsidR="005E1968" w:rsidRPr="004050EC" w:rsidRDefault="005E1968" w:rsidP="004E682E">
      <w:pPr>
        <w:pStyle w:val="Heading3"/>
      </w:pPr>
      <w:bookmarkStart w:id="731" w:name="_Toc278755376"/>
      <w:bookmarkStart w:id="732" w:name="_Toc385931997"/>
      <w:bookmarkStart w:id="733" w:name="_Toc399158465"/>
      <w:bookmarkStart w:id="734" w:name="_Toc437603945"/>
      <w:r w:rsidRPr="004050EC">
        <w:t>Εναλλακτικές Προσφορές</w:t>
      </w:r>
      <w:bookmarkEnd w:id="731"/>
      <w:bookmarkEnd w:id="732"/>
      <w:bookmarkEnd w:id="733"/>
      <w:bookmarkEnd w:id="734"/>
    </w:p>
    <w:p w:rsidR="005E1968" w:rsidRPr="00980A7D" w:rsidRDefault="00AA4086" w:rsidP="005E1968">
      <w:pPr>
        <w:spacing w:line="280" w:lineRule="exact"/>
        <w:rPr>
          <w:rFonts w:asciiTheme="minorHAnsi" w:hAnsiTheme="minorHAnsi"/>
          <w:szCs w:val="20"/>
        </w:rPr>
      </w:pPr>
      <w:r>
        <w:rPr>
          <w:rFonts w:asciiTheme="minorHAnsi" w:hAnsiTheme="minorHAnsi"/>
          <w:b/>
          <w:szCs w:val="20"/>
        </w:rPr>
        <w:t xml:space="preserve">1. </w:t>
      </w:r>
      <w:r w:rsidR="005E1968" w:rsidRPr="00980A7D">
        <w:rPr>
          <w:rFonts w:asciiTheme="minorHAnsi" w:hAnsiTheme="minorHAnsi"/>
          <w:szCs w:val="20"/>
        </w:rPr>
        <w:t>Εναλλακτικές Προσφορές δεν γίνονται δεκτές και απορρίπτονται ως απαράδεκτες.</w:t>
      </w:r>
    </w:p>
    <w:p w:rsidR="005E1968" w:rsidRPr="00980A7D" w:rsidRDefault="00AA4086" w:rsidP="005E1968">
      <w:pPr>
        <w:spacing w:line="280" w:lineRule="exact"/>
        <w:rPr>
          <w:rFonts w:asciiTheme="minorHAnsi" w:hAnsiTheme="minorHAnsi"/>
          <w:szCs w:val="20"/>
        </w:rPr>
      </w:pPr>
      <w:r>
        <w:rPr>
          <w:rFonts w:asciiTheme="minorHAnsi" w:hAnsiTheme="minorHAnsi"/>
          <w:b/>
          <w:szCs w:val="20"/>
        </w:rPr>
        <w:t xml:space="preserve">2. </w:t>
      </w:r>
      <w:r w:rsidR="005E1968" w:rsidRPr="00980A7D">
        <w:rPr>
          <w:rFonts w:asciiTheme="minorHAnsi" w:hAnsiTheme="minorHAnsi"/>
          <w:szCs w:val="20"/>
        </w:rPr>
        <w:t>Εάν υποβληθούν τυχόν εναλλακτικές Προσφορές, δεν θα ληφθούν υπόψη. Ο υποψήφιος Ανάδοχος, ο οποίος θα υποβάλλει τέτοιας φύσης προτάσεις, δεν δικαιούται σε καμία περίπτωση να διαμαρτυρηθεί ή να επικαλεστεί λόγους προσφυγής κατά της απόρριψης των προτάσεων αυτών.</w:t>
      </w:r>
    </w:p>
    <w:p w:rsidR="005E1968" w:rsidRPr="00980A7D" w:rsidRDefault="00AA4086" w:rsidP="005E1968">
      <w:pPr>
        <w:spacing w:line="280" w:lineRule="exact"/>
        <w:rPr>
          <w:rFonts w:asciiTheme="minorHAnsi" w:hAnsiTheme="minorHAnsi"/>
          <w:szCs w:val="20"/>
        </w:rPr>
      </w:pPr>
      <w:r>
        <w:rPr>
          <w:rFonts w:asciiTheme="minorHAnsi" w:hAnsiTheme="minorHAnsi"/>
          <w:b/>
          <w:szCs w:val="20"/>
        </w:rPr>
        <w:t xml:space="preserve">3. </w:t>
      </w:r>
      <w:r w:rsidR="005E1968" w:rsidRPr="00980A7D">
        <w:rPr>
          <w:rFonts w:asciiTheme="minorHAnsi" w:hAnsiTheme="minorHAnsi"/>
          <w:szCs w:val="20"/>
        </w:rPr>
        <w:t>Η Προσφορά προαιρετικών προϊόντων ή υπηρεσιών τα οποία δεν είναι απαραίτητα για την ικανοποίηση των απαιτήσεων της Διακήρυξης δεν αποκλείεται, θα διαχωρίζεται όμως σαφώς, τόσο στην Τεχνική όσο και στην Οικονομική Προσφορά και θα διευκρινίζεται ότι πρόκειται περί Προσφοράς προαιρετικών προϊόντων ή υπηρεσιών.</w:t>
      </w:r>
      <w:bookmarkStart w:id="735" w:name="_Toc278755377"/>
    </w:p>
    <w:p w:rsidR="005E1968" w:rsidRPr="004050EC" w:rsidRDefault="005E1968" w:rsidP="004E682E">
      <w:pPr>
        <w:pStyle w:val="Heading3"/>
      </w:pPr>
      <w:bookmarkStart w:id="736" w:name="_Toc385931998"/>
      <w:bookmarkStart w:id="737" w:name="_Toc399158466"/>
      <w:bookmarkStart w:id="738" w:name="_Toc437603946"/>
      <w:r w:rsidRPr="004050EC">
        <w:t>Τιμές Προσφορών - Νόμισμα</w:t>
      </w:r>
      <w:bookmarkEnd w:id="735"/>
      <w:bookmarkEnd w:id="736"/>
      <w:bookmarkEnd w:id="737"/>
      <w:bookmarkEnd w:id="738"/>
    </w:p>
    <w:p w:rsidR="005E1968" w:rsidRPr="005506AC" w:rsidRDefault="00AA4086" w:rsidP="005E1968">
      <w:r>
        <w:rPr>
          <w:b/>
        </w:rPr>
        <w:t xml:space="preserve">1. </w:t>
      </w:r>
      <w:r w:rsidR="005E1968" w:rsidRPr="005506AC">
        <w:t>Οι τιμές των Προσφορών που αφορούν σε οποιοδήποτε προσφερόμενο είδος θα εκφράζονται σε Ευρώ. Στις τιμές θα περιλαμβάνονται οι τυχόν υπέρ τρίτων κρατήσεις, ως και κάθε άλλη επιβάρυνση, εκτός από τον ΦΠΑ, για παράδοση, εγκατάσταση και θέση σε λειτουργία του εξοπλισμού, ελεύθερου στον τόπο και με τον τρόπο που προβλέπεται από την παρούσα Διακήρυξη.</w:t>
      </w:r>
    </w:p>
    <w:p w:rsidR="005E1968" w:rsidRPr="005506AC" w:rsidRDefault="00AA4086" w:rsidP="005E1968">
      <w:r>
        <w:rPr>
          <w:b/>
        </w:rPr>
        <w:t xml:space="preserve">2. </w:t>
      </w:r>
      <w:r w:rsidR="005E1968" w:rsidRPr="005506AC">
        <w:t>Σε ιδιαίτερη στήλη των ως άνω τιμών, ο υποψήφιος Ανάδοχος θα καθορίζει το ποσό με το οποίο θα επιβαρύνει αθροιστικά τις τιμές αυτές με τον ΦΠΑ. Σε περίπτωση που αναφέρεται εσφαλμένος ΦΠΑ αυτός θα διορθώνεται από την αρμόδια Επιτροπή.</w:t>
      </w:r>
    </w:p>
    <w:p w:rsidR="005E1968" w:rsidRPr="005506AC" w:rsidRDefault="00AA4086" w:rsidP="005E1968">
      <w:r>
        <w:rPr>
          <w:b/>
        </w:rPr>
        <w:t xml:space="preserve">3. </w:t>
      </w:r>
      <w:r w:rsidR="005E1968" w:rsidRPr="005506AC">
        <w:t>Σε περίπτωση που ο υποψήφιος Ανάδοχος κάνει έκπτωση, οι τιμές που θα αναφέρονται στους Πίνακες Οικονομικής Προσφοράς για κάθε προσφερόμενο είδος θα είναι οι τελικές τιμές μετά την έκπτωση. Επίσης δεν επιτρέπονται στην Οικονομική Προσφορά συνολικές εκπτώσεις σε επί επιμέρους αθροίσματα ή επί του συνολικού τιμήματος της Προσφοράς.</w:t>
      </w:r>
    </w:p>
    <w:p w:rsidR="005E1968" w:rsidRPr="005506AC" w:rsidRDefault="00AA4086" w:rsidP="005E1968">
      <w:r>
        <w:rPr>
          <w:b/>
        </w:rPr>
        <w:t xml:space="preserve">4. </w:t>
      </w:r>
      <w:r w:rsidR="005E1968" w:rsidRPr="005506AC">
        <w:t>Από την Οικονομική Προσφορά πρέπει να προκύπτει σαφώς η τιμή μονάδας για κάθε προσφερόμενο είδος, για να μπορεί να προσδιορίζεται το ακριβές κόστος, σε περίπτωση αυξομείωσης φυσικού αντικειμένου. Προσφερόμενο είδος το οποίο αναφέρεται στην Οικονομική Προσφορά χωρίς τιμή, θεωρείται ότι προσφέρεται με μηδενική αξία.</w:t>
      </w:r>
    </w:p>
    <w:p w:rsidR="005E1968" w:rsidRPr="005506AC" w:rsidRDefault="00AA4086" w:rsidP="005E1968">
      <w:r>
        <w:rPr>
          <w:b/>
        </w:rPr>
        <w:t xml:space="preserve">5. </w:t>
      </w:r>
      <w:r w:rsidR="005E1968" w:rsidRPr="005506AC">
        <w:t>Η τιμή χωρίς ΦΠΑ θα λαμβάνεται για τη σύγκριση των Προσφορών.</w:t>
      </w:r>
    </w:p>
    <w:p w:rsidR="005E1968" w:rsidRPr="005506AC" w:rsidRDefault="00AA4086" w:rsidP="005E1968">
      <w:r>
        <w:rPr>
          <w:b/>
        </w:rPr>
        <w:t xml:space="preserve">6. </w:t>
      </w:r>
      <w:r w:rsidR="005E1968" w:rsidRPr="005506AC">
        <w:t>Σε περίπτωση λογιστικής ασυμφωνίας μεταξύ της τιμής μονάδας και της συνολικής τιμής, υπερισχύει η τιμή μονάδας.</w:t>
      </w:r>
    </w:p>
    <w:p w:rsidR="005E1968" w:rsidRPr="005506AC" w:rsidRDefault="00AA4086" w:rsidP="005E1968">
      <w:r>
        <w:rPr>
          <w:b/>
        </w:rPr>
        <w:t xml:space="preserve">7. </w:t>
      </w:r>
      <w:r w:rsidR="005E1968" w:rsidRPr="005506AC">
        <w:t>Προσφορά που δε δίδει τιμή σε ευρώ ή δίδει τιμή σε συνάλλαγμα ή με ρήτρα συναλλάγματος απορρίπτεται ως απαράδεκτη.</w:t>
      </w:r>
    </w:p>
    <w:p w:rsidR="005E1968" w:rsidRPr="005506AC" w:rsidRDefault="00AA4086" w:rsidP="005E1968">
      <w:r>
        <w:rPr>
          <w:b/>
        </w:rPr>
        <w:t xml:space="preserve">8. </w:t>
      </w:r>
      <w:r w:rsidR="005E1968" w:rsidRPr="005506AC">
        <w:t xml:space="preserve">Για την ανάλυση των τιμών της Προσφοράς τους οι υποψήφιοι Ανάδοχοι είναι υποχρεωμένοι να συμπληρώσουν </w:t>
      </w:r>
      <w:r w:rsidR="005E1968">
        <w:t>την αντίστοιχη ειδική ηλεκτρονική φόρμα του συστήματος</w:t>
      </w:r>
      <w:r w:rsidR="005E1968" w:rsidRPr="005506AC">
        <w:t xml:space="preserve"> </w:t>
      </w:r>
      <w:r w:rsidR="005E1968">
        <w:t>(η οποία είναι σύμφωνη με τους πίνακες που παρατίθενται στο Παράρτημα Γ της παρούσης).</w:t>
      </w:r>
    </w:p>
    <w:p w:rsidR="005E1968" w:rsidRPr="00A11170" w:rsidRDefault="00AA4086" w:rsidP="005E1968">
      <w:r>
        <w:rPr>
          <w:b/>
        </w:rPr>
        <w:t xml:space="preserve">9. </w:t>
      </w:r>
      <w:r w:rsidR="005E1968" w:rsidRPr="005506AC">
        <w:t>Οι τιμές των Προσφορών δεν υπόκεινται σε μεταβολή κατά τη διάρκεια ισχύος της Προσφοράς. Σε περίπτωση που ζητηθεί παράταση της διάρκειας της Προσφοράς, οι υποψήφιοι Ανάδοχοι δεν δικαιούνται, κατά τη γνωστοποίηση της συγκατάθεσής τους για την παράταση αυτή, να υποβάλλουν νέους πίνακες τιμών ή να τους τροποποιήσουν.</w:t>
      </w:r>
    </w:p>
    <w:p w:rsidR="005E1968" w:rsidRDefault="00AA4086" w:rsidP="005E1968">
      <w:r>
        <w:rPr>
          <w:b/>
        </w:rPr>
        <w:t xml:space="preserve">10. </w:t>
      </w:r>
      <w:r w:rsidR="005E1968" w:rsidRPr="00A11170">
        <w:t xml:space="preserve">Η </w:t>
      </w:r>
      <w:r w:rsidR="005E1968">
        <w:t>Αναθέτουσα Αρχή</w:t>
      </w:r>
      <w:r w:rsidR="005E1968" w:rsidRPr="00A11170">
        <w:t xml:space="preserve"> διατηρεί το δικαίωμα να ζητήσει από τους συμμετέχοντες στοιχεία απαραίτητα για τη τεκμηρίωση των προσφερομένων τιμών, οι δε προμηθευτές υποχρεούνται να τα παρέχουν.</w:t>
      </w:r>
    </w:p>
    <w:p w:rsidR="005E1968" w:rsidRPr="00A11170" w:rsidRDefault="005E1968" w:rsidP="004E682E">
      <w:pPr>
        <w:pStyle w:val="Heading2"/>
      </w:pPr>
      <w:bookmarkStart w:id="739" w:name="_Toc385931999"/>
      <w:bookmarkStart w:id="740" w:name="_Toc399158467"/>
      <w:bookmarkStart w:id="741" w:name="_Toc437603947"/>
      <w:r w:rsidRPr="00A11170">
        <w:t xml:space="preserve">Διενέργεια Διαγωνισμού – Αξιολόγηση </w:t>
      </w:r>
      <w:r>
        <w:t>Προσφο</w:t>
      </w:r>
      <w:r w:rsidRPr="00A11170">
        <w:t>ρών</w:t>
      </w:r>
      <w:bookmarkEnd w:id="739"/>
      <w:bookmarkEnd w:id="740"/>
      <w:bookmarkEnd w:id="741"/>
    </w:p>
    <w:p w:rsidR="005E1968" w:rsidRPr="005506AC" w:rsidRDefault="005E1968" w:rsidP="004E682E">
      <w:pPr>
        <w:pStyle w:val="Heading3"/>
      </w:pPr>
      <w:bookmarkStart w:id="742" w:name="_Toc314533953"/>
      <w:bookmarkStart w:id="743" w:name="_Toc385932000"/>
      <w:bookmarkStart w:id="744" w:name="_Toc399158468"/>
      <w:bookmarkStart w:id="745" w:name="_Toc437603948"/>
      <w:bookmarkStart w:id="746" w:name="_Toc8643996"/>
      <w:bookmarkStart w:id="747" w:name="_Toc9048167"/>
      <w:bookmarkStart w:id="748" w:name="_Toc9048828"/>
      <w:bookmarkStart w:id="749" w:name="_Toc9048955"/>
      <w:bookmarkStart w:id="750" w:name="_Toc9049522"/>
      <w:bookmarkStart w:id="751" w:name="_Toc9050794"/>
      <w:bookmarkStart w:id="752" w:name="_Toc16061707"/>
      <w:bookmarkStart w:id="753" w:name="_Toc25743316"/>
      <w:bookmarkStart w:id="754" w:name="_Toc26592530"/>
      <w:bookmarkStart w:id="755" w:name="_Toc43634787"/>
      <w:bookmarkStart w:id="756" w:name="_Toc44821167"/>
      <w:bookmarkStart w:id="757" w:name="_Toc48552959"/>
      <w:bookmarkStart w:id="758" w:name="_Toc49074405"/>
      <w:bookmarkStart w:id="759" w:name="_Toc240445841"/>
      <w:bookmarkEnd w:id="742"/>
      <w:r w:rsidRPr="005506AC">
        <w:t>Διαδικασία Διενέργειας Διαγωνισμού, Αξιολόγησης Προσφορών και Κατακύρωσης του Διαγωνισμού</w:t>
      </w:r>
      <w:bookmarkEnd w:id="743"/>
      <w:bookmarkEnd w:id="744"/>
      <w:bookmarkEnd w:id="745"/>
    </w:p>
    <w:p w:rsidR="005E1968" w:rsidRPr="003F78A9" w:rsidRDefault="005E1968" w:rsidP="005E1968">
      <w:r>
        <w:t>Παρακάτω περιγράφεται η δ</w:t>
      </w:r>
      <w:r w:rsidRPr="008E6603">
        <w:t xml:space="preserve">ιαδικασία </w:t>
      </w:r>
      <w:r>
        <w:t>δ</w:t>
      </w:r>
      <w:r w:rsidRPr="008E6603">
        <w:t xml:space="preserve">ιενέργειας </w:t>
      </w:r>
      <w:r>
        <w:t xml:space="preserve">του </w:t>
      </w:r>
      <w:r w:rsidRPr="008E6603">
        <w:t>Διαγωνισμού</w:t>
      </w:r>
      <w:r>
        <w:t xml:space="preserve"> και ηλεκτρονικής αποσφράγισης των προσφορών</w:t>
      </w:r>
      <w:r w:rsidRPr="008E6603">
        <w:t xml:space="preserve">, </w:t>
      </w:r>
      <w:r>
        <w:t>η διαδικασία α</w:t>
      </w:r>
      <w:r w:rsidRPr="008E6603">
        <w:t xml:space="preserve">ξιολόγησης Προσφορών και </w:t>
      </w:r>
      <w:r>
        <w:t>η διαδικασία κ</w:t>
      </w:r>
      <w:r w:rsidRPr="008E6603">
        <w:t>ατακύρωσης του Διαγωνισμού</w:t>
      </w:r>
    </w:p>
    <w:p w:rsidR="005E1968" w:rsidRDefault="005E1968" w:rsidP="004E682E">
      <w:pPr>
        <w:pStyle w:val="Heading4"/>
      </w:pPr>
      <w:bookmarkStart w:id="760" w:name="_Toc385932001"/>
      <w:bookmarkStart w:id="761" w:name="_Toc399158469"/>
      <w:r w:rsidRPr="00710684">
        <w:t xml:space="preserve">Διαδικασία διενέργειας Διαγωνισμού – </w:t>
      </w:r>
      <w:r>
        <w:t xml:space="preserve">Ηλεκτρονική </w:t>
      </w:r>
      <w:r w:rsidRPr="00710684">
        <w:t>αποσφράγιση Προσφορών</w:t>
      </w:r>
      <w:bookmarkEnd w:id="760"/>
      <w:bookmarkEnd w:id="761"/>
    </w:p>
    <w:p w:rsidR="005E1968" w:rsidRPr="00F56CF2" w:rsidRDefault="00511D8E" w:rsidP="005E1968">
      <w:pPr>
        <w:rPr>
          <w:lang w:eastAsia="en-US"/>
        </w:rPr>
      </w:pPr>
      <w:r>
        <w:rPr>
          <w:b/>
          <w:lang w:eastAsia="en-US"/>
        </w:rPr>
        <w:t xml:space="preserve">1. </w:t>
      </w:r>
      <w:r w:rsidR="005E1968" w:rsidRPr="00F56CF2">
        <w:rPr>
          <w:lang w:eastAsia="en-US"/>
        </w:rPr>
        <w:t xml:space="preserve">Η ηλεκτρονική αποσφράγιση των προσφορών </w:t>
      </w:r>
      <w:r w:rsidR="00AA4086">
        <w:rPr>
          <w:lang w:eastAsia="en-US"/>
        </w:rPr>
        <w:t xml:space="preserve">θα γίνει την Τρίτη 16-2-2016 </w:t>
      </w:r>
      <w:r w:rsidR="005E1968" w:rsidRPr="00F56CF2">
        <w:rPr>
          <w:lang w:eastAsia="en-US"/>
        </w:rPr>
        <w:t xml:space="preserve">και ώρα </w:t>
      </w:r>
      <w:r w:rsidR="005F75C1">
        <w:rPr>
          <w:lang w:eastAsia="en-US"/>
        </w:rPr>
        <w:t>1</w:t>
      </w:r>
      <w:r w:rsidR="00AA4086">
        <w:rPr>
          <w:lang w:eastAsia="en-US"/>
        </w:rPr>
        <w:t>2</w:t>
      </w:r>
      <w:r w:rsidR="005F75C1">
        <w:rPr>
          <w:lang w:eastAsia="en-US"/>
        </w:rPr>
        <w:t>:00</w:t>
      </w:r>
      <w:r w:rsidR="005E1968" w:rsidRPr="00F56CF2">
        <w:rPr>
          <w:lang w:eastAsia="en-US"/>
        </w:rPr>
        <w:t xml:space="preserve">, μέσω των αρμόδιων πιστοποιημένων στο σύστημα οργάνων της Αναθέτουσας Αρχής, εφαρμοζόμενων κατά τα λοιπά των κείμενων διατάξεων για την ανάθεση δημοσίων συμβάσεων και διαδικασιών. </w:t>
      </w:r>
    </w:p>
    <w:p w:rsidR="005E1968" w:rsidRPr="00F56CF2" w:rsidRDefault="00511D8E" w:rsidP="005E1968">
      <w:r>
        <w:rPr>
          <w:b/>
        </w:rPr>
        <w:t xml:space="preserve">2. </w:t>
      </w:r>
      <w:r w:rsidR="005E1968" w:rsidRPr="00F56CF2">
        <w:t xml:space="preserve">Κατά την προαναφερόμενη ημερομηνία και ώρα γίνεται αποσφράγιση μόνο των ηλεκτρονικών (υπό)φακέλων «Δικαιολογητικά Συμμετοχής </w:t>
      </w:r>
      <w:r w:rsidR="005E1968">
        <w:t xml:space="preserve">- </w:t>
      </w:r>
      <w:r w:rsidR="005E1968" w:rsidRPr="00F56CF2">
        <w:t>Τεχνική Προσφορά». Οι ηλεκτρονικοί (υπο)φάκελοι των οικονομικών προσφορών αποσφραγίζονται ηλεκτρονικά μέσω των αρμόδιων πιστοποιημένων στο σύστημα οργάνων, σε ημερομηνία και ώρα που θα γνωστοποιηθεί σε αυτούς των οποίων οι προσφορές κρίθηκαν αποδεκτές μετά την αξιολόγηση των λοιπών στοιχείων αυτών.</w:t>
      </w:r>
    </w:p>
    <w:p w:rsidR="005E1968" w:rsidRPr="00F56CF2" w:rsidRDefault="00511D8E" w:rsidP="005E1968">
      <w:pPr>
        <w:rPr>
          <w:lang w:eastAsia="en-US"/>
        </w:rPr>
      </w:pPr>
      <w:r>
        <w:rPr>
          <w:b/>
          <w:lang w:eastAsia="en-US"/>
        </w:rPr>
        <w:t xml:space="preserve">3. </w:t>
      </w:r>
      <w:r w:rsidR="005E1968" w:rsidRPr="00F56CF2">
        <w:rPr>
          <w:lang w:eastAsia="en-US"/>
        </w:rPr>
        <w:t>Αμέσως μετά την ηλεκτρονική αποσφράγιση των (υπο)φακέλων «Δικαιολογητικά Συμμετοχής – Τεχνική Προσφορά», οι συμμετέχοντες στο διαγωνισμό θα έχουν ηλεκτρονική πρόσβαση στο περιεχόμενο των προσφορών που αποσφραγίσθηκαν. Ομοίως, μετά την ηλεκτρονική αποσφράγιση των (υπο)φακέλων «Οικονομική Προσφορά», οι προσφέροντες των οποίων οι οικονομικές προσφορές αποσφραγίσθηκαν, θα έχουν ηλεκτρονική πρόσβαση στο περιεχόμενο των προσφορών που αποσφραγίσθηκαν προκειμένου να λάβουν γνώση των τιμών που προσφέρθηκαν.</w:t>
      </w:r>
    </w:p>
    <w:p w:rsidR="005E1968" w:rsidRDefault="005E1968" w:rsidP="004E682E">
      <w:pPr>
        <w:pStyle w:val="Heading4"/>
      </w:pPr>
      <w:bookmarkStart w:id="762" w:name="_Toc399158470"/>
      <w:bookmarkStart w:id="763" w:name="_Toc385932002"/>
      <w:bookmarkStart w:id="764" w:name="_Toc286788433"/>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t>Διαδικασία ηλεκτρονικής αξιολόγησης προσφορών</w:t>
      </w:r>
      <w:bookmarkEnd w:id="762"/>
    </w:p>
    <w:p w:rsidR="005E1968" w:rsidRDefault="00511D8E" w:rsidP="005E1968">
      <w:pPr>
        <w:rPr>
          <w:lang w:eastAsia="en-US"/>
        </w:rPr>
      </w:pPr>
      <w:r>
        <w:rPr>
          <w:b/>
          <w:lang w:eastAsia="en-US"/>
        </w:rPr>
        <w:t xml:space="preserve">1. </w:t>
      </w:r>
      <w:r w:rsidR="005E1968">
        <w:rPr>
          <w:lang w:eastAsia="en-US"/>
        </w:rPr>
        <w:t>Μετά την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 για την ανάθεση δημοσίων συμβάσεων και των διαδικασιών της κατά περίπτωση Αναθέτουσας Αρχής.</w:t>
      </w:r>
    </w:p>
    <w:p w:rsidR="005E1968" w:rsidRDefault="00511D8E" w:rsidP="005E1968">
      <w:pPr>
        <w:rPr>
          <w:lang w:eastAsia="en-US"/>
        </w:rPr>
      </w:pPr>
      <w:r>
        <w:rPr>
          <w:b/>
          <w:lang w:eastAsia="en-US"/>
        </w:rPr>
        <w:t xml:space="preserve">2. </w:t>
      </w:r>
      <w:r w:rsidR="005E1968">
        <w:rPr>
          <w:lang w:eastAsia="en-US"/>
        </w:rPr>
        <w:t>Συγκεκριμένα μέσα από το Σύστημα ιδίως:</w:t>
      </w:r>
    </w:p>
    <w:p w:rsidR="005E1968" w:rsidRDefault="005E1968" w:rsidP="00EE6EFE">
      <w:pPr>
        <w:pStyle w:val="ListParagraph"/>
        <w:numPr>
          <w:ilvl w:val="0"/>
          <w:numId w:val="65"/>
        </w:numPr>
      </w:pPr>
      <w:r>
        <w:t>Η αρμόδια επιτροπή αξιολόγησης του διαγωνισμού, που έχει ορισθεί από την αναθέτουσα αρχή και τα μέλη της, πιστοποιημένοι χρήστες του συστήματος, προβαίνει στη διαδικασία ελέγχου και αξιολόγησης των κατά περίπτωση φακέλων και υπο−φακέλων των προσφορών.</w:t>
      </w:r>
    </w:p>
    <w:p w:rsidR="005E1968" w:rsidRDefault="005E1968" w:rsidP="00EE6EFE">
      <w:pPr>
        <w:pStyle w:val="ListParagraph"/>
        <w:numPr>
          <w:ilvl w:val="0"/>
          <w:numId w:val="65"/>
        </w:numPr>
      </w:pPr>
      <w:r>
        <w:t>Η αρμόδια επιτροπή αξιολόγησης του διαγωνισμού συντάσσει και υπογράφει τα κατά περίπτωση πρακτικά αξιολόγησης των φακέλων και υποφακέλων των προσφορών.</w:t>
      </w:r>
    </w:p>
    <w:p w:rsidR="005E1968" w:rsidRDefault="005E1968" w:rsidP="00EE6EFE">
      <w:pPr>
        <w:pStyle w:val="ListParagraph"/>
        <w:numPr>
          <w:ilvl w:val="0"/>
          <w:numId w:val="65"/>
        </w:numPr>
      </w:pPr>
      <w:r>
        <w:t>Η Αναθέτουσα Αρχή εκδίδει τις σχετικές αποφάσεις επί της αξιολόγησης των ηλεκτρονικών προσφορών.</w:t>
      </w:r>
    </w:p>
    <w:p w:rsidR="005E1968" w:rsidRDefault="005E1968" w:rsidP="00EE6EFE">
      <w:pPr>
        <w:pStyle w:val="ListParagraph"/>
        <w:numPr>
          <w:ilvl w:val="0"/>
          <w:numId w:val="65"/>
        </w:numPr>
      </w:pPr>
      <w:r>
        <w:t>Οι συμμετέχοντες στο διαγωνισμό ενημερώνονται για την αποδοχή ή την απόρριψη της προσφοράς τους.</w:t>
      </w:r>
    </w:p>
    <w:p w:rsidR="005E1968" w:rsidRDefault="005E1968" w:rsidP="00EE6EFE">
      <w:pPr>
        <w:pStyle w:val="ListParagraph"/>
        <w:numPr>
          <w:ilvl w:val="0"/>
          <w:numId w:val="65"/>
        </w:numPr>
      </w:pPr>
      <w:r>
        <w:t xml:space="preserve">Η επιτροπή </w:t>
      </w:r>
      <w:r w:rsidR="005F75C1">
        <w:t xml:space="preserve">διενέργειας του </w:t>
      </w:r>
      <w:r>
        <w:t>διαγωνισμού ή άλλοι πιστοποιημένοι χρήστες από την αναθέτουσα αρχή απευθύνουν αιτήματα στους συμμετέχοντες χρήστες – οικονομικούς φορείς για παροχή διευκρινίσεων επί υποβληθέντων δικαιολογητικών και οι χρήστες – οικονομικοί φορείς παρέχουν τις διευκρινίσεις εντός των κατά περίπτωση προθεσμιών που τους ορίζονται.</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sidRPr="003D680C">
        <w:rPr>
          <w:rFonts w:asciiTheme="minorHAnsi" w:hAnsiTheme="minorHAnsi"/>
          <w:b/>
          <w:szCs w:val="22"/>
        </w:rPr>
        <w:t>3.</w:t>
      </w:r>
      <w:r>
        <w:rPr>
          <w:rFonts w:asciiTheme="minorHAnsi" w:hAnsiTheme="minorHAnsi"/>
          <w:szCs w:val="22"/>
        </w:rPr>
        <w:t xml:space="preserve"> </w:t>
      </w:r>
      <w:r w:rsidR="000862D4" w:rsidRPr="00A22329">
        <w:rPr>
          <w:rFonts w:asciiTheme="minorHAnsi" w:hAnsiTheme="minorHAnsi"/>
          <w:szCs w:val="22"/>
        </w:rPr>
        <w:t xml:space="preserve">Ειδικότερα, μετά την ηλεκτρονική αποσφράγιση των υποφακέλων «Δικαιολογητικά Συμμετοχής – Τεχνική Προσφορά», η Επιτροπή εξετάζει τα στοιχεία των παραπάνω προβαίνοντας κατ’ αρχήν σε λεπτομερή έλεγχο των δικαιολογητικών συμμετοχής (δηλ. έναντι του πίνακα δικαιολογητικών της παρούσας). Η Επιτροπή συντάσσει Πρακτικό με το οποίο εισηγείται στην Αναθέτουσα Αρχή τον αποκλεισμό από τα επόμενα στάδια αξιολόγησης των υποψήφιων, που έχουν υποβάλει ελλιπή τα παραπάνω στοιχεία ή των οποίων τα υποβληθέντα στοιχεία δεν ικανοποιούν τους σχετικούς όρους της παρούσας. Η Επιτροπή μπορεί κατά τη διάρκεια του σταδίου αυτού να ζητήσει διευκρινίσεις / συμπληρώσεις από τους υποψήφιους επί των υποβληθέντων στοιχείων κατά τα προαναφερόμενα. Στην περίπτωση αυτή η παροχή διευκρινίσεων είναι υποχρεωτική για τους υποψήφιους επί ποινή αποκλεισμού και δεν θεωρείται αντιπροσφορά. </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Pr>
          <w:rFonts w:asciiTheme="minorHAnsi" w:hAnsiTheme="minorHAnsi"/>
          <w:b/>
          <w:szCs w:val="22"/>
        </w:rPr>
        <w:t xml:space="preserve">4. </w:t>
      </w:r>
      <w:r w:rsidR="000862D4" w:rsidRPr="00A22329">
        <w:rPr>
          <w:rFonts w:asciiTheme="minorHAnsi" w:hAnsiTheme="minorHAnsi"/>
          <w:szCs w:val="22"/>
        </w:rPr>
        <w:t>Στη συνέχεια, η Επιτροπή προβαίνει σε αξιολόγηση των τεχνικών προσφορών των υποψηφίων, που έχουν προσκομίσει προσηκόντως τα παραπάνω δικαιολογητικά και οι προσφορές τους κρίνονται παραδεκτές, σύμφωνα με τα κριτήρια και τον τύπο αξιολόγησης που αναφέρονται στην παρούσα. Μετά τη μελέτη των τεχνικών προσφορών κάθε μέλος της Επιτροπής αξιολογεί και βαθμολογεί κάθε τεχνική προσφορά ανά κριτήριο. Για να ολοκληρώσει το έργο της, η Επιτροπή μπορεί να επικοινωνεί ηλεκτρονικά με τους υποψηφίους και να θέτει διευκρινιστικές ερωτήσεις επί των υποβληθέντων στοιχείων των προσφορών. Στην περίπτωση αυτή η παροχή διευκρινίσεων είναι υποχρεωτική για τους υποψήφιους και δεν θεωρείται αντιπροσφορά. Διευκρινίσεις και έγγραφα, που δίδονται αυτοβούλως από τους υποψήφιους οποτεδήποτε μετά τη λήξη της προθεσμίας υποβολής των προσφορών τους δε γίνονται δεκτές και απορρίπτονται. Σε καμία περίπτωση οι υποψήφιοι δεν επιτρέπεται να μεταβάλουν την προσφορά τους ή να καταθέσουν αντιπροσφορά. Τροποποίηση της προσφοράς ή πρόταση που εξομοιώνεται με αντιπροσφορά είναι απαράδεκτη και δεν λαμβάνεται υπόψη. Τυχόν εμφάνιση τιμών που οδηγούν στην αποκάλυψη της «Οικονομικής Προσφοράς» σε οιοδήποτε σημείο της «Τεχνικής Προσφοράς» αποτελεί λόγο απόρριψης της προσφοράς.</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Pr>
          <w:rFonts w:asciiTheme="minorHAnsi" w:hAnsiTheme="minorHAnsi"/>
          <w:b/>
          <w:szCs w:val="22"/>
        </w:rPr>
        <w:t xml:space="preserve">5. </w:t>
      </w:r>
      <w:r w:rsidR="000862D4" w:rsidRPr="00A22329">
        <w:rPr>
          <w:rFonts w:asciiTheme="minorHAnsi" w:hAnsiTheme="minorHAnsi"/>
          <w:szCs w:val="22"/>
        </w:rPr>
        <w:t xml:space="preserve">Μετά την ολοκλήρωση της διαδικασίας αυτής, η Επιτροπή συντάσσει σχετικό Πρακτικό, στο οποίο περιλαμβάνεται, για κάθε προσφορά, που έχει αξιολογηθεί και για κάθε κριτήριο, ο βαθμός της Επιτροπής, ο συντελεστής βαρύτητας και ο βαθμός κάθε κριτηρίου, καθώς και το σύνολο της βαθμολογίας με την αιτιολογία αυτής και το διαβιβάζει στο αρμόδιο όργανο της Αναθέτουσας Αρχής. </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Pr>
          <w:rFonts w:asciiTheme="minorHAnsi" w:hAnsiTheme="minorHAnsi"/>
          <w:b/>
          <w:szCs w:val="22"/>
        </w:rPr>
        <w:t xml:space="preserve">6. </w:t>
      </w:r>
      <w:r w:rsidR="000862D4" w:rsidRPr="00A22329">
        <w:rPr>
          <w:rFonts w:asciiTheme="minorHAnsi" w:hAnsiTheme="minorHAnsi"/>
          <w:szCs w:val="22"/>
        </w:rPr>
        <w:t xml:space="preserve">Για τα αποτελέσματα του σταδίου του ελέγχου δικαιολογητικών και αξιολόγησης τεχνικών προσφορών η Αναθέτουσα Αρχή εκδίδει μια απόφαση. Η απόφαση αναρτάται στο Ε.Σ.Η.ΔΗ.Σ. και κοινοποιείται στους διαγωνιζόμενους προκειμένου να ασκήσουν εφόσον επιθυμούν τα τυχόν ένδικα μέσα. </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Pr>
          <w:rFonts w:asciiTheme="minorHAnsi" w:hAnsiTheme="minorHAnsi"/>
          <w:b/>
          <w:szCs w:val="22"/>
        </w:rPr>
        <w:t xml:space="preserve">7. </w:t>
      </w:r>
      <w:r w:rsidR="000862D4" w:rsidRPr="00A22329">
        <w:rPr>
          <w:rFonts w:asciiTheme="minorHAnsi" w:hAnsiTheme="minorHAnsi"/>
          <w:szCs w:val="22"/>
        </w:rPr>
        <w:t>Ακολούθως η Επιτροπή προβαίνει στην ηλεκτρονική αποσφράγιση των υποφακέλων «Οικονομική Προσφορά» των υποψηφίων αναδόχων που συνεχίζουν και σε αυτό το στάδιο της διαγωνιστικής διαδικασίας.</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Pr>
          <w:rFonts w:asciiTheme="minorHAnsi" w:hAnsiTheme="minorHAnsi"/>
          <w:b/>
          <w:szCs w:val="22"/>
        </w:rPr>
        <w:t xml:space="preserve">8. </w:t>
      </w:r>
      <w:r w:rsidR="000862D4" w:rsidRPr="00A22329">
        <w:rPr>
          <w:rFonts w:asciiTheme="minorHAnsi" w:hAnsiTheme="minorHAnsi"/>
          <w:szCs w:val="22"/>
        </w:rPr>
        <w:t>Οι υποφάκελοι των οικονομικών προσφορών όσων προσφορών απορρίφθηκαν κατά την αξιολόγηση των τεχνικών και λοιπών στοιχείων δεν αποσφραγίζονται.</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Pr>
          <w:rFonts w:asciiTheme="minorHAnsi" w:hAnsiTheme="minorHAnsi"/>
          <w:b/>
          <w:szCs w:val="22"/>
        </w:rPr>
        <w:t xml:space="preserve">9. </w:t>
      </w:r>
      <w:r w:rsidR="000862D4" w:rsidRPr="00A22329">
        <w:rPr>
          <w:rFonts w:asciiTheme="minorHAnsi" w:hAnsiTheme="minorHAnsi"/>
          <w:szCs w:val="22"/>
        </w:rPr>
        <w:t xml:space="preserve">Μετά την αποσφράγιση των οικονομικών προσφορών, η Επιτροπή προβαίνει στην αξιολόγησή τους σύμφωνα με τα οριζόμενα στην παρούσα και στη συνέχεια προχωρεί  στην τελική αξιολόγηση και βαθμολόγηση των προσφορών. </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Pr>
          <w:rFonts w:asciiTheme="minorHAnsi" w:hAnsiTheme="minorHAnsi"/>
          <w:b/>
          <w:szCs w:val="22"/>
        </w:rPr>
        <w:t xml:space="preserve">10. </w:t>
      </w:r>
      <w:r w:rsidR="000862D4" w:rsidRPr="00A22329">
        <w:rPr>
          <w:rFonts w:asciiTheme="minorHAnsi" w:hAnsiTheme="minorHAnsi"/>
          <w:szCs w:val="22"/>
        </w:rPr>
        <w:t xml:space="preserve">Η Επιτροπή μετά την ολοκλήρωση της αξιολόγησης των προσφορών, συντάσσει πρακτικό με την τελική κατάταξη των προσφορών κατά φθίνουσα σειρά βαθμολόγησης και το διαβιβάζει στο αρμόδιο όργανο της Αναθέτουσας Αρχής. </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Pr>
          <w:rFonts w:asciiTheme="minorHAnsi" w:hAnsiTheme="minorHAnsi"/>
          <w:b/>
          <w:szCs w:val="22"/>
        </w:rPr>
        <w:t xml:space="preserve">11. </w:t>
      </w:r>
      <w:r w:rsidR="005332E8">
        <w:rPr>
          <w:rFonts w:asciiTheme="minorHAnsi" w:hAnsiTheme="minorHAnsi"/>
          <w:b/>
          <w:szCs w:val="22"/>
        </w:rPr>
        <w:t>Γ</w:t>
      </w:r>
      <w:r w:rsidR="000862D4" w:rsidRPr="00A22329">
        <w:rPr>
          <w:rFonts w:asciiTheme="minorHAnsi" w:hAnsiTheme="minorHAnsi"/>
          <w:szCs w:val="22"/>
        </w:rPr>
        <w:t>ια τα αποτελέσματα του σταδίου της αξιολόγησης των οικονομικών προσφορών και της τελικής κατάταξης η Αναθέτουσα Αρχή εκδίδει απόφαση, η οποία αναρτάται στο Ε.Σ.Η.ΔΗ.Σ. και κοινοποιείται στους διαγωνιζόμενους προκειμένου να ασκήσουν εφόσον επιθυμούν τα τυχόν ένδικα μέσα.</w:t>
      </w:r>
    </w:p>
    <w:p w:rsidR="000862D4" w:rsidRPr="00A22329" w:rsidRDefault="00511D8E" w:rsidP="00A22329">
      <w:pPr>
        <w:pStyle w:val="ColorfulList-Accent11"/>
        <w:spacing w:line="240" w:lineRule="auto"/>
        <w:ind w:left="0" w:right="-58"/>
        <w:contextualSpacing w:val="0"/>
        <w:rPr>
          <w:rFonts w:asciiTheme="minorHAnsi" w:hAnsiTheme="minorHAnsi"/>
          <w:szCs w:val="22"/>
        </w:rPr>
      </w:pPr>
      <w:r>
        <w:rPr>
          <w:rFonts w:asciiTheme="minorHAnsi" w:hAnsiTheme="minorHAnsi"/>
          <w:b/>
          <w:szCs w:val="22"/>
        </w:rPr>
        <w:t xml:space="preserve">12. </w:t>
      </w:r>
      <w:r w:rsidR="000862D4" w:rsidRPr="00A22329">
        <w:rPr>
          <w:rFonts w:asciiTheme="minorHAnsi" w:hAnsiTheme="minorHAnsi"/>
          <w:szCs w:val="22"/>
        </w:rPr>
        <w:t>Η Επιτροπή στη συνέχεια καλεί τον υποψήφιο Ανάδοχο να προσκομίσει τα δικαιολογητικά κατακύρωσης.</w:t>
      </w:r>
    </w:p>
    <w:p w:rsidR="000862D4" w:rsidRDefault="000862D4" w:rsidP="00A22329"/>
    <w:p w:rsidR="005E1968" w:rsidRPr="00A11170" w:rsidRDefault="005E1968" w:rsidP="004E682E">
      <w:pPr>
        <w:pStyle w:val="Heading4"/>
      </w:pPr>
      <w:bookmarkStart w:id="765" w:name="_Ref391628216"/>
      <w:bookmarkStart w:id="766" w:name="_Toc399158471"/>
      <w:r>
        <w:t>Κριτήρια</w:t>
      </w:r>
      <w:r w:rsidRPr="00A11170">
        <w:t xml:space="preserve"> αξιολόγησης </w:t>
      </w:r>
      <w:r>
        <w:t>Προσφο</w:t>
      </w:r>
      <w:r w:rsidRPr="00A11170">
        <w:t>ρών</w:t>
      </w:r>
      <w:bookmarkEnd w:id="763"/>
      <w:bookmarkEnd w:id="765"/>
      <w:bookmarkEnd w:id="766"/>
    </w:p>
    <w:bookmarkEnd w:id="764"/>
    <w:p w:rsidR="005E1968" w:rsidRPr="00A11170" w:rsidRDefault="003D5792" w:rsidP="005E1968">
      <w:r>
        <w:rPr>
          <w:b/>
        </w:rPr>
        <w:t xml:space="preserve">1. </w:t>
      </w:r>
      <w:r w:rsidR="005E1968" w:rsidRPr="00A11170">
        <w:t xml:space="preserve">Η αξιολόγηση θα γίνει με κριτήριο ανάθεσης την πλέον συμφέρουσα από οικονομική άποψη </w:t>
      </w:r>
      <w:r w:rsidR="005E1968">
        <w:t>Προσφο</w:t>
      </w:r>
      <w:r w:rsidR="005E1968" w:rsidRPr="00A11170">
        <w:t>ρά.</w:t>
      </w:r>
    </w:p>
    <w:p w:rsidR="005E1968" w:rsidRPr="00A11170" w:rsidRDefault="003D5792" w:rsidP="005E1968">
      <w:r w:rsidRPr="003D680C">
        <w:rPr>
          <w:b/>
        </w:rPr>
        <w:t>2.</w:t>
      </w:r>
      <w:r>
        <w:t xml:space="preserve"> </w:t>
      </w:r>
      <w:r w:rsidR="005E1968" w:rsidRPr="00A11170">
        <w:t xml:space="preserve">Για την επιλογή της συμφερότερης </w:t>
      </w:r>
      <w:r w:rsidR="005E1968">
        <w:t>Προσφο</w:t>
      </w:r>
      <w:r w:rsidR="005E1968" w:rsidRPr="00A11170">
        <w:t>ράς η αρμόδια Επιτροπή θα προβεί στα παρακάτω:</w:t>
      </w:r>
    </w:p>
    <w:p w:rsidR="005E1968" w:rsidRPr="00A11170" w:rsidRDefault="005E1968" w:rsidP="00EE6EFE">
      <w:pPr>
        <w:pStyle w:val="ListParagraph"/>
        <w:numPr>
          <w:ilvl w:val="0"/>
          <w:numId w:val="51"/>
        </w:numPr>
      </w:pPr>
      <w:r w:rsidRPr="00A11170">
        <w:t xml:space="preserve">Αξιολόγηση και βαθμολόγηση των τεχνικών </w:t>
      </w:r>
      <w:r>
        <w:t>Προσφο</w:t>
      </w:r>
      <w:r w:rsidRPr="00A11170">
        <w:t xml:space="preserve">ρών για όσες </w:t>
      </w:r>
      <w:r>
        <w:t>Προσφο</w:t>
      </w:r>
      <w:r w:rsidRPr="00A11170">
        <w:t>ρές δεν έχουν απορριφθεί κατά τον έλεγχο και την αξιολόγηση των δικαιολογητικών και ελάχιστων προϋποθέσεων συμμετοχής</w:t>
      </w:r>
    </w:p>
    <w:p w:rsidR="005E1968" w:rsidRPr="00A11170" w:rsidRDefault="005E1968" w:rsidP="00EE6EFE">
      <w:pPr>
        <w:pStyle w:val="ListParagraph"/>
        <w:numPr>
          <w:ilvl w:val="0"/>
          <w:numId w:val="51"/>
        </w:numPr>
      </w:pPr>
      <w:r w:rsidRPr="00A11170">
        <w:t xml:space="preserve">Αξιολόγηση των οικονομικών </w:t>
      </w:r>
      <w:r>
        <w:t>Προσφο</w:t>
      </w:r>
      <w:r w:rsidRPr="00A11170">
        <w:t xml:space="preserve">ρών για όσες </w:t>
      </w:r>
      <w:r>
        <w:t>Προσφο</w:t>
      </w:r>
      <w:r w:rsidRPr="00A11170">
        <w:t>ρές δεν έχουν απορριφθεί σε προηγούμενο στάδιο της αξιολόγησης</w:t>
      </w:r>
    </w:p>
    <w:p w:rsidR="005E1968" w:rsidRPr="00A11170" w:rsidRDefault="005E1968" w:rsidP="00EE6EFE">
      <w:pPr>
        <w:pStyle w:val="ListParagraph"/>
        <w:numPr>
          <w:ilvl w:val="0"/>
          <w:numId w:val="51"/>
        </w:numPr>
      </w:pPr>
      <w:r w:rsidRPr="00A11170">
        <w:t xml:space="preserve">Κατάταξη των </w:t>
      </w:r>
      <w:r>
        <w:t>Προσφο</w:t>
      </w:r>
      <w:r w:rsidRPr="00A11170">
        <w:t xml:space="preserve">ρών για την τελική επιλογή της συμφερότερης </w:t>
      </w:r>
      <w:r>
        <w:t>Προσφο</w:t>
      </w:r>
      <w:r w:rsidRPr="00A11170">
        <w:t>ράς με βάση τον ακόλουθο τύπο:</w:t>
      </w:r>
    </w:p>
    <w:p w:rsidR="005E1968" w:rsidRPr="00165483" w:rsidRDefault="005E1968" w:rsidP="005E1968">
      <w:pPr>
        <w:jc w:val="center"/>
        <w:rPr>
          <w:lang w:val="en-US"/>
        </w:rPr>
      </w:pPr>
      <w:r w:rsidRPr="00311294">
        <w:t>Λ</w:t>
      </w:r>
      <w:r w:rsidRPr="00311294">
        <w:rPr>
          <w:vertAlign w:val="subscript"/>
          <w:lang w:val="en-US"/>
        </w:rPr>
        <w:t>i</w:t>
      </w:r>
      <w:r w:rsidRPr="00165483">
        <w:rPr>
          <w:lang w:val="en-US"/>
        </w:rPr>
        <w:t xml:space="preserve"> = (80) * ( </w:t>
      </w:r>
      <w:r w:rsidRPr="00311294">
        <w:t>Β</w:t>
      </w:r>
      <w:r w:rsidRPr="00311294">
        <w:rPr>
          <w:vertAlign w:val="subscript"/>
          <w:lang w:val="en-US"/>
        </w:rPr>
        <w:t>i</w:t>
      </w:r>
      <w:r w:rsidRPr="00165483">
        <w:rPr>
          <w:vertAlign w:val="subscript"/>
          <w:lang w:val="en-US"/>
        </w:rPr>
        <w:t xml:space="preserve"> </w:t>
      </w:r>
      <w:r w:rsidRPr="00165483">
        <w:rPr>
          <w:lang w:val="en-US"/>
        </w:rPr>
        <w:t xml:space="preserve">/ </w:t>
      </w:r>
      <w:r w:rsidRPr="00311294">
        <w:t>Β</w:t>
      </w:r>
      <w:r w:rsidRPr="00311294">
        <w:rPr>
          <w:vertAlign w:val="subscript"/>
          <w:lang w:val="en-US"/>
        </w:rPr>
        <w:t>max</w:t>
      </w:r>
      <w:r w:rsidRPr="00165483">
        <w:rPr>
          <w:vertAlign w:val="subscript"/>
          <w:lang w:val="en-US"/>
        </w:rPr>
        <w:t xml:space="preserve"> </w:t>
      </w:r>
      <w:r w:rsidRPr="00165483">
        <w:rPr>
          <w:lang w:val="en-US"/>
        </w:rPr>
        <w:t>) + (20) * (</w:t>
      </w:r>
      <w:r w:rsidRPr="00311294">
        <w:rPr>
          <w:lang w:val="en-US"/>
        </w:rPr>
        <w:t>K</w:t>
      </w:r>
      <w:r w:rsidRPr="00311294">
        <w:rPr>
          <w:vertAlign w:val="subscript"/>
          <w:lang w:val="en-US"/>
        </w:rPr>
        <w:t>min</w:t>
      </w:r>
      <w:r w:rsidRPr="00165483">
        <w:rPr>
          <w:lang w:val="en-US"/>
        </w:rPr>
        <w:t>/</w:t>
      </w:r>
      <w:r w:rsidRPr="00311294">
        <w:rPr>
          <w:lang w:val="en-US"/>
        </w:rPr>
        <w:t>K</w:t>
      </w:r>
      <w:r w:rsidRPr="00311294">
        <w:rPr>
          <w:vertAlign w:val="subscript"/>
          <w:lang w:val="en-US"/>
        </w:rPr>
        <w:t>i</w:t>
      </w:r>
      <w:r w:rsidRPr="00165483">
        <w:rPr>
          <w:lang w:val="en-US"/>
        </w:rPr>
        <w:t>)</w:t>
      </w:r>
    </w:p>
    <w:p w:rsidR="005E1968" w:rsidRPr="00A11170" w:rsidRDefault="005E1968" w:rsidP="005E1968">
      <w:r w:rsidRPr="00A11170">
        <w:t>όπου:</w:t>
      </w:r>
    </w:p>
    <w:p w:rsidR="005E1968" w:rsidRPr="00A11170" w:rsidRDefault="005E1968" w:rsidP="005E1968">
      <w:r w:rsidRPr="00A11170">
        <w:t>Β</w:t>
      </w:r>
      <w:r w:rsidRPr="00A11170">
        <w:rPr>
          <w:vertAlign w:val="subscript"/>
        </w:rPr>
        <w:t xml:space="preserve">max </w:t>
      </w:r>
      <w:r w:rsidRPr="00A11170">
        <w:rPr>
          <w:vertAlign w:val="subscript"/>
        </w:rPr>
        <w:tab/>
      </w:r>
      <w:r w:rsidRPr="00A11170">
        <w:t xml:space="preserve">η συνολική βαθμολογία που έλαβε η καλύτερη Τεχνική </w:t>
      </w:r>
      <w:r>
        <w:t>Προσφο</w:t>
      </w:r>
      <w:r w:rsidRPr="00A11170">
        <w:t xml:space="preserve">ρά </w:t>
      </w:r>
    </w:p>
    <w:p w:rsidR="005E1968" w:rsidRPr="00A11170" w:rsidRDefault="005E1968" w:rsidP="005E1968">
      <w:r w:rsidRPr="00A11170">
        <w:t>Β</w:t>
      </w:r>
      <w:r w:rsidRPr="00A11170">
        <w:rPr>
          <w:vertAlign w:val="subscript"/>
        </w:rPr>
        <w:t>i</w:t>
      </w:r>
      <w:r w:rsidRPr="00A11170">
        <w:rPr>
          <w:vertAlign w:val="subscript"/>
        </w:rPr>
        <w:tab/>
      </w:r>
      <w:r w:rsidRPr="00A11170">
        <w:t xml:space="preserve">η συνολική βαθμολογία της Τεχνικής </w:t>
      </w:r>
      <w:r>
        <w:t>Προσφο</w:t>
      </w:r>
      <w:r w:rsidRPr="00A11170">
        <w:t>ράς i</w:t>
      </w:r>
    </w:p>
    <w:p w:rsidR="005E1968" w:rsidRPr="00A11170" w:rsidRDefault="005E1968" w:rsidP="005E1968">
      <w:r w:rsidRPr="00A11170">
        <w:t>K</w:t>
      </w:r>
      <w:r w:rsidRPr="00A11170">
        <w:rPr>
          <w:vertAlign w:val="subscript"/>
        </w:rPr>
        <w:t xml:space="preserve">min </w:t>
      </w:r>
      <w:r w:rsidRPr="00A11170">
        <w:rPr>
          <w:vertAlign w:val="subscript"/>
        </w:rPr>
        <w:tab/>
      </w:r>
      <w:r w:rsidRPr="00A11170">
        <w:t xml:space="preserve">το συνολικό συγκριτικό κόστος της </w:t>
      </w:r>
      <w:r>
        <w:t>Προσφο</w:t>
      </w:r>
      <w:r w:rsidRPr="00A11170">
        <w:t xml:space="preserve">ράς με τη μικρότερη τιμή </w:t>
      </w:r>
    </w:p>
    <w:p w:rsidR="000862D4" w:rsidRDefault="005E1968" w:rsidP="005E1968">
      <w:r w:rsidRPr="00A11170">
        <w:t>Κ</w:t>
      </w:r>
      <w:r w:rsidRPr="00A11170">
        <w:rPr>
          <w:vertAlign w:val="subscript"/>
        </w:rPr>
        <w:t>i</w:t>
      </w:r>
      <w:r w:rsidRPr="00A11170">
        <w:rPr>
          <w:vertAlign w:val="subscript"/>
        </w:rPr>
        <w:tab/>
      </w:r>
      <w:r w:rsidRPr="00A11170">
        <w:t xml:space="preserve">το συνολικό συγκριτικό κόστος της </w:t>
      </w:r>
      <w:r>
        <w:t>Προσφο</w:t>
      </w:r>
      <w:r w:rsidRPr="00A11170">
        <w:t xml:space="preserve">ράς i </w:t>
      </w:r>
    </w:p>
    <w:p w:rsidR="000862D4" w:rsidRPr="00115FEB" w:rsidRDefault="000862D4" w:rsidP="000862D4">
      <w:pPr>
        <w:shd w:val="clear" w:color="auto" w:fill="FFFFFF"/>
        <w:spacing w:before="115"/>
        <w:ind w:right="10"/>
        <w:rPr>
          <w:color w:val="000000"/>
          <w:spacing w:val="-3"/>
        </w:rPr>
      </w:pPr>
      <w:r w:rsidRPr="00115FEB">
        <w:rPr>
          <w:color w:val="000000"/>
          <w:spacing w:val="-3"/>
        </w:rPr>
        <w:t>Σε όλους τους παραπάνω υπολογισμούς των Τ.Β. και των Ο.Β., η στρογγυλοποίηση φθάνει στο πέμπτο δεκαδικό ψηφίο. Το έκτο δεκαδικό ψηφίο αποκόπτεται όταν έχει τιμές 0,1,2,3,4. Στρογγυλοποιείται προς τα άνω όταν έχει τιμές 5,6,7,8,9.</w:t>
      </w:r>
    </w:p>
    <w:p w:rsidR="000862D4" w:rsidRPr="00115FEB" w:rsidRDefault="003D5792" w:rsidP="00A22329">
      <w:pPr>
        <w:rPr>
          <w:color w:val="000000"/>
          <w:spacing w:val="-3"/>
        </w:rPr>
      </w:pPr>
      <w:r>
        <w:rPr>
          <w:b/>
          <w:color w:val="000000"/>
          <w:spacing w:val="-3"/>
        </w:rPr>
        <w:t xml:space="preserve">3. </w:t>
      </w:r>
      <w:r w:rsidR="000862D4" w:rsidRPr="00115FEB">
        <w:rPr>
          <w:color w:val="000000"/>
          <w:spacing w:val="-3"/>
        </w:rPr>
        <w:t xml:space="preserve">Οι Προσφορές κατατάσσονται σε Πίνακα κατά φθίνουσα σειρά του Συνολικού Βαθμού τους. </w:t>
      </w:r>
      <w:r w:rsidR="000862D4" w:rsidRPr="00115FEB">
        <w:rPr>
          <w:b/>
          <w:color w:val="000000"/>
          <w:spacing w:val="-3"/>
          <w:u w:val="single"/>
        </w:rPr>
        <w:t>Η κατάταξη των προσφορών θα γίνει από την Επιτροπή ανεξαρτήτως της (αυτόματης) πρότασης του συστήματος (ΕΣΗΔΗΣ</w:t>
      </w:r>
      <w:r w:rsidR="000862D4" w:rsidRPr="00115FEB">
        <w:rPr>
          <w:color w:val="000000"/>
          <w:spacing w:val="-3"/>
        </w:rPr>
        <w:t xml:space="preserve">). Από τον σχετικό Πίνακα  προκύπτει  ο προτεινόμενος από την Επιτροπή ως Ανάδοχος του διαγωνισμού, εκείνος ο διαγωνιζόμενος του οποίου η προσφορά συγκεντρώνει το μεγαλύτερο Συνολικό Βαθμό. </w:t>
      </w:r>
    </w:p>
    <w:p w:rsidR="005E1968" w:rsidRDefault="003D5792" w:rsidP="005E1968">
      <w:r>
        <w:rPr>
          <w:b/>
        </w:rPr>
        <w:t xml:space="preserve">4. </w:t>
      </w:r>
      <w:r w:rsidR="005E1968">
        <w:t xml:space="preserve">Σε περίπτωση ισοβαθμίας, επικρατέστερη είναι η Προσφορά με την καλύτερη Τεχνική Αξιολόγηση (μεγαλύτερο </w:t>
      </w:r>
      <w:r w:rsidR="005E1968" w:rsidRPr="00A11170">
        <w:t>Β</w:t>
      </w:r>
      <w:r w:rsidR="005E1968" w:rsidRPr="00A11170">
        <w:rPr>
          <w:vertAlign w:val="subscript"/>
        </w:rPr>
        <w:t>i</w:t>
      </w:r>
      <w:r w:rsidR="005E1968">
        <w:rPr>
          <w:vertAlign w:val="subscript"/>
        </w:rPr>
        <w:t xml:space="preserve"> </w:t>
      </w:r>
      <w:r w:rsidR="005E1968">
        <w:t>), ενώ σε περίπτωση πλήρους ισοβαθμίας (</w:t>
      </w:r>
      <w:r w:rsidR="005E1968" w:rsidRPr="00A11170">
        <w:rPr>
          <w:color w:val="000000"/>
        </w:rPr>
        <w:t>Λ</w:t>
      </w:r>
      <w:r w:rsidR="005E1968" w:rsidRPr="00A11170">
        <w:rPr>
          <w:color w:val="000000"/>
          <w:vertAlign w:val="subscript"/>
        </w:rPr>
        <w:t>i</w:t>
      </w:r>
      <w:r w:rsidR="005E1968">
        <w:t xml:space="preserve">, </w:t>
      </w:r>
      <w:r w:rsidR="005E1968" w:rsidRPr="00A11170">
        <w:t>Β</w:t>
      </w:r>
      <w:r w:rsidR="005E1968" w:rsidRPr="00A11170">
        <w:rPr>
          <w:vertAlign w:val="subscript"/>
        </w:rPr>
        <w:t>i</w:t>
      </w:r>
      <w:r w:rsidR="005E1968">
        <w:rPr>
          <w:vertAlign w:val="subscript"/>
        </w:rPr>
        <w:t xml:space="preserve"> </w:t>
      </w:r>
      <w:r w:rsidR="005E1968">
        <w:t>) διενεργείται δημόσια κλήρωση παρουσία όλων των ενδιαφερομένων.</w:t>
      </w:r>
    </w:p>
    <w:p w:rsidR="000862D4" w:rsidRDefault="000862D4" w:rsidP="005E1968"/>
    <w:p w:rsidR="00690EE6" w:rsidRDefault="00690EE6" w:rsidP="005E1968"/>
    <w:p w:rsidR="00690EE6" w:rsidRDefault="00690EE6" w:rsidP="005E1968"/>
    <w:p w:rsidR="00690EE6" w:rsidRDefault="00690EE6" w:rsidP="005E1968"/>
    <w:p w:rsidR="005E1968" w:rsidRPr="00A11170" w:rsidRDefault="005E1968" w:rsidP="004E682E">
      <w:pPr>
        <w:pStyle w:val="Heading4"/>
      </w:pPr>
      <w:bookmarkStart w:id="767" w:name="_Toc286788434"/>
      <w:bookmarkStart w:id="768" w:name="_Toc385932003"/>
      <w:bookmarkStart w:id="769" w:name="_Toc399158472"/>
      <w:r w:rsidRPr="00A11170">
        <w:t xml:space="preserve">Βαθμολόγηση </w:t>
      </w:r>
      <w:r>
        <w:t>Τ</w:t>
      </w:r>
      <w:r w:rsidRPr="00A11170">
        <w:t xml:space="preserve">εχνικών </w:t>
      </w:r>
      <w:r>
        <w:t>Προσφο</w:t>
      </w:r>
      <w:r w:rsidRPr="00A11170">
        <w:t>ρών</w:t>
      </w:r>
      <w:bookmarkEnd w:id="767"/>
      <w:bookmarkEnd w:id="768"/>
      <w:bookmarkEnd w:id="769"/>
      <w:r w:rsidRPr="00A11170">
        <w:t xml:space="preserve"> </w:t>
      </w:r>
    </w:p>
    <w:p w:rsidR="005E1968" w:rsidRPr="00A11170" w:rsidRDefault="003D5792" w:rsidP="005E1968">
      <w:r>
        <w:rPr>
          <w:b/>
        </w:rPr>
        <w:t xml:space="preserve">1. </w:t>
      </w:r>
      <w:r w:rsidR="005E1968" w:rsidRPr="00A11170">
        <w:t xml:space="preserve">Η Βαθμολόγηση των τεχνικών </w:t>
      </w:r>
      <w:r w:rsidR="005E1968">
        <w:t>Προσφο</w:t>
      </w:r>
      <w:r w:rsidR="005E1968" w:rsidRPr="00A11170">
        <w:t xml:space="preserve">ρών θα γίνει σύμφωνα με τα </w:t>
      </w:r>
      <w:r w:rsidR="005E1968">
        <w:t xml:space="preserve">αναφερόμενα στην </w:t>
      </w:r>
      <w:r w:rsidR="005E1968" w:rsidRPr="00311294">
        <w:t>παρ</w:t>
      </w:r>
      <w:r w:rsidR="005E1968">
        <w:t>άγραφο</w:t>
      </w:r>
      <w:r w:rsidR="005E1968" w:rsidRPr="00311294">
        <w:t xml:space="preserve"> </w:t>
      </w:r>
      <w:r w:rsidR="005E1968">
        <w:fldChar w:fldCharType="begin"/>
      </w:r>
      <w:r w:rsidR="005E1968">
        <w:instrText xml:space="preserve"> REF _Ref389212953 \r \h </w:instrText>
      </w:r>
      <w:r w:rsidR="005E1968">
        <w:fldChar w:fldCharType="separate"/>
      </w:r>
      <w:r w:rsidR="00C770F4">
        <w:t>Β4.1.5</w:t>
      </w:r>
      <w:r w:rsidR="005E1968">
        <w:fldChar w:fldCharType="end"/>
      </w:r>
    </w:p>
    <w:p w:rsidR="003D5792" w:rsidRPr="00A11170" w:rsidRDefault="003D5792" w:rsidP="005E1968">
      <w:r>
        <w:rPr>
          <w:b/>
        </w:rPr>
        <w:t xml:space="preserve">2. </w:t>
      </w:r>
      <w:r w:rsidR="005E1968" w:rsidRPr="00A11170">
        <w:t xml:space="preserve">Όλα τα επί μέρους κριτήρια βαθμολογούνται αυτόνομα 100 έως </w:t>
      </w:r>
      <w:r w:rsidR="005E1968" w:rsidRPr="00165483">
        <w:t>1</w:t>
      </w:r>
      <w:r w:rsidR="005E1968">
        <w:t>1</w:t>
      </w:r>
      <w:r w:rsidR="005E1968" w:rsidRPr="00165483">
        <w:t>0</w:t>
      </w:r>
      <w:r w:rsidR="005E1968" w:rsidRPr="00A11170">
        <w:t xml:space="preserve"> βαθμούς.</w:t>
      </w:r>
    </w:p>
    <w:p w:rsidR="005E1968" w:rsidRPr="00A11170" w:rsidRDefault="003D5792" w:rsidP="005E1968">
      <w:r>
        <w:rPr>
          <w:b/>
        </w:rPr>
        <w:t xml:space="preserve">3. </w:t>
      </w:r>
      <w:r w:rsidR="005E1968" w:rsidRPr="00A11170">
        <w:t>Η βαθμολογία των επί μέρους κριτηρίων:</w:t>
      </w:r>
    </w:p>
    <w:p w:rsidR="005E1968" w:rsidRPr="00A11170" w:rsidRDefault="005E1968" w:rsidP="00EE6EFE">
      <w:pPr>
        <w:pStyle w:val="ListParagraph"/>
        <w:numPr>
          <w:ilvl w:val="0"/>
          <w:numId w:val="51"/>
        </w:numPr>
      </w:pPr>
      <w:r w:rsidRPr="00A11170">
        <w:t xml:space="preserve">είναι 100 όταν καλύπτονται ακριβώς </w:t>
      </w:r>
      <w:r w:rsidRPr="00692A2E">
        <w:rPr>
          <w:b/>
        </w:rPr>
        <w:t xml:space="preserve">όλες </w:t>
      </w:r>
      <w:r w:rsidRPr="00A11170">
        <w:t>οι υποχρεωτικές απαιτήσεις / προδιαγραφές [απαράβατοι όροι],</w:t>
      </w:r>
    </w:p>
    <w:p w:rsidR="005E1968" w:rsidRDefault="005E1968" w:rsidP="00EE6EFE">
      <w:pPr>
        <w:pStyle w:val="ListParagraph"/>
        <w:numPr>
          <w:ilvl w:val="0"/>
          <w:numId w:val="51"/>
        </w:numPr>
      </w:pPr>
      <w:r w:rsidRPr="00A11170">
        <w:t xml:space="preserve">αυξάνεται </w:t>
      </w:r>
      <w:r w:rsidRPr="00A57359">
        <w:t xml:space="preserve">έως </w:t>
      </w:r>
      <w:r w:rsidRPr="00165483">
        <w:t>1</w:t>
      </w:r>
      <w:r>
        <w:t>1</w:t>
      </w:r>
      <w:r w:rsidRPr="00165483">
        <w:t>0</w:t>
      </w:r>
      <w:r w:rsidRPr="00A11170">
        <w:t xml:space="preserve"> όταν καλύπτονται </w:t>
      </w:r>
      <w:r w:rsidRPr="00692A2E">
        <w:rPr>
          <w:b/>
        </w:rPr>
        <w:t>εκτός</w:t>
      </w:r>
      <w:r w:rsidRPr="00A11170">
        <w:t xml:space="preserve"> από τις υποχρεωτικές [απαράβατοι όροι] και λοιπές απαιτήσεις της Διακήρυξης, και υπερκαλύπτονται κάποιες από τις υποχρεωτικές ή/και λοιπές απαιτήσεις της Διακήρυξης</w:t>
      </w:r>
      <w:r>
        <w:t>.</w:t>
      </w:r>
    </w:p>
    <w:p w:rsidR="005E1968" w:rsidRPr="00A11170" w:rsidRDefault="003D5792" w:rsidP="005E1968">
      <w:r>
        <w:rPr>
          <w:b/>
        </w:rPr>
        <w:t xml:space="preserve">4. </w:t>
      </w:r>
      <w:r w:rsidR="005E1968" w:rsidRPr="00A11170">
        <w:t xml:space="preserve">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w:t>
      </w:r>
      <w:r w:rsidR="005E1968">
        <w:t>Προσφο</w:t>
      </w:r>
      <w:r w:rsidR="005E1968" w:rsidRPr="00A11170">
        <w:t>ράς είναι το άθροισμα των σταθμισμένων βαθμολογιών όλων των κριτηρίων.</w:t>
      </w:r>
    </w:p>
    <w:p w:rsidR="005E1968" w:rsidRPr="00750405" w:rsidRDefault="005E1968" w:rsidP="004E682E">
      <w:pPr>
        <w:pStyle w:val="Heading4"/>
      </w:pPr>
      <w:bookmarkStart w:id="770" w:name="_Toc286788435"/>
      <w:bookmarkStart w:id="771" w:name="_Toc385932004"/>
      <w:bookmarkStart w:id="772" w:name="_Ref389212953"/>
      <w:bookmarkStart w:id="773" w:name="_Toc399158473"/>
      <w:r w:rsidRPr="00750405">
        <w:t xml:space="preserve">Ομάδες και συντελεστές κριτηρίων αξιολόγησης τεχνικής </w:t>
      </w:r>
      <w:bookmarkEnd w:id="770"/>
      <w:bookmarkEnd w:id="771"/>
      <w:bookmarkEnd w:id="772"/>
      <w:r w:rsidRPr="00750405">
        <w:t>προσφοράς</w:t>
      </w:r>
      <w:bookmarkEnd w:id="773"/>
    </w:p>
    <w:p w:rsidR="005E1968" w:rsidRPr="005160F7" w:rsidRDefault="005E1968" w:rsidP="005E1968">
      <w:r w:rsidRPr="00A11170">
        <w:t xml:space="preserve">Η αξιολόγηση των </w:t>
      </w:r>
      <w:r>
        <w:t>Προσφο</w:t>
      </w:r>
      <w:r w:rsidRPr="00A11170">
        <w:t>ρών των υποψηφίων Αναδόχων, για την επιλογή του καταλληλότερου, θα γίνει με βάση τα ακόλουθα κριτήρια: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5506"/>
        <w:gridCol w:w="1440"/>
        <w:gridCol w:w="2082"/>
      </w:tblGrid>
      <w:tr w:rsidR="00000076" w:rsidRPr="00A11170" w:rsidTr="00A22329">
        <w:trPr>
          <w:tblHeader/>
          <w:jc w:val="center"/>
        </w:trPr>
        <w:tc>
          <w:tcPr>
            <w:tcW w:w="6077" w:type="dxa"/>
            <w:gridSpan w:val="2"/>
            <w:shd w:val="clear" w:color="auto" w:fill="B3B3B3"/>
            <w:vAlign w:val="center"/>
          </w:tcPr>
          <w:p w:rsidR="005E1968" w:rsidRPr="00FE776D" w:rsidRDefault="005E1968" w:rsidP="005E1968">
            <w:pPr>
              <w:rPr>
                <w:rFonts w:asciiTheme="minorHAnsi" w:hAnsiTheme="minorHAnsi" w:cstheme="minorHAnsi"/>
                <w:b/>
                <w:sz w:val="20"/>
                <w:szCs w:val="20"/>
              </w:rPr>
            </w:pPr>
            <w:r w:rsidRPr="00FE776D">
              <w:rPr>
                <w:rFonts w:asciiTheme="minorHAnsi" w:hAnsiTheme="minorHAnsi" w:cstheme="minorHAnsi"/>
                <w:b/>
                <w:sz w:val="20"/>
                <w:szCs w:val="20"/>
              </w:rPr>
              <w:t>ΚΡΙΤΗΡΙΑ ΑΞΙΟΛΟΓΗΣΗΣ</w:t>
            </w:r>
          </w:p>
        </w:tc>
        <w:tc>
          <w:tcPr>
            <w:tcW w:w="1440" w:type="dxa"/>
            <w:shd w:val="clear" w:color="auto" w:fill="B3B3B3"/>
            <w:vAlign w:val="center"/>
          </w:tcPr>
          <w:p w:rsidR="005E1968" w:rsidRPr="00FE776D" w:rsidRDefault="005E1968" w:rsidP="005E1968">
            <w:pPr>
              <w:jc w:val="center"/>
              <w:rPr>
                <w:rFonts w:asciiTheme="minorHAnsi" w:hAnsiTheme="minorHAnsi" w:cstheme="minorHAnsi"/>
                <w:b/>
                <w:sz w:val="20"/>
                <w:szCs w:val="20"/>
              </w:rPr>
            </w:pPr>
            <w:r w:rsidRPr="00FE776D">
              <w:rPr>
                <w:rFonts w:asciiTheme="minorHAnsi" w:hAnsiTheme="minorHAnsi" w:cstheme="minorHAnsi"/>
                <w:b/>
                <w:sz w:val="20"/>
                <w:szCs w:val="20"/>
              </w:rPr>
              <w:t>Συντελεστής βαρύτητας (%)</w:t>
            </w:r>
          </w:p>
        </w:tc>
        <w:tc>
          <w:tcPr>
            <w:tcW w:w="2082" w:type="dxa"/>
            <w:shd w:val="clear" w:color="auto" w:fill="B3B3B3"/>
            <w:vAlign w:val="center"/>
          </w:tcPr>
          <w:p w:rsidR="005E1968" w:rsidRPr="00FE776D" w:rsidRDefault="005E1968" w:rsidP="005E1968">
            <w:pPr>
              <w:rPr>
                <w:rFonts w:asciiTheme="minorHAnsi" w:hAnsiTheme="minorHAnsi" w:cstheme="minorHAnsi"/>
                <w:b/>
                <w:sz w:val="20"/>
                <w:szCs w:val="20"/>
              </w:rPr>
            </w:pPr>
            <w:r w:rsidRPr="00FE776D">
              <w:rPr>
                <w:rFonts w:asciiTheme="minorHAnsi" w:hAnsiTheme="minorHAnsi" w:cstheme="minorHAnsi"/>
                <w:b/>
                <w:sz w:val="20"/>
                <w:szCs w:val="20"/>
              </w:rPr>
              <w:t>Σχετικές παρ. Α ΜΕΡΟΥΣ &amp; Πινάκων Συμμόρφωσης</w:t>
            </w:r>
          </w:p>
        </w:tc>
      </w:tr>
      <w:tr w:rsidR="00000076" w:rsidRPr="00A11170" w:rsidTr="00A22329">
        <w:trPr>
          <w:jc w:val="center"/>
        </w:trPr>
        <w:tc>
          <w:tcPr>
            <w:tcW w:w="571" w:type="dxa"/>
            <w:shd w:val="clear" w:color="auto" w:fill="B3B3B3"/>
            <w:vAlign w:val="center"/>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1</w:t>
            </w:r>
          </w:p>
        </w:tc>
        <w:tc>
          <w:tcPr>
            <w:tcW w:w="5506" w:type="dxa"/>
            <w:shd w:val="clear" w:color="auto" w:fill="B3B3B3"/>
            <w:vAlign w:val="center"/>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Προδιαγραφές Τεχνικής Λύσης</w:t>
            </w:r>
          </w:p>
        </w:tc>
        <w:tc>
          <w:tcPr>
            <w:tcW w:w="1440" w:type="dxa"/>
            <w:shd w:val="clear" w:color="auto" w:fill="B3B3B3"/>
            <w:vAlign w:val="center"/>
          </w:tcPr>
          <w:p w:rsidR="005E1968" w:rsidRPr="00FE776D" w:rsidRDefault="005E1968" w:rsidP="00EC0EC8">
            <w:pPr>
              <w:jc w:val="center"/>
              <w:rPr>
                <w:rFonts w:asciiTheme="minorHAnsi" w:hAnsiTheme="minorHAnsi" w:cstheme="minorHAnsi"/>
                <w:sz w:val="20"/>
                <w:szCs w:val="20"/>
              </w:rPr>
            </w:pPr>
            <w:r w:rsidRPr="00FE776D">
              <w:rPr>
                <w:rFonts w:asciiTheme="minorHAnsi" w:hAnsiTheme="minorHAnsi" w:cstheme="minorHAnsi"/>
                <w:sz w:val="20"/>
                <w:szCs w:val="20"/>
                <w:lang w:val="en-US"/>
              </w:rPr>
              <w:t>(</w:t>
            </w:r>
            <w:r>
              <w:rPr>
                <w:rFonts w:asciiTheme="minorHAnsi" w:hAnsiTheme="minorHAnsi" w:cstheme="minorHAnsi"/>
                <w:sz w:val="20"/>
                <w:szCs w:val="20"/>
                <w:lang w:val="en-US"/>
              </w:rPr>
              <w:t>7</w:t>
            </w:r>
            <w:r w:rsidR="00EC0EC8">
              <w:rPr>
                <w:rFonts w:asciiTheme="minorHAnsi" w:hAnsiTheme="minorHAnsi" w:cstheme="minorHAnsi"/>
                <w:sz w:val="20"/>
                <w:szCs w:val="20"/>
              </w:rPr>
              <w:t>5</w:t>
            </w:r>
            <w:r w:rsidRPr="00FE776D">
              <w:rPr>
                <w:rFonts w:asciiTheme="minorHAnsi" w:hAnsiTheme="minorHAnsi" w:cstheme="minorHAnsi"/>
                <w:sz w:val="20"/>
                <w:szCs w:val="20"/>
                <w:lang w:val="en-US"/>
              </w:rPr>
              <w:t>%)</w:t>
            </w:r>
          </w:p>
        </w:tc>
        <w:tc>
          <w:tcPr>
            <w:tcW w:w="2082" w:type="dxa"/>
            <w:shd w:val="clear" w:color="auto" w:fill="B3B3B3"/>
            <w:vAlign w:val="center"/>
          </w:tcPr>
          <w:p w:rsidR="005E1968" w:rsidRPr="00FE776D" w:rsidRDefault="005E1968" w:rsidP="005E1968">
            <w:pPr>
              <w:rPr>
                <w:rFonts w:asciiTheme="minorHAnsi" w:hAnsiTheme="minorHAnsi" w:cstheme="minorHAnsi"/>
                <w:sz w:val="20"/>
                <w:szCs w:val="20"/>
              </w:rPr>
            </w:pPr>
          </w:p>
        </w:tc>
      </w:tr>
      <w:tr w:rsidR="00000076" w:rsidRPr="00A11170" w:rsidTr="00384F0A">
        <w:trPr>
          <w:jc w:val="center"/>
        </w:trPr>
        <w:tc>
          <w:tcPr>
            <w:tcW w:w="571" w:type="dxa"/>
          </w:tcPr>
          <w:p w:rsidR="005E1968" w:rsidRPr="00000076" w:rsidRDefault="005E1968" w:rsidP="005E1968">
            <w:pPr>
              <w:rPr>
                <w:rFonts w:asciiTheme="minorHAnsi" w:hAnsiTheme="minorHAnsi" w:cstheme="minorHAnsi"/>
                <w:sz w:val="20"/>
                <w:szCs w:val="20"/>
              </w:rPr>
            </w:pPr>
            <w:r w:rsidRPr="00000076">
              <w:rPr>
                <w:rFonts w:asciiTheme="minorHAnsi" w:hAnsiTheme="minorHAnsi" w:cstheme="minorHAnsi"/>
                <w:sz w:val="20"/>
                <w:szCs w:val="20"/>
              </w:rPr>
              <w:t>1.1</w:t>
            </w:r>
          </w:p>
        </w:tc>
        <w:tc>
          <w:tcPr>
            <w:tcW w:w="5506" w:type="dxa"/>
            <w:vAlign w:val="center"/>
          </w:tcPr>
          <w:p w:rsidR="005E1968" w:rsidRPr="00000076" w:rsidRDefault="005E1968" w:rsidP="005E1968">
            <w:pPr>
              <w:autoSpaceDE w:val="0"/>
              <w:autoSpaceDN w:val="0"/>
              <w:adjustRightInd w:val="0"/>
              <w:spacing w:before="60" w:after="60" w:line="240" w:lineRule="auto"/>
              <w:jc w:val="left"/>
              <w:rPr>
                <w:rFonts w:asciiTheme="minorHAnsi" w:hAnsiTheme="minorHAnsi" w:cstheme="minorHAnsi"/>
                <w:sz w:val="20"/>
                <w:szCs w:val="20"/>
              </w:rPr>
            </w:pPr>
            <w:r w:rsidRPr="00000076">
              <w:rPr>
                <w:rFonts w:asciiTheme="minorHAnsi" w:hAnsiTheme="minorHAnsi" w:cstheme="minorHAnsi"/>
                <w:sz w:val="20"/>
                <w:szCs w:val="20"/>
              </w:rPr>
              <w:t>Προτεινόμενη Αρχιτεκτονική και Χαρακτηριστικά Λύσης - Κάλυψη Τεχνικών Προδιαγραφών Λογισμικού Συστημάτων</w:t>
            </w:r>
          </w:p>
        </w:tc>
        <w:tc>
          <w:tcPr>
            <w:tcW w:w="1440" w:type="dxa"/>
            <w:vAlign w:val="center"/>
          </w:tcPr>
          <w:p w:rsidR="005E1968" w:rsidRPr="00000076" w:rsidRDefault="005E1968" w:rsidP="005E1968">
            <w:pPr>
              <w:jc w:val="center"/>
              <w:rPr>
                <w:rFonts w:asciiTheme="minorHAnsi" w:hAnsiTheme="minorHAnsi" w:cstheme="minorHAnsi"/>
                <w:sz w:val="20"/>
                <w:szCs w:val="20"/>
                <w:lang w:val="en-US"/>
              </w:rPr>
            </w:pPr>
            <w:r w:rsidRPr="00000076">
              <w:rPr>
                <w:rFonts w:asciiTheme="minorHAnsi" w:hAnsiTheme="minorHAnsi" w:cstheme="minorHAnsi"/>
                <w:sz w:val="20"/>
                <w:szCs w:val="20"/>
              </w:rPr>
              <w:t>10</w:t>
            </w:r>
            <w:r w:rsidRPr="00000076">
              <w:rPr>
                <w:rFonts w:asciiTheme="minorHAnsi" w:hAnsiTheme="minorHAnsi" w:cstheme="minorHAnsi"/>
                <w:sz w:val="20"/>
                <w:szCs w:val="20"/>
                <w:lang w:val="en-US"/>
              </w:rPr>
              <w:t>%</w:t>
            </w:r>
          </w:p>
        </w:tc>
        <w:tc>
          <w:tcPr>
            <w:tcW w:w="2082" w:type="dxa"/>
          </w:tcPr>
          <w:p w:rsidR="005E1968" w:rsidRPr="00000076" w:rsidRDefault="00000076" w:rsidP="004F4A9B">
            <w:pPr>
              <w:rPr>
                <w:rFonts w:asciiTheme="minorHAnsi" w:hAnsiTheme="minorHAnsi" w:cstheme="minorHAnsi"/>
                <w:i/>
                <w:sz w:val="20"/>
                <w:szCs w:val="20"/>
                <w:highlight w:val="lightGray"/>
              </w:rPr>
            </w:pP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rPr>
              <w:instrText xml:space="preserve"> REF _Ref410396499 \r \h </w:instrText>
            </w:r>
            <w:r>
              <w:rPr>
                <w:rFonts w:asciiTheme="minorHAnsi" w:hAnsiTheme="minorHAnsi" w:cstheme="minorHAnsi"/>
                <w:i/>
                <w:sz w:val="20"/>
                <w:szCs w:val="20"/>
                <w:highlight w:val="lightGray"/>
              </w:rPr>
              <w:instrText xml:space="preserve">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Α3.1</w:t>
            </w:r>
            <w:r w:rsidRPr="00000076">
              <w:rPr>
                <w:rFonts w:asciiTheme="minorHAnsi" w:hAnsiTheme="minorHAnsi" w:cstheme="minorHAnsi"/>
                <w:i/>
                <w:sz w:val="20"/>
                <w:szCs w:val="20"/>
                <w:highlight w:val="lightGray"/>
              </w:rPr>
              <w:fldChar w:fldCharType="end"/>
            </w:r>
            <w:r w:rsidRPr="00000076">
              <w:rPr>
                <w:rFonts w:asciiTheme="minorHAnsi" w:hAnsiTheme="minorHAnsi" w:cstheme="minorHAnsi"/>
                <w:i/>
                <w:sz w:val="20"/>
                <w:szCs w:val="20"/>
                <w:highlight w:val="lightGray"/>
              </w:rPr>
              <w:t xml:space="preserve">, </w:t>
            </w: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rPr>
              <w:instrText xml:space="preserve"> REF _Ref410396509 \r \h </w:instrText>
            </w:r>
            <w:r>
              <w:rPr>
                <w:rFonts w:asciiTheme="minorHAnsi" w:hAnsiTheme="minorHAnsi" w:cstheme="minorHAnsi"/>
                <w:i/>
                <w:sz w:val="20"/>
                <w:szCs w:val="20"/>
                <w:highlight w:val="lightGray"/>
              </w:rPr>
              <w:instrText xml:space="preserve">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Α3.2</w:t>
            </w:r>
            <w:r w:rsidRPr="00000076">
              <w:rPr>
                <w:rFonts w:asciiTheme="minorHAnsi" w:hAnsiTheme="minorHAnsi" w:cstheme="minorHAnsi"/>
                <w:i/>
                <w:sz w:val="20"/>
                <w:szCs w:val="20"/>
                <w:highlight w:val="lightGray"/>
              </w:rPr>
              <w:fldChar w:fldCharType="end"/>
            </w:r>
            <w:r w:rsidR="005E1968" w:rsidRPr="004848B6">
              <w:rPr>
                <w:rFonts w:asciiTheme="minorHAnsi" w:hAnsiTheme="minorHAnsi" w:cstheme="minorHAnsi"/>
                <w:i/>
                <w:sz w:val="20"/>
                <w:szCs w:val="20"/>
              </w:rPr>
              <w:t xml:space="preserve"> </w:t>
            </w:r>
            <w:r w:rsidR="005E1968" w:rsidRPr="004848B6">
              <w:rPr>
                <w:rFonts w:asciiTheme="minorHAnsi" w:hAnsiTheme="minorHAnsi" w:cstheme="minorHAnsi"/>
                <w:sz w:val="20"/>
                <w:szCs w:val="20"/>
              </w:rPr>
              <w:t xml:space="preserve">και </w:t>
            </w:r>
            <w:r w:rsidR="004848B6" w:rsidRPr="004848B6">
              <w:rPr>
                <w:rFonts w:asciiTheme="minorHAnsi" w:hAnsiTheme="minorHAnsi" w:cstheme="minorHAnsi"/>
                <w:i/>
                <w:sz w:val="20"/>
                <w:szCs w:val="20"/>
                <w:highlight w:val="lightGray"/>
              </w:rPr>
              <w:fldChar w:fldCharType="begin"/>
            </w:r>
            <w:r w:rsidR="004848B6" w:rsidRPr="004848B6">
              <w:rPr>
                <w:rFonts w:asciiTheme="minorHAnsi" w:hAnsiTheme="minorHAnsi" w:cstheme="minorHAnsi"/>
                <w:i/>
                <w:sz w:val="20"/>
                <w:szCs w:val="20"/>
                <w:highlight w:val="lightGray"/>
              </w:rPr>
              <w:instrText xml:space="preserve"> REF _Ref410397081 \r \h </w:instrText>
            </w:r>
            <w:r w:rsidR="004848B6">
              <w:rPr>
                <w:rFonts w:asciiTheme="minorHAnsi" w:hAnsiTheme="minorHAnsi" w:cstheme="minorHAnsi"/>
                <w:i/>
                <w:sz w:val="20"/>
                <w:szCs w:val="20"/>
                <w:highlight w:val="lightGray"/>
              </w:rPr>
              <w:instrText xml:space="preserve"> \* MERGEFORMAT </w:instrText>
            </w:r>
            <w:r w:rsidR="004848B6" w:rsidRPr="004848B6">
              <w:rPr>
                <w:rFonts w:asciiTheme="minorHAnsi" w:hAnsiTheme="minorHAnsi" w:cstheme="minorHAnsi"/>
                <w:i/>
                <w:sz w:val="20"/>
                <w:szCs w:val="20"/>
                <w:highlight w:val="lightGray"/>
              </w:rPr>
            </w:r>
            <w:r w:rsidR="004848B6"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004848B6" w:rsidRPr="004848B6">
              <w:rPr>
                <w:rFonts w:asciiTheme="minorHAnsi" w:hAnsiTheme="minorHAnsi" w:cstheme="minorHAnsi"/>
                <w:i/>
                <w:sz w:val="20"/>
                <w:szCs w:val="20"/>
                <w:highlight w:val="lightGray"/>
              </w:rPr>
              <w:fldChar w:fldCharType="end"/>
            </w:r>
            <w:r w:rsidR="001C3049" w:rsidRPr="00000076">
              <w:rPr>
                <w:rFonts w:asciiTheme="minorHAnsi" w:hAnsiTheme="minorHAnsi" w:cstheme="minorHAnsi"/>
                <w:i/>
                <w:sz w:val="20"/>
                <w:szCs w:val="20"/>
                <w:highlight w:val="lightGray"/>
              </w:rPr>
              <w:t xml:space="preserve"> </w:t>
            </w:r>
            <w:r w:rsidR="005E1968" w:rsidRPr="00000076">
              <w:rPr>
                <w:rFonts w:asciiTheme="minorHAnsi" w:hAnsiTheme="minorHAnsi" w:cstheme="minorHAnsi"/>
                <w:i/>
                <w:sz w:val="20"/>
                <w:szCs w:val="20"/>
                <w:highlight w:val="lightGray"/>
              </w:rPr>
              <w:t>(</w:t>
            </w:r>
            <w:r w:rsidR="001C3049" w:rsidRPr="00000076">
              <w:rPr>
                <w:rFonts w:asciiTheme="minorHAnsi" w:hAnsiTheme="minorHAnsi" w:cstheme="minorHAnsi"/>
                <w:i/>
                <w:sz w:val="20"/>
                <w:szCs w:val="20"/>
                <w:highlight w:val="lightGray"/>
              </w:rPr>
              <w:fldChar w:fldCharType="begin"/>
            </w:r>
            <w:r w:rsidR="001C3049" w:rsidRPr="00000076">
              <w:rPr>
                <w:rFonts w:asciiTheme="minorHAnsi" w:hAnsiTheme="minorHAnsi" w:cstheme="minorHAnsi"/>
                <w:i/>
                <w:sz w:val="20"/>
                <w:szCs w:val="20"/>
                <w:highlight w:val="lightGray"/>
              </w:rPr>
              <w:instrText xml:space="preserve"> REF _Ref410216688 \r \h </w:instrText>
            </w:r>
            <w:r w:rsidR="002A0912" w:rsidRPr="00000076">
              <w:rPr>
                <w:rFonts w:asciiTheme="minorHAnsi" w:hAnsiTheme="minorHAnsi" w:cstheme="minorHAnsi"/>
                <w:i/>
                <w:sz w:val="20"/>
                <w:szCs w:val="20"/>
                <w:highlight w:val="lightGray"/>
              </w:rPr>
              <w:instrText xml:space="preserve"> \* MERGEFORMAT </w:instrText>
            </w:r>
            <w:r w:rsidR="001C3049" w:rsidRPr="00000076">
              <w:rPr>
                <w:rFonts w:asciiTheme="minorHAnsi" w:hAnsiTheme="minorHAnsi" w:cstheme="minorHAnsi"/>
                <w:i/>
                <w:sz w:val="20"/>
                <w:szCs w:val="20"/>
                <w:highlight w:val="lightGray"/>
              </w:rPr>
            </w:r>
            <w:r w:rsidR="001C3049" w:rsidRPr="0000007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Γ4.1</w:t>
            </w:r>
            <w:r w:rsidR="001C3049" w:rsidRPr="00000076">
              <w:rPr>
                <w:rFonts w:asciiTheme="minorHAnsi" w:hAnsiTheme="minorHAnsi" w:cstheme="minorHAnsi"/>
                <w:i/>
                <w:sz w:val="20"/>
                <w:szCs w:val="20"/>
                <w:highlight w:val="lightGray"/>
              </w:rPr>
              <w:fldChar w:fldCharType="end"/>
            </w:r>
            <w:r w:rsidR="001C3049" w:rsidRPr="00000076">
              <w:rPr>
                <w:rFonts w:asciiTheme="minorHAnsi" w:hAnsiTheme="minorHAnsi" w:cstheme="minorHAnsi"/>
                <w:i/>
                <w:sz w:val="20"/>
                <w:szCs w:val="20"/>
                <w:highlight w:val="lightGray"/>
              </w:rPr>
              <w:t xml:space="preserve">, </w:t>
            </w:r>
            <w:r w:rsidRPr="00000076">
              <w:rPr>
                <w:rFonts w:asciiTheme="minorHAnsi" w:hAnsiTheme="minorHAnsi" w:cstheme="minorHAnsi"/>
                <w:i/>
                <w:sz w:val="20"/>
                <w:szCs w:val="20"/>
                <w:highlight w:val="lightGray"/>
              </w:rPr>
              <w:t xml:space="preserve"> </w:t>
            </w: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rPr>
              <w:instrText xml:space="preserve"> REF _Ref410396423 \r \h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Γ4.3</w:t>
            </w:r>
            <w:r w:rsidRPr="00000076">
              <w:rPr>
                <w:rFonts w:asciiTheme="minorHAnsi" w:hAnsiTheme="minorHAnsi" w:cstheme="minorHAnsi"/>
                <w:i/>
                <w:sz w:val="20"/>
                <w:szCs w:val="20"/>
                <w:highlight w:val="lightGray"/>
              </w:rPr>
              <w:fldChar w:fldCharType="end"/>
            </w:r>
            <w:r w:rsidR="005E1968" w:rsidRPr="00000076">
              <w:rPr>
                <w:rFonts w:asciiTheme="minorHAnsi" w:hAnsiTheme="minorHAnsi" w:cstheme="minorHAnsi"/>
                <w:i/>
                <w:sz w:val="20"/>
                <w:szCs w:val="20"/>
                <w:highlight w:val="lightGray"/>
              </w:rPr>
              <w:t>)</w:t>
            </w:r>
          </w:p>
        </w:tc>
      </w:tr>
      <w:tr w:rsidR="00000076" w:rsidRPr="00A11170" w:rsidTr="00384F0A">
        <w:trPr>
          <w:jc w:val="center"/>
        </w:trPr>
        <w:tc>
          <w:tcPr>
            <w:tcW w:w="571" w:type="dxa"/>
            <w:shd w:val="clear" w:color="auto" w:fill="auto"/>
          </w:tcPr>
          <w:p w:rsidR="005E1968" w:rsidRPr="00307D57" w:rsidRDefault="005E1968" w:rsidP="005E1968">
            <w:pPr>
              <w:rPr>
                <w:rFonts w:asciiTheme="minorHAnsi" w:hAnsiTheme="minorHAnsi" w:cstheme="minorHAnsi"/>
                <w:sz w:val="20"/>
                <w:szCs w:val="20"/>
                <w:lang w:val="en-US"/>
              </w:rPr>
            </w:pPr>
            <w:r w:rsidRPr="00307D57">
              <w:rPr>
                <w:rFonts w:asciiTheme="minorHAnsi" w:hAnsiTheme="minorHAnsi" w:cstheme="minorHAnsi"/>
                <w:sz w:val="20"/>
                <w:szCs w:val="20"/>
              </w:rPr>
              <w:t>1.</w:t>
            </w:r>
            <w:r w:rsidRPr="00307D57">
              <w:rPr>
                <w:rFonts w:asciiTheme="minorHAnsi" w:hAnsiTheme="minorHAnsi" w:cstheme="minorHAnsi"/>
                <w:sz w:val="20"/>
                <w:szCs w:val="20"/>
                <w:lang w:val="en-US"/>
              </w:rPr>
              <w:t>2</w:t>
            </w:r>
          </w:p>
        </w:tc>
        <w:tc>
          <w:tcPr>
            <w:tcW w:w="5506" w:type="dxa"/>
            <w:shd w:val="clear" w:color="auto" w:fill="auto"/>
            <w:vAlign w:val="center"/>
          </w:tcPr>
          <w:p w:rsidR="005E1968" w:rsidRPr="00307D57" w:rsidRDefault="005E1968" w:rsidP="005E1968">
            <w:pPr>
              <w:autoSpaceDE w:val="0"/>
              <w:autoSpaceDN w:val="0"/>
              <w:adjustRightInd w:val="0"/>
              <w:spacing w:before="60" w:after="60" w:line="240" w:lineRule="auto"/>
              <w:jc w:val="left"/>
              <w:rPr>
                <w:rFonts w:asciiTheme="minorHAnsi" w:hAnsiTheme="minorHAnsi" w:cstheme="minorHAnsi"/>
                <w:sz w:val="20"/>
                <w:szCs w:val="20"/>
              </w:rPr>
            </w:pPr>
            <w:r w:rsidRPr="00307D57">
              <w:rPr>
                <w:rFonts w:asciiTheme="minorHAnsi" w:hAnsiTheme="minorHAnsi" w:cstheme="minorHAnsi"/>
                <w:sz w:val="20"/>
                <w:szCs w:val="20"/>
              </w:rPr>
              <w:t>Κάλυψη Τεχνικών Προδιαγραφών Υλικού Συστημάτων</w:t>
            </w:r>
          </w:p>
        </w:tc>
        <w:tc>
          <w:tcPr>
            <w:tcW w:w="1440" w:type="dxa"/>
            <w:shd w:val="clear" w:color="auto" w:fill="auto"/>
            <w:vAlign w:val="center"/>
          </w:tcPr>
          <w:p w:rsidR="005E1968" w:rsidRPr="00307D57" w:rsidRDefault="005E1968" w:rsidP="005E1968">
            <w:pPr>
              <w:jc w:val="center"/>
              <w:rPr>
                <w:rFonts w:asciiTheme="minorHAnsi" w:hAnsiTheme="minorHAnsi" w:cstheme="minorHAnsi"/>
                <w:sz w:val="20"/>
                <w:szCs w:val="20"/>
                <w:lang w:val="en-US"/>
              </w:rPr>
            </w:pPr>
            <w:r w:rsidRPr="00307D57">
              <w:rPr>
                <w:rFonts w:asciiTheme="minorHAnsi" w:hAnsiTheme="minorHAnsi" w:cstheme="minorHAnsi"/>
                <w:sz w:val="20"/>
                <w:szCs w:val="20"/>
                <w:lang w:val="en-US"/>
              </w:rPr>
              <w:t>5%</w:t>
            </w:r>
          </w:p>
        </w:tc>
        <w:tc>
          <w:tcPr>
            <w:tcW w:w="2082" w:type="dxa"/>
            <w:shd w:val="clear" w:color="auto" w:fill="auto"/>
          </w:tcPr>
          <w:p w:rsidR="005E1968" w:rsidRPr="006E3ADA" w:rsidRDefault="00000076" w:rsidP="007B187C">
            <w:pPr>
              <w:rPr>
                <w:rFonts w:asciiTheme="minorHAnsi" w:hAnsiTheme="minorHAnsi" w:cstheme="minorHAnsi"/>
                <w:sz w:val="20"/>
                <w:szCs w:val="20"/>
              </w:rPr>
            </w:pP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rPr>
              <w:instrText xml:space="preserve"> REF _Ref410396499 \r \h </w:instrText>
            </w:r>
            <w:r>
              <w:rPr>
                <w:rFonts w:asciiTheme="minorHAnsi" w:hAnsiTheme="minorHAnsi" w:cstheme="minorHAnsi"/>
                <w:i/>
                <w:sz w:val="20"/>
                <w:szCs w:val="20"/>
                <w:highlight w:val="lightGray"/>
              </w:rPr>
              <w:instrText xml:space="preserve">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Α3.1</w:t>
            </w:r>
            <w:r w:rsidRPr="00000076">
              <w:rPr>
                <w:rFonts w:asciiTheme="minorHAnsi" w:hAnsiTheme="minorHAnsi" w:cstheme="minorHAnsi"/>
                <w:i/>
                <w:sz w:val="20"/>
                <w:szCs w:val="20"/>
                <w:highlight w:val="lightGray"/>
              </w:rPr>
              <w:fldChar w:fldCharType="end"/>
            </w:r>
            <w:r w:rsidR="00307D57" w:rsidRPr="00090E6E">
              <w:rPr>
                <w:rFonts w:asciiTheme="minorHAnsi" w:hAnsiTheme="minorHAnsi" w:cstheme="minorHAnsi"/>
                <w:sz w:val="20"/>
                <w:szCs w:val="20"/>
              </w:rPr>
              <w:t xml:space="preserve">, </w:t>
            </w: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rPr>
              <w:instrText xml:space="preserve"> REF _Ref410396509 \r \h </w:instrText>
            </w:r>
            <w:r>
              <w:rPr>
                <w:rFonts w:asciiTheme="minorHAnsi" w:hAnsiTheme="minorHAnsi" w:cstheme="minorHAnsi"/>
                <w:i/>
                <w:sz w:val="20"/>
                <w:szCs w:val="20"/>
                <w:highlight w:val="lightGray"/>
              </w:rPr>
              <w:instrText xml:space="preserve">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Α3.2</w:t>
            </w:r>
            <w:r w:rsidRPr="00000076">
              <w:rPr>
                <w:rFonts w:asciiTheme="minorHAnsi" w:hAnsiTheme="minorHAnsi" w:cstheme="minorHAnsi"/>
                <w:i/>
                <w:sz w:val="20"/>
                <w:szCs w:val="20"/>
                <w:highlight w:val="lightGray"/>
              </w:rPr>
              <w:fldChar w:fldCharType="end"/>
            </w:r>
            <w:r>
              <w:rPr>
                <w:rFonts w:asciiTheme="minorHAnsi" w:hAnsiTheme="minorHAnsi" w:cstheme="minorHAnsi"/>
                <w:i/>
                <w:sz w:val="20"/>
                <w:szCs w:val="20"/>
              </w:rPr>
              <w:t xml:space="preserve"> </w:t>
            </w:r>
            <w:r w:rsidR="005E1968" w:rsidRPr="00307D57">
              <w:rPr>
                <w:rFonts w:asciiTheme="minorHAnsi" w:hAnsiTheme="minorHAnsi" w:cstheme="minorHAnsi"/>
                <w:sz w:val="20"/>
                <w:szCs w:val="20"/>
              </w:rPr>
              <w:t xml:space="preserve">και </w:t>
            </w:r>
            <w:r w:rsidR="004848B6" w:rsidRPr="004848B6">
              <w:rPr>
                <w:rFonts w:asciiTheme="minorHAnsi" w:hAnsiTheme="minorHAnsi" w:cstheme="minorHAnsi"/>
                <w:i/>
                <w:sz w:val="20"/>
                <w:szCs w:val="20"/>
                <w:highlight w:val="lightGray"/>
              </w:rPr>
              <w:fldChar w:fldCharType="begin"/>
            </w:r>
            <w:r w:rsidR="004848B6" w:rsidRPr="004848B6">
              <w:rPr>
                <w:rFonts w:asciiTheme="minorHAnsi" w:hAnsiTheme="minorHAnsi" w:cstheme="minorHAnsi"/>
                <w:i/>
                <w:sz w:val="20"/>
                <w:szCs w:val="20"/>
                <w:highlight w:val="lightGray"/>
              </w:rPr>
              <w:instrText xml:space="preserve"> REF _Ref410397081 \r \h </w:instrText>
            </w:r>
            <w:r w:rsidR="004848B6">
              <w:rPr>
                <w:rFonts w:asciiTheme="minorHAnsi" w:hAnsiTheme="minorHAnsi" w:cstheme="minorHAnsi"/>
                <w:i/>
                <w:sz w:val="20"/>
                <w:szCs w:val="20"/>
                <w:highlight w:val="lightGray"/>
              </w:rPr>
              <w:instrText xml:space="preserve"> \* MERGEFORMAT </w:instrText>
            </w:r>
            <w:r w:rsidR="004848B6" w:rsidRPr="004848B6">
              <w:rPr>
                <w:rFonts w:asciiTheme="minorHAnsi" w:hAnsiTheme="minorHAnsi" w:cstheme="minorHAnsi"/>
                <w:i/>
                <w:sz w:val="20"/>
                <w:szCs w:val="20"/>
                <w:highlight w:val="lightGray"/>
              </w:rPr>
            </w:r>
            <w:r w:rsidR="004848B6"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004848B6" w:rsidRPr="004848B6">
              <w:rPr>
                <w:rFonts w:asciiTheme="minorHAnsi" w:hAnsiTheme="minorHAnsi" w:cstheme="minorHAnsi"/>
                <w:i/>
                <w:sz w:val="20"/>
                <w:szCs w:val="20"/>
                <w:highlight w:val="lightGray"/>
              </w:rPr>
              <w:fldChar w:fldCharType="end"/>
            </w:r>
            <w:r w:rsidR="002A0912" w:rsidRPr="00307D57">
              <w:rPr>
                <w:rFonts w:asciiTheme="minorHAnsi" w:hAnsiTheme="minorHAnsi" w:cstheme="minorHAnsi"/>
                <w:sz w:val="20"/>
                <w:szCs w:val="20"/>
                <w:lang w:val="en-US"/>
              </w:rPr>
              <w:t xml:space="preserve"> </w:t>
            </w:r>
            <w:r w:rsidR="005E1968" w:rsidRPr="00307D57">
              <w:rPr>
                <w:rFonts w:asciiTheme="minorHAnsi" w:hAnsiTheme="minorHAnsi" w:cstheme="minorHAnsi"/>
                <w:sz w:val="20"/>
                <w:szCs w:val="20"/>
              </w:rPr>
              <w:t>(</w:t>
            </w:r>
            <w:r w:rsidR="004848B6" w:rsidRPr="00000076">
              <w:rPr>
                <w:rFonts w:asciiTheme="minorHAnsi" w:hAnsiTheme="minorHAnsi" w:cstheme="minorHAnsi"/>
                <w:i/>
                <w:sz w:val="20"/>
                <w:szCs w:val="20"/>
                <w:highlight w:val="lightGray"/>
              </w:rPr>
              <w:fldChar w:fldCharType="begin"/>
            </w:r>
            <w:r w:rsidR="004848B6" w:rsidRPr="00000076">
              <w:rPr>
                <w:rFonts w:asciiTheme="minorHAnsi" w:hAnsiTheme="minorHAnsi" w:cstheme="minorHAnsi"/>
                <w:i/>
                <w:sz w:val="20"/>
                <w:szCs w:val="20"/>
                <w:highlight w:val="lightGray"/>
              </w:rPr>
              <w:instrText xml:space="preserve"> REF _Ref410216976 \r \h  \* MERGEFORMAT </w:instrText>
            </w:r>
            <w:r w:rsidR="004848B6" w:rsidRPr="00000076">
              <w:rPr>
                <w:rFonts w:asciiTheme="minorHAnsi" w:hAnsiTheme="minorHAnsi" w:cstheme="minorHAnsi"/>
                <w:i/>
                <w:sz w:val="20"/>
                <w:szCs w:val="20"/>
                <w:highlight w:val="lightGray"/>
              </w:rPr>
            </w:r>
            <w:r w:rsidR="004848B6" w:rsidRPr="0000007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Γ4.2</w:t>
            </w:r>
            <w:r w:rsidR="004848B6" w:rsidRPr="00000076">
              <w:rPr>
                <w:rFonts w:asciiTheme="minorHAnsi" w:hAnsiTheme="minorHAnsi" w:cstheme="minorHAnsi"/>
                <w:i/>
                <w:sz w:val="20"/>
                <w:szCs w:val="20"/>
                <w:highlight w:val="lightGray"/>
              </w:rPr>
              <w:fldChar w:fldCharType="end"/>
            </w:r>
            <w:r w:rsidR="005E1968" w:rsidRPr="00307D57">
              <w:rPr>
                <w:rFonts w:asciiTheme="minorHAnsi" w:hAnsiTheme="minorHAnsi" w:cstheme="minorHAnsi"/>
                <w:sz w:val="20"/>
                <w:szCs w:val="20"/>
              </w:rPr>
              <w:t>)</w:t>
            </w:r>
          </w:p>
        </w:tc>
      </w:tr>
      <w:tr w:rsidR="00000076" w:rsidRPr="00A11170" w:rsidTr="00384F0A">
        <w:trPr>
          <w:jc w:val="center"/>
        </w:trPr>
        <w:tc>
          <w:tcPr>
            <w:tcW w:w="571" w:type="dxa"/>
          </w:tcPr>
          <w:p w:rsidR="005E1968" w:rsidRPr="00165483" w:rsidRDefault="005E1968" w:rsidP="005E1968">
            <w:pPr>
              <w:rPr>
                <w:rFonts w:asciiTheme="minorHAnsi" w:hAnsiTheme="minorHAnsi" w:cstheme="minorHAnsi"/>
                <w:sz w:val="20"/>
                <w:szCs w:val="20"/>
                <w:lang w:val="en-US"/>
              </w:rPr>
            </w:pPr>
            <w:r w:rsidRPr="00FE776D">
              <w:rPr>
                <w:rFonts w:asciiTheme="minorHAnsi" w:hAnsiTheme="minorHAnsi" w:cstheme="minorHAnsi"/>
                <w:sz w:val="20"/>
                <w:szCs w:val="20"/>
              </w:rPr>
              <w:t>1.</w:t>
            </w:r>
            <w:r>
              <w:rPr>
                <w:rFonts w:asciiTheme="minorHAnsi" w:hAnsiTheme="minorHAnsi" w:cstheme="minorHAnsi"/>
                <w:sz w:val="20"/>
                <w:szCs w:val="20"/>
                <w:lang w:val="en-US"/>
              </w:rPr>
              <w:t>3</w:t>
            </w:r>
          </w:p>
        </w:tc>
        <w:tc>
          <w:tcPr>
            <w:tcW w:w="5506" w:type="dxa"/>
            <w:vAlign w:val="center"/>
          </w:tcPr>
          <w:p w:rsidR="005E1968" w:rsidRPr="007660F0" w:rsidRDefault="005E1968" w:rsidP="005E1968">
            <w:pPr>
              <w:autoSpaceDE w:val="0"/>
              <w:autoSpaceDN w:val="0"/>
              <w:adjustRightInd w:val="0"/>
              <w:spacing w:before="60" w:after="60" w:line="240" w:lineRule="auto"/>
              <w:jc w:val="left"/>
              <w:rPr>
                <w:rFonts w:asciiTheme="minorHAnsi" w:hAnsiTheme="minorHAnsi" w:cstheme="minorHAnsi"/>
                <w:sz w:val="20"/>
                <w:szCs w:val="20"/>
              </w:rPr>
            </w:pPr>
            <w:r>
              <w:rPr>
                <w:rFonts w:asciiTheme="minorHAnsi" w:hAnsiTheme="minorHAnsi" w:cstheme="minorHAnsi"/>
                <w:sz w:val="20"/>
                <w:szCs w:val="20"/>
              </w:rPr>
              <w:t xml:space="preserve">Κάλυψη Προδιαγραφών </w:t>
            </w:r>
            <w:r w:rsidRPr="00CD4A2B">
              <w:rPr>
                <w:rFonts w:asciiTheme="minorHAnsi" w:hAnsiTheme="minorHAnsi" w:cstheme="minorHAnsi"/>
                <w:sz w:val="20"/>
                <w:szCs w:val="20"/>
              </w:rPr>
              <w:t>Διαδικτυακής Πύλης</w:t>
            </w:r>
            <w:r>
              <w:rPr>
                <w:rFonts w:asciiTheme="minorHAnsi" w:hAnsiTheme="minorHAnsi" w:cstheme="minorHAnsi"/>
                <w:sz w:val="20"/>
                <w:szCs w:val="20"/>
              </w:rPr>
              <w:t xml:space="preserve">, Διαχείρισης Πράξεων και Προγραμμάτων ΕΣΠΑ, </w:t>
            </w:r>
            <w:r w:rsidRPr="00CD4A2B">
              <w:rPr>
                <w:rFonts w:asciiTheme="minorHAnsi" w:hAnsiTheme="minorHAnsi" w:cstheme="minorHAnsi"/>
                <w:sz w:val="20"/>
                <w:szCs w:val="20"/>
              </w:rPr>
              <w:t>Υποστηρικτικών Λειτουργιών</w:t>
            </w:r>
            <w:r>
              <w:rPr>
                <w:rFonts w:asciiTheme="minorHAnsi" w:hAnsiTheme="minorHAnsi" w:cstheme="minorHAnsi"/>
                <w:sz w:val="20"/>
                <w:szCs w:val="20"/>
              </w:rPr>
              <w:t xml:space="preserve">, Παραγωγής Εγγράφων και Αναφορών και </w:t>
            </w:r>
            <w:r>
              <w:rPr>
                <w:rFonts w:asciiTheme="minorHAnsi" w:hAnsiTheme="minorHAnsi" w:cstheme="minorHAnsi"/>
                <w:sz w:val="20"/>
                <w:szCs w:val="20"/>
                <w:lang w:val="en-US"/>
              </w:rPr>
              <w:t>eCohesion</w:t>
            </w:r>
          </w:p>
        </w:tc>
        <w:tc>
          <w:tcPr>
            <w:tcW w:w="1440" w:type="dxa"/>
            <w:vAlign w:val="center"/>
          </w:tcPr>
          <w:p w:rsidR="005E1968" w:rsidRPr="00FE776D" w:rsidRDefault="005E1968" w:rsidP="00EC0EC8">
            <w:pPr>
              <w:jc w:val="center"/>
              <w:rPr>
                <w:rFonts w:asciiTheme="minorHAnsi" w:hAnsiTheme="minorHAnsi" w:cstheme="minorHAnsi"/>
                <w:sz w:val="20"/>
                <w:szCs w:val="20"/>
              </w:rPr>
            </w:pPr>
            <w:r>
              <w:rPr>
                <w:rFonts w:asciiTheme="minorHAnsi" w:hAnsiTheme="minorHAnsi" w:cstheme="minorHAnsi"/>
                <w:sz w:val="20"/>
                <w:szCs w:val="20"/>
                <w:lang w:val="en-US"/>
              </w:rPr>
              <w:t>2</w:t>
            </w:r>
            <w:r w:rsidR="00EC0EC8">
              <w:rPr>
                <w:rFonts w:asciiTheme="minorHAnsi" w:hAnsiTheme="minorHAnsi" w:cstheme="minorHAnsi"/>
                <w:sz w:val="20"/>
                <w:szCs w:val="20"/>
              </w:rPr>
              <w:t>5</w:t>
            </w:r>
            <w:r w:rsidRPr="00FE776D">
              <w:rPr>
                <w:rFonts w:asciiTheme="minorHAnsi" w:hAnsiTheme="minorHAnsi" w:cstheme="minorHAnsi"/>
                <w:sz w:val="20"/>
                <w:szCs w:val="20"/>
              </w:rPr>
              <w:t>%</w:t>
            </w:r>
          </w:p>
        </w:tc>
        <w:tc>
          <w:tcPr>
            <w:tcW w:w="2082" w:type="dxa"/>
          </w:tcPr>
          <w:p w:rsidR="005E1968" w:rsidRPr="006E3ADA" w:rsidRDefault="00000076" w:rsidP="001124D2">
            <w:pPr>
              <w:rPr>
                <w:rFonts w:asciiTheme="minorHAnsi" w:hAnsiTheme="minorHAnsi" w:cstheme="minorHAnsi"/>
                <w:sz w:val="20"/>
                <w:szCs w:val="20"/>
              </w:rPr>
            </w:pP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00007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000076">
              <w:rPr>
                <w:rFonts w:asciiTheme="minorHAnsi" w:hAnsiTheme="minorHAnsi" w:cstheme="minorHAnsi"/>
                <w:i/>
                <w:sz w:val="20"/>
                <w:szCs w:val="20"/>
                <w:highlight w:val="lightGray"/>
              </w:rPr>
              <w:instrText>410396521 \</w:instrText>
            </w:r>
            <w:r w:rsidRPr="00000076">
              <w:rPr>
                <w:rFonts w:asciiTheme="minorHAnsi" w:hAnsiTheme="minorHAnsi" w:cstheme="minorHAnsi"/>
                <w:i/>
                <w:sz w:val="20"/>
                <w:szCs w:val="20"/>
                <w:highlight w:val="lightGray"/>
                <w:lang w:val="en-US"/>
              </w:rPr>
              <w:instrText>r</w:instrText>
            </w:r>
            <w:r w:rsidRPr="0000007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00007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00007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Α3.3.1</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00007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000076">
              <w:rPr>
                <w:rFonts w:asciiTheme="minorHAnsi" w:hAnsiTheme="minorHAnsi" w:cstheme="minorHAnsi"/>
                <w:i/>
                <w:sz w:val="20"/>
                <w:szCs w:val="20"/>
                <w:highlight w:val="lightGray"/>
              </w:rPr>
              <w:instrText>410396523 \</w:instrText>
            </w:r>
            <w:r w:rsidRPr="00000076">
              <w:rPr>
                <w:rFonts w:asciiTheme="minorHAnsi" w:hAnsiTheme="minorHAnsi" w:cstheme="minorHAnsi"/>
                <w:i/>
                <w:sz w:val="20"/>
                <w:szCs w:val="20"/>
                <w:highlight w:val="lightGray"/>
                <w:lang w:val="en-US"/>
              </w:rPr>
              <w:instrText>r</w:instrText>
            </w:r>
            <w:r w:rsidRPr="0000007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00007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00007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Α3.3.2</w:t>
            </w:r>
            <w:r w:rsidRPr="00000076">
              <w:rPr>
                <w:rFonts w:asciiTheme="minorHAnsi" w:hAnsiTheme="minorHAnsi" w:cstheme="minorHAnsi"/>
                <w:i/>
                <w:sz w:val="20"/>
                <w:szCs w:val="20"/>
                <w:highlight w:val="lightGray"/>
              </w:rPr>
              <w:fldChar w:fldCharType="end"/>
            </w:r>
            <w:r w:rsidR="005E1968" w:rsidRPr="001124D2">
              <w:rPr>
                <w:rFonts w:asciiTheme="minorHAnsi" w:hAnsiTheme="minorHAnsi" w:cstheme="minorHAnsi"/>
                <w:sz w:val="20"/>
                <w:szCs w:val="20"/>
              </w:rPr>
              <w:t xml:space="preserve">, </w:t>
            </w: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00007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000076">
              <w:rPr>
                <w:rFonts w:asciiTheme="minorHAnsi" w:hAnsiTheme="minorHAnsi" w:cstheme="minorHAnsi"/>
                <w:i/>
                <w:sz w:val="20"/>
                <w:szCs w:val="20"/>
                <w:highlight w:val="lightGray"/>
              </w:rPr>
              <w:instrText>410396525 \</w:instrText>
            </w:r>
            <w:r w:rsidRPr="00000076">
              <w:rPr>
                <w:rFonts w:asciiTheme="minorHAnsi" w:hAnsiTheme="minorHAnsi" w:cstheme="minorHAnsi"/>
                <w:i/>
                <w:sz w:val="20"/>
                <w:szCs w:val="20"/>
                <w:highlight w:val="lightGray"/>
                <w:lang w:val="en-US"/>
              </w:rPr>
              <w:instrText>r</w:instrText>
            </w:r>
            <w:r w:rsidRPr="0000007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00007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00007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Α3.3.3</w:t>
            </w:r>
            <w:r w:rsidRPr="00000076">
              <w:rPr>
                <w:rFonts w:asciiTheme="minorHAnsi" w:hAnsiTheme="minorHAnsi" w:cstheme="minorHAnsi"/>
                <w:i/>
                <w:sz w:val="20"/>
                <w:szCs w:val="20"/>
                <w:highlight w:val="lightGray"/>
              </w:rPr>
              <w:fldChar w:fldCharType="end"/>
            </w:r>
            <w:r w:rsidR="005E1968" w:rsidRPr="001124D2">
              <w:rPr>
                <w:rFonts w:asciiTheme="minorHAnsi" w:hAnsiTheme="minorHAnsi" w:cstheme="minorHAnsi"/>
                <w:sz w:val="20"/>
                <w:szCs w:val="20"/>
              </w:rPr>
              <w:t xml:space="preserve">, </w:t>
            </w:r>
            <w:r w:rsidR="004848B6" w:rsidRPr="00000076">
              <w:rPr>
                <w:rFonts w:asciiTheme="minorHAnsi" w:hAnsiTheme="minorHAnsi" w:cstheme="minorHAnsi"/>
                <w:i/>
                <w:sz w:val="20"/>
                <w:szCs w:val="20"/>
                <w:highlight w:val="lightGray"/>
              </w:rPr>
              <w:fldChar w:fldCharType="begin"/>
            </w:r>
            <w:r w:rsidR="004848B6" w:rsidRPr="004848B6">
              <w:rPr>
                <w:rFonts w:asciiTheme="minorHAnsi" w:hAnsiTheme="minorHAnsi" w:cstheme="minorHAnsi"/>
                <w:i/>
                <w:sz w:val="20"/>
                <w:szCs w:val="20"/>
                <w:highlight w:val="lightGray"/>
              </w:rPr>
              <w:instrText xml:space="preserve"> </w:instrText>
            </w:r>
            <w:r w:rsidR="004848B6" w:rsidRPr="00000076">
              <w:rPr>
                <w:rFonts w:asciiTheme="minorHAnsi" w:hAnsiTheme="minorHAnsi" w:cstheme="minorHAnsi"/>
                <w:i/>
                <w:sz w:val="20"/>
                <w:szCs w:val="20"/>
                <w:highlight w:val="lightGray"/>
                <w:lang w:val="en-US"/>
              </w:rPr>
              <w:instrText>REF</w:instrText>
            </w:r>
            <w:r w:rsidR="004848B6" w:rsidRPr="004848B6">
              <w:rPr>
                <w:rFonts w:asciiTheme="minorHAnsi" w:hAnsiTheme="minorHAnsi" w:cstheme="minorHAnsi"/>
                <w:i/>
                <w:sz w:val="20"/>
                <w:szCs w:val="20"/>
                <w:highlight w:val="lightGray"/>
              </w:rPr>
              <w:instrText xml:space="preserve"> _</w:instrText>
            </w:r>
            <w:r w:rsidR="004848B6" w:rsidRPr="00000076">
              <w:rPr>
                <w:rFonts w:asciiTheme="minorHAnsi" w:hAnsiTheme="minorHAnsi" w:cstheme="minorHAnsi"/>
                <w:i/>
                <w:sz w:val="20"/>
                <w:szCs w:val="20"/>
                <w:highlight w:val="lightGray"/>
                <w:lang w:val="en-US"/>
              </w:rPr>
              <w:instrText>Ref</w:instrText>
            </w:r>
            <w:r w:rsidR="004848B6" w:rsidRPr="004848B6">
              <w:rPr>
                <w:rFonts w:asciiTheme="minorHAnsi" w:hAnsiTheme="minorHAnsi" w:cstheme="minorHAnsi"/>
                <w:i/>
                <w:sz w:val="20"/>
                <w:szCs w:val="20"/>
                <w:highlight w:val="lightGray"/>
              </w:rPr>
              <w:instrText>410396527 \</w:instrText>
            </w:r>
            <w:r w:rsidR="004848B6" w:rsidRPr="00000076">
              <w:rPr>
                <w:rFonts w:asciiTheme="minorHAnsi" w:hAnsiTheme="minorHAnsi" w:cstheme="minorHAnsi"/>
                <w:i/>
                <w:sz w:val="20"/>
                <w:szCs w:val="20"/>
                <w:highlight w:val="lightGray"/>
                <w:lang w:val="en-US"/>
              </w:rPr>
              <w:instrText>r</w:instrText>
            </w:r>
            <w:r w:rsidR="004848B6" w:rsidRPr="004848B6">
              <w:rPr>
                <w:rFonts w:asciiTheme="minorHAnsi" w:hAnsiTheme="minorHAnsi" w:cstheme="minorHAnsi"/>
                <w:i/>
                <w:sz w:val="20"/>
                <w:szCs w:val="20"/>
                <w:highlight w:val="lightGray"/>
              </w:rPr>
              <w:instrText xml:space="preserve"> \</w:instrText>
            </w:r>
            <w:r w:rsidR="004848B6" w:rsidRPr="00000076">
              <w:rPr>
                <w:rFonts w:asciiTheme="minorHAnsi" w:hAnsiTheme="minorHAnsi" w:cstheme="minorHAnsi"/>
                <w:i/>
                <w:sz w:val="20"/>
                <w:szCs w:val="20"/>
                <w:highlight w:val="lightGray"/>
                <w:lang w:val="en-US"/>
              </w:rPr>
              <w:instrText>h</w:instrText>
            </w:r>
            <w:r w:rsidR="004848B6" w:rsidRPr="004848B6">
              <w:rPr>
                <w:rFonts w:asciiTheme="minorHAnsi" w:hAnsiTheme="minorHAnsi" w:cstheme="minorHAnsi"/>
                <w:i/>
                <w:sz w:val="20"/>
                <w:szCs w:val="20"/>
                <w:highlight w:val="lightGray"/>
              </w:rPr>
              <w:instrText xml:space="preserve">  \* </w:instrText>
            </w:r>
            <w:r w:rsidR="004848B6" w:rsidRPr="00000076">
              <w:rPr>
                <w:rFonts w:asciiTheme="minorHAnsi" w:hAnsiTheme="minorHAnsi" w:cstheme="minorHAnsi"/>
                <w:i/>
                <w:sz w:val="20"/>
                <w:szCs w:val="20"/>
                <w:highlight w:val="lightGray"/>
                <w:lang w:val="en-US"/>
              </w:rPr>
              <w:instrText>MERGEFORMAT</w:instrText>
            </w:r>
            <w:r w:rsidR="004848B6" w:rsidRPr="004848B6">
              <w:rPr>
                <w:rFonts w:asciiTheme="minorHAnsi" w:hAnsiTheme="minorHAnsi" w:cstheme="minorHAnsi"/>
                <w:i/>
                <w:sz w:val="20"/>
                <w:szCs w:val="20"/>
                <w:highlight w:val="lightGray"/>
              </w:rPr>
              <w:instrText xml:space="preserve"> </w:instrText>
            </w:r>
            <w:r w:rsidR="004848B6" w:rsidRPr="00000076">
              <w:rPr>
                <w:rFonts w:asciiTheme="minorHAnsi" w:hAnsiTheme="minorHAnsi" w:cstheme="minorHAnsi"/>
                <w:i/>
                <w:sz w:val="20"/>
                <w:szCs w:val="20"/>
                <w:highlight w:val="lightGray"/>
              </w:rPr>
            </w:r>
            <w:r w:rsidR="004848B6"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Α3.3.5</w:t>
            </w:r>
            <w:r w:rsidR="004848B6"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004848B6" w:rsidRPr="00000076">
              <w:rPr>
                <w:rFonts w:asciiTheme="minorHAnsi" w:hAnsiTheme="minorHAnsi" w:cstheme="minorHAnsi"/>
                <w:i/>
                <w:sz w:val="20"/>
                <w:szCs w:val="20"/>
                <w:highlight w:val="lightGray"/>
              </w:rPr>
              <w:fldChar w:fldCharType="begin"/>
            </w:r>
            <w:r w:rsidR="004848B6" w:rsidRPr="004848B6">
              <w:rPr>
                <w:rFonts w:asciiTheme="minorHAnsi" w:hAnsiTheme="minorHAnsi" w:cstheme="minorHAnsi"/>
                <w:i/>
                <w:sz w:val="20"/>
                <w:szCs w:val="20"/>
                <w:highlight w:val="lightGray"/>
              </w:rPr>
              <w:instrText xml:space="preserve"> </w:instrText>
            </w:r>
            <w:r w:rsidR="004848B6" w:rsidRPr="00000076">
              <w:rPr>
                <w:rFonts w:asciiTheme="minorHAnsi" w:hAnsiTheme="minorHAnsi" w:cstheme="minorHAnsi"/>
                <w:i/>
                <w:sz w:val="20"/>
                <w:szCs w:val="20"/>
                <w:highlight w:val="lightGray"/>
                <w:lang w:val="en-US"/>
              </w:rPr>
              <w:instrText>REF</w:instrText>
            </w:r>
            <w:r w:rsidR="004848B6" w:rsidRPr="004848B6">
              <w:rPr>
                <w:rFonts w:asciiTheme="minorHAnsi" w:hAnsiTheme="minorHAnsi" w:cstheme="minorHAnsi"/>
                <w:i/>
                <w:sz w:val="20"/>
                <w:szCs w:val="20"/>
                <w:highlight w:val="lightGray"/>
              </w:rPr>
              <w:instrText xml:space="preserve"> _</w:instrText>
            </w:r>
            <w:r w:rsidR="004848B6" w:rsidRPr="00000076">
              <w:rPr>
                <w:rFonts w:asciiTheme="minorHAnsi" w:hAnsiTheme="minorHAnsi" w:cstheme="minorHAnsi"/>
                <w:i/>
                <w:sz w:val="20"/>
                <w:szCs w:val="20"/>
                <w:highlight w:val="lightGray"/>
                <w:lang w:val="en-US"/>
              </w:rPr>
              <w:instrText>Ref</w:instrText>
            </w:r>
            <w:r w:rsidR="004848B6" w:rsidRPr="004848B6">
              <w:rPr>
                <w:rFonts w:asciiTheme="minorHAnsi" w:hAnsiTheme="minorHAnsi" w:cstheme="minorHAnsi"/>
                <w:i/>
                <w:sz w:val="20"/>
                <w:szCs w:val="20"/>
                <w:highlight w:val="lightGray"/>
              </w:rPr>
              <w:instrText>397349496 \</w:instrText>
            </w:r>
            <w:r w:rsidR="004848B6" w:rsidRPr="00000076">
              <w:rPr>
                <w:rFonts w:asciiTheme="minorHAnsi" w:hAnsiTheme="minorHAnsi" w:cstheme="minorHAnsi"/>
                <w:i/>
                <w:sz w:val="20"/>
                <w:szCs w:val="20"/>
                <w:highlight w:val="lightGray"/>
                <w:lang w:val="en-US"/>
              </w:rPr>
              <w:instrText>r</w:instrText>
            </w:r>
            <w:r w:rsidR="004848B6" w:rsidRPr="004848B6">
              <w:rPr>
                <w:rFonts w:asciiTheme="minorHAnsi" w:hAnsiTheme="minorHAnsi" w:cstheme="minorHAnsi"/>
                <w:i/>
                <w:sz w:val="20"/>
                <w:szCs w:val="20"/>
                <w:highlight w:val="lightGray"/>
              </w:rPr>
              <w:instrText xml:space="preserve"> \</w:instrText>
            </w:r>
            <w:r w:rsidR="004848B6" w:rsidRPr="00000076">
              <w:rPr>
                <w:rFonts w:asciiTheme="minorHAnsi" w:hAnsiTheme="minorHAnsi" w:cstheme="minorHAnsi"/>
                <w:i/>
                <w:sz w:val="20"/>
                <w:szCs w:val="20"/>
                <w:highlight w:val="lightGray"/>
                <w:lang w:val="en-US"/>
              </w:rPr>
              <w:instrText>h</w:instrText>
            </w:r>
            <w:r w:rsidR="004848B6" w:rsidRPr="004848B6">
              <w:rPr>
                <w:rFonts w:asciiTheme="minorHAnsi" w:hAnsiTheme="minorHAnsi" w:cstheme="minorHAnsi"/>
                <w:i/>
                <w:sz w:val="20"/>
                <w:szCs w:val="20"/>
                <w:highlight w:val="lightGray"/>
              </w:rPr>
              <w:instrText xml:space="preserve">  \* </w:instrText>
            </w:r>
            <w:r w:rsidR="004848B6" w:rsidRPr="00000076">
              <w:rPr>
                <w:rFonts w:asciiTheme="minorHAnsi" w:hAnsiTheme="minorHAnsi" w:cstheme="minorHAnsi"/>
                <w:i/>
                <w:sz w:val="20"/>
                <w:szCs w:val="20"/>
                <w:highlight w:val="lightGray"/>
                <w:lang w:val="en-US"/>
              </w:rPr>
              <w:instrText>MERGEFORMAT</w:instrText>
            </w:r>
            <w:r w:rsidR="004848B6" w:rsidRPr="004848B6">
              <w:rPr>
                <w:rFonts w:asciiTheme="minorHAnsi" w:hAnsiTheme="minorHAnsi" w:cstheme="minorHAnsi"/>
                <w:i/>
                <w:sz w:val="20"/>
                <w:szCs w:val="20"/>
                <w:highlight w:val="lightGray"/>
              </w:rPr>
              <w:instrText xml:space="preserve"> </w:instrText>
            </w:r>
            <w:r w:rsidR="004848B6" w:rsidRPr="00000076">
              <w:rPr>
                <w:rFonts w:asciiTheme="minorHAnsi" w:hAnsiTheme="minorHAnsi" w:cstheme="minorHAnsi"/>
                <w:i/>
                <w:sz w:val="20"/>
                <w:szCs w:val="20"/>
                <w:highlight w:val="lightGray"/>
              </w:rPr>
            </w:r>
            <w:r w:rsidR="004848B6"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Α3.3.9</w:t>
            </w:r>
            <w:r w:rsidR="004848B6"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και </w:t>
            </w:r>
            <w:r w:rsidR="004848B6" w:rsidRPr="004848B6">
              <w:rPr>
                <w:rFonts w:asciiTheme="minorHAnsi" w:hAnsiTheme="minorHAnsi" w:cstheme="minorHAnsi"/>
                <w:i/>
                <w:sz w:val="20"/>
                <w:szCs w:val="20"/>
                <w:highlight w:val="lightGray"/>
              </w:rPr>
              <w:fldChar w:fldCharType="begin"/>
            </w:r>
            <w:r w:rsidR="004848B6" w:rsidRPr="004848B6">
              <w:rPr>
                <w:rFonts w:asciiTheme="minorHAnsi" w:hAnsiTheme="minorHAnsi" w:cstheme="minorHAnsi"/>
                <w:i/>
                <w:sz w:val="20"/>
                <w:szCs w:val="20"/>
                <w:highlight w:val="lightGray"/>
              </w:rPr>
              <w:instrText xml:space="preserve"> REF _Ref410397081 \r \h </w:instrText>
            </w:r>
            <w:r w:rsidR="004848B6">
              <w:rPr>
                <w:rFonts w:asciiTheme="minorHAnsi" w:hAnsiTheme="minorHAnsi" w:cstheme="minorHAnsi"/>
                <w:i/>
                <w:sz w:val="20"/>
                <w:szCs w:val="20"/>
                <w:highlight w:val="lightGray"/>
              </w:rPr>
              <w:instrText xml:space="preserve"> \* MERGEFORMAT </w:instrText>
            </w:r>
            <w:r w:rsidR="004848B6" w:rsidRPr="004848B6">
              <w:rPr>
                <w:rFonts w:asciiTheme="minorHAnsi" w:hAnsiTheme="minorHAnsi" w:cstheme="minorHAnsi"/>
                <w:i/>
                <w:sz w:val="20"/>
                <w:szCs w:val="20"/>
                <w:highlight w:val="lightGray"/>
              </w:rPr>
            </w:r>
            <w:r w:rsidR="004848B6"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004848B6" w:rsidRPr="004848B6">
              <w:rPr>
                <w:rFonts w:asciiTheme="minorHAnsi" w:hAnsiTheme="minorHAnsi" w:cstheme="minorHAnsi"/>
                <w:i/>
                <w:sz w:val="20"/>
                <w:szCs w:val="20"/>
                <w:highlight w:val="lightGray"/>
              </w:rPr>
              <w:fldChar w:fldCharType="end"/>
            </w:r>
            <w:r w:rsidR="001124D2" w:rsidRPr="001124D2">
              <w:rPr>
                <w:rFonts w:asciiTheme="minorHAnsi" w:hAnsiTheme="minorHAnsi" w:cstheme="minorHAnsi"/>
                <w:sz w:val="20"/>
                <w:szCs w:val="20"/>
              </w:rPr>
              <w:t xml:space="preserve"> </w:t>
            </w:r>
            <w:r w:rsidR="005E1968" w:rsidRPr="006E3ADA">
              <w:rPr>
                <w:rFonts w:asciiTheme="minorHAnsi" w:hAnsiTheme="minorHAnsi" w:cstheme="minorHAnsi"/>
                <w:sz w:val="20"/>
                <w:szCs w:val="20"/>
              </w:rPr>
              <w:t>(</w:t>
            </w:r>
            <w:r w:rsidR="001124D2" w:rsidRPr="001124D2">
              <w:rPr>
                <w:rFonts w:asciiTheme="minorHAnsi" w:hAnsiTheme="minorHAnsi" w:cstheme="minorHAnsi"/>
                <w:i/>
                <w:sz w:val="20"/>
                <w:szCs w:val="20"/>
                <w:highlight w:val="lightGray"/>
                <w:lang w:val="en-US"/>
              </w:rPr>
              <w:fldChar w:fldCharType="begin"/>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 xml:space="preserve"> _</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410218794 \</w:instrText>
            </w:r>
            <w:r w:rsidR="001124D2" w:rsidRPr="001124D2">
              <w:rPr>
                <w:rFonts w:asciiTheme="minorHAnsi" w:hAnsiTheme="minorHAnsi" w:cstheme="minorHAnsi"/>
                <w:i/>
                <w:sz w:val="20"/>
                <w:szCs w:val="20"/>
                <w:highlight w:val="lightGray"/>
                <w:lang w:val="en-US"/>
              </w:rPr>
              <w:instrText>r</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h</w:instrText>
            </w:r>
            <w:r w:rsidR="001124D2" w:rsidRPr="001124D2">
              <w:rPr>
                <w:rFonts w:asciiTheme="minorHAnsi" w:hAnsiTheme="minorHAnsi" w:cstheme="minorHAnsi"/>
                <w:i/>
                <w:sz w:val="20"/>
                <w:szCs w:val="20"/>
                <w:highlight w:val="lightGray"/>
              </w:rPr>
              <w:instrText xml:space="preserve">  \* </w:instrText>
            </w:r>
            <w:r w:rsidR="001124D2">
              <w:rPr>
                <w:rFonts w:asciiTheme="minorHAnsi" w:hAnsiTheme="minorHAnsi" w:cstheme="minorHAnsi"/>
                <w:i/>
                <w:sz w:val="20"/>
                <w:szCs w:val="20"/>
                <w:highlight w:val="lightGray"/>
                <w:lang w:val="en-US"/>
              </w:rPr>
              <w:instrText>MERGEFORMAT</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r>
            <w:r w:rsidR="001124D2" w:rsidRPr="001124D2">
              <w:rPr>
                <w:rFonts w:asciiTheme="minorHAnsi" w:hAnsiTheme="minorHAnsi" w:cstheme="minorHAnsi"/>
                <w:i/>
                <w:sz w:val="20"/>
                <w:szCs w:val="20"/>
                <w:highlight w:val="lightGray"/>
                <w:lang w:val="en-US"/>
              </w:rPr>
              <w:fldChar w:fldCharType="separate"/>
            </w:r>
            <w:r w:rsidR="00C770F4" w:rsidRPr="00C770F4">
              <w:rPr>
                <w:rFonts w:asciiTheme="minorHAnsi" w:hAnsiTheme="minorHAnsi" w:cstheme="minorHAnsi"/>
                <w:i/>
                <w:sz w:val="20"/>
                <w:szCs w:val="20"/>
                <w:highlight w:val="lightGray"/>
              </w:rPr>
              <w:t>Γ4.4.1</w:t>
            </w:r>
            <w:r w:rsidR="001124D2" w:rsidRPr="001124D2">
              <w:rPr>
                <w:rFonts w:asciiTheme="minorHAnsi" w:hAnsiTheme="minorHAnsi" w:cstheme="minorHAnsi"/>
                <w:i/>
                <w:sz w:val="20"/>
                <w:szCs w:val="20"/>
                <w:highlight w:val="lightGray"/>
                <w:lang w:val="en-US"/>
              </w:rPr>
              <w:fldChar w:fldCharType="end"/>
            </w:r>
            <w:r w:rsidR="005E1968" w:rsidRPr="006E3ADA">
              <w:rPr>
                <w:rFonts w:asciiTheme="minorHAnsi" w:hAnsiTheme="minorHAnsi" w:cstheme="minorHAnsi"/>
                <w:sz w:val="20"/>
                <w:szCs w:val="20"/>
              </w:rPr>
              <w:t xml:space="preserve">, </w:t>
            </w:r>
            <w:r w:rsidR="001124D2" w:rsidRPr="001124D2">
              <w:rPr>
                <w:rFonts w:asciiTheme="minorHAnsi" w:hAnsiTheme="minorHAnsi" w:cstheme="minorHAnsi"/>
                <w:i/>
                <w:sz w:val="20"/>
                <w:szCs w:val="20"/>
                <w:highlight w:val="lightGray"/>
                <w:lang w:val="en-US"/>
              </w:rPr>
              <w:fldChar w:fldCharType="begin"/>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 xml:space="preserve"> _</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410218832 \</w:instrText>
            </w:r>
            <w:r w:rsidR="001124D2" w:rsidRPr="001124D2">
              <w:rPr>
                <w:rFonts w:asciiTheme="minorHAnsi" w:hAnsiTheme="minorHAnsi" w:cstheme="minorHAnsi"/>
                <w:i/>
                <w:sz w:val="20"/>
                <w:szCs w:val="20"/>
                <w:highlight w:val="lightGray"/>
                <w:lang w:val="en-US"/>
              </w:rPr>
              <w:instrText>r</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h</w:instrText>
            </w:r>
            <w:r w:rsidR="001124D2" w:rsidRPr="001124D2">
              <w:rPr>
                <w:rFonts w:asciiTheme="minorHAnsi" w:hAnsiTheme="minorHAnsi" w:cstheme="minorHAnsi"/>
                <w:i/>
                <w:sz w:val="20"/>
                <w:szCs w:val="20"/>
                <w:highlight w:val="lightGray"/>
              </w:rPr>
              <w:instrText xml:space="preserve">  \* </w:instrText>
            </w:r>
            <w:r w:rsidR="001124D2">
              <w:rPr>
                <w:rFonts w:asciiTheme="minorHAnsi" w:hAnsiTheme="minorHAnsi" w:cstheme="minorHAnsi"/>
                <w:i/>
                <w:sz w:val="20"/>
                <w:szCs w:val="20"/>
                <w:highlight w:val="lightGray"/>
                <w:lang w:val="en-US"/>
              </w:rPr>
              <w:instrText>MERGEFORMAT</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r>
            <w:r w:rsidR="001124D2" w:rsidRPr="001124D2">
              <w:rPr>
                <w:rFonts w:asciiTheme="minorHAnsi" w:hAnsiTheme="minorHAnsi" w:cstheme="minorHAnsi"/>
                <w:i/>
                <w:sz w:val="20"/>
                <w:szCs w:val="20"/>
                <w:highlight w:val="lightGray"/>
                <w:lang w:val="en-US"/>
              </w:rPr>
              <w:fldChar w:fldCharType="separate"/>
            </w:r>
            <w:r w:rsidR="00C770F4" w:rsidRPr="00C770F4">
              <w:rPr>
                <w:rFonts w:asciiTheme="minorHAnsi" w:hAnsiTheme="minorHAnsi" w:cstheme="minorHAnsi"/>
                <w:i/>
                <w:sz w:val="20"/>
                <w:szCs w:val="20"/>
                <w:highlight w:val="lightGray"/>
              </w:rPr>
              <w:t>Γ4.4.2</w:t>
            </w:r>
            <w:r w:rsidR="001124D2" w:rsidRPr="001124D2">
              <w:rPr>
                <w:rFonts w:asciiTheme="minorHAnsi" w:hAnsiTheme="minorHAnsi" w:cstheme="minorHAnsi"/>
                <w:i/>
                <w:sz w:val="20"/>
                <w:szCs w:val="20"/>
                <w:highlight w:val="lightGray"/>
                <w:lang w:val="en-US"/>
              </w:rPr>
              <w:fldChar w:fldCharType="end"/>
            </w:r>
            <w:r w:rsidR="005E1968" w:rsidRPr="006E3ADA">
              <w:rPr>
                <w:rFonts w:asciiTheme="minorHAnsi" w:hAnsiTheme="minorHAnsi" w:cstheme="minorHAnsi"/>
                <w:sz w:val="20"/>
                <w:szCs w:val="20"/>
              </w:rPr>
              <w:t xml:space="preserve">, </w:t>
            </w:r>
            <w:r w:rsidR="001124D2" w:rsidRPr="001124D2">
              <w:rPr>
                <w:rFonts w:asciiTheme="minorHAnsi" w:hAnsiTheme="minorHAnsi" w:cstheme="minorHAnsi"/>
                <w:i/>
                <w:sz w:val="20"/>
                <w:szCs w:val="20"/>
                <w:highlight w:val="lightGray"/>
                <w:lang w:val="en-US"/>
              </w:rPr>
              <w:fldChar w:fldCharType="begin"/>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 xml:space="preserve"> _</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410218857 \</w:instrText>
            </w:r>
            <w:r w:rsidR="001124D2" w:rsidRPr="001124D2">
              <w:rPr>
                <w:rFonts w:asciiTheme="minorHAnsi" w:hAnsiTheme="minorHAnsi" w:cstheme="minorHAnsi"/>
                <w:i/>
                <w:sz w:val="20"/>
                <w:szCs w:val="20"/>
                <w:highlight w:val="lightGray"/>
                <w:lang w:val="en-US"/>
              </w:rPr>
              <w:instrText>r</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h</w:instrText>
            </w:r>
            <w:r w:rsidR="001124D2" w:rsidRPr="001124D2">
              <w:rPr>
                <w:rFonts w:asciiTheme="minorHAnsi" w:hAnsiTheme="minorHAnsi" w:cstheme="minorHAnsi"/>
                <w:i/>
                <w:sz w:val="20"/>
                <w:szCs w:val="20"/>
                <w:highlight w:val="lightGray"/>
              </w:rPr>
              <w:instrText xml:space="preserve">  \* </w:instrText>
            </w:r>
            <w:r w:rsidR="001124D2">
              <w:rPr>
                <w:rFonts w:asciiTheme="minorHAnsi" w:hAnsiTheme="minorHAnsi" w:cstheme="minorHAnsi"/>
                <w:i/>
                <w:sz w:val="20"/>
                <w:szCs w:val="20"/>
                <w:highlight w:val="lightGray"/>
                <w:lang w:val="en-US"/>
              </w:rPr>
              <w:instrText>MERGEFORMAT</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r>
            <w:r w:rsidR="001124D2" w:rsidRPr="001124D2">
              <w:rPr>
                <w:rFonts w:asciiTheme="minorHAnsi" w:hAnsiTheme="minorHAnsi" w:cstheme="minorHAnsi"/>
                <w:i/>
                <w:sz w:val="20"/>
                <w:szCs w:val="20"/>
                <w:highlight w:val="lightGray"/>
                <w:lang w:val="en-US"/>
              </w:rPr>
              <w:fldChar w:fldCharType="separate"/>
            </w:r>
            <w:r w:rsidR="00C770F4" w:rsidRPr="00C770F4">
              <w:rPr>
                <w:rFonts w:asciiTheme="minorHAnsi" w:hAnsiTheme="minorHAnsi" w:cstheme="minorHAnsi"/>
                <w:i/>
                <w:sz w:val="20"/>
                <w:szCs w:val="20"/>
                <w:highlight w:val="lightGray"/>
              </w:rPr>
              <w:t>Γ4.4.3</w:t>
            </w:r>
            <w:r w:rsidR="001124D2" w:rsidRPr="001124D2">
              <w:rPr>
                <w:rFonts w:asciiTheme="minorHAnsi" w:hAnsiTheme="minorHAnsi" w:cstheme="minorHAnsi"/>
                <w:i/>
                <w:sz w:val="20"/>
                <w:szCs w:val="20"/>
                <w:highlight w:val="lightGray"/>
                <w:lang w:val="en-US"/>
              </w:rPr>
              <w:fldChar w:fldCharType="end"/>
            </w:r>
            <w:r w:rsidR="001124D2" w:rsidRPr="001124D2">
              <w:rPr>
                <w:rFonts w:asciiTheme="minorHAnsi" w:hAnsiTheme="minorHAnsi" w:cstheme="minorHAnsi"/>
                <w:sz w:val="20"/>
                <w:szCs w:val="20"/>
              </w:rPr>
              <w:t xml:space="preserve">, </w:t>
            </w:r>
            <w:r w:rsidR="001124D2" w:rsidRPr="001124D2">
              <w:rPr>
                <w:rFonts w:asciiTheme="minorHAnsi" w:hAnsiTheme="minorHAnsi" w:cstheme="minorHAnsi"/>
                <w:i/>
                <w:sz w:val="20"/>
                <w:szCs w:val="20"/>
                <w:highlight w:val="lightGray"/>
                <w:lang w:val="en-US"/>
              </w:rPr>
              <w:fldChar w:fldCharType="begin"/>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 xml:space="preserve"> _</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410218896 \</w:instrText>
            </w:r>
            <w:r w:rsidR="001124D2" w:rsidRPr="001124D2">
              <w:rPr>
                <w:rFonts w:asciiTheme="minorHAnsi" w:hAnsiTheme="minorHAnsi" w:cstheme="minorHAnsi"/>
                <w:i/>
                <w:sz w:val="20"/>
                <w:szCs w:val="20"/>
                <w:highlight w:val="lightGray"/>
                <w:lang w:val="en-US"/>
              </w:rPr>
              <w:instrText>r</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h</w:instrText>
            </w:r>
            <w:r w:rsidR="001124D2" w:rsidRPr="001124D2">
              <w:rPr>
                <w:rFonts w:asciiTheme="minorHAnsi" w:hAnsiTheme="minorHAnsi" w:cstheme="minorHAnsi"/>
                <w:i/>
                <w:sz w:val="20"/>
                <w:szCs w:val="20"/>
                <w:highlight w:val="lightGray"/>
              </w:rPr>
              <w:instrText xml:space="preserve">  \* </w:instrText>
            </w:r>
            <w:r w:rsidR="001124D2">
              <w:rPr>
                <w:rFonts w:asciiTheme="minorHAnsi" w:hAnsiTheme="minorHAnsi" w:cstheme="minorHAnsi"/>
                <w:i/>
                <w:sz w:val="20"/>
                <w:szCs w:val="20"/>
                <w:highlight w:val="lightGray"/>
                <w:lang w:val="en-US"/>
              </w:rPr>
              <w:instrText>MERGEFORMAT</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r>
            <w:r w:rsidR="001124D2" w:rsidRPr="001124D2">
              <w:rPr>
                <w:rFonts w:asciiTheme="minorHAnsi" w:hAnsiTheme="minorHAnsi" w:cstheme="minorHAnsi"/>
                <w:i/>
                <w:sz w:val="20"/>
                <w:szCs w:val="20"/>
                <w:highlight w:val="lightGray"/>
                <w:lang w:val="en-US"/>
              </w:rPr>
              <w:fldChar w:fldCharType="separate"/>
            </w:r>
            <w:r w:rsidR="00C770F4" w:rsidRPr="00C770F4">
              <w:rPr>
                <w:rFonts w:asciiTheme="minorHAnsi" w:hAnsiTheme="minorHAnsi" w:cstheme="minorHAnsi"/>
                <w:i/>
                <w:sz w:val="20"/>
                <w:szCs w:val="20"/>
                <w:highlight w:val="lightGray"/>
              </w:rPr>
              <w:t>Γ4.4.5</w:t>
            </w:r>
            <w:r w:rsidR="001124D2" w:rsidRPr="001124D2">
              <w:rPr>
                <w:rFonts w:asciiTheme="minorHAnsi" w:hAnsiTheme="minorHAnsi" w:cstheme="minorHAnsi"/>
                <w:i/>
                <w:sz w:val="20"/>
                <w:szCs w:val="20"/>
                <w:highlight w:val="lightGray"/>
                <w:lang w:val="en-US"/>
              </w:rPr>
              <w:fldChar w:fldCharType="end"/>
            </w:r>
            <w:r w:rsidR="001124D2" w:rsidRPr="001124D2">
              <w:rPr>
                <w:rFonts w:asciiTheme="minorHAnsi" w:hAnsiTheme="minorHAnsi" w:cstheme="minorHAnsi"/>
                <w:sz w:val="20"/>
                <w:szCs w:val="20"/>
              </w:rPr>
              <w:t xml:space="preserve">, </w:t>
            </w:r>
            <w:r w:rsidR="001124D2" w:rsidRPr="001124D2">
              <w:rPr>
                <w:rFonts w:asciiTheme="minorHAnsi" w:hAnsiTheme="minorHAnsi" w:cstheme="minorHAnsi"/>
                <w:i/>
                <w:sz w:val="20"/>
                <w:szCs w:val="20"/>
                <w:highlight w:val="lightGray"/>
                <w:lang w:val="en-US"/>
              </w:rPr>
              <w:fldChar w:fldCharType="begin"/>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 xml:space="preserve"> _</w:instrText>
            </w:r>
            <w:r w:rsidR="001124D2" w:rsidRPr="001124D2">
              <w:rPr>
                <w:rFonts w:asciiTheme="minorHAnsi" w:hAnsiTheme="minorHAnsi" w:cstheme="minorHAnsi"/>
                <w:i/>
                <w:sz w:val="20"/>
                <w:szCs w:val="20"/>
                <w:highlight w:val="lightGray"/>
                <w:lang w:val="en-US"/>
              </w:rPr>
              <w:instrText>Ref</w:instrText>
            </w:r>
            <w:r w:rsidR="001124D2" w:rsidRPr="001124D2">
              <w:rPr>
                <w:rFonts w:asciiTheme="minorHAnsi" w:hAnsiTheme="minorHAnsi" w:cstheme="minorHAnsi"/>
                <w:i/>
                <w:sz w:val="20"/>
                <w:szCs w:val="20"/>
                <w:highlight w:val="lightGray"/>
              </w:rPr>
              <w:instrText>410218957 \</w:instrText>
            </w:r>
            <w:r w:rsidR="001124D2" w:rsidRPr="001124D2">
              <w:rPr>
                <w:rFonts w:asciiTheme="minorHAnsi" w:hAnsiTheme="minorHAnsi" w:cstheme="minorHAnsi"/>
                <w:i/>
                <w:sz w:val="20"/>
                <w:szCs w:val="20"/>
                <w:highlight w:val="lightGray"/>
                <w:lang w:val="en-US"/>
              </w:rPr>
              <w:instrText>r</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instrText>h</w:instrText>
            </w:r>
            <w:r w:rsidR="001124D2" w:rsidRPr="001124D2">
              <w:rPr>
                <w:rFonts w:asciiTheme="minorHAnsi" w:hAnsiTheme="minorHAnsi" w:cstheme="minorHAnsi"/>
                <w:i/>
                <w:sz w:val="20"/>
                <w:szCs w:val="20"/>
                <w:highlight w:val="lightGray"/>
              </w:rPr>
              <w:instrText xml:space="preserve">  \* </w:instrText>
            </w:r>
            <w:r w:rsidR="001124D2">
              <w:rPr>
                <w:rFonts w:asciiTheme="minorHAnsi" w:hAnsiTheme="minorHAnsi" w:cstheme="minorHAnsi"/>
                <w:i/>
                <w:sz w:val="20"/>
                <w:szCs w:val="20"/>
                <w:highlight w:val="lightGray"/>
                <w:lang w:val="en-US"/>
              </w:rPr>
              <w:instrText>MERGEFORMAT</w:instrText>
            </w:r>
            <w:r w:rsidR="001124D2" w:rsidRPr="001124D2">
              <w:rPr>
                <w:rFonts w:asciiTheme="minorHAnsi" w:hAnsiTheme="minorHAnsi" w:cstheme="minorHAnsi"/>
                <w:i/>
                <w:sz w:val="20"/>
                <w:szCs w:val="20"/>
                <w:highlight w:val="lightGray"/>
              </w:rPr>
              <w:instrText xml:space="preserve"> </w:instrText>
            </w:r>
            <w:r w:rsidR="001124D2" w:rsidRPr="001124D2">
              <w:rPr>
                <w:rFonts w:asciiTheme="minorHAnsi" w:hAnsiTheme="minorHAnsi" w:cstheme="minorHAnsi"/>
                <w:i/>
                <w:sz w:val="20"/>
                <w:szCs w:val="20"/>
                <w:highlight w:val="lightGray"/>
                <w:lang w:val="en-US"/>
              </w:rPr>
            </w:r>
            <w:r w:rsidR="001124D2" w:rsidRPr="001124D2">
              <w:rPr>
                <w:rFonts w:asciiTheme="minorHAnsi" w:hAnsiTheme="minorHAnsi" w:cstheme="minorHAnsi"/>
                <w:i/>
                <w:sz w:val="20"/>
                <w:szCs w:val="20"/>
                <w:highlight w:val="lightGray"/>
                <w:lang w:val="en-US"/>
              </w:rPr>
              <w:fldChar w:fldCharType="separate"/>
            </w:r>
            <w:r w:rsidR="00C770F4" w:rsidRPr="00C770F4">
              <w:rPr>
                <w:rFonts w:asciiTheme="minorHAnsi" w:hAnsiTheme="minorHAnsi" w:cstheme="minorHAnsi"/>
                <w:i/>
                <w:sz w:val="20"/>
                <w:szCs w:val="20"/>
                <w:highlight w:val="lightGray"/>
              </w:rPr>
              <w:t>Γ4.4.9</w:t>
            </w:r>
            <w:r w:rsidR="001124D2" w:rsidRPr="001124D2">
              <w:rPr>
                <w:rFonts w:asciiTheme="minorHAnsi" w:hAnsiTheme="minorHAnsi" w:cstheme="minorHAnsi"/>
                <w:i/>
                <w:sz w:val="20"/>
                <w:szCs w:val="20"/>
                <w:highlight w:val="lightGray"/>
                <w:lang w:val="en-US"/>
              </w:rPr>
              <w:fldChar w:fldCharType="end"/>
            </w:r>
          </w:p>
        </w:tc>
      </w:tr>
      <w:tr w:rsidR="00000076" w:rsidRPr="00A11170" w:rsidTr="00384F0A">
        <w:trPr>
          <w:jc w:val="center"/>
        </w:trPr>
        <w:tc>
          <w:tcPr>
            <w:tcW w:w="571" w:type="dxa"/>
          </w:tcPr>
          <w:p w:rsidR="005E1968" w:rsidRPr="00165483" w:rsidRDefault="005E1968" w:rsidP="005E1968">
            <w:pPr>
              <w:rPr>
                <w:rFonts w:asciiTheme="minorHAnsi" w:hAnsiTheme="minorHAnsi" w:cstheme="minorHAnsi"/>
                <w:sz w:val="20"/>
                <w:szCs w:val="20"/>
                <w:lang w:val="en-US"/>
              </w:rPr>
            </w:pPr>
            <w:r>
              <w:rPr>
                <w:rFonts w:asciiTheme="minorHAnsi" w:hAnsiTheme="minorHAnsi" w:cstheme="minorHAnsi"/>
                <w:sz w:val="20"/>
                <w:szCs w:val="20"/>
              </w:rPr>
              <w:t>1.</w:t>
            </w:r>
            <w:r>
              <w:rPr>
                <w:rFonts w:asciiTheme="minorHAnsi" w:hAnsiTheme="minorHAnsi" w:cstheme="minorHAnsi"/>
                <w:sz w:val="20"/>
                <w:szCs w:val="20"/>
                <w:lang w:val="en-US"/>
              </w:rPr>
              <w:t>4</w:t>
            </w:r>
          </w:p>
        </w:tc>
        <w:tc>
          <w:tcPr>
            <w:tcW w:w="5506" w:type="dxa"/>
            <w:vAlign w:val="center"/>
          </w:tcPr>
          <w:p w:rsidR="005E1968" w:rsidRPr="00FE776D" w:rsidRDefault="005E1968" w:rsidP="005E1968">
            <w:pPr>
              <w:autoSpaceDE w:val="0"/>
              <w:autoSpaceDN w:val="0"/>
              <w:adjustRightInd w:val="0"/>
              <w:spacing w:before="60" w:after="60" w:line="240" w:lineRule="auto"/>
              <w:jc w:val="left"/>
              <w:rPr>
                <w:rFonts w:asciiTheme="minorHAnsi" w:hAnsiTheme="minorHAnsi" w:cstheme="minorHAnsi"/>
                <w:sz w:val="20"/>
                <w:szCs w:val="20"/>
              </w:rPr>
            </w:pPr>
            <w:r>
              <w:rPr>
                <w:rFonts w:asciiTheme="minorHAnsi" w:hAnsiTheme="minorHAnsi" w:cstheme="minorHAnsi"/>
                <w:sz w:val="20"/>
                <w:szCs w:val="20"/>
              </w:rPr>
              <w:t>Κάλυψη Προδιαγραφών Επιχειρησιακής Ευφυΐας</w:t>
            </w:r>
          </w:p>
        </w:tc>
        <w:tc>
          <w:tcPr>
            <w:tcW w:w="1440" w:type="dxa"/>
            <w:vAlign w:val="center"/>
          </w:tcPr>
          <w:p w:rsidR="005E1968" w:rsidRPr="00FE776D" w:rsidRDefault="005E1968" w:rsidP="005E1968">
            <w:pPr>
              <w:jc w:val="center"/>
              <w:rPr>
                <w:rFonts w:asciiTheme="minorHAnsi" w:hAnsiTheme="minorHAnsi" w:cstheme="minorHAnsi"/>
                <w:sz w:val="20"/>
                <w:szCs w:val="20"/>
              </w:rPr>
            </w:pPr>
            <w:r>
              <w:rPr>
                <w:rFonts w:asciiTheme="minorHAnsi" w:hAnsiTheme="minorHAnsi" w:cstheme="minorHAnsi"/>
                <w:sz w:val="20"/>
                <w:szCs w:val="20"/>
                <w:lang w:val="en-US"/>
              </w:rPr>
              <w:t>8</w:t>
            </w:r>
            <w:r>
              <w:rPr>
                <w:rFonts w:asciiTheme="minorHAnsi" w:hAnsiTheme="minorHAnsi" w:cstheme="minorHAnsi"/>
                <w:sz w:val="20"/>
                <w:szCs w:val="20"/>
              </w:rPr>
              <w:t>%</w:t>
            </w:r>
          </w:p>
        </w:tc>
        <w:tc>
          <w:tcPr>
            <w:tcW w:w="2082" w:type="dxa"/>
          </w:tcPr>
          <w:p w:rsidR="005E1968" w:rsidRPr="006E3ADA" w:rsidRDefault="004848B6" w:rsidP="005E1968">
            <w:pPr>
              <w:rPr>
                <w:rFonts w:asciiTheme="minorHAnsi" w:hAnsiTheme="minorHAnsi" w:cstheme="minorHAnsi"/>
                <w:sz w:val="20"/>
                <w:szCs w:val="20"/>
              </w:rPr>
            </w:pP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lang w:val="en-US"/>
              </w:rPr>
              <w:instrText xml:space="preserve"> REF _Ref410396526 \r \h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Α3.3.4</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sidR="001124D2">
              <w:rPr>
                <w:rFonts w:asciiTheme="minorHAnsi" w:hAnsiTheme="minorHAnsi" w:cstheme="minorHAnsi"/>
                <w:sz w:val="20"/>
                <w:szCs w:val="20"/>
                <w:lang w:val="en-US"/>
              </w:rPr>
              <w:t xml:space="preserve"> </w:t>
            </w:r>
            <w:r w:rsidR="005E1968" w:rsidRPr="006E3ADA">
              <w:rPr>
                <w:rFonts w:asciiTheme="minorHAnsi" w:hAnsiTheme="minorHAnsi" w:cstheme="minorHAnsi"/>
                <w:sz w:val="20"/>
                <w:szCs w:val="20"/>
              </w:rPr>
              <w:t>(</w:t>
            </w:r>
            <w:r w:rsidR="001124D2" w:rsidRPr="001124D2">
              <w:rPr>
                <w:rFonts w:asciiTheme="minorHAnsi" w:hAnsiTheme="minorHAnsi" w:cstheme="minorHAnsi"/>
                <w:i/>
                <w:sz w:val="20"/>
                <w:szCs w:val="20"/>
                <w:highlight w:val="lightGray"/>
              </w:rPr>
              <w:fldChar w:fldCharType="begin"/>
            </w:r>
            <w:r w:rsidR="001124D2" w:rsidRPr="001124D2">
              <w:rPr>
                <w:rFonts w:asciiTheme="minorHAnsi" w:hAnsiTheme="minorHAnsi" w:cstheme="minorHAnsi"/>
                <w:i/>
                <w:sz w:val="20"/>
                <w:szCs w:val="20"/>
                <w:highlight w:val="lightGray"/>
              </w:rPr>
              <w:instrText xml:space="preserve"> REF _Ref410218876 \r \h </w:instrText>
            </w:r>
            <w:r w:rsidR="001124D2">
              <w:rPr>
                <w:rFonts w:asciiTheme="minorHAnsi" w:hAnsiTheme="minorHAnsi" w:cstheme="minorHAnsi"/>
                <w:i/>
                <w:sz w:val="20"/>
                <w:szCs w:val="20"/>
                <w:highlight w:val="lightGray"/>
              </w:rPr>
              <w:instrText xml:space="preserve"> \* MERGEFORMAT </w:instrText>
            </w:r>
            <w:r w:rsidR="001124D2" w:rsidRPr="001124D2">
              <w:rPr>
                <w:rFonts w:asciiTheme="minorHAnsi" w:hAnsiTheme="minorHAnsi" w:cstheme="minorHAnsi"/>
                <w:i/>
                <w:sz w:val="20"/>
                <w:szCs w:val="20"/>
                <w:highlight w:val="lightGray"/>
              </w:rPr>
            </w:r>
            <w:r w:rsidR="001124D2" w:rsidRPr="001124D2">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Γ4.4.4</w:t>
            </w:r>
            <w:r w:rsidR="001124D2" w:rsidRPr="001124D2">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w:t>
            </w:r>
          </w:p>
        </w:tc>
      </w:tr>
      <w:tr w:rsidR="00000076" w:rsidRPr="00A11170" w:rsidTr="00384F0A">
        <w:trPr>
          <w:jc w:val="center"/>
        </w:trPr>
        <w:tc>
          <w:tcPr>
            <w:tcW w:w="571" w:type="dxa"/>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1.</w:t>
            </w:r>
            <w:r>
              <w:rPr>
                <w:rFonts w:asciiTheme="minorHAnsi" w:hAnsiTheme="minorHAnsi" w:cstheme="minorHAnsi"/>
                <w:sz w:val="20"/>
                <w:szCs w:val="20"/>
                <w:lang w:val="en-US"/>
              </w:rPr>
              <w:t>5</w:t>
            </w:r>
          </w:p>
        </w:tc>
        <w:tc>
          <w:tcPr>
            <w:tcW w:w="5506" w:type="dxa"/>
            <w:vAlign w:val="center"/>
          </w:tcPr>
          <w:p w:rsidR="005E1968" w:rsidRPr="00FE776D" w:rsidRDefault="005E1968" w:rsidP="005E1968">
            <w:pPr>
              <w:autoSpaceDE w:val="0"/>
              <w:autoSpaceDN w:val="0"/>
              <w:adjustRightInd w:val="0"/>
              <w:spacing w:before="60" w:after="60" w:line="240" w:lineRule="auto"/>
              <w:jc w:val="left"/>
              <w:rPr>
                <w:rFonts w:asciiTheme="minorHAnsi" w:hAnsiTheme="minorHAnsi" w:cstheme="minorHAnsi"/>
                <w:sz w:val="20"/>
                <w:szCs w:val="20"/>
              </w:rPr>
            </w:pPr>
            <w:r w:rsidRPr="00FE776D">
              <w:rPr>
                <w:rFonts w:asciiTheme="minorHAnsi" w:hAnsiTheme="minorHAnsi" w:cstheme="minorHAnsi"/>
                <w:sz w:val="20"/>
                <w:szCs w:val="20"/>
              </w:rPr>
              <w:t>Χαρακτηριστικά Ολοκλήρωσης και Οριζόντιων Υπηρεσιών</w:t>
            </w:r>
          </w:p>
        </w:tc>
        <w:tc>
          <w:tcPr>
            <w:tcW w:w="1440" w:type="dxa"/>
            <w:vAlign w:val="center"/>
          </w:tcPr>
          <w:p w:rsidR="005E1968" w:rsidRPr="00FE776D" w:rsidRDefault="005E1968" w:rsidP="005E1968">
            <w:pPr>
              <w:jc w:val="center"/>
              <w:rPr>
                <w:rFonts w:asciiTheme="minorHAnsi" w:hAnsiTheme="minorHAnsi" w:cstheme="minorHAnsi"/>
                <w:sz w:val="20"/>
                <w:szCs w:val="20"/>
              </w:rPr>
            </w:pPr>
            <w:r>
              <w:rPr>
                <w:rFonts w:asciiTheme="minorHAnsi" w:hAnsiTheme="minorHAnsi" w:cstheme="minorHAnsi"/>
                <w:sz w:val="20"/>
                <w:szCs w:val="20"/>
                <w:lang w:val="en-US"/>
              </w:rPr>
              <w:t>5</w:t>
            </w:r>
            <w:r w:rsidRPr="00FE776D">
              <w:rPr>
                <w:rFonts w:asciiTheme="minorHAnsi" w:hAnsiTheme="minorHAnsi" w:cstheme="minorHAnsi"/>
                <w:sz w:val="20"/>
                <w:szCs w:val="20"/>
              </w:rPr>
              <w:t>%</w:t>
            </w:r>
          </w:p>
        </w:tc>
        <w:tc>
          <w:tcPr>
            <w:tcW w:w="2082" w:type="dxa"/>
          </w:tcPr>
          <w:p w:rsidR="005E1968" w:rsidRPr="006E3ADA" w:rsidRDefault="004848B6" w:rsidP="001124D2">
            <w:pPr>
              <w:rPr>
                <w:rFonts w:asciiTheme="minorHAnsi" w:hAnsiTheme="minorHAnsi" w:cstheme="minorHAnsi"/>
                <w:sz w:val="20"/>
                <w:szCs w:val="20"/>
              </w:rPr>
            </w:pP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lang w:val="en-US"/>
              </w:rPr>
              <w:instrText xml:space="preserve"> REF _Ref410396540 \r \h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Α3.4</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sidR="001124D2">
              <w:rPr>
                <w:rFonts w:asciiTheme="minorHAnsi" w:hAnsiTheme="minorHAnsi" w:cstheme="minorHAnsi"/>
                <w:sz w:val="20"/>
                <w:szCs w:val="20"/>
                <w:lang w:val="en-US"/>
              </w:rPr>
              <w:t xml:space="preserve"> </w:t>
            </w:r>
            <w:r w:rsidR="005E1968" w:rsidRPr="00090E6E">
              <w:rPr>
                <w:rFonts w:asciiTheme="minorHAnsi" w:hAnsiTheme="minorHAnsi" w:cstheme="minorHAnsi"/>
                <w:sz w:val="20"/>
                <w:szCs w:val="20"/>
              </w:rPr>
              <w:t>(</w:t>
            </w:r>
            <w:r w:rsidR="001124D2" w:rsidRPr="001124D2">
              <w:rPr>
                <w:rFonts w:asciiTheme="minorHAnsi" w:hAnsiTheme="minorHAnsi" w:cstheme="minorHAnsi"/>
                <w:i/>
                <w:sz w:val="20"/>
                <w:szCs w:val="20"/>
                <w:highlight w:val="lightGray"/>
              </w:rPr>
              <w:fldChar w:fldCharType="begin"/>
            </w:r>
            <w:r w:rsidR="001124D2" w:rsidRPr="001124D2">
              <w:rPr>
                <w:rFonts w:asciiTheme="minorHAnsi" w:hAnsiTheme="minorHAnsi" w:cstheme="minorHAnsi"/>
                <w:i/>
                <w:sz w:val="20"/>
                <w:szCs w:val="20"/>
                <w:highlight w:val="lightGray"/>
              </w:rPr>
              <w:instrText xml:space="preserve"> REF _Ref410219386 \r \h </w:instrText>
            </w:r>
            <w:r w:rsidR="001124D2">
              <w:rPr>
                <w:rFonts w:asciiTheme="minorHAnsi" w:hAnsiTheme="minorHAnsi" w:cstheme="minorHAnsi"/>
                <w:i/>
                <w:sz w:val="20"/>
                <w:szCs w:val="20"/>
                <w:highlight w:val="lightGray"/>
              </w:rPr>
              <w:instrText xml:space="preserve"> \* MERGEFORMAT </w:instrText>
            </w:r>
            <w:r w:rsidR="001124D2" w:rsidRPr="001124D2">
              <w:rPr>
                <w:rFonts w:asciiTheme="minorHAnsi" w:hAnsiTheme="minorHAnsi" w:cstheme="minorHAnsi"/>
                <w:i/>
                <w:sz w:val="20"/>
                <w:szCs w:val="20"/>
                <w:highlight w:val="lightGray"/>
              </w:rPr>
            </w:r>
            <w:r w:rsidR="001124D2" w:rsidRPr="001124D2">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Γ4.5.1</w:t>
            </w:r>
            <w:r w:rsidR="001124D2" w:rsidRPr="001124D2">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w:t>
            </w:r>
          </w:p>
        </w:tc>
      </w:tr>
      <w:tr w:rsidR="00000076" w:rsidRPr="00A11170" w:rsidTr="00384F0A">
        <w:trPr>
          <w:jc w:val="center"/>
        </w:trPr>
        <w:tc>
          <w:tcPr>
            <w:tcW w:w="571" w:type="dxa"/>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1.</w:t>
            </w:r>
            <w:r>
              <w:rPr>
                <w:rFonts w:asciiTheme="minorHAnsi" w:hAnsiTheme="minorHAnsi" w:cstheme="minorHAnsi"/>
                <w:sz w:val="20"/>
                <w:szCs w:val="20"/>
                <w:lang w:val="en-US"/>
              </w:rPr>
              <w:t>6</w:t>
            </w:r>
          </w:p>
        </w:tc>
        <w:tc>
          <w:tcPr>
            <w:tcW w:w="5506" w:type="dxa"/>
            <w:vAlign w:val="center"/>
          </w:tcPr>
          <w:p w:rsidR="005E1968" w:rsidRPr="00FE776D" w:rsidRDefault="005E1968" w:rsidP="005E1968">
            <w:pPr>
              <w:autoSpaceDE w:val="0"/>
              <w:autoSpaceDN w:val="0"/>
              <w:adjustRightInd w:val="0"/>
              <w:spacing w:before="60" w:after="60" w:line="240" w:lineRule="auto"/>
              <w:jc w:val="left"/>
              <w:rPr>
                <w:rFonts w:asciiTheme="minorHAnsi" w:hAnsiTheme="minorHAnsi" w:cstheme="minorHAnsi"/>
                <w:sz w:val="20"/>
                <w:szCs w:val="20"/>
              </w:rPr>
            </w:pPr>
            <w:r w:rsidRPr="00FE776D">
              <w:rPr>
                <w:rFonts w:asciiTheme="minorHAnsi" w:hAnsiTheme="minorHAnsi" w:cstheme="minorHAnsi"/>
                <w:sz w:val="20"/>
                <w:szCs w:val="20"/>
              </w:rPr>
              <w:t xml:space="preserve">Τεχνική Λύση και Χαρακτηριστικά Διαλειτουργικότητας </w:t>
            </w:r>
          </w:p>
        </w:tc>
        <w:tc>
          <w:tcPr>
            <w:tcW w:w="1440" w:type="dxa"/>
            <w:vAlign w:val="center"/>
          </w:tcPr>
          <w:p w:rsidR="005E1968" w:rsidRPr="00FE776D" w:rsidRDefault="005E1968" w:rsidP="005E1968">
            <w:pPr>
              <w:jc w:val="center"/>
              <w:rPr>
                <w:rFonts w:asciiTheme="minorHAnsi" w:hAnsiTheme="minorHAnsi" w:cstheme="minorHAnsi"/>
                <w:sz w:val="20"/>
                <w:szCs w:val="20"/>
              </w:rPr>
            </w:pPr>
            <w:r>
              <w:rPr>
                <w:rFonts w:asciiTheme="minorHAnsi" w:hAnsiTheme="minorHAnsi" w:cstheme="minorHAnsi"/>
                <w:sz w:val="20"/>
                <w:szCs w:val="20"/>
                <w:lang w:val="en-US"/>
              </w:rPr>
              <w:t>8</w:t>
            </w:r>
            <w:r w:rsidRPr="00FE776D">
              <w:rPr>
                <w:rFonts w:asciiTheme="minorHAnsi" w:hAnsiTheme="minorHAnsi" w:cstheme="minorHAnsi"/>
                <w:sz w:val="20"/>
                <w:szCs w:val="20"/>
              </w:rPr>
              <w:t>%</w:t>
            </w:r>
          </w:p>
        </w:tc>
        <w:tc>
          <w:tcPr>
            <w:tcW w:w="2082" w:type="dxa"/>
          </w:tcPr>
          <w:p w:rsidR="005E1968" w:rsidRPr="006E3ADA" w:rsidRDefault="004848B6" w:rsidP="004848B6">
            <w:pPr>
              <w:rPr>
                <w:rFonts w:asciiTheme="minorHAnsi" w:hAnsiTheme="minorHAnsi" w:cstheme="minorHAnsi"/>
                <w:sz w:val="20"/>
                <w:szCs w:val="20"/>
              </w:rPr>
            </w:pP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410396530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Α3.3.6</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388367676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Α3.5</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sidR="001124D2" w:rsidRPr="008A2222">
              <w:rPr>
                <w:rFonts w:asciiTheme="minorHAnsi" w:hAnsiTheme="minorHAnsi" w:cstheme="minorHAnsi"/>
                <w:sz w:val="20"/>
                <w:szCs w:val="20"/>
              </w:rPr>
              <w:t xml:space="preserve"> </w:t>
            </w:r>
            <w:r w:rsidR="005E1968" w:rsidRPr="00090E6E">
              <w:rPr>
                <w:rFonts w:asciiTheme="minorHAnsi" w:hAnsiTheme="minorHAnsi" w:cstheme="minorHAnsi"/>
                <w:sz w:val="20"/>
                <w:szCs w:val="20"/>
              </w:rPr>
              <w:t>(</w:t>
            </w:r>
            <w:r w:rsidR="001124D2" w:rsidRPr="00307D57">
              <w:rPr>
                <w:rFonts w:asciiTheme="minorHAnsi" w:hAnsiTheme="minorHAnsi" w:cstheme="minorHAnsi"/>
                <w:i/>
                <w:sz w:val="20"/>
                <w:szCs w:val="20"/>
                <w:highlight w:val="lightGray"/>
              </w:rPr>
              <w:fldChar w:fldCharType="begin"/>
            </w:r>
            <w:r w:rsidR="001124D2" w:rsidRPr="00307D57">
              <w:rPr>
                <w:rFonts w:asciiTheme="minorHAnsi" w:hAnsiTheme="minorHAnsi" w:cstheme="minorHAnsi"/>
                <w:i/>
                <w:sz w:val="20"/>
                <w:szCs w:val="20"/>
                <w:highlight w:val="lightGray"/>
              </w:rPr>
              <w:instrText xml:space="preserve"> REF _Ref410218907 \r \h </w:instrText>
            </w:r>
            <w:r w:rsidR="004158DB" w:rsidRPr="00307D57">
              <w:rPr>
                <w:rFonts w:asciiTheme="minorHAnsi" w:hAnsiTheme="minorHAnsi" w:cstheme="minorHAnsi"/>
                <w:i/>
                <w:sz w:val="20"/>
                <w:szCs w:val="20"/>
                <w:highlight w:val="lightGray"/>
              </w:rPr>
              <w:instrText xml:space="preserve"> \* MERGEFORMAT </w:instrText>
            </w:r>
            <w:r w:rsidR="001124D2" w:rsidRPr="00307D57">
              <w:rPr>
                <w:rFonts w:asciiTheme="minorHAnsi" w:hAnsiTheme="minorHAnsi" w:cstheme="minorHAnsi"/>
                <w:i/>
                <w:sz w:val="20"/>
                <w:szCs w:val="20"/>
                <w:highlight w:val="lightGray"/>
              </w:rPr>
            </w:r>
            <w:r w:rsidR="001124D2" w:rsidRPr="00307D57">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Γ4.4.6</w:t>
            </w:r>
            <w:r w:rsidR="001124D2" w:rsidRPr="00307D57">
              <w:rPr>
                <w:rFonts w:asciiTheme="minorHAnsi" w:hAnsiTheme="minorHAnsi" w:cstheme="minorHAnsi"/>
                <w:i/>
                <w:sz w:val="20"/>
                <w:szCs w:val="20"/>
                <w:highlight w:val="lightGray"/>
              </w:rPr>
              <w:fldChar w:fldCharType="end"/>
            </w:r>
            <w:r>
              <w:rPr>
                <w:rFonts w:asciiTheme="minorHAnsi" w:hAnsiTheme="minorHAnsi" w:cstheme="minorHAnsi"/>
                <w:i/>
                <w:sz w:val="20"/>
                <w:szCs w:val="20"/>
              </w:rPr>
              <w:t>,</w:t>
            </w:r>
            <w:r w:rsidR="008A2222" w:rsidRPr="008A2222">
              <w:rPr>
                <w:rFonts w:asciiTheme="minorHAnsi" w:hAnsiTheme="minorHAnsi" w:cstheme="minorHAnsi"/>
                <w:sz w:val="20"/>
                <w:szCs w:val="20"/>
              </w:rPr>
              <w:t xml:space="preserve"> </w:t>
            </w:r>
            <w:r w:rsidR="008A2222">
              <w:rPr>
                <w:rFonts w:asciiTheme="minorHAnsi" w:hAnsiTheme="minorHAnsi" w:cstheme="minorHAnsi"/>
                <w:sz w:val="20"/>
                <w:szCs w:val="20"/>
              </w:rPr>
              <w:fldChar w:fldCharType="begin"/>
            </w:r>
            <w:r w:rsidR="008A2222">
              <w:rPr>
                <w:rFonts w:asciiTheme="minorHAnsi" w:hAnsiTheme="minorHAnsi" w:cstheme="minorHAnsi"/>
                <w:sz w:val="20"/>
                <w:szCs w:val="20"/>
              </w:rPr>
              <w:instrText xml:space="preserve"> REF _Ref410219527 \r \h </w:instrText>
            </w:r>
            <w:r w:rsidR="004158DB">
              <w:rPr>
                <w:rFonts w:asciiTheme="minorHAnsi" w:hAnsiTheme="minorHAnsi" w:cstheme="minorHAnsi"/>
                <w:sz w:val="20"/>
                <w:szCs w:val="20"/>
              </w:rPr>
              <w:instrText xml:space="preserve"> \* MERGEFORMAT </w:instrText>
            </w:r>
            <w:r w:rsidR="008A2222">
              <w:rPr>
                <w:rFonts w:asciiTheme="minorHAnsi" w:hAnsiTheme="minorHAnsi" w:cstheme="minorHAnsi"/>
                <w:sz w:val="20"/>
                <w:szCs w:val="20"/>
              </w:rPr>
            </w:r>
            <w:r w:rsidR="008A2222">
              <w:rPr>
                <w:rFonts w:asciiTheme="minorHAnsi" w:hAnsiTheme="minorHAnsi" w:cstheme="minorHAnsi"/>
                <w:sz w:val="20"/>
                <w:szCs w:val="20"/>
              </w:rPr>
              <w:fldChar w:fldCharType="separate"/>
            </w:r>
            <w:r w:rsidR="00C770F4" w:rsidRPr="00C770F4">
              <w:rPr>
                <w:rFonts w:asciiTheme="minorHAnsi" w:hAnsiTheme="minorHAnsi" w:cstheme="minorHAnsi"/>
                <w:i/>
                <w:sz w:val="20"/>
                <w:szCs w:val="20"/>
                <w:highlight w:val="lightGray"/>
              </w:rPr>
              <w:t>Γ4.5.1.2</w:t>
            </w:r>
            <w:r w:rsidR="008A2222">
              <w:rPr>
                <w:rFonts w:asciiTheme="minorHAnsi" w:hAnsiTheme="minorHAnsi" w:cstheme="minorHAnsi"/>
                <w:sz w:val="20"/>
                <w:szCs w:val="20"/>
              </w:rPr>
              <w:fldChar w:fldCharType="end"/>
            </w:r>
            <w:r w:rsidR="005E1968" w:rsidRPr="006E3ADA">
              <w:rPr>
                <w:rFonts w:asciiTheme="minorHAnsi" w:hAnsiTheme="minorHAnsi" w:cstheme="minorHAnsi"/>
                <w:sz w:val="20"/>
                <w:szCs w:val="20"/>
              </w:rPr>
              <w:t>)</w:t>
            </w:r>
          </w:p>
        </w:tc>
      </w:tr>
      <w:tr w:rsidR="00000076" w:rsidRPr="00A11170" w:rsidTr="00384F0A">
        <w:trPr>
          <w:jc w:val="center"/>
        </w:trPr>
        <w:tc>
          <w:tcPr>
            <w:tcW w:w="571" w:type="dxa"/>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1.</w:t>
            </w:r>
            <w:r>
              <w:rPr>
                <w:rFonts w:asciiTheme="minorHAnsi" w:hAnsiTheme="minorHAnsi" w:cstheme="minorHAnsi"/>
                <w:sz w:val="20"/>
                <w:szCs w:val="20"/>
                <w:lang w:val="en-US"/>
              </w:rPr>
              <w:t>7</w:t>
            </w:r>
          </w:p>
        </w:tc>
        <w:tc>
          <w:tcPr>
            <w:tcW w:w="5506" w:type="dxa"/>
            <w:vAlign w:val="center"/>
          </w:tcPr>
          <w:p w:rsidR="005E1968" w:rsidRPr="00FE776D" w:rsidRDefault="005E1968" w:rsidP="005E1968">
            <w:pPr>
              <w:autoSpaceDE w:val="0"/>
              <w:autoSpaceDN w:val="0"/>
              <w:adjustRightInd w:val="0"/>
              <w:spacing w:before="60" w:after="60" w:line="240" w:lineRule="auto"/>
              <w:jc w:val="left"/>
              <w:rPr>
                <w:rFonts w:asciiTheme="minorHAnsi" w:hAnsiTheme="minorHAnsi" w:cstheme="minorHAnsi"/>
                <w:sz w:val="20"/>
                <w:szCs w:val="20"/>
              </w:rPr>
            </w:pPr>
            <w:r w:rsidRPr="00FE776D">
              <w:rPr>
                <w:rFonts w:asciiTheme="minorHAnsi" w:hAnsiTheme="minorHAnsi" w:cstheme="minorHAnsi"/>
                <w:sz w:val="20"/>
                <w:szCs w:val="20"/>
              </w:rPr>
              <w:t>Κάλυψη Προδιαγραφών Ασφάλειας</w:t>
            </w:r>
            <w:r>
              <w:rPr>
                <w:rFonts w:asciiTheme="minorHAnsi" w:hAnsiTheme="minorHAnsi" w:cstheme="minorHAnsi"/>
                <w:sz w:val="20"/>
                <w:szCs w:val="20"/>
              </w:rPr>
              <w:t xml:space="preserve"> και Συστήματος Διαχείρισης Χρηστών</w:t>
            </w:r>
          </w:p>
        </w:tc>
        <w:tc>
          <w:tcPr>
            <w:tcW w:w="1440" w:type="dxa"/>
            <w:vAlign w:val="center"/>
          </w:tcPr>
          <w:p w:rsidR="005E1968" w:rsidRPr="00FE776D" w:rsidRDefault="005E1968" w:rsidP="005E1968">
            <w:pPr>
              <w:jc w:val="center"/>
              <w:rPr>
                <w:rFonts w:asciiTheme="minorHAnsi" w:hAnsiTheme="minorHAnsi" w:cstheme="minorHAnsi"/>
                <w:sz w:val="20"/>
                <w:szCs w:val="20"/>
              </w:rPr>
            </w:pPr>
            <w:r>
              <w:rPr>
                <w:rFonts w:asciiTheme="minorHAnsi" w:hAnsiTheme="minorHAnsi" w:cstheme="minorHAnsi"/>
                <w:sz w:val="20"/>
                <w:szCs w:val="20"/>
                <w:lang w:val="en-US"/>
              </w:rPr>
              <w:t>7</w:t>
            </w:r>
            <w:r w:rsidRPr="00FE776D">
              <w:rPr>
                <w:rFonts w:asciiTheme="minorHAnsi" w:hAnsiTheme="minorHAnsi" w:cstheme="minorHAnsi"/>
                <w:sz w:val="20"/>
                <w:szCs w:val="20"/>
              </w:rPr>
              <w:t>%</w:t>
            </w:r>
          </w:p>
        </w:tc>
        <w:tc>
          <w:tcPr>
            <w:tcW w:w="2082" w:type="dxa"/>
          </w:tcPr>
          <w:p w:rsidR="005E1968" w:rsidRPr="006E3ADA" w:rsidRDefault="004848B6" w:rsidP="004848B6">
            <w:pPr>
              <w:rPr>
                <w:rFonts w:asciiTheme="minorHAnsi" w:hAnsiTheme="minorHAnsi" w:cstheme="minorHAnsi"/>
                <w:sz w:val="20"/>
                <w:szCs w:val="20"/>
              </w:rPr>
            </w:pP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410396533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Α3.3.7</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410396556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Α3.8</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sidR="0003422F">
              <w:rPr>
                <w:rFonts w:asciiTheme="minorHAnsi" w:hAnsiTheme="minorHAnsi" w:cstheme="minorHAnsi"/>
                <w:sz w:val="20"/>
                <w:szCs w:val="20"/>
              </w:rPr>
              <w:t xml:space="preserve"> </w:t>
            </w:r>
            <w:r w:rsidR="005E1968" w:rsidRPr="00090E6E">
              <w:rPr>
                <w:rFonts w:asciiTheme="minorHAnsi" w:hAnsiTheme="minorHAnsi" w:cstheme="minorHAnsi"/>
                <w:sz w:val="20"/>
                <w:szCs w:val="20"/>
              </w:rPr>
              <w:t>(</w:t>
            </w:r>
            <w:r w:rsidR="001124D2" w:rsidRPr="004158DB">
              <w:rPr>
                <w:rFonts w:asciiTheme="minorHAnsi" w:hAnsiTheme="minorHAnsi" w:cstheme="minorHAnsi"/>
                <w:i/>
                <w:sz w:val="20"/>
                <w:szCs w:val="20"/>
                <w:highlight w:val="lightGray"/>
              </w:rPr>
              <w:fldChar w:fldCharType="begin"/>
            </w:r>
            <w:r w:rsidR="001124D2" w:rsidRPr="004158DB">
              <w:rPr>
                <w:rFonts w:asciiTheme="minorHAnsi" w:hAnsiTheme="minorHAnsi" w:cstheme="minorHAnsi"/>
                <w:i/>
                <w:sz w:val="20"/>
                <w:szCs w:val="20"/>
                <w:highlight w:val="lightGray"/>
              </w:rPr>
              <w:instrText xml:space="preserve"> REF _Ref410218930 \r \h </w:instrText>
            </w:r>
            <w:r w:rsidR="004158DB">
              <w:rPr>
                <w:rFonts w:asciiTheme="minorHAnsi" w:hAnsiTheme="minorHAnsi" w:cstheme="minorHAnsi"/>
                <w:i/>
                <w:sz w:val="20"/>
                <w:szCs w:val="20"/>
                <w:highlight w:val="lightGray"/>
              </w:rPr>
              <w:instrText xml:space="preserve"> \* MERGEFORMAT </w:instrText>
            </w:r>
            <w:r w:rsidR="001124D2" w:rsidRPr="004158DB">
              <w:rPr>
                <w:rFonts w:asciiTheme="minorHAnsi" w:hAnsiTheme="minorHAnsi" w:cstheme="minorHAnsi"/>
                <w:i/>
                <w:sz w:val="20"/>
                <w:szCs w:val="20"/>
                <w:highlight w:val="lightGray"/>
              </w:rPr>
            </w:r>
            <w:r w:rsidR="001124D2" w:rsidRPr="004158DB">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Γ4.4.7</w:t>
            </w:r>
            <w:r w:rsidR="001124D2" w:rsidRPr="004158DB">
              <w:rPr>
                <w:rFonts w:asciiTheme="minorHAnsi" w:hAnsiTheme="minorHAnsi" w:cstheme="minorHAnsi"/>
                <w:i/>
                <w:sz w:val="20"/>
                <w:szCs w:val="20"/>
                <w:highlight w:val="lightGray"/>
              </w:rPr>
              <w:fldChar w:fldCharType="end"/>
            </w:r>
            <w:r>
              <w:rPr>
                <w:rFonts w:asciiTheme="minorHAnsi" w:hAnsiTheme="minorHAnsi" w:cstheme="minorHAnsi"/>
                <w:i/>
                <w:sz w:val="20"/>
                <w:szCs w:val="20"/>
              </w:rPr>
              <w:t>,</w:t>
            </w:r>
            <w:r w:rsidR="0003422F">
              <w:rPr>
                <w:rFonts w:asciiTheme="minorHAnsi" w:hAnsiTheme="minorHAnsi" w:cstheme="minorHAnsi"/>
                <w:sz w:val="20"/>
                <w:szCs w:val="20"/>
              </w:rPr>
              <w:t xml:space="preserve"> </w:t>
            </w:r>
            <w:r w:rsidR="0003422F">
              <w:rPr>
                <w:rFonts w:asciiTheme="minorHAnsi" w:hAnsiTheme="minorHAnsi" w:cstheme="minorHAnsi"/>
                <w:sz w:val="20"/>
                <w:szCs w:val="20"/>
              </w:rPr>
              <w:fldChar w:fldCharType="begin"/>
            </w:r>
            <w:r w:rsidR="0003422F">
              <w:rPr>
                <w:rFonts w:asciiTheme="minorHAnsi" w:hAnsiTheme="minorHAnsi" w:cstheme="minorHAnsi"/>
                <w:sz w:val="20"/>
                <w:szCs w:val="20"/>
              </w:rPr>
              <w:instrText xml:space="preserve"> REF _Ref410220070 \r \h </w:instrText>
            </w:r>
            <w:r w:rsidR="004158DB">
              <w:rPr>
                <w:rFonts w:asciiTheme="minorHAnsi" w:hAnsiTheme="minorHAnsi" w:cstheme="minorHAnsi"/>
                <w:sz w:val="20"/>
                <w:szCs w:val="20"/>
              </w:rPr>
              <w:instrText xml:space="preserve"> \* MERGEFORMAT </w:instrText>
            </w:r>
            <w:r w:rsidR="0003422F">
              <w:rPr>
                <w:rFonts w:asciiTheme="minorHAnsi" w:hAnsiTheme="minorHAnsi" w:cstheme="minorHAnsi"/>
                <w:sz w:val="20"/>
                <w:szCs w:val="20"/>
              </w:rPr>
            </w:r>
            <w:r w:rsidR="0003422F">
              <w:rPr>
                <w:rFonts w:asciiTheme="minorHAnsi" w:hAnsiTheme="minorHAnsi" w:cstheme="minorHAnsi"/>
                <w:sz w:val="20"/>
                <w:szCs w:val="20"/>
              </w:rPr>
              <w:fldChar w:fldCharType="separate"/>
            </w:r>
            <w:r w:rsidR="00C770F4" w:rsidRPr="00C770F4">
              <w:rPr>
                <w:rFonts w:asciiTheme="minorHAnsi" w:hAnsiTheme="minorHAnsi" w:cstheme="minorHAnsi"/>
                <w:i/>
                <w:sz w:val="20"/>
                <w:szCs w:val="20"/>
                <w:highlight w:val="lightGray"/>
              </w:rPr>
              <w:t>Γ4.5.1.5</w:t>
            </w:r>
            <w:r w:rsidR="0003422F">
              <w:rPr>
                <w:rFonts w:asciiTheme="minorHAnsi" w:hAnsiTheme="minorHAnsi" w:cstheme="minorHAnsi"/>
                <w:sz w:val="20"/>
                <w:szCs w:val="20"/>
              </w:rPr>
              <w:fldChar w:fldCharType="end"/>
            </w:r>
            <w:r w:rsidR="005E1968" w:rsidRPr="006E3ADA">
              <w:rPr>
                <w:rFonts w:asciiTheme="minorHAnsi" w:hAnsiTheme="minorHAnsi" w:cstheme="minorHAnsi"/>
                <w:sz w:val="20"/>
                <w:szCs w:val="20"/>
              </w:rPr>
              <w:t>)</w:t>
            </w:r>
          </w:p>
        </w:tc>
      </w:tr>
      <w:tr w:rsidR="00000076" w:rsidRPr="00A11170" w:rsidTr="00384F0A">
        <w:trPr>
          <w:jc w:val="center"/>
        </w:trPr>
        <w:tc>
          <w:tcPr>
            <w:tcW w:w="571" w:type="dxa"/>
          </w:tcPr>
          <w:p w:rsidR="005E1968" w:rsidRPr="00165483" w:rsidRDefault="005E1968" w:rsidP="005E1968">
            <w:pPr>
              <w:rPr>
                <w:rFonts w:asciiTheme="minorHAnsi" w:hAnsiTheme="minorHAnsi" w:cstheme="minorHAnsi"/>
                <w:sz w:val="20"/>
                <w:szCs w:val="20"/>
                <w:lang w:val="en-US"/>
              </w:rPr>
            </w:pPr>
            <w:r>
              <w:rPr>
                <w:rFonts w:asciiTheme="minorHAnsi" w:hAnsiTheme="minorHAnsi" w:cstheme="minorHAnsi"/>
                <w:sz w:val="20"/>
                <w:szCs w:val="20"/>
              </w:rPr>
              <w:t>1.</w:t>
            </w:r>
            <w:r>
              <w:rPr>
                <w:rFonts w:asciiTheme="minorHAnsi" w:hAnsiTheme="minorHAnsi" w:cstheme="minorHAnsi"/>
                <w:sz w:val="20"/>
                <w:szCs w:val="20"/>
                <w:lang w:val="en-US"/>
              </w:rPr>
              <w:t>8</w:t>
            </w:r>
          </w:p>
        </w:tc>
        <w:tc>
          <w:tcPr>
            <w:tcW w:w="5506" w:type="dxa"/>
            <w:vAlign w:val="center"/>
          </w:tcPr>
          <w:p w:rsidR="005E1968" w:rsidRPr="00FE776D" w:rsidRDefault="005E1968" w:rsidP="005E1968">
            <w:pPr>
              <w:autoSpaceDE w:val="0"/>
              <w:autoSpaceDN w:val="0"/>
              <w:adjustRightInd w:val="0"/>
              <w:spacing w:before="60" w:after="60" w:line="240" w:lineRule="auto"/>
              <w:jc w:val="left"/>
              <w:rPr>
                <w:rFonts w:asciiTheme="minorHAnsi" w:hAnsiTheme="minorHAnsi" w:cstheme="minorHAnsi"/>
                <w:sz w:val="20"/>
                <w:szCs w:val="20"/>
              </w:rPr>
            </w:pPr>
            <w:r w:rsidRPr="00FE776D">
              <w:rPr>
                <w:rFonts w:asciiTheme="minorHAnsi" w:hAnsiTheme="minorHAnsi" w:cstheme="minorHAnsi"/>
                <w:sz w:val="20"/>
                <w:szCs w:val="20"/>
              </w:rPr>
              <w:t xml:space="preserve">Κάλυψη Προδιαγραφών </w:t>
            </w:r>
            <w:r>
              <w:rPr>
                <w:rFonts w:asciiTheme="minorHAnsi" w:hAnsiTheme="minorHAnsi" w:cstheme="minorHAnsi"/>
                <w:sz w:val="20"/>
                <w:szCs w:val="20"/>
              </w:rPr>
              <w:t>Διαδικτυακού Τόπου Ενημέρωσης Πολιτών,</w:t>
            </w:r>
            <w:r w:rsidRPr="00FE776D">
              <w:rPr>
                <w:rFonts w:asciiTheme="minorHAnsi" w:hAnsiTheme="minorHAnsi" w:cstheme="minorHAnsi"/>
                <w:sz w:val="20"/>
                <w:szCs w:val="20"/>
              </w:rPr>
              <w:t xml:space="preserve"> Πολυκαναλικής Διάθεσης, Ανοιχτών </w:t>
            </w:r>
            <w:r>
              <w:rPr>
                <w:rFonts w:asciiTheme="minorHAnsi" w:hAnsiTheme="minorHAnsi" w:cstheme="minorHAnsi"/>
                <w:sz w:val="20"/>
                <w:szCs w:val="20"/>
              </w:rPr>
              <w:t xml:space="preserve">Διασυνδεδεμένων </w:t>
            </w:r>
            <w:r w:rsidRPr="00FE776D">
              <w:rPr>
                <w:rFonts w:asciiTheme="minorHAnsi" w:hAnsiTheme="minorHAnsi" w:cstheme="minorHAnsi"/>
                <w:sz w:val="20"/>
                <w:szCs w:val="20"/>
              </w:rPr>
              <w:t>Δεδομένων, Ευχρηστίας και Προσβασιμότητας</w:t>
            </w:r>
          </w:p>
        </w:tc>
        <w:tc>
          <w:tcPr>
            <w:tcW w:w="1440" w:type="dxa"/>
            <w:vAlign w:val="center"/>
          </w:tcPr>
          <w:p w:rsidR="005E1968" w:rsidRPr="00FE776D" w:rsidDel="002E5713" w:rsidRDefault="005E1968" w:rsidP="005E1968">
            <w:pPr>
              <w:jc w:val="center"/>
              <w:rPr>
                <w:rFonts w:asciiTheme="minorHAnsi" w:hAnsiTheme="minorHAnsi" w:cstheme="minorHAnsi"/>
                <w:sz w:val="20"/>
                <w:szCs w:val="20"/>
              </w:rPr>
            </w:pPr>
            <w:r>
              <w:rPr>
                <w:rFonts w:asciiTheme="minorHAnsi" w:hAnsiTheme="minorHAnsi" w:cstheme="minorHAnsi"/>
                <w:sz w:val="20"/>
                <w:szCs w:val="20"/>
                <w:lang w:val="en-US"/>
              </w:rPr>
              <w:t>7</w:t>
            </w:r>
            <w:r>
              <w:rPr>
                <w:rFonts w:asciiTheme="minorHAnsi" w:hAnsiTheme="minorHAnsi" w:cstheme="minorHAnsi"/>
                <w:sz w:val="20"/>
                <w:szCs w:val="20"/>
              </w:rPr>
              <w:t>%</w:t>
            </w:r>
          </w:p>
        </w:tc>
        <w:tc>
          <w:tcPr>
            <w:tcW w:w="2082" w:type="dxa"/>
          </w:tcPr>
          <w:p w:rsidR="005E1968" w:rsidRPr="00090E6E" w:rsidRDefault="004848B6" w:rsidP="005C36EC">
            <w:pPr>
              <w:rPr>
                <w:rFonts w:asciiTheme="minorHAnsi" w:hAnsiTheme="minorHAnsi" w:cstheme="minorHAnsi"/>
                <w:sz w:val="20"/>
                <w:szCs w:val="20"/>
              </w:rPr>
            </w:pP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410396534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Α3.3.8</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005C36EC">
              <w:rPr>
                <w:rFonts w:asciiTheme="minorHAnsi" w:hAnsiTheme="minorHAnsi" w:cstheme="minorHAnsi"/>
                <w:i/>
                <w:sz w:val="20"/>
                <w:szCs w:val="20"/>
                <w:highlight w:val="lightGray"/>
              </w:rPr>
              <w:fldChar w:fldCharType="begin"/>
            </w:r>
            <w:r w:rsidR="005C36EC">
              <w:rPr>
                <w:rFonts w:asciiTheme="minorHAnsi" w:hAnsiTheme="minorHAnsi" w:cstheme="minorHAnsi"/>
                <w:i/>
                <w:sz w:val="20"/>
                <w:szCs w:val="20"/>
                <w:highlight w:val="lightGray"/>
              </w:rPr>
              <w:instrText xml:space="preserve"> REF _Ref437591566 \r \h </w:instrText>
            </w:r>
            <w:r w:rsidR="005C36EC">
              <w:rPr>
                <w:rFonts w:asciiTheme="minorHAnsi" w:hAnsiTheme="minorHAnsi" w:cstheme="minorHAnsi"/>
                <w:i/>
                <w:sz w:val="20"/>
                <w:szCs w:val="20"/>
                <w:highlight w:val="lightGray"/>
              </w:rPr>
            </w:r>
            <w:r w:rsidR="005C36EC">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Α3.6</w:t>
            </w:r>
            <w:r w:rsidR="005C36EC">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410396554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Α3.7</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387228873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Α3.9</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410396563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Α3.10</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sidR="0003422F">
              <w:rPr>
                <w:rFonts w:asciiTheme="minorHAnsi" w:hAnsiTheme="minorHAnsi" w:cstheme="minorHAnsi"/>
                <w:sz w:val="20"/>
                <w:szCs w:val="20"/>
              </w:rPr>
              <w:t xml:space="preserve"> </w:t>
            </w:r>
            <w:r w:rsidR="005E1968" w:rsidRPr="00090E6E">
              <w:rPr>
                <w:rFonts w:asciiTheme="minorHAnsi" w:hAnsiTheme="minorHAnsi" w:cstheme="minorHAnsi"/>
                <w:sz w:val="20"/>
                <w:szCs w:val="20"/>
              </w:rPr>
              <w:t>(</w:t>
            </w:r>
            <w:r w:rsidR="001124D2" w:rsidRPr="004158DB">
              <w:rPr>
                <w:rFonts w:asciiTheme="minorHAnsi" w:hAnsiTheme="minorHAnsi" w:cstheme="minorHAnsi"/>
                <w:i/>
                <w:sz w:val="20"/>
                <w:szCs w:val="20"/>
                <w:highlight w:val="lightGray"/>
              </w:rPr>
              <w:fldChar w:fldCharType="begin"/>
            </w:r>
            <w:r w:rsidR="001124D2" w:rsidRPr="004158DB">
              <w:rPr>
                <w:rFonts w:asciiTheme="minorHAnsi" w:hAnsiTheme="minorHAnsi" w:cstheme="minorHAnsi"/>
                <w:i/>
                <w:sz w:val="20"/>
                <w:szCs w:val="20"/>
                <w:highlight w:val="lightGray"/>
              </w:rPr>
              <w:instrText xml:space="preserve"> REF _Ref410218943 \r \h </w:instrText>
            </w:r>
            <w:r w:rsidR="004158DB">
              <w:rPr>
                <w:rFonts w:asciiTheme="minorHAnsi" w:hAnsiTheme="minorHAnsi" w:cstheme="minorHAnsi"/>
                <w:i/>
                <w:sz w:val="20"/>
                <w:szCs w:val="20"/>
                <w:highlight w:val="lightGray"/>
              </w:rPr>
              <w:instrText xml:space="preserve"> \* MERGEFORMAT </w:instrText>
            </w:r>
            <w:r w:rsidR="001124D2" w:rsidRPr="004158DB">
              <w:rPr>
                <w:rFonts w:asciiTheme="minorHAnsi" w:hAnsiTheme="minorHAnsi" w:cstheme="minorHAnsi"/>
                <w:i/>
                <w:sz w:val="20"/>
                <w:szCs w:val="20"/>
                <w:highlight w:val="lightGray"/>
              </w:rPr>
            </w:r>
            <w:r w:rsidR="001124D2" w:rsidRPr="004158DB">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Γ4.4.8</w:t>
            </w:r>
            <w:r w:rsidR="001124D2" w:rsidRPr="004158DB">
              <w:rPr>
                <w:rFonts w:asciiTheme="minorHAnsi" w:hAnsiTheme="minorHAnsi" w:cstheme="minorHAnsi"/>
                <w:i/>
                <w:sz w:val="20"/>
                <w:szCs w:val="20"/>
                <w:highlight w:val="lightGray"/>
              </w:rPr>
              <w:fldChar w:fldCharType="end"/>
            </w:r>
            <w:r w:rsidR="0003422F">
              <w:rPr>
                <w:rFonts w:asciiTheme="minorHAnsi" w:hAnsiTheme="minorHAnsi" w:cstheme="minorHAnsi"/>
                <w:sz w:val="20"/>
                <w:szCs w:val="20"/>
              </w:rPr>
              <w:t xml:space="preserve">, </w:t>
            </w:r>
            <w:r w:rsidR="0003422F">
              <w:rPr>
                <w:rFonts w:asciiTheme="minorHAnsi" w:hAnsiTheme="minorHAnsi" w:cstheme="minorHAnsi"/>
                <w:sz w:val="20"/>
                <w:szCs w:val="20"/>
              </w:rPr>
              <w:fldChar w:fldCharType="begin"/>
            </w:r>
            <w:r w:rsidR="0003422F">
              <w:rPr>
                <w:rFonts w:asciiTheme="minorHAnsi" w:hAnsiTheme="minorHAnsi" w:cstheme="minorHAnsi"/>
                <w:sz w:val="20"/>
                <w:szCs w:val="20"/>
              </w:rPr>
              <w:instrText xml:space="preserve"> REF _Ref410220132 \r \h </w:instrText>
            </w:r>
            <w:r w:rsidR="004158DB">
              <w:rPr>
                <w:rFonts w:asciiTheme="minorHAnsi" w:hAnsiTheme="minorHAnsi" w:cstheme="minorHAnsi"/>
                <w:sz w:val="20"/>
                <w:szCs w:val="20"/>
              </w:rPr>
              <w:instrText xml:space="preserve"> \* MERGEFORMAT </w:instrText>
            </w:r>
            <w:r w:rsidR="0003422F">
              <w:rPr>
                <w:rFonts w:asciiTheme="minorHAnsi" w:hAnsiTheme="minorHAnsi" w:cstheme="minorHAnsi"/>
                <w:sz w:val="20"/>
                <w:szCs w:val="20"/>
              </w:rPr>
            </w:r>
            <w:r w:rsidR="0003422F">
              <w:rPr>
                <w:rFonts w:asciiTheme="minorHAnsi" w:hAnsiTheme="minorHAnsi" w:cstheme="minorHAnsi"/>
                <w:sz w:val="20"/>
                <w:szCs w:val="20"/>
              </w:rPr>
              <w:fldChar w:fldCharType="separate"/>
            </w:r>
            <w:r w:rsidR="00C770F4" w:rsidRPr="00C770F4">
              <w:rPr>
                <w:rFonts w:asciiTheme="minorHAnsi" w:hAnsiTheme="minorHAnsi" w:cstheme="minorHAnsi"/>
                <w:i/>
                <w:sz w:val="20"/>
                <w:szCs w:val="20"/>
                <w:highlight w:val="lightGray"/>
              </w:rPr>
              <w:t>Γ4.5.1.3</w:t>
            </w:r>
            <w:r w:rsidR="0003422F">
              <w:rPr>
                <w:rFonts w:asciiTheme="minorHAnsi" w:hAnsiTheme="minorHAnsi" w:cstheme="minorHAnsi"/>
                <w:sz w:val="20"/>
                <w:szCs w:val="20"/>
              </w:rPr>
              <w:fldChar w:fldCharType="end"/>
            </w:r>
            <w:r w:rsidR="0003422F">
              <w:rPr>
                <w:rFonts w:asciiTheme="minorHAnsi" w:hAnsiTheme="minorHAnsi" w:cstheme="minorHAnsi"/>
                <w:sz w:val="20"/>
                <w:szCs w:val="20"/>
              </w:rPr>
              <w:t xml:space="preserve">, </w:t>
            </w:r>
            <w:r w:rsidR="0003422F">
              <w:rPr>
                <w:rFonts w:asciiTheme="minorHAnsi" w:hAnsiTheme="minorHAnsi" w:cstheme="minorHAnsi"/>
                <w:sz w:val="20"/>
                <w:szCs w:val="20"/>
              </w:rPr>
              <w:fldChar w:fldCharType="begin"/>
            </w:r>
            <w:r w:rsidR="0003422F">
              <w:rPr>
                <w:rFonts w:asciiTheme="minorHAnsi" w:hAnsiTheme="minorHAnsi" w:cstheme="minorHAnsi"/>
                <w:sz w:val="20"/>
                <w:szCs w:val="20"/>
              </w:rPr>
              <w:instrText xml:space="preserve"> REF _Ref410220148 \r \h </w:instrText>
            </w:r>
            <w:r w:rsidR="004158DB">
              <w:rPr>
                <w:rFonts w:asciiTheme="minorHAnsi" w:hAnsiTheme="minorHAnsi" w:cstheme="minorHAnsi"/>
                <w:sz w:val="20"/>
                <w:szCs w:val="20"/>
              </w:rPr>
              <w:instrText xml:space="preserve"> \* MERGEFORMAT </w:instrText>
            </w:r>
            <w:r w:rsidR="0003422F">
              <w:rPr>
                <w:rFonts w:asciiTheme="minorHAnsi" w:hAnsiTheme="minorHAnsi" w:cstheme="minorHAnsi"/>
                <w:sz w:val="20"/>
                <w:szCs w:val="20"/>
              </w:rPr>
            </w:r>
            <w:r w:rsidR="0003422F">
              <w:rPr>
                <w:rFonts w:asciiTheme="minorHAnsi" w:hAnsiTheme="minorHAnsi" w:cstheme="minorHAnsi"/>
                <w:sz w:val="20"/>
                <w:szCs w:val="20"/>
              </w:rPr>
              <w:fldChar w:fldCharType="separate"/>
            </w:r>
            <w:r w:rsidR="00C770F4" w:rsidRPr="00C770F4">
              <w:rPr>
                <w:rFonts w:asciiTheme="minorHAnsi" w:hAnsiTheme="minorHAnsi" w:cstheme="minorHAnsi"/>
                <w:i/>
                <w:sz w:val="20"/>
                <w:szCs w:val="20"/>
                <w:highlight w:val="lightGray"/>
              </w:rPr>
              <w:t>Γ4.5.1.4</w:t>
            </w:r>
            <w:r w:rsidR="0003422F">
              <w:rPr>
                <w:rFonts w:asciiTheme="minorHAnsi" w:hAnsiTheme="minorHAnsi" w:cstheme="minorHAnsi"/>
                <w:sz w:val="20"/>
                <w:szCs w:val="20"/>
              </w:rPr>
              <w:fldChar w:fldCharType="end"/>
            </w:r>
            <w:r w:rsidR="0003422F">
              <w:rPr>
                <w:rFonts w:asciiTheme="minorHAnsi" w:hAnsiTheme="minorHAnsi" w:cstheme="minorHAnsi"/>
                <w:sz w:val="20"/>
                <w:szCs w:val="20"/>
              </w:rPr>
              <w:t xml:space="preserve">, </w:t>
            </w:r>
            <w:r w:rsidR="0003422F">
              <w:rPr>
                <w:rFonts w:asciiTheme="minorHAnsi" w:hAnsiTheme="minorHAnsi" w:cstheme="minorHAnsi"/>
                <w:sz w:val="20"/>
                <w:szCs w:val="20"/>
              </w:rPr>
              <w:fldChar w:fldCharType="begin"/>
            </w:r>
            <w:r w:rsidR="0003422F">
              <w:rPr>
                <w:rFonts w:asciiTheme="minorHAnsi" w:hAnsiTheme="minorHAnsi" w:cstheme="minorHAnsi"/>
                <w:sz w:val="20"/>
                <w:szCs w:val="20"/>
              </w:rPr>
              <w:instrText xml:space="preserve"> REF _Ref410220261 \r \h </w:instrText>
            </w:r>
            <w:r w:rsidR="004158DB">
              <w:rPr>
                <w:rFonts w:asciiTheme="minorHAnsi" w:hAnsiTheme="minorHAnsi" w:cstheme="minorHAnsi"/>
                <w:sz w:val="20"/>
                <w:szCs w:val="20"/>
              </w:rPr>
              <w:instrText xml:space="preserve"> \* MERGEFORMAT </w:instrText>
            </w:r>
            <w:r w:rsidR="0003422F">
              <w:rPr>
                <w:rFonts w:asciiTheme="minorHAnsi" w:hAnsiTheme="minorHAnsi" w:cstheme="minorHAnsi"/>
                <w:sz w:val="20"/>
                <w:szCs w:val="20"/>
              </w:rPr>
            </w:r>
            <w:r w:rsidR="0003422F">
              <w:rPr>
                <w:rFonts w:asciiTheme="minorHAnsi" w:hAnsiTheme="minorHAnsi" w:cstheme="minorHAnsi"/>
                <w:sz w:val="20"/>
                <w:szCs w:val="20"/>
              </w:rPr>
              <w:fldChar w:fldCharType="separate"/>
            </w:r>
            <w:r w:rsidR="00C770F4" w:rsidRPr="00C770F4">
              <w:rPr>
                <w:rFonts w:asciiTheme="minorHAnsi" w:hAnsiTheme="minorHAnsi" w:cstheme="minorHAnsi"/>
                <w:i/>
                <w:sz w:val="20"/>
                <w:szCs w:val="20"/>
                <w:highlight w:val="lightGray"/>
              </w:rPr>
              <w:t>Γ4.5.1.6</w:t>
            </w:r>
            <w:r w:rsidR="0003422F">
              <w:rPr>
                <w:rFonts w:asciiTheme="minorHAnsi" w:hAnsiTheme="minorHAnsi" w:cstheme="minorHAnsi"/>
                <w:sz w:val="20"/>
                <w:szCs w:val="20"/>
              </w:rPr>
              <w:fldChar w:fldCharType="end"/>
            </w:r>
            <w:r w:rsidR="0003422F">
              <w:rPr>
                <w:rFonts w:asciiTheme="minorHAnsi" w:hAnsiTheme="minorHAnsi" w:cstheme="minorHAnsi"/>
                <w:sz w:val="20"/>
                <w:szCs w:val="20"/>
              </w:rPr>
              <w:t xml:space="preserve">, </w:t>
            </w:r>
            <w:r w:rsidR="0003422F" w:rsidRPr="004158DB">
              <w:rPr>
                <w:rFonts w:asciiTheme="minorHAnsi" w:hAnsiTheme="minorHAnsi" w:cstheme="minorHAnsi"/>
                <w:i/>
                <w:sz w:val="20"/>
                <w:szCs w:val="20"/>
                <w:highlight w:val="lightGray"/>
              </w:rPr>
              <w:fldChar w:fldCharType="begin"/>
            </w:r>
            <w:r w:rsidR="0003422F" w:rsidRPr="004158DB">
              <w:rPr>
                <w:rFonts w:asciiTheme="minorHAnsi" w:hAnsiTheme="minorHAnsi" w:cstheme="minorHAnsi"/>
                <w:i/>
                <w:sz w:val="20"/>
                <w:szCs w:val="20"/>
                <w:highlight w:val="lightGray"/>
              </w:rPr>
              <w:instrText xml:space="preserve"> REF _Ref410220277 \r \h </w:instrText>
            </w:r>
            <w:r w:rsidR="004158DB">
              <w:rPr>
                <w:rFonts w:asciiTheme="minorHAnsi" w:hAnsiTheme="minorHAnsi" w:cstheme="minorHAnsi"/>
                <w:i/>
                <w:sz w:val="20"/>
                <w:szCs w:val="20"/>
                <w:highlight w:val="lightGray"/>
              </w:rPr>
              <w:instrText xml:space="preserve"> \* MERGEFORMAT </w:instrText>
            </w:r>
            <w:r w:rsidR="0003422F" w:rsidRPr="004158DB">
              <w:rPr>
                <w:rFonts w:asciiTheme="minorHAnsi" w:hAnsiTheme="minorHAnsi" w:cstheme="minorHAnsi"/>
                <w:i/>
                <w:sz w:val="20"/>
                <w:szCs w:val="20"/>
                <w:highlight w:val="lightGray"/>
              </w:rPr>
            </w:r>
            <w:r w:rsidR="0003422F" w:rsidRPr="004158DB">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Γ4.5.1.7</w:t>
            </w:r>
            <w:r w:rsidR="0003422F" w:rsidRPr="004158DB">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w:t>
            </w:r>
          </w:p>
        </w:tc>
      </w:tr>
      <w:tr w:rsidR="00000076" w:rsidRPr="00A11170" w:rsidTr="00A22329">
        <w:trPr>
          <w:jc w:val="center"/>
        </w:trPr>
        <w:tc>
          <w:tcPr>
            <w:tcW w:w="571" w:type="dxa"/>
            <w:shd w:val="solid" w:color="A6A6A6" w:fill="auto"/>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2</w:t>
            </w:r>
          </w:p>
        </w:tc>
        <w:tc>
          <w:tcPr>
            <w:tcW w:w="5506" w:type="dxa"/>
            <w:shd w:val="solid" w:color="A6A6A6" w:fill="auto"/>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Προδιαγραφές Υπηρεσιών</w:t>
            </w:r>
          </w:p>
        </w:tc>
        <w:tc>
          <w:tcPr>
            <w:tcW w:w="1440" w:type="dxa"/>
            <w:shd w:val="solid" w:color="A6A6A6" w:fill="auto"/>
            <w:vAlign w:val="center"/>
          </w:tcPr>
          <w:p w:rsidR="005E1968" w:rsidRPr="00FE776D" w:rsidRDefault="005E1968" w:rsidP="00EC0EC8">
            <w:pPr>
              <w:jc w:val="center"/>
              <w:rPr>
                <w:rFonts w:asciiTheme="minorHAnsi" w:hAnsiTheme="minorHAnsi" w:cstheme="minorHAnsi"/>
                <w:sz w:val="20"/>
                <w:szCs w:val="20"/>
              </w:rPr>
            </w:pPr>
            <w:r w:rsidRPr="00FE776D">
              <w:rPr>
                <w:rFonts w:asciiTheme="minorHAnsi" w:hAnsiTheme="minorHAnsi" w:cstheme="minorHAnsi"/>
                <w:sz w:val="20"/>
                <w:szCs w:val="20"/>
              </w:rPr>
              <w:t>(2</w:t>
            </w:r>
            <w:r w:rsidR="00EC0EC8">
              <w:rPr>
                <w:rFonts w:asciiTheme="minorHAnsi" w:hAnsiTheme="minorHAnsi" w:cstheme="minorHAnsi"/>
                <w:sz w:val="20"/>
                <w:szCs w:val="20"/>
              </w:rPr>
              <w:t>0</w:t>
            </w:r>
            <w:r w:rsidRPr="00FE776D">
              <w:rPr>
                <w:rFonts w:asciiTheme="minorHAnsi" w:hAnsiTheme="minorHAnsi" w:cstheme="minorHAnsi"/>
                <w:sz w:val="20"/>
                <w:szCs w:val="20"/>
              </w:rPr>
              <w:t>%)</w:t>
            </w:r>
          </w:p>
        </w:tc>
        <w:tc>
          <w:tcPr>
            <w:tcW w:w="2082" w:type="dxa"/>
            <w:shd w:val="solid" w:color="A6A6A6" w:fill="auto"/>
          </w:tcPr>
          <w:p w:rsidR="005E1968" w:rsidRPr="00FE776D" w:rsidRDefault="005E1968" w:rsidP="005E1968">
            <w:pPr>
              <w:rPr>
                <w:rFonts w:asciiTheme="minorHAnsi" w:hAnsiTheme="minorHAnsi" w:cstheme="minorHAnsi"/>
                <w:sz w:val="20"/>
                <w:szCs w:val="20"/>
              </w:rPr>
            </w:pPr>
          </w:p>
        </w:tc>
      </w:tr>
      <w:tr w:rsidR="00000076" w:rsidRPr="00A11170" w:rsidTr="00384F0A">
        <w:trPr>
          <w:jc w:val="center"/>
        </w:trPr>
        <w:tc>
          <w:tcPr>
            <w:tcW w:w="571" w:type="dxa"/>
          </w:tcPr>
          <w:p w:rsidR="005E1968" w:rsidRPr="00FE776D" w:rsidRDefault="005E1968" w:rsidP="00EC0EC8">
            <w:pPr>
              <w:rPr>
                <w:rFonts w:asciiTheme="minorHAnsi" w:hAnsiTheme="minorHAnsi" w:cstheme="minorHAnsi"/>
                <w:b/>
                <w:sz w:val="20"/>
                <w:szCs w:val="20"/>
              </w:rPr>
            </w:pPr>
            <w:r w:rsidRPr="00FE776D">
              <w:rPr>
                <w:rFonts w:asciiTheme="minorHAnsi" w:hAnsiTheme="minorHAnsi" w:cstheme="minorHAnsi"/>
                <w:sz w:val="20"/>
                <w:szCs w:val="20"/>
              </w:rPr>
              <w:t>2.</w:t>
            </w:r>
            <w:r w:rsidR="00EC0EC8">
              <w:rPr>
                <w:rFonts w:asciiTheme="minorHAnsi" w:hAnsiTheme="minorHAnsi" w:cstheme="minorHAnsi"/>
                <w:sz w:val="20"/>
                <w:szCs w:val="20"/>
              </w:rPr>
              <w:t>1</w:t>
            </w:r>
          </w:p>
        </w:tc>
        <w:tc>
          <w:tcPr>
            <w:tcW w:w="5506" w:type="dxa"/>
            <w:vAlign w:val="center"/>
          </w:tcPr>
          <w:p w:rsidR="005E1968" w:rsidRPr="00FE776D" w:rsidRDefault="005E1968" w:rsidP="005E1968">
            <w:pPr>
              <w:spacing w:before="60" w:after="60"/>
              <w:jc w:val="left"/>
              <w:rPr>
                <w:rFonts w:asciiTheme="minorHAnsi" w:hAnsiTheme="minorHAnsi" w:cstheme="minorHAnsi"/>
                <w:sz w:val="20"/>
                <w:szCs w:val="20"/>
              </w:rPr>
            </w:pPr>
            <w:r w:rsidRPr="00FE776D">
              <w:rPr>
                <w:rFonts w:asciiTheme="minorHAnsi" w:hAnsiTheme="minorHAnsi" w:cstheme="minorHAnsi"/>
                <w:sz w:val="20"/>
                <w:szCs w:val="20"/>
              </w:rPr>
              <w:t xml:space="preserve">Υπηρεσίες Εκπαίδευσης </w:t>
            </w:r>
          </w:p>
        </w:tc>
        <w:tc>
          <w:tcPr>
            <w:tcW w:w="1440" w:type="dxa"/>
            <w:vAlign w:val="center"/>
          </w:tcPr>
          <w:p w:rsidR="005E1968" w:rsidRPr="00FE776D" w:rsidRDefault="005E1968" w:rsidP="005E1968">
            <w:pPr>
              <w:jc w:val="center"/>
              <w:rPr>
                <w:rFonts w:asciiTheme="minorHAnsi" w:hAnsiTheme="minorHAnsi" w:cstheme="minorHAnsi"/>
                <w:sz w:val="20"/>
                <w:szCs w:val="20"/>
              </w:rPr>
            </w:pPr>
            <w:r>
              <w:rPr>
                <w:rFonts w:asciiTheme="minorHAnsi" w:hAnsiTheme="minorHAnsi" w:cstheme="minorHAnsi"/>
                <w:sz w:val="20"/>
                <w:szCs w:val="20"/>
              </w:rPr>
              <w:t>7</w:t>
            </w:r>
            <w:r w:rsidRPr="00FE776D">
              <w:rPr>
                <w:rFonts w:asciiTheme="minorHAnsi" w:hAnsiTheme="minorHAnsi" w:cstheme="minorHAnsi"/>
                <w:sz w:val="20"/>
                <w:szCs w:val="20"/>
              </w:rPr>
              <w:t>%</w:t>
            </w:r>
          </w:p>
        </w:tc>
        <w:tc>
          <w:tcPr>
            <w:tcW w:w="2082" w:type="dxa"/>
          </w:tcPr>
          <w:p w:rsidR="005E1968" w:rsidRPr="006E3ADA" w:rsidRDefault="004848B6" w:rsidP="006846A6">
            <w:pPr>
              <w:rPr>
                <w:rFonts w:asciiTheme="minorHAnsi" w:hAnsiTheme="minorHAnsi" w:cstheme="minorHAnsi"/>
                <w:sz w:val="20"/>
                <w:szCs w:val="20"/>
                <w:lang w:val="en-US"/>
              </w:rPr>
            </w:pP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lang w:val="en-US"/>
              </w:rPr>
              <w:instrText xml:space="preserve"> REF _Ref387228918 \r \h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Α4.1</w:t>
            </w:r>
            <w:r w:rsidRPr="00000076">
              <w:rPr>
                <w:rFonts w:asciiTheme="minorHAnsi" w:hAnsiTheme="minorHAnsi" w:cstheme="minorHAnsi"/>
                <w:i/>
                <w:sz w:val="20"/>
                <w:szCs w:val="20"/>
                <w:highlight w:val="lightGray"/>
              </w:rPr>
              <w:fldChar w:fldCharType="end"/>
            </w:r>
            <w:r>
              <w:rPr>
                <w:rFonts w:asciiTheme="minorHAnsi" w:hAnsiTheme="minorHAnsi" w:cstheme="minorHAnsi"/>
                <w:i/>
                <w:sz w:val="20"/>
                <w:szCs w:val="20"/>
              </w:rPr>
              <w:t xml:space="preserve"> </w:t>
            </w:r>
            <w:r w:rsidR="005E1968" w:rsidRPr="006E3ADA">
              <w:rPr>
                <w:rFonts w:asciiTheme="minorHAnsi" w:hAnsiTheme="minorHAnsi" w:cstheme="minorHAnsi"/>
                <w:sz w:val="20"/>
                <w:szCs w:val="20"/>
              </w:rPr>
              <w:t xml:space="preserve">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sidR="006846A6">
              <w:rPr>
                <w:rFonts w:asciiTheme="minorHAnsi" w:hAnsiTheme="minorHAnsi" w:cstheme="minorHAnsi"/>
                <w:sz w:val="20"/>
                <w:szCs w:val="20"/>
              </w:rPr>
              <w:t xml:space="preserve"> </w:t>
            </w:r>
            <w:r w:rsidR="005E1968" w:rsidRPr="00090E6E">
              <w:rPr>
                <w:rFonts w:asciiTheme="minorHAnsi" w:hAnsiTheme="minorHAnsi" w:cstheme="minorHAnsi"/>
                <w:sz w:val="20"/>
                <w:szCs w:val="20"/>
              </w:rPr>
              <w:t>(</w:t>
            </w:r>
            <w:r w:rsidR="006846A6" w:rsidRPr="004158DB">
              <w:rPr>
                <w:rFonts w:asciiTheme="minorHAnsi" w:hAnsiTheme="minorHAnsi" w:cstheme="minorHAnsi"/>
                <w:i/>
                <w:sz w:val="20"/>
                <w:szCs w:val="20"/>
                <w:highlight w:val="lightGray"/>
              </w:rPr>
              <w:fldChar w:fldCharType="begin"/>
            </w:r>
            <w:r w:rsidR="006846A6" w:rsidRPr="004158DB">
              <w:rPr>
                <w:rFonts w:asciiTheme="minorHAnsi" w:hAnsiTheme="minorHAnsi" w:cstheme="minorHAnsi"/>
                <w:i/>
                <w:sz w:val="20"/>
                <w:szCs w:val="20"/>
                <w:highlight w:val="lightGray"/>
              </w:rPr>
              <w:instrText xml:space="preserve"> REF _Ref410222033 \r \h </w:instrText>
            </w:r>
            <w:r w:rsidR="004158DB">
              <w:rPr>
                <w:rFonts w:asciiTheme="minorHAnsi" w:hAnsiTheme="minorHAnsi" w:cstheme="minorHAnsi"/>
                <w:i/>
                <w:sz w:val="20"/>
                <w:szCs w:val="20"/>
                <w:highlight w:val="lightGray"/>
              </w:rPr>
              <w:instrText xml:space="preserve"> \* MERGEFORMAT </w:instrText>
            </w:r>
            <w:r w:rsidR="006846A6" w:rsidRPr="004158DB">
              <w:rPr>
                <w:rFonts w:asciiTheme="minorHAnsi" w:hAnsiTheme="minorHAnsi" w:cstheme="minorHAnsi"/>
                <w:i/>
                <w:sz w:val="20"/>
                <w:szCs w:val="20"/>
                <w:highlight w:val="lightGray"/>
              </w:rPr>
            </w:r>
            <w:r w:rsidR="006846A6" w:rsidRPr="004158DB">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Γ4.5.3</w:t>
            </w:r>
            <w:r w:rsidR="006846A6" w:rsidRPr="004158DB">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w:t>
            </w:r>
          </w:p>
        </w:tc>
      </w:tr>
      <w:tr w:rsidR="00000076" w:rsidRPr="00A11170" w:rsidTr="00384F0A">
        <w:trPr>
          <w:jc w:val="center"/>
        </w:trPr>
        <w:tc>
          <w:tcPr>
            <w:tcW w:w="571" w:type="dxa"/>
          </w:tcPr>
          <w:p w:rsidR="005E1968" w:rsidRPr="00FE776D" w:rsidRDefault="005E1968" w:rsidP="00EC0EC8">
            <w:pPr>
              <w:rPr>
                <w:rFonts w:asciiTheme="minorHAnsi" w:hAnsiTheme="minorHAnsi" w:cstheme="minorHAnsi"/>
                <w:b/>
                <w:sz w:val="20"/>
                <w:szCs w:val="20"/>
              </w:rPr>
            </w:pPr>
            <w:r w:rsidRPr="00FE776D">
              <w:rPr>
                <w:rFonts w:asciiTheme="minorHAnsi" w:hAnsiTheme="minorHAnsi" w:cstheme="minorHAnsi"/>
                <w:sz w:val="20"/>
                <w:szCs w:val="20"/>
              </w:rPr>
              <w:t>2.</w:t>
            </w:r>
            <w:r w:rsidR="00EC0EC8">
              <w:rPr>
                <w:rFonts w:asciiTheme="minorHAnsi" w:hAnsiTheme="minorHAnsi" w:cstheme="minorHAnsi"/>
                <w:sz w:val="20"/>
                <w:szCs w:val="20"/>
              </w:rPr>
              <w:t>2</w:t>
            </w:r>
          </w:p>
        </w:tc>
        <w:tc>
          <w:tcPr>
            <w:tcW w:w="5506" w:type="dxa"/>
            <w:vAlign w:val="center"/>
          </w:tcPr>
          <w:p w:rsidR="005E1968" w:rsidRPr="00FE776D" w:rsidRDefault="005E1968" w:rsidP="005E1968">
            <w:pPr>
              <w:spacing w:before="60" w:after="60"/>
              <w:jc w:val="left"/>
              <w:rPr>
                <w:rFonts w:asciiTheme="minorHAnsi" w:hAnsiTheme="minorHAnsi" w:cstheme="minorHAnsi"/>
                <w:sz w:val="20"/>
                <w:szCs w:val="20"/>
              </w:rPr>
            </w:pPr>
            <w:r w:rsidRPr="00FE776D">
              <w:rPr>
                <w:rFonts w:asciiTheme="minorHAnsi" w:hAnsiTheme="minorHAnsi" w:cstheme="minorHAnsi"/>
                <w:sz w:val="20"/>
                <w:szCs w:val="20"/>
              </w:rPr>
              <w:t>Υπηρεσίες Πιλοτικής Λειτουργίας</w:t>
            </w:r>
          </w:p>
        </w:tc>
        <w:tc>
          <w:tcPr>
            <w:tcW w:w="1440" w:type="dxa"/>
            <w:vAlign w:val="center"/>
          </w:tcPr>
          <w:p w:rsidR="005E1968" w:rsidRPr="00FE776D" w:rsidRDefault="00EC0EC8" w:rsidP="00EC0EC8">
            <w:pPr>
              <w:jc w:val="center"/>
              <w:rPr>
                <w:rFonts w:asciiTheme="minorHAnsi" w:hAnsiTheme="minorHAnsi" w:cstheme="minorHAnsi"/>
                <w:sz w:val="20"/>
                <w:szCs w:val="20"/>
              </w:rPr>
            </w:pPr>
            <w:r>
              <w:rPr>
                <w:rFonts w:asciiTheme="minorHAnsi" w:hAnsiTheme="minorHAnsi" w:cstheme="minorHAnsi"/>
                <w:sz w:val="20"/>
                <w:szCs w:val="20"/>
              </w:rPr>
              <w:t>6</w:t>
            </w:r>
            <w:r w:rsidR="005E1968" w:rsidRPr="00FE776D">
              <w:rPr>
                <w:rFonts w:asciiTheme="minorHAnsi" w:hAnsiTheme="minorHAnsi" w:cstheme="minorHAnsi"/>
                <w:sz w:val="20"/>
                <w:szCs w:val="20"/>
              </w:rPr>
              <w:t>%</w:t>
            </w:r>
          </w:p>
        </w:tc>
        <w:tc>
          <w:tcPr>
            <w:tcW w:w="2082" w:type="dxa"/>
          </w:tcPr>
          <w:p w:rsidR="005E1968" w:rsidRPr="006E3ADA" w:rsidRDefault="004848B6" w:rsidP="006846A6">
            <w:pPr>
              <w:rPr>
                <w:rFonts w:asciiTheme="minorHAnsi" w:hAnsiTheme="minorHAnsi" w:cstheme="minorHAnsi"/>
                <w:sz w:val="20"/>
                <w:szCs w:val="20"/>
                <w:lang w:val="en-US"/>
              </w:rPr>
            </w:pP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lang w:val="en-US"/>
              </w:rPr>
              <w:instrText xml:space="preserve"> REF _Ref410396573 \r \h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Α4.2</w:t>
            </w:r>
            <w:r w:rsidRPr="00000076">
              <w:rPr>
                <w:rFonts w:asciiTheme="minorHAnsi" w:hAnsiTheme="minorHAnsi" w:cstheme="minorHAnsi"/>
                <w:i/>
                <w:sz w:val="20"/>
                <w:szCs w:val="20"/>
                <w:highlight w:val="lightGray"/>
              </w:rPr>
              <w:fldChar w:fldCharType="end"/>
            </w:r>
            <w:r w:rsidR="006846A6" w:rsidRPr="00090E6E">
              <w:rPr>
                <w:rFonts w:asciiTheme="minorHAnsi" w:hAnsiTheme="minorHAnsi" w:cstheme="minorHAnsi"/>
                <w:sz w:val="20"/>
                <w:szCs w:val="20"/>
              </w:rPr>
              <w:t xml:space="preserve"> </w:t>
            </w:r>
            <w:r w:rsidR="005E1968" w:rsidRPr="006E3ADA">
              <w:rPr>
                <w:rFonts w:asciiTheme="minorHAnsi" w:hAnsiTheme="minorHAnsi" w:cstheme="minorHAnsi"/>
                <w:sz w:val="20"/>
                <w:szCs w:val="20"/>
              </w:rPr>
              <w:t xml:space="preserve">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sidR="006846A6">
              <w:rPr>
                <w:rFonts w:asciiTheme="minorHAnsi" w:hAnsiTheme="minorHAnsi" w:cstheme="minorHAnsi"/>
                <w:sz w:val="20"/>
                <w:szCs w:val="20"/>
              </w:rPr>
              <w:t xml:space="preserve"> </w:t>
            </w:r>
            <w:r w:rsidR="005E1968" w:rsidRPr="00090E6E">
              <w:rPr>
                <w:rFonts w:asciiTheme="minorHAnsi" w:hAnsiTheme="minorHAnsi" w:cstheme="minorHAnsi"/>
                <w:sz w:val="20"/>
                <w:szCs w:val="20"/>
              </w:rPr>
              <w:t>(</w:t>
            </w:r>
            <w:r w:rsidR="006846A6">
              <w:rPr>
                <w:rFonts w:asciiTheme="minorHAnsi" w:hAnsiTheme="minorHAnsi" w:cstheme="minorHAnsi"/>
                <w:sz w:val="20"/>
                <w:szCs w:val="20"/>
              </w:rPr>
              <w:fldChar w:fldCharType="begin"/>
            </w:r>
            <w:r w:rsidR="006846A6">
              <w:rPr>
                <w:rFonts w:asciiTheme="minorHAnsi" w:hAnsiTheme="minorHAnsi" w:cstheme="minorHAnsi"/>
                <w:sz w:val="20"/>
                <w:szCs w:val="20"/>
              </w:rPr>
              <w:instrText xml:space="preserve"> REF _Ref410222054 \r \h </w:instrText>
            </w:r>
            <w:r w:rsidR="004158DB">
              <w:rPr>
                <w:rFonts w:asciiTheme="minorHAnsi" w:hAnsiTheme="minorHAnsi" w:cstheme="minorHAnsi"/>
                <w:sz w:val="20"/>
                <w:szCs w:val="20"/>
              </w:rPr>
              <w:instrText xml:space="preserve"> \* MERGEFORMAT </w:instrText>
            </w:r>
            <w:r w:rsidR="006846A6">
              <w:rPr>
                <w:rFonts w:asciiTheme="minorHAnsi" w:hAnsiTheme="minorHAnsi" w:cstheme="minorHAnsi"/>
                <w:sz w:val="20"/>
                <w:szCs w:val="20"/>
              </w:rPr>
            </w:r>
            <w:r w:rsidR="006846A6">
              <w:rPr>
                <w:rFonts w:asciiTheme="minorHAnsi" w:hAnsiTheme="minorHAnsi" w:cstheme="minorHAnsi"/>
                <w:sz w:val="20"/>
                <w:szCs w:val="20"/>
              </w:rPr>
              <w:fldChar w:fldCharType="separate"/>
            </w:r>
            <w:r w:rsidR="00C770F4" w:rsidRPr="00C770F4">
              <w:rPr>
                <w:rFonts w:asciiTheme="minorHAnsi" w:hAnsiTheme="minorHAnsi" w:cstheme="minorHAnsi"/>
                <w:i/>
                <w:sz w:val="20"/>
                <w:szCs w:val="20"/>
                <w:highlight w:val="lightGray"/>
              </w:rPr>
              <w:t>Γ4.5.4</w:t>
            </w:r>
            <w:r w:rsidR="006846A6">
              <w:rPr>
                <w:rFonts w:asciiTheme="minorHAnsi" w:hAnsiTheme="minorHAnsi" w:cstheme="minorHAnsi"/>
                <w:sz w:val="20"/>
                <w:szCs w:val="20"/>
              </w:rPr>
              <w:fldChar w:fldCharType="end"/>
            </w:r>
            <w:r w:rsidR="005E1968" w:rsidRPr="006E3ADA">
              <w:rPr>
                <w:rFonts w:asciiTheme="minorHAnsi" w:hAnsiTheme="minorHAnsi" w:cstheme="minorHAnsi"/>
                <w:sz w:val="20"/>
                <w:szCs w:val="20"/>
              </w:rPr>
              <w:t>)</w:t>
            </w:r>
          </w:p>
        </w:tc>
      </w:tr>
      <w:tr w:rsidR="00000076" w:rsidRPr="00A11170" w:rsidTr="00384F0A">
        <w:trPr>
          <w:jc w:val="center"/>
        </w:trPr>
        <w:tc>
          <w:tcPr>
            <w:tcW w:w="571" w:type="dxa"/>
          </w:tcPr>
          <w:p w:rsidR="005E1968" w:rsidRPr="00FE776D" w:rsidRDefault="005E1968" w:rsidP="00EC0EC8">
            <w:pPr>
              <w:rPr>
                <w:rFonts w:asciiTheme="minorHAnsi" w:hAnsiTheme="minorHAnsi" w:cstheme="minorHAnsi"/>
                <w:b/>
                <w:sz w:val="20"/>
                <w:szCs w:val="20"/>
              </w:rPr>
            </w:pPr>
            <w:r w:rsidRPr="00FE776D">
              <w:rPr>
                <w:rFonts w:asciiTheme="minorHAnsi" w:hAnsiTheme="minorHAnsi" w:cstheme="minorHAnsi"/>
                <w:sz w:val="20"/>
                <w:szCs w:val="20"/>
              </w:rPr>
              <w:t>2.</w:t>
            </w:r>
            <w:r w:rsidR="00EC0EC8">
              <w:rPr>
                <w:rFonts w:asciiTheme="minorHAnsi" w:hAnsiTheme="minorHAnsi" w:cstheme="minorHAnsi"/>
                <w:sz w:val="20"/>
                <w:szCs w:val="20"/>
              </w:rPr>
              <w:t>3</w:t>
            </w:r>
          </w:p>
        </w:tc>
        <w:tc>
          <w:tcPr>
            <w:tcW w:w="5506" w:type="dxa"/>
            <w:vAlign w:val="center"/>
          </w:tcPr>
          <w:p w:rsidR="005E1968" w:rsidRPr="00FE776D" w:rsidRDefault="005E1968" w:rsidP="005E1968">
            <w:pPr>
              <w:spacing w:before="60" w:after="60"/>
              <w:jc w:val="left"/>
              <w:rPr>
                <w:rFonts w:asciiTheme="minorHAnsi" w:hAnsiTheme="minorHAnsi" w:cstheme="minorHAnsi"/>
                <w:sz w:val="20"/>
                <w:szCs w:val="20"/>
              </w:rPr>
            </w:pPr>
            <w:r w:rsidRPr="00FE776D">
              <w:rPr>
                <w:rFonts w:asciiTheme="minorHAnsi" w:hAnsiTheme="minorHAnsi" w:cstheme="minorHAnsi"/>
                <w:sz w:val="20"/>
                <w:szCs w:val="20"/>
              </w:rPr>
              <w:t xml:space="preserve">Υπηρεσίες </w:t>
            </w:r>
            <w:r>
              <w:rPr>
                <w:rFonts w:asciiTheme="minorHAnsi" w:hAnsiTheme="minorHAnsi" w:cstheme="minorHAnsi"/>
                <w:sz w:val="20"/>
                <w:szCs w:val="20"/>
              </w:rPr>
              <w:t>Εγγύησης</w:t>
            </w:r>
            <w:r w:rsidRPr="00FE776D">
              <w:rPr>
                <w:rFonts w:asciiTheme="minorHAnsi" w:hAnsiTheme="minorHAnsi" w:cstheme="minorHAnsi"/>
                <w:sz w:val="20"/>
                <w:szCs w:val="20"/>
              </w:rPr>
              <w:t xml:space="preserve">, </w:t>
            </w:r>
            <w:r>
              <w:rPr>
                <w:rFonts w:asciiTheme="minorHAnsi" w:hAnsiTheme="minorHAnsi" w:cstheme="minorHAnsi"/>
                <w:sz w:val="20"/>
                <w:szCs w:val="20"/>
              </w:rPr>
              <w:t xml:space="preserve">Τεχνικής Υποστήριξης </w:t>
            </w:r>
            <w:r w:rsidRPr="00FE776D">
              <w:rPr>
                <w:rFonts w:asciiTheme="minorHAnsi" w:hAnsiTheme="minorHAnsi" w:cstheme="minorHAnsi"/>
                <w:sz w:val="20"/>
                <w:szCs w:val="20"/>
              </w:rPr>
              <w:t>και Τήρησης Επιπέδου Υπηρεσιών</w:t>
            </w:r>
          </w:p>
        </w:tc>
        <w:tc>
          <w:tcPr>
            <w:tcW w:w="1440" w:type="dxa"/>
            <w:vAlign w:val="center"/>
          </w:tcPr>
          <w:p w:rsidR="005E1968" w:rsidRPr="00FE776D" w:rsidRDefault="005E1968" w:rsidP="005E1968">
            <w:pPr>
              <w:jc w:val="center"/>
              <w:rPr>
                <w:rFonts w:asciiTheme="minorHAnsi" w:hAnsiTheme="minorHAnsi" w:cstheme="minorHAnsi"/>
                <w:sz w:val="20"/>
                <w:szCs w:val="20"/>
              </w:rPr>
            </w:pPr>
            <w:r>
              <w:rPr>
                <w:rFonts w:asciiTheme="minorHAnsi" w:hAnsiTheme="minorHAnsi" w:cstheme="minorHAnsi"/>
                <w:sz w:val="20"/>
                <w:szCs w:val="20"/>
              </w:rPr>
              <w:t>7</w:t>
            </w:r>
            <w:r w:rsidRPr="00FE776D">
              <w:rPr>
                <w:rFonts w:asciiTheme="minorHAnsi" w:hAnsiTheme="minorHAnsi" w:cstheme="minorHAnsi"/>
                <w:sz w:val="20"/>
                <w:szCs w:val="20"/>
              </w:rPr>
              <w:t>%</w:t>
            </w:r>
          </w:p>
        </w:tc>
        <w:tc>
          <w:tcPr>
            <w:tcW w:w="2082" w:type="dxa"/>
          </w:tcPr>
          <w:p w:rsidR="005E1968" w:rsidRPr="004848B6" w:rsidRDefault="004848B6" w:rsidP="004848B6">
            <w:pPr>
              <w:rPr>
                <w:rFonts w:asciiTheme="minorHAnsi" w:hAnsiTheme="minorHAnsi" w:cstheme="minorHAnsi"/>
                <w:sz w:val="20"/>
                <w:szCs w:val="20"/>
              </w:rPr>
            </w:pP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392148098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Α4.3</w:t>
            </w:r>
            <w:r w:rsidRPr="00000076">
              <w:rPr>
                <w:rFonts w:asciiTheme="minorHAnsi" w:hAnsiTheme="minorHAnsi" w:cstheme="minorHAnsi"/>
                <w:i/>
                <w:sz w:val="20"/>
                <w:szCs w:val="20"/>
                <w:highlight w:val="lightGray"/>
              </w:rPr>
              <w:fldChar w:fldCharType="end"/>
            </w:r>
            <w:r w:rsidR="005E1968" w:rsidRPr="004848B6">
              <w:rPr>
                <w:rFonts w:asciiTheme="minorHAnsi" w:hAnsiTheme="minorHAnsi" w:cstheme="minorHAnsi"/>
                <w:sz w:val="20"/>
                <w:szCs w:val="20"/>
              </w:rPr>
              <w:t xml:space="preserve">, </w:t>
            </w:r>
            <w:r w:rsidRPr="0000007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 xml:space="preserve"> _</w:instrText>
            </w:r>
            <w:r w:rsidRPr="00000076">
              <w:rPr>
                <w:rFonts w:asciiTheme="minorHAnsi" w:hAnsiTheme="minorHAnsi" w:cstheme="minorHAnsi"/>
                <w:i/>
                <w:sz w:val="20"/>
                <w:szCs w:val="20"/>
                <w:highlight w:val="lightGray"/>
                <w:lang w:val="en-US"/>
              </w:rPr>
              <w:instrText>Ref</w:instrText>
            </w:r>
            <w:r w:rsidRPr="004848B6">
              <w:rPr>
                <w:rFonts w:asciiTheme="minorHAnsi" w:hAnsiTheme="minorHAnsi" w:cstheme="minorHAnsi"/>
                <w:i/>
                <w:sz w:val="20"/>
                <w:szCs w:val="20"/>
                <w:highlight w:val="lightGray"/>
              </w:rPr>
              <w:instrText>394490516 \</w:instrText>
            </w:r>
            <w:r w:rsidRPr="00000076">
              <w:rPr>
                <w:rFonts w:asciiTheme="minorHAnsi" w:hAnsiTheme="minorHAnsi" w:cstheme="minorHAnsi"/>
                <w:i/>
                <w:sz w:val="20"/>
                <w:szCs w:val="20"/>
                <w:highlight w:val="lightGray"/>
                <w:lang w:val="en-US"/>
              </w:rPr>
              <w:instrText>r</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lang w:val="en-US"/>
              </w:rPr>
              <w:instrText>h</w:instrText>
            </w:r>
            <w:r w:rsidRPr="004848B6">
              <w:rPr>
                <w:rFonts w:asciiTheme="minorHAnsi" w:hAnsiTheme="minorHAnsi" w:cstheme="minorHAnsi"/>
                <w:i/>
                <w:sz w:val="20"/>
                <w:szCs w:val="20"/>
                <w:highlight w:val="lightGray"/>
              </w:rPr>
              <w:instrText xml:space="preserve">  \* </w:instrText>
            </w:r>
            <w:r w:rsidRPr="00000076">
              <w:rPr>
                <w:rFonts w:asciiTheme="minorHAnsi" w:hAnsiTheme="minorHAnsi" w:cstheme="minorHAnsi"/>
                <w:i/>
                <w:sz w:val="20"/>
                <w:szCs w:val="20"/>
                <w:highlight w:val="lightGray"/>
                <w:lang w:val="en-US"/>
              </w:rPr>
              <w:instrText>MERGEFORMAT</w:instrText>
            </w:r>
            <w:r w:rsidRPr="004848B6">
              <w:rPr>
                <w:rFonts w:asciiTheme="minorHAnsi" w:hAnsiTheme="minorHAnsi" w:cstheme="minorHAnsi"/>
                <w:i/>
                <w:sz w:val="20"/>
                <w:szCs w:val="20"/>
                <w:highlight w:val="lightGray"/>
              </w:rPr>
              <w:instrText xml:space="preserve">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Α4.4</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_Ref410211748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Α4.5</w:t>
            </w:r>
            <w:r w:rsidRPr="004848B6">
              <w:rPr>
                <w:rFonts w:asciiTheme="minorHAnsi" w:hAnsiTheme="minorHAnsi" w:cstheme="minorHAnsi"/>
                <w:i/>
                <w:sz w:val="20"/>
                <w:szCs w:val="20"/>
                <w:highlight w:val="lightGray"/>
              </w:rPr>
              <w:fldChar w:fldCharType="end"/>
            </w:r>
            <w:r>
              <w:rPr>
                <w:rFonts w:asciiTheme="minorHAnsi" w:hAnsiTheme="minorHAnsi" w:cstheme="minorHAnsi"/>
                <w:sz w:val="20"/>
                <w:szCs w:val="20"/>
              </w:rPr>
              <w:t xml:space="preserve"> </w:t>
            </w:r>
            <w:r w:rsidR="005E1968" w:rsidRPr="006E3ADA">
              <w:rPr>
                <w:rFonts w:asciiTheme="minorHAnsi" w:hAnsiTheme="minorHAnsi" w:cstheme="minorHAnsi"/>
                <w:sz w:val="20"/>
                <w:szCs w:val="20"/>
              </w:rPr>
              <w:t xml:space="preserve">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sidR="006846A6">
              <w:rPr>
                <w:rFonts w:asciiTheme="minorHAnsi" w:hAnsiTheme="minorHAnsi" w:cstheme="minorHAnsi"/>
                <w:sz w:val="20"/>
                <w:szCs w:val="20"/>
              </w:rPr>
              <w:t xml:space="preserve"> </w:t>
            </w:r>
            <w:r w:rsidR="005E1968" w:rsidRPr="00090E6E">
              <w:rPr>
                <w:rFonts w:asciiTheme="minorHAnsi" w:hAnsiTheme="minorHAnsi" w:cstheme="minorHAnsi"/>
                <w:sz w:val="20"/>
                <w:szCs w:val="20"/>
              </w:rPr>
              <w:t>(</w:t>
            </w:r>
            <w:r w:rsidR="006846A6">
              <w:rPr>
                <w:rFonts w:asciiTheme="minorHAnsi" w:hAnsiTheme="minorHAnsi" w:cstheme="minorHAnsi"/>
                <w:sz w:val="20"/>
                <w:szCs w:val="20"/>
              </w:rPr>
              <w:fldChar w:fldCharType="begin"/>
            </w:r>
            <w:r w:rsidR="006846A6">
              <w:rPr>
                <w:rFonts w:asciiTheme="minorHAnsi" w:hAnsiTheme="minorHAnsi" w:cstheme="minorHAnsi"/>
                <w:sz w:val="20"/>
                <w:szCs w:val="20"/>
              </w:rPr>
              <w:instrText xml:space="preserve"> REF _Ref410222076 \r \h </w:instrText>
            </w:r>
            <w:r w:rsidR="004158DB">
              <w:rPr>
                <w:rFonts w:asciiTheme="minorHAnsi" w:hAnsiTheme="minorHAnsi" w:cstheme="minorHAnsi"/>
                <w:sz w:val="20"/>
                <w:szCs w:val="20"/>
              </w:rPr>
              <w:instrText xml:space="preserve"> \* MERGEFORMAT </w:instrText>
            </w:r>
            <w:r w:rsidR="006846A6">
              <w:rPr>
                <w:rFonts w:asciiTheme="minorHAnsi" w:hAnsiTheme="minorHAnsi" w:cstheme="minorHAnsi"/>
                <w:sz w:val="20"/>
                <w:szCs w:val="20"/>
              </w:rPr>
            </w:r>
            <w:r w:rsidR="006846A6">
              <w:rPr>
                <w:rFonts w:asciiTheme="minorHAnsi" w:hAnsiTheme="minorHAnsi" w:cstheme="minorHAnsi"/>
                <w:sz w:val="20"/>
                <w:szCs w:val="20"/>
              </w:rPr>
              <w:fldChar w:fldCharType="separate"/>
            </w:r>
            <w:r w:rsidR="00C770F4" w:rsidRPr="00C770F4">
              <w:rPr>
                <w:rFonts w:asciiTheme="minorHAnsi" w:hAnsiTheme="minorHAnsi" w:cstheme="minorHAnsi"/>
                <w:i/>
                <w:sz w:val="20"/>
                <w:szCs w:val="20"/>
                <w:highlight w:val="lightGray"/>
              </w:rPr>
              <w:t>Γ4.5.5</w:t>
            </w:r>
            <w:r w:rsidR="006846A6">
              <w:rPr>
                <w:rFonts w:asciiTheme="minorHAnsi" w:hAnsiTheme="minorHAnsi" w:cstheme="minorHAnsi"/>
                <w:sz w:val="20"/>
                <w:szCs w:val="20"/>
              </w:rPr>
              <w:fldChar w:fldCharType="end"/>
            </w:r>
            <w:r w:rsidR="006846A6">
              <w:rPr>
                <w:rFonts w:asciiTheme="minorHAnsi" w:hAnsiTheme="minorHAnsi" w:cstheme="minorHAnsi"/>
                <w:sz w:val="20"/>
                <w:szCs w:val="20"/>
              </w:rPr>
              <w:t xml:space="preserve">, </w:t>
            </w:r>
            <w:r w:rsidR="006846A6" w:rsidRPr="004158DB">
              <w:rPr>
                <w:rFonts w:asciiTheme="minorHAnsi" w:hAnsiTheme="minorHAnsi" w:cstheme="minorHAnsi"/>
                <w:i/>
                <w:sz w:val="20"/>
                <w:szCs w:val="20"/>
                <w:highlight w:val="lightGray"/>
              </w:rPr>
              <w:fldChar w:fldCharType="begin"/>
            </w:r>
            <w:r w:rsidR="006846A6" w:rsidRPr="004158DB">
              <w:rPr>
                <w:rFonts w:asciiTheme="minorHAnsi" w:hAnsiTheme="minorHAnsi" w:cstheme="minorHAnsi"/>
                <w:i/>
                <w:sz w:val="20"/>
                <w:szCs w:val="20"/>
                <w:highlight w:val="lightGray"/>
              </w:rPr>
              <w:instrText xml:space="preserve"> REF _Ref410222087 \r \h </w:instrText>
            </w:r>
            <w:r w:rsidR="004158DB">
              <w:rPr>
                <w:rFonts w:asciiTheme="minorHAnsi" w:hAnsiTheme="minorHAnsi" w:cstheme="minorHAnsi"/>
                <w:i/>
                <w:sz w:val="20"/>
                <w:szCs w:val="20"/>
                <w:highlight w:val="lightGray"/>
              </w:rPr>
              <w:instrText xml:space="preserve"> \* MERGEFORMAT </w:instrText>
            </w:r>
            <w:r w:rsidR="006846A6" w:rsidRPr="004158DB">
              <w:rPr>
                <w:rFonts w:asciiTheme="minorHAnsi" w:hAnsiTheme="minorHAnsi" w:cstheme="minorHAnsi"/>
                <w:i/>
                <w:sz w:val="20"/>
                <w:szCs w:val="20"/>
                <w:highlight w:val="lightGray"/>
              </w:rPr>
            </w:r>
            <w:r w:rsidR="006846A6" w:rsidRPr="004158DB">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Γ4.5.6</w:t>
            </w:r>
            <w:r w:rsidR="006846A6" w:rsidRPr="004158DB">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w:t>
            </w:r>
          </w:p>
        </w:tc>
      </w:tr>
      <w:tr w:rsidR="00000076" w:rsidRPr="00A11170" w:rsidTr="00A22329">
        <w:trPr>
          <w:jc w:val="center"/>
        </w:trPr>
        <w:tc>
          <w:tcPr>
            <w:tcW w:w="571" w:type="dxa"/>
            <w:shd w:val="solid" w:color="A6A6A6" w:fill="auto"/>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3</w:t>
            </w:r>
          </w:p>
        </w:tc>
        <w:tc>
          <w:tcPr>
            <w:tcW w:w="5506" w:type="dxa"/>
            <w:shd w:val="solid" w:color="A6A6A6" w:fill="auto"/>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 xml:space="preserve">Μεθοδολογία Οργάνωσης, Διοίκησης και Υλοποίησης Έργου </w:t>
            </w:r>
          </w:p>
        </w:tc>
        <w:tc>
          <w:tcPr>
            <w:tcW w:w="1440" w:type="dxa"/>
            <w:shd w:val="solid" w:color="A6A6A6" w:fill="auto"/>
            <w:vAlign w:val="center"/>
          </w:tcPr>
          <w:p w:rsidR="005E1968" w:rsidRPr="00FE776D" w:rsidRDefault="005E1968" w:rsidP="005E1968">
            <w:pPr>
              <w:jc w:val="center"/>
              <w:rPr>
                <w:rFonts w:asciiTheme="minorHAnsi" w:hAnsiTheme="minorHAnsi" w:cstheme="minorHAnsi"/>
                <w:sz w:val="20"/>
                <w:szCs w:val="20"/>
              </w:rPr>
            </w:pPr>
            <w:r w:rsidRPr="00922BFF">
              <w:rPr>
                <w:rFonts w:asciiTheme="minorHAnsi" w:hAnsiTheme="minorHAnsi" w:cstheme="minorHAnsi"/>
                <w:sz w:val="20"/>
                <w:szCs w:val="20"/>
              </w:rPr>
              <w:t>(</w:t>
            </w:r>
            <w:r>
              <w:rPr>
                <w:rFonts w:asciiTheme="minorHAnsi" w:hAnsiTheme="minorHAnsi" w:cstheme="minorHAnsi"/>
                <w:sz w:val="20"/>
                <w:szCs w:val="20"/>
              </w:rPr>
              <w:t>5</w:t>
            </w:r>
            <w:r w:rsidRPr="00922BFF">
              <w:rPr>
                <w:rFonts w:asciiTheme="minorHAnsi" w:hAnsiTheme="minorHAnsi" w:cstheme="minorHAnsi"/>
                <w:sz w:val="20"/>
                <w:szCs w:val="20"/>
              </w:rPr>
              <w:t>%)</w:t>
            </w:r>
          </w:p>
        </w:tc>
        <w:tc>
          <w:tcPr>
            <w:tcW w:w="2082" w:type="dxa"/>
            <w:shd w:val="solid" w:color="A6A6A6" w:fill="auto"/>
          </w:tcPr>
          <w:p w:rsidR="005E1968" w:rsidRPr="00090E6E" w:rsidRDefault="005E1968" w:rsidP="005E1968">
            <w:pPr>
              <w:rPr>
                <w:rFonts w:asciiTheme="minorHAnsi" w:hAnsiTheme="minorHAnsi" w:cstheme="minorHAnsi"/>
                <w:sz w:val="20"/>
                <w:szCs w:val="20"/>
              </w:rPr>
            </w:pPr>
          </w:p>
        </w:tc>
      </w:tr>
      <w:tr w:rsidR="00000076" w:rsidRPr="00A11170" w:rsidTr="00384F0A">
        <w:trPr>
          <w:jc w:val="center"/>
        </w:trPr>
        <w:tc>
          <w:tcPr>
            <w:tcW w:w="571" w:type="dxa"/>
            <w:shd w:val="clear" w:color="A6A6A6" w:fill="FFFFFF"/>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3.1</w:t>
            </w:r>
          </w:p>
        </w:tc>
        <w:tc>
          <w:tcPr>
            <w:tcW w:w="5506" w:type="dxa"/>
            <w:shd w:val="clear" w:color="A6A6A6" w:fill="FFFFFF"/>
            <w:vAlign w:val="center"/>
          </w:tcPr>
          <w:p w:rsidR="005E1968" w:rsidRPr="00FE776D" w:rsidRDefault="005E1968" w:rsidP="005E1968">
            <w:pPr>
              <w:jc w:val="left"/>
              <w:rPr>
                <w:rFonts w:asciiTheme="minorHAnsi" w:hAnsiTheme="minorHAnsi" w:cstheme="minorHAnsi"/>
                <w:sz w:val="20"/>
                <w:szCs w:val="20"/>
              </w:rPr>
            </w:pPr>
            <w:r w:rsidRPr="00FE776D">
              <w:rPr>
                <w:rFonts w:asciiTheme="minorHAnsi" w:hAnsiTheme="minorHAnsi" w:cstheme="minorHAnsi"/>
                <w:sz w:val="20"/>
                <w:szCs w:val="20"/>
              </w:rPr>
              <w:t>Οργάνωση Υλοποίησης Έργου (Φάσεις, Παραδοτέα, Ορόσημα, Χρονοδιάγραμμα)</w:t>
            </w:r>
          </w:p>
        </w:tc>
        <w:tc>
          <w:tcPr>
            <w:tcW w:w="1440" w:type="dxa"/>
            <w:shd w:val="clear" w:color="A6A6A6" w:fill="FFFFFF"/>
            <w:vAlign w:val="center"/>
          </w:tcPr>
          <w:p w:rsidR="005E1968" w:rsidRPr="00FE776D" w:rsidRDefault="005E1968" w:rsidP="005E1968">
            <w:pPr>
              <w:jc w:val="center"/>
              <w:rPr>
                <w:rFonts w:asciiTheme="minorHAnsi" w:hAnsiTheme="minorHAnsi" w:cstheme="minorHAnsi"/>
                <w:sz w:val="20"/>
                <w:szCs w:val="20"/>
              </w:rPr>
            </w:pPr>
            <w:r>
              <w:rPr>
                <w:rFonts w:asciiTheme="minorHAnsi" w:hAnsiTheme="minorHAnsi" w:cstheme="minorHAnsi"/>
                <w:sz w:val="20"/>
                <w:szCs w:val="20"/>
              </w:rPr>
              <w:t>3</w:t>
            </w:r>
            <w:r w:rsidRPr="00FE776D">
              <w:rPr>
                <w:rFonts w:asciiTheme="minorHAnsi" w:hAnsiTheme="minorHAnsi" w:cstheme="minorHAnsi"/>
                <w:sz w:val="20"/>
                <w:szCs w:val="20"/>
              </w:rPr>
              <w:t>%</w:t>
            </w:r>
          </w:p>
        </w:tc>
        <w:tc>
          <w:tcPr>
            <w:tcW w:w="2082" w:type="dxa"/>
            <w:shd w:val="clear" w:color="A6A6A6" w:fill="FFFFFF"/>
          </w:tcPr>
          <w:p w:rsidR="005E1968" w:rsidRPr="00090E6E" w:rsidRDefault="004848B6" w:rsidP="004848B6">
            <w:pPr>
              <w:rPr>
                <w:rFonts w:asciiTheme="minorHAnsi" w:hAnsiTheme="minorHAnsi" w:cstheme="minorHAnsi"/>
                <w:sz w:val="20"/>
                <w:szCs w:val="20"/>
                <w:lang w:val="en-US"/>
              </w:rPr>
            </w:pP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lang w:val="en-US"/>
              </w:rPr>
              <w:instrText xml:space="preserve"> REF _Ref410396565 \r \h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Α3.11</w:t>
            </w:r>
            <w:r w:rsidRPr="0000007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_Ref410397319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Α3.12</w:t>
            </w:r>
            <w:r w:rsidRPr="004848B6">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 xml:space="preserve">,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_Ref410397327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Α3.13</w:t>
            </w:r>
            <w:r w:rsidRPr="004848B6">
              <w:rPr>
                <w:rFonts w:asciiTheme="minorHAnsi" w:hAnsiTheme="minorHAnsi" w:cstheme="minorHAnsi"/>
                <w:i/>
                <w:sz w:val="20"/>
                <w:szCs w:val="20"/>
                <w:highlight w:val="lightGray"/>
              </w:rPr>
              <w:fldChar w:fldCharType="end"/>
            </w:r>
            <w:r>
              <w:rPr>
                <w:rFonts w:asciiTheme="minorHAnsi" w:hAnsiTheme="minorHAnsi" w:cstheme="minorHAnsi"/>
                <w:sz w:val="20"/>
                <w:szCs w:val="20"/>
              </w:rPr>
              <w:t xml:space="preserve"> </w:t>
            </w:r>
            <w:r w:rsidR="005E1968" w:rsidRPr="006E3ADA">
              <w:rPr>
                <w:rFonts w:asciiTheme="minorHAnsi" w:hAnsiTheme="minorHAnsi" w:cstheme="minorHAnsi"/>
                <w:sz w:val="20"/>
                <w:szCs w:val="20"/>
              </w:rPr>
              <w:t xml:space="preserve">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sidR="006846A6">
              <w:rPr>
                <w:rFonts w:asciiTheme="minorHAnsi" w:hAnsiTheme="minorHAnsi" w:cstheme="minorHAnsi"/>
                <w:sz w:val="20"/>
                <w:szCs w:val="20"/>
              </w:rPr>
              <w:t xml:space="preserve"> </w:t>
            </w:r>
            <w:r w:rsidR="005E1968" w:rsidRPr="00090E6E">
              <w:rPr>
                <w:rFonts w:asciiTheme="minorHAnsi" w:hAnsiTheme="minorHAnsi" w:cstheme="minorHAnsi"/>
                <w:sz w:val="20"/>
                <w:szCs w:val="20"/>
              </w:rPr>
              <w:t>(</w:t>
            </w:r>
            <w:r w:rsidR="006846A6" w:rsidRPr="004158DB">
              <w:rPr>
                <w:rFonts w:asciiTheme="minorHAnsi" w:hAnsiTheme="minorHAnsi" w:cstheme="minorHAnsi"/>
                <w:i/>
                <w:sz w:val="20"/>
                <w:szCs w:val="20"/>
                <w:highlight w:val="lightGray"/>
              </w:rPr>
              <w:fldChar w:fldCharType="begin"/>
            </w:r>
            <w:r w:rsidR="006846A6" w:rsidRPr="004158DB">
              <w:rPr>
                <w:rFonts w:asciiTheme="minorHAnsi" w:hAnsiTheme="minorHAnsi" w:cstheme="minorHAnsi"/>
                <w:i/>
                <w:sz w:val="20"/>
                <w:szCs w:val="20"/>
                <w:highlight w:val="lightGray"/>
              </w:rPr>
              <w:instrText xml:space="preserve"> REF _Ref410222147 \r \h </w:instrText>
            </w:r>
            <w:r w:rsidR="004158DB">
              <w:rPr>
                <w:rFonts w:asciiTheme="minorHAnsi" w:hAnsiTheme="minorHAnsi" w:cstheme="minorHAnsi"/>
                <w:i/>
                <w:sz w:val="20"/>
                <w:szCs w:val="20"/>
                <w:highlight w:val="lightGray"/>
              </w:rPr>
              <w:instrText xml:space="preserve"> \* MERGEFORMAT </w:instrText>
            </w:r>
            <w:r w:rsidR="006846A6" w:rsidRPr="004158DB">
              <w:rPr>
                <w:rFonts w:asciiTheme="minorHAnsi" w:hAnsiTheme="minorHAnsi" w:cstheme="minorHAnsi"/>
                <w:i/>
                <w:sz w:val="20"/>
                <w:szCs w:val="20"/>
                <w:highlight w:val="lightGray"/>
              </w:rPr>
            </w:r>
            <w:r w:rsidR="006846A6" w:rsidRPr="004158DB">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Γ4.5.2</w:t>
            </w:r>
            <w:r w:rsidR="006846A6" w:rsidRPr="004158DB">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w:t>
            </w:r>
          </w:p>
        </w:tc>
      </w:tr>
      <w:tr w:rsidR="00000076" w:rsidRPr="00A11170" w:rsidTr="00384F0A">
        <w:trPr>
          <w:jc w:val="center"/>
        </w:trPr>
        <w:tc>
          <w:tcPr>
            <w:tcW w:w="571" w:type="dxa"/>
            <w:shd w:val="clear" w:color="A6A6A6" w:fill="FFFFFF"/>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3.2</w:t>
            </w:r>
          </w:p>
        </w:tc>
        <w:tc>
          <w:tcPr>
            <w:tcW w:w="5506" w:type="dxa"/>
            <w:shd w:val="clear" w:color="A6A6A6" w:fill="FFFFFF"/>
            <w:vAlign w:val="center"/>
          </w:tcPr>
          <w:p w:rsidR="005E1968" w:rsidRPr="00FE776D" w:rsidRDefault="005E1968" w:rsidP="005E1968">
            <w:pPr>
              <w:jc w:val="left"/>
              <w:rPr>
                <w:rFonts w:asciiTheme="minorHAnsi" w:hAnsiTheme="minorHAnsi" w:cstheme="minorHAnsi"/>
                <w:sz w:val="20"/>
                <w:szCs w:val="20"/>
              </w:rPr>
            </w:pPr>
            <w:r w:rsidRPr="00FE776D">
              <w:rPr>
                <w:rFonts w:asciiTheme="minorHAnsi" w:hAnsiTheme="minorHAnsi" w:cstheme="minorHAnsi"/>
                <w:sz w:val="20"/>
                <w:szCs w:val="20"/>
              </w:rPr>
              <w:t>Σχήμα Διοίκησης και Υλοποίησης Έργου</w:t>
            </w:r>
          </w:p>
        </w:tc>
        <w:tc>
          <w:tcPr>
            <w:tcW w:w="1440" w:type="dxa"/>
            <w:shd w:val="clear" w:color="A6A6A6" w:fill="FFFFFF"/>
            <w:vAlign w:val="center"/>
          </w:tcPr>
          <w:p w:rsidR="005E1968" w:rsidRPr="00FE776D" w:rsidRDefault="005E1968" w:rsidP="005E1968">
            <w:pPr>
              <w:jc w:val="center"/>
              <w:rPr>
                <w:rFonts w:asciiTheme="minorHAnsi" w:hAnsiTheme="minorHAnsi" w:cstheme="minorHAnsi"/>
                <w:sz w:val="20"/>
                <w:szCs w:val="20"/>
              </w:rPr>
            </w:pPr>
            <w:r>
              <w:rPr>
                <w:rFonts w:asciiTheme="minorHAnsi" w:hAnsiTheme="minorHAnsi" w:cstheme="minorHAnsi"/>
                <w:sz w:val="20"/>
                <w:szCs w:val="20"/>
              </w:rPr>
              <w:t>2</w:t>
            </w:r>
            <w:r w:rsidRPr="00FE776D">
              <w:rPr>
                <w:rFonts w:asciiTheme="minorHAnsi" w:hAnsiTheme="minorHAnsi" w:cstheme="minorHAnsi"/>
                <w:sz w:val="20"/>
                <w:szCs w:val="20"/>
              </w:rPr>
              <w:t>%</w:t>
            </w:r>
          </w:p>
        </w:tc>
        <w:tc>
          <w:tcPr>
            <w:tcW w:w="2082" w:type="dxa"/>
            <w:shd w:val="clear" w:color="A6A6A6" w:fill="FFFFFF"/>
          </w:tcPr>
          <w:p w:rsidR="005E1968" w:rsidRPr="00090E6E" w:rsidRDefault="004848B6" w:rsidP="004848B6">
            <w:pPr>
              <w:rPr>
                <w:rFonts w:asciiTheme="minorHAnsi" w:hAnsiTheme="minorHAnsi" w:cstheme="minorHAnsi"/>
                <w:sz w:val="20"/>
                <w:szCs w:val="20"/>
                <w:lang w:val="en-US"/>
              </w:rPr>
            </w:pPr>
            <w:r w:rsidRPr="00000076">
              <w:rPr>
                <w:rFonts w:asciiTheme="minorHAnsi" w:hAnsiTheme="minorHAnsi" w:cstheme="minorHAnsi"/>
                <w:i/>
                <w:sz w:val="20"/>
                <w:szCs w:val="20"/>
                <w:highlight w:val="lightGray"/>
              </w:rPr>
              <w:fldChar w:fldCharType="begin"/>
            </w:r>
            <w:r w:rsidRPr="00000076">
              <w:rPr>
                <w:rFonts w:asciiTheme="minorHAnsi" w:hAnsiTheme="minorHAnsi" w:cstheme="minorHAnsi"/>
                <w:i/>
                <w:sz w:val="20"/>
                <w:szCs w:val="20"/>
                <w:highlight w:val="lightGray"/>
                <w:lang w:val="en-US"/>
              </w:rPr>
              <w:instrText xml:space="preserve"> REF _Ref410396581 \r \h  \* MERGEFORMAT </w:instrText>
            </w:r>
            <w:r w:rsidRPr="00000076">
              <w:rPr>
                <w:rFonts w:asciiTheme="minorHAnsi" w:hAnsiTheme="minorHAnsi" w:cstheme="minorHAnsi"/>
                <w:i/>
                <w:sz w:val="20"/>
                <w:szCs w:val="20"/>
                <w:highlight w:val="lightGray"/>
              </w:rPr>
            </w:r>
            <w:r w:rsidRPr="00000076">
              <w:rPr>
                <w:rFonts w:asciiTheme="minorHAnsi" w:hAnsiTheme="minorHAnsi" w:cstheme="minorHAnsi"/>
                <w:i/>
                <w:sz w:val="20"/>
                <w:szCs w:val="20"/>
                <w:highlight w:val="lightGray"/>
              </w:rPr>
              <w:fldChar w:fldCharType="separate"/>
            </w:r>
            <w:r w:rsidR="00C770F4" w:rsidRPr="00C770F4">
              <w:rPr>
                <w:rFonts w:asciiTheme="minorHAnsi" w:hAnsiTheme="minorHAnsi" w:cstheme="minorHAnsi"/>
                <w:i/>
                <w:sz w:val="20"/>
                <w:szCs w:val="20"/>
                <w:highlight w:val="lightGray"/>
              </w:rPr>
              <w:t>Α5</w:t>
            </w:r>
            <w:r w:rsidRPr="00000076">
              <w:rPr>
                <w:rFonts w:asciiTheme="minorHAnsi" w:hAnsiTheme="minorHAnsi" w:cstheme="minorHAnsi"/>
                <w:i/>
                <w:sz w:val="20"/>
                <w:szCs w:val="20"/>
                <w:highlight w:val="lightGray"/>
              </w:rPr>
              <w:fldChar w:fldCharType="end"/>
            </w:r>
            <w:r w:rsidR="005E1968" w:rsidRPr="00090E6E">
              <w:rPr>
                <w:rFonts w:asciiTheme="minorHAnsi" w:hAnsiTheme="minorHAnsi" w:cstheme="minorHAnsi"/>
                <w:sz w:val="20"/>
                <w:szCs w:val="20"/>
              </w:rPr>
              <w:t xml:space="preserve"> </w:t>
            </w:r>
            <w:r w:rsidR="005E1968" w:rsidRPr="006E3ADA">
              <w:rPr>
                <w:rFonts w:asciiTheme="minorHAnsi" w:hAnsiTheme="minorHAnsi" w:cstheme="minorHAnsi"/>
                <w:sz w:val="20"/>
                <w:szCs w:val="20"/>
              </w:rPr>
              <w:t xml:space="preserve">και </w:t>
            </w:r>
            <w:r w:rsidRPr="004848B6">
              <w:rPr>
                <w:rFonts w:asciiTheme="minorHAnsi" w:hAnsiTheme="minorHAnsi" w:cstheme="minorHAnsi"/>
                <w:i/>
                <w:sz w:val="20"/>
                <w:szCs w:val="20"/>
                <w:highlight w:val="lightGray"/>
              </w:rPr>
              <w:fldChar w:fldCharType="begin"/>
            </w:r>
            <w:r w:rsidRPr="004848B6">
              <w:rPr>
                <w:rFonts w:asciiTheme="minorHAnsi" w:hAnsiTheme="minorHAnsi" w:cstheme="minorHAnsi"/>
                <w:i/>
                <w:sz w:val="20"/>
                <w:szCs w:val="20"/>
                <w:highlight w:val="lightGray"/>
              </w:rPr>
              <w:instrText xml:space="preserve"> REF _Ref410397081 \r \h </w:instrText>
            </w:r>
            <w:r>
              <w:rPr>
                <w:rFonts w:asciiTheme="minorHAnsi" w:hAnsiTheme="minorHAnsi" w:cstheme="minorHAnsi"/>
                <w:i/>
                <w:sz w:val="20"/>
                <w:szCs w:val="20"/>
                <w:highlight w:val="lightGray"/>
              </w:rPr>
              <w:instrText xml:space="preserve"> \* MERGEFORMAT </w:instrText>
            </w:r>
            <w:r w:rsidRPr="004848B6">
              <w:rPr>
                <w:rFonts w:asciiTheme="minorHAnsi" w:hAnsiTheme="minorHAnsi" w:cstheme="minorHAnsi"/>
                <w:i/>
                <w:sz w:val="20"/>
                <w:szCs w:val="20"/>
                <w:highlight w:val="lightGray"/>
              </w:rPr>
            </w:r>
            <w:r w:rsidRPr="004848B6">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w:t>
            </w:r>
            <w:r w:rsidRPr="004848B6">
              <w:rPr>
                <w:rFonts w:asciiTheme="minorHAnsi" w:hAnsiTheme="minorHAnsi" w:cstheme="minorHAnsi"/>
                <w:i/>
                <w:sz w:val="20"/>
                <w:szCs w:val="20"/>
                <w:highlight w:val="lightGray"/>
              </w:rPr>
              <w:fldChar w:fldCharType="end"/>
            </w:r>
            <w:r>
              <w:rPr>
                <w:rFonts w:asciiTheme="minorHAnsi" w:hAnsiTheme="minorHAnsi" w:cstheme="minorHAnsi"/>
                <w:sz w:val="20"/>
                <w:szCs w:val="20"/>
              </w:rPr>
              <w:t xml:space="preserve"> </w:t>
            </w:r>
            <w:r w:rsidR="005E1968" w:rsidRPr="00090E6E">
              <w:rPr>
                <w:rFonts w:asciiTheme="minorHAnsi" w:hAnsiTheme="minorHAnsi" w:cstheme="minorHAnsi"/>
                <w:sz w:val="20"/>
                <w:szCs w:val="20"/>
              </w:rPr>
              <w:t>(</w:t>
            </w:r>
            <w:r w:rsidR="006846A6" w:rsidRPr="004158DB">
              <w:rPr>
                <w:rFonts w:asciiTheme="minorHAnsi" w:hAnsiTheme="minorHAnsi" w:cstheme="minorHAnsi"/>
                <w:i/>
                <w:sz w:val="20"/>
                <w:szCs w:val="20"/>
                <w:highlight w:val="lightGray"/>
              </w:rPr>
              <w:fldChar w:fldCharType="begin"/>
            </w:r>
            <w:r w:rsidR="006846A6" w:rsidRPr="004158DB">
              <w:rPr>
                <w:rFonts w:asciiTheme="minorHAnsi" w:hAnsiTheme="minorHAnsi" w:cstheme="minorHAnsi"/>
                <w:i/>
                <w:sz w:val="20"/>
                <w:szCs w:val="20"/>
                <w:highlight w:val="lightGray"/>
              </w:rPr>
              <w:instrText xml:space="preserve"> REF _Ref410222168 \r \h </w:instrText>
            </w:r>
            <w:r w:rsidR="004158DB">
              <w:rPr>
                <w:rFonts w:asciiTheme="minorHAnsi" w:hAnsiTheme="minorHAnsi" w:cstheme="minorHAnsi"/>
                <w:i/>
                <w:sz w:val="20"/>
                <w:szCs w:val="20"/>
                <w:highlight w:val="lightGray"/>
              </w:rPr>
              <w:instrText xml:space="preserve"> \* MERGEFORMAT </w:instrText>
            </w:r>
            <w:r w:rsidR="006846A6" w:rsidRPr="004158DB">
              <w:rPr>
                <w:rFonts w:asciiTheme="minorHAnsi" w:hAnsiTheme="minorHAnsi" w:cstheme="minorHAnsi"/>
                <w:i/>
                <w:sz w:val="20"/>
                <w:szCs w:val="20"/>
                <w:highlight w:val="lightGray"/>
              </w:rPr>
            </w:r>
            <w:r w:rsidR="006846A6" w:rsidRPr="004158DB">
              <w:rPr>
                <w:rFonts w:asciiTheme="minorHAnsi" w:hAnsiTheme="minorHAnsi" w:cstheme="minorHAnsi"/>
                <w:i/>
                <w:sz w:val="20"/>
                <w:szCs w:val="20"/>
                <w:highlight w:val="lightGray"/>
              </w:rPr>
              <w:fldChar w:fldCharType="separate"/>
            </w:r>
            <w:r w:rsidR="00C770F4">
              <w:rPr>
                <w:rFonts w:asciiTheme="minorHAnsi" w:hAnsiTheme="minorHAnsi" w:cstheme="minorHAnsi"/>
                <w:i/>
                <w:sz w:val="20"/>
                <w:szCs w:val="20"/>
                <w:highlight w:val="lightGray"/>
              </w:rPr>
              <w:t>Γ4.5.7</w:t>
            </w:r>
            <w:r w:rsidR="006846A6" w:rsidRPr="004158DB">
              <w:rPr>
                <w:rFonts w:asciiTheme="minorHAnsi" w:hAnsiTheme="minorHAnsi" w:cstheme="minorHAnsi"/>
                <w:i/>
                <w:sz w:val="20"/>
                <w:szCs w:val="20"/>
                <w:highlight w:val="lightGray"/>
              </w:rPr>
              <w:fldChar w:fldCharType="end"/>
            </w:r>
            <w:r w:rsidR="005E1968" w:rsidRPr="006E3ADA">
              <w:rPr>
                <w:rFonts w:asciiTheme="minorHAnsi" w:hAnsiTheme="minorHAnsi" w:cstheme="minorHAnsi"/>
                <w:sz w:val="20"/>
                <w:szCs w:val="20"/>
              </w:rPr>
              <w:t>)</w:t>
            </w:r>
          </w:p>
        </w:tc>
      </w:tr>
      <w:tr w:rsidR="00000076" w:rsidRPr="00A11170" w:rsidTr="00A22329">
        <w:trPr>
          <w:jc w:val="center"/>
        </w:trPr>
        <w:tc>
          <w:tcPr>
            <w:tcW w:w="6077" w:type="dxa"/>
            <w:gridSpan w:val="2"/>
            <w:shd w:val="clear" w:color="auto" w:fill="E0E0E0"/>
          </w:tcPr>
          <w:p w:rsidR="005E1968" w:rsidRPr="00FE776D" w:rsidRDefault="005E1968" w:rsidP="005E1968">
            <w:pPr>
              <w:rPr>
                <w:rFonts w:asciiTheme="minorHAnsi" w:hAnsiTheme="minorHAnsi" w:cstheme="minorHAnsi"/>
                <w:sz w:val="20"/>
                <w:szCs w:val="20"/>
              </w:rPr>
            </w:pPr>
            <w:r w:rsidRPr="00FE776D">
              <w:rPr>
                <w:rFonts w:asciiTheme="minorHAnsi" w:hAnsiTheme="minorHAnsi" w:cstheme="minorHAnsi"/>
                <w:sz w:val="20"/>
                <w:szCs w:val="20"/>
              </w:rPr>
              <w:t>ΣΥΝΟΛΟ</w:t>
            </w:r>
          </w:p>
        </w:tc>
        <w:tc>
          <w:tcPr>
            <w:tcW w:w="1440" w:type="dxa"/>
            <w:shd w:val="clear" w:color="auto" w:fill="E0E0E0"/>
            <w:vAlign w:val="center"/>
          </w:tcPr>
          <w:p w:rsidR="005E1968" w:rsidRPr="00FE776D" w:rsidRDefault="005E1968" w:rsidP="005E1968">
            <w:pPr>
              <w:jc w:val="center"/>
              <w:rPr>
                <w:rFonts w:asciiTheme="minorHAnsi" w:hAnsiTheme="minorHAnsi" w:cstheme="minorHAnsi"/>
                <w:sz w:val="20"/>
                <w:szCs w:val="20"/>
              </w:rPr>
            </w:pPr>
            <w:r w:rsidRPr="00FE776D">
              <w:rPr>
                <w:rFonts w:asciiTheme="minorHAnsi" w:hAnsiTheme="minorHAnsi" w:cstheme="minorHAnsi"/>
                <w:sz w:val="20"/>
                <w:szCs w:val="20"/>
              </w:rPr>
              <w:t>100</w:t>
            </w:r>
            <w:r>
              <w:rPr>
                <w:rFonts w:asciiTheme="minorHAnsi" w:hAnsiTheme="minorHAnsi" w:cstheme="minorHAnsi"/>
                <w:sz w:val="20"/>
                <w:szCs w:val="20"/>
              </w:rPr>
              <w:t>%</w:t>
            </w:r>
          </w:p>
        </w:tc>
        <w:tc>
          <w:tcPr>
            <w:tcW w:w="2082" w:type="dxa"/>
            <w:tcBorders>
              <w:right w:val="single" w:sz="4" w:space="0" w:color="auto"/>
            </w:tcBorders>
          </w:tcPr>
          <w:p w:rsidR="005E1968" w:rsidRPr="00FE776D" w:rsidRDefault="005E1968" w:rsidP="005E1968">
            <w:pPr>
              <w:rPr>
                <w:rFonts w:asciiTheme="minorHAnsi" w:hAnsiTheme="minorHAnsi" w:cstheme="minorHAnsi"/>
                <w:sz w:val="20"/>
                <w:szCs w:val="20"/>
              </w:rPr>
            </w:pPr>
          </w:p>
        </w:tc>
      </w:tr>
    </w:tbl>
    <w:p w:rsidR="005E1968" w:rsidRPr="00A11170" w:rsidRDefault="005E1968" w:rsidP="004E682E">
      <w:pPr>
        <w:pStyle w:val="Heading4"/>
      </w:pPr>
      <w:bookmarkStart w:id="774" w:name="_20.2.___Διαδικασία_αξιολόγησης_προσ"/>
      <w:bookmarkStart w:id="775" w:name="_20.3.___Βαθμολόγηση_τεχνικών_προσφο"/>
      <w:bookmarkStart w:id="776" w:name="_20.5.___Διαμόρφωση_του_συγκριτικού_"/>
      <w:bookmarkStart w:id="777" w:name="_Toc73535362"/>
      <w:bookmarkStart w:id="778" w:name="_Toc9049526"/>
      <w:bookmarkStart w:id="779" w:name="_Toc9050798"/>
      <w:bookmarkStart w:id="780" w:name="_Toc16061711"/>
      <w:bookmarkStart w:id="781" w:name="_Toc25743321"/>
      <w:bookmarkStart w:id="782" w:name="_Toc26592535"/>
      <w:bookmarkStart w:id="783" w:name="_Toc43634791"/>
      <w:bookmarkStart w:id="784" w:name="_Toc44821171"/>
      <w:bookmarkStart w:id="785" w:name="_Toc48552963"/>
      <w:bookmarkStart w:id="786" w:name="_Toc49074409"/>
      <w:bookmarkStart w:id="787" w:name="_Toc240445845"/>
      <w:bookmarkStart w:id="788" w:name="_Toc385932005"/>
      <w:bookmarkStart w:id="789" w:name="_Ref389214290"/>
      <w:bookmarkStart w:id="790" w:name="_Toc399158474"/>
      <w:bookmarkEnd w:id="774"/>
      <w:bookmarkEnd w:id="775"/>
      <w:bookmarkEnd w:id="776"/>
      <w:bookmarkEnd w:id="777"/>
      <w:r w:rsidRPr="00A11170">
        <w:t xml:space="preserve">Διαμόρφωση συγκριτικού κόστους </w:t>
      </w:r>
      <w:r>
        <w:t>Προσφο</w:t>
      </w:r>
      <w:r w:rsidRPr="00A11170">
        <w:t>ράς</w:t>
      </w:r>
      <w:bookmarkEnd w:id="778"/>
      <w:bookmarkEnd w:id="779"/>
      <w:bookmarkEnd w:id="780"/>
      <w:bookmarkEnd w:id="781"/>
      <w:bookmarkEnd w:id="782"/>
      <w:bookmarkEnd w:id="783"/>
      <w:bookmarkEnd w:id="784"/>
      <w:bookmarkEnd w:id="785"/>
      <w:bookmarkEnd w:id="786"/>
      <w:bookmarkEnd w:id="787"/>
      <w:bookmarkEnd w:id="788"/>
      <w:bookmarkEnd w:id="789"/>
      <w:bookmarkEnd w:id="790"/>
    </w:p>
    <w:p w:rsidR="005E1968" w:rsidRPr="00A11170" w:rsidRDefault="005E1968" w:rsidP="005E1968">
      <w:r w:rsidRPr="00A11170">
        <w:t xml:space="preserve">Το συγκριτικό κόστος Κ κάθε </w:t>
      </w:r>
      <w:r>
        <w:t>Προσφο</w:t>
      </w:r>
      <w:r w:rsidRPr="00A11170">
        <w:t xml:space="preserve">ράς περιλαμβάνει: </w:t>
      </w:r>
    </w:p>
    <w:p w:rsidR="005E1968" w:rsidRDefault="005E1968" w:rsidP="00EE6EFE">
      <w:pPr>
        <w:pStyle w:val="ListParagraph"/>
        <w:numPr>
          <w:ilvl w:val="0"/>
          <w:numId w:val="54"/>
        </w:numPr>
      </w:pPr>
      <w:r w:rsidRPr="00A11170">
        <w:t xml:space="preserve">το συνολικό κόστος </w:t>
      </w:r>
      <w:r>
        <w:t xml:space="preserve">υλοποίησης και εκπαίδευσης </w:t>
      </w:r>
      <w:r w:rsidRPr="00A11170">
        <w:t xml:space="preserve">για το </w:t>
      </w:r>
      <w:r>
        <w:t>Έργο</w:t>
      </w:r>
      <w:r w:rsidRPr="00A11170">
        <w:t>, χωρίς ΦΠΑ {</w:t>
      </w:r>
      <w:r w:rsidRPr="003E6626">
        <w:rPr>
          <w:rFonts w:cs="Calibri"/>
        </w:rPr>
        <w:t xml:space="preserve"> </w:t>
      </w:r>
      <w:r>
        <w:rPr>
          <w:rFonts w:cs="Calibri"/>
        </w:rPr>
        <w:t xml:space="preserve">βλ. </w:t>
      </w:r>
      <w:r>
        <w:t>Συγκεντρωτικός πίνακας Οικονομικής Προσφοράς Έργου, Μέρος Γ της παρούσης</w:t>
      </w:r>
      <w:r w:rsidRPr="00A11170">
        <w:t xml:space="preserve"> }</w:t>
      </w:r>
    </w:p>
    <w:p w:rsidR="005E1968" w:rsidRDefault="005E1968" w:rsidP="00EE6EFE">
      <w:pPr>
        <w:pStyle w:val="ListParagraph"/>
        <w:numPr>
          <w:ilvl w:val="0"/>
          <w:numId w:val="54"/>
        </w:numPr>
        <w:rPr>
          <w:rFonts w:cs="Calibri"/>
        </w:rPr>
      </w:pPr>
      <w:r>
        <w:rPr>
          <w:rFonts w:cs="Calibri"/>
        </w:rPr>
        <w:t>το κόστος Τεχνικής υποστήριξης</w:t>
      </w:r>
      <w:r w:rsidRPr="00165483">
        <w:rPr>
          <w:rFonts w:cs="Calibri"/>
        </w:rPr>
        <w:t xml:space="preserve"> </w:t>
      </w:r>
      <w:r>
        <w:rPr>
          <w:rFonts w:cs="Calibri"/>
        </w:rPr>
        <w:t xml:space="preserve">υπολογισμένο ως το άθροισμα, χωρίς ΦΠΑ: </w:t>
      </w:r>
    </w:p>
    <w:p w:rsidR="005E1968" w:rsidRDefault="005E1968" w:rsidP="00EE6EFE">
      <w:pPr>
        <w:pStyle w:val="ListParagraph"/>
        <w:numPr>
          <w:ilvl w:val="1"/>
          <w:numId w:val="54"/>
        </w:numPr>
        <w:rPr>
          <w:rFonts w:cs="Calibri"/>
        </w:rPr>
      </w:pPr>
      <w:r>
        <w:rPr>
          <w:rFonts w:cs="Calibri"/>
        </w:rPr>
        <w:t xml:space="preserve">του συνόλου των </w:t>
      </w:r>
      <w:r w:rsidR="00D22147">
        <w:rPr>
          <w:rFonts w:cs="Calibri"/>
        </w:rPr>
        <w:t>εκατό</w:t>
      </w:r>
      <w:r w:rsidR="00657CEF">
        <w:rPr>
          <w:rFonts w:cs="Calibri"/>
        </w:rPr>
        <w:t xml:space="preserve"> </w:t>
      </w:r>
      <w:r>
        <w:rPr>
          <w:rFonts w:cs="Calibri"/>
        </w:rPr>
        <w:t>(</w:t>
      </w:r>
      <w:r w:rsidR="00FC6CE8">
        <w:rPr>
          <w:rFonts w:cs="Calibri"/>
        </w:rPr>
        <w:t>1</w:t>
      </w:r>
      <w:r w:rsidR="00657CEF">
        <w:rPr>
          <w:rFonts w:cs="Calibri"/>
        </w:rPr>
        <w:t>00</w:t>
      </w:r>
      <w:r>
        <w:rPr>
          <w:rFonts w:cs="Calibri"/>
        </w:rPr>
        <w:t xml:space="preserve">) ανθρωπομηνών υποστήριξης, </w:t>
      </w:r>
    </w:p>
    <w:p w:rsidR="005E1968" w:rsidRDefault="005E1968" w:rsidP="00EE6EFE">
      <w:pPr>
        <w:pStyle w:val="ListParagraph"/>
        <w:numPr>
          <w:ilvl w:val="1"/>
          <w:numId w:val="54"/>
        </w:numPr>
        <w:rPr>
          <w:rFonts w:cs="Calibri"/>
        </w:rPr>
      </w:pPr>
      <w:r>
        <w:rPr>
          <w:rFonts w:cs="Calibri"/>
        </w:rPr>
        <w:t xml:space="preserve">των </w:t>
      </w:r>
      <w:r w:rsidR="008F311A">
        <w:rPr>
          <w:rFonts w:cs="Calibri"/>
        </w:rPr>
        <w:t xml:space="preserve">τεσσάρων (4) </w:t>
      </w:r>
      <w:r w:rsidRPr="008E6ADE">
        <w:rPr>
          <w:rFonts w:cs="Calibri"/>
        </w:rPr>
        <w:t>ανθρωπομ</w:t>
      </w:r>
      <w:r>
        <w:rPr>
          <w:rFonts w:cs="Calibri"/>
        </w:rPr>
        <w:t>η</w:t>
      </w:r>
      <w:r w:rsidRPr="008E6ADE">
        <w:rPr>
          <w:rFonts w:cs="Calibri"/>
        </w:rPr>
        <w:t>ν</w:t>
      </w:r>
      <w:r>
        <w:rPr>
          <w:rFonts w:cs="Calibri"/>
        </w:rPr>
        <w:t>ών</w:t>
      </w:r>
      <w:r w:rsidRPr="008E6ADE">
        <w:rPr>
          <w:rFonts w:cs="Calibri"/>
        </w:rPr>
        <w:t xml:space="preserve"> τεχνικού συμβούλου πληροφορικής από στελέχη τ</w:t>
      </w:r>
      <w:r>
        <w:rPr>
          <w:rFonts w:cs="Calibri"/>
        </w:rPr>
        <w:t xml:space="preserve">ων </w:t>
      </w:r>
      <w:r w:rsidRPr="008E6ADE">
        <w:rPr>
          <w:rFonts w:cs="Calibri"/>
        </w:rPr>
        <w:t>κατασκευαστ</w:t>
      </w:r>
      <w:r>
        <w:rPr>
          <w:rFonts w:cs="Calibri"/>
        </w:rPr>
        <w:t>ών</w:t>
      </w:r>
      <w:r w:rsidRPr="008E6ADE">
        <w:rPr>
          <w:rFonts w:cs="Calibri"/>
        </w:rPr>
        <w:t xml:space="preserve"> του λογισμικού συστημάτων</w:t>
      </w:r>
      <w:r>
        <w:rPr>
          <w:rFonts w:cs="Calibri"/>
        </w:rPr>
        <w:t xml:space="preserve">, </w:t>
      </w:r>
    </w:p>
    <w:p w:rsidR="005E1968" w:rsidRPr="00A11170" w:rsidRDefault="005E1968" w:rsidP="005E1968">
      <w:r w:rsidRPr="00A11170">
        <w:t xml:space="preserve">όπως προκύπτει από τους Πίνακες Οικονομικής </w:t>
      </w:r>
      <w:r>
        <w:t>Προσφο</w:t>
      </w:r>
      <w:r w:rsidRPr="00A11170">
        <w:t>ράς του υποψηφίου Αναδόχου.</w:t>
      </w:r>
    </w:p>
    <w:p w:rsidR="005E1968" w:rsidRPr="009B2394" w:rsidRDefault="005E1968" w:rsidP="004E682E">
      <w:pPr>
        <w:pStyle w:val="Heading4"/>
      </w:pPr>
      <w:bookmarkStart w:id="791" w:name="_Ref190491159"/>
      <w:bookmarkStart w:id="792" w:name="_Toc240445846"/>
      <w:bookmarkStart w:id="793" w:name="_Toc385932006"/>
      <w:bookmarkStart w:id="794" w:name="_Ref391628434"/>
      <w:bookmarkStart w:id="795" w:name="_Toc399158475"/>
      <w:r w:rsidRPr="009B2394">
        <w:t>Διαδικασία κατακύρωσης Διαγωνισμού</w:t>
      </w:r>
      <w:bookmarkEnd w:id="791"/>
      <w:bookmarkEnd w:id="792"/>
      <w:bookmarkEnd w:id="793"/>
      <w:r w:rsidRPr="005C4779">
        <w:t xml:space="preserve"> και </w:t>
      </w:r>
      <w:bookmarkStart w:id="796" w:name="_Toc385931995"/>
      <w:r w:rsidRPr="009B2394">
        <w:t>Περιεχόμενα Φακέλου «Δικαιολογητικά Κατακύρωσης»</w:t>
      </w:r>
      <w:bookmarkEnd w:id="794"/>
      <w:bookmarkEnd w:id="795"/>
      <w:bookmarkEnd w:id="796"/>
    </w:p>
    <w:p w:rsidR="005E1968" w:rsidRDefault="006C11E8" w:rsidP="005E1968">
      <w:r>
        <w:rPr>
          <w:b/>
        </w:rPr>
        <w:t xml:space="preserve">1. </w:t>
      </w:r>
      <w:r w:rsidR="005E1968">
        <w:t xml:space="preserve">Μετά την αξιολόγηση των προσφορών, κατά το άρθρο 20 του Π.Δ. 118/07, ο προσφέρων στον οποίο πρόκειται να γίνει η κατακύρωση, εντός προθεσμίας είκοσι (20) ημερών από τη σχετική ειδοποίηση που του αποστέλλεται ηλεκτρονικά, υποβάλλει ηλεκτρονικά μέσω του συστήματος, σε μορφή αρχείου. pdf και σε φάκελο με σήμανση «Δικαιολογητικά Κατακύρωσης», τα δικαιολογητικά που απαιτούνται κατά περίπτωση και αναφέρονται στις παραγράφους </w:t>
      </w:r>
      <w:r w:rsidR="005E1968">
        <w:fldChar w:fldCharType="begin"/>
      </w:r>
      <w:r w:rsidR="005E1968">
        <w:instrText xml:space="preserve"> REF _Ref280634959 \r \h </w:instrText>
      </w:r>
      <w:r w:rsidR="005E1968">
        <w:fldChar w:fldCharType="separate"/>
      </w:r>
      <w:r w:rsidR="00C770F4">
        <w:t>Β2.9</w:t>
      </w:r>
      <w:r w:rsidR="005E1968">
        <w:fldChar w:fldCharType="end"/>
      </w:r>
      <w:r w:rsidR="005E1968" w:rsidRPr="00A11170">
        <w:t xml:space="preserve"> Δικαιολογητικά Κατακύρωσης</w:t>
      </w:r>
      <w:r w:rsidR="005E1968">
        <w:t>. Τα δικαιολογητικά προσκομίζονται από τον προσφέροντα εντός τριών (3) εργασίμων ημερών από την ηλεκτρονική υποβολή και σε έντυπη μορφή στην αρμόδια υπηρεσία. Σε περίπτωση ταχυδρομικής αποστολής ως ημερομηνία κατάθεσης λογίζεται η ημερομηνία αποστολής που αποδεικνύεται από τη σφραγίδα ταχυδρομείου.</w:t>
      </w:r>
    </w:p>
    <w:p w:rsidR="005E1968" w:rsidRDefault="006C11E8" w:rsidP="005E1968">
      <w:r>
        <w:rPr>
          <w:b/>
        </w:rPr>
        <w:t xml:space="preserve">2. </w:t>
      </w:r>
      <w:r w:rsidR="005E1968">
        <w:t>Ειδικότερα σε σχέση με τη φορολογική ενημερότητα του Οικονομικού φορέα, η Αναθέτουσα Αρχή αναζητά αυτεπάγγελτα από το σύστημα TAXISNET δεδομένα σχετικά με την φορολογική ενημερότητα του Οικονομικού Φορέα, στον οποίο πρόκειται να γίνει η κατακύρωση, κατά την ημερομηνία της σχετικής ηλεκτρονικής ειδοποίησης του. Σε περίπτωση που το σύστημα παρουσιάζει κάποιον Οικονομικό Φορέα μη ενήμερο φορολογικά η Αναθέτουσα Αρχή οφείλει εντός τριών (3) εργασίμων ημερών από την ημερομηνία της σχετικής ηλεκτρονικής ειδοποίησης σε αυτόν στον οποίο πρόκειται να γίνει η κατακύρωση, να τον ειδοποιήσει εγγράφως ή με άλλο πρόσφορο τρόπο (μέσω του συστήματος), να προσκομίσει φορολογική ενημερότητα σε έντυπη μορφή εντός της προθεσμίας των 20 ημερών και από την οποία να προκύπτει ότι είναι ως κατά τα άνω φορολογικά ενήμερος.</w:t>
      </w:r>
    </w:p>
    <w:p w:rsidR="005E1968" w:rsidRDefault="006C11E8" w:rsidP="005E1968">
      <w:r>
        <w:rPr>
          <w:b/>
        </w:rPr>
        <w:t xml:space="preserve">3. </w:t>
      </w:r>
      <w:r w:rsidR="005E1968">
        <w:t>Όταν ο Οικονομικός φορέας δεν διαθέτει ελληνικό αριθμό φορολογικού μητρώου (ΑΦΜ) υποβάλλει ηλεκτρονικά σε μορφή αρχείου τύπου .pdf εντός είκοσι (20) ημερών από την ημερομηνία ειδοποιήσεως σε αυτόν και καταθέτει αυτή στην αρμόδια υπηρεσία ή την αποστέλλει ταχυδρομικά, σε έντυπη μορφή εντός τριών (3) εργασίμων ημερών από την ημερομηνία της σχετικής ηλεκτρονικής υποβολής. Σε περίπτωση ταχυδρομικής αποστολής ως ημερομηνία κατάθεσης λογίζεται η ημερομηνία αποστολής που αποδεικνύεται από τη σφραγίδα ταχυδρομείου.</w:t>
      </w:r>
    </w:p>
    <w:p w:rsidR="005E1968" w:rsidRDefault="006C11E8" w:rsidP="005E1968">
      <w:r>
        <w:rPr>
          <w:b/>
        </w:rPr>
        <w:t xml:space="preserve">4. </w:t>
      </w:r>
      <w:r w:rsidR="005E1968">
        <w:t>Τα στοιχεία και δικαιολογητικά για την κατακύρωση της προμήθειας στον προσφέροντα υποβάλλονται από αυτόν ηλεκτρονικά σε μορφή αρχείου τύπου .pdf και προσκομίζονται κατά περίπτωση από αυτόν εντός τριών (3) εργάσιμων ημερών από την ηλεκτρονική υποβολή. Όταν υπογράφονται από τον ίδιο φέρουν ψηφιακή υπογραφή.</w:t>
      </w:r>
    </w:p>
    <w:p w:rsidR="005E1968" w:rsidRDefault="006C11E8" w:rsidP="005E1968">
      <w:r>
        <w:rPr>
          <w:b/>
        </w:rPr>
        <w:t xml:space="preserve">5. </w:t>
      </w:r>
      <w:r w:rsidR="005E1968">
        <w:t>Τυχόν απαιτούμενες δηλώσεις ή υπεύθυνες δηλώσεις του παρόντος άρθρου υπογράφονται ψηφιακά από τους έχοντες υποχρέωση προς τούτο και δεν απαιτείται σχετική θεώρηση γνησίου υπογραφής.</w:t>
      </w:r>
    </w:p>
    <w:p w:rsidR="005E1968" w:rsidRDefault="005E1968" w:rsidP="004E682E">
      <w:pPr>
        <w:pStyle w:val="Heading4"/>
      </w:pPr>
      <w:bookmarkStart w:id="797" w:name="_Toc399158476"/>
      <w:bookmarkStart w:id="798" w:name="_Toc5445968"/>
      <w:bookmarkStart w:id="799" w:name="_Toc7935618"/>
      <w:bookmarkStart w:id="800" w:name="_Toc8644000"/>
      <w:bookmarkStart w:id="801" w:name="_Toc9048171"/>
      <w:bookmarkStart w:id="802" w:name="_Toc9048832"/>
      <w:bookmarkStart w:id="803" w:name="_Toc9048959"/>
      <w:bookmarkStart w:id="804" w:name="_Toc9049527"/>
      <w:bookmarkStart w:id="805" w:name="_Toc9050799"/>
      <w:bookmarkStart w:id="806" w:name="_Toc16061712"/>
      <w:bookmarkStart w:id="807" w:name="_Toc25743322"/>
      <w:bookmarkStart w:id="808" w:name="_Toc43634792"/>
      <w:bookmarkStart w:id="809" w:name="_Toc44821172"/>
      <w:bookmarkStart w:id="810" w:name="_Toc48552964"/>
      <w:bookmarkStart w:id="811" w:name="_Toc49074410"/>
      <w:bookmarkStart w:id="812" w:name="_Toc62559062"/>
      <w:bookmarkStart w:id="813" w:name="_Toc240445847"/>
      <w:bookmarkStart w:id="814" w:name="_Toc278755386"/>
      <w:bookmarkStart w:id="815" w:name="_Toc385932007"/>
      <w:r>
        <w:t>Ηλεκτρονική αποσφράγιση φακέλου «Δικαιολογητικά Κατακύρωσης»</w:t>
      </w:r>
      <w:bookmarkEnd w:id="797"/>
    </w:p>
    <w:p w:rsidR="005E1968" w:rsidRDefault="006C11E8" w:rsidP="005E1968">
      <w:pPr>
        <w:rPr>
          <w:lang w:eastAsia="en-US"/>
        </w:rPr>
      </w:pPr>
      <w:r>
        <w:rPr>
          <w:b/>
          <w:lang w:eastAsia="en-US"/>
        </w:rPr>
        <w:t xml:space="preserve">1. </w:t>
      </w:r>
      <w:r w:rsidR="005E1968">
        <w:rPr>
          <w:lang w:eastAsia="en-US"/>
        </w:rPr>
        <w:t xml:space="preserve">Η ηλεκτρονική αποσφράγιση του φακέλου «Δικαιολογητικά Κατακύρωσης» του προσφέροντος στον οποίο πρόκειται να γίνει η κατακύρωση γίνεται δύο εργάσιμες ημέρες μετά και την προσκόμιση των δικαιολογητικών σε έντυπη μορφή, ύστερα από σχετική ειδοποίηση των συμμετεχόντων που δικαιούνται να λάβουν γνώση των δικαιολογητικών που υπεβλήθησαν. Η αποσφράγιση γίνεται μέσω των αρμόδιων πιστοποιημένων στο σύστημα οργάνων της Αναθέτουσας Αρχής, εφαρμοζόμενων κατά τα λοιπά των κείμενων διατάξεων για την ανάθεση δημοσίων συμβάσεων και διαδικασιών. </w:t>
      </w:r>
    </w:p>
    <w:p w:rsidR="005E1968" w:rsidRDefault="006C11E8" w:rsidP="005E1968">
      <w:pPr>
        <w:rPr>
          <w:lang w:eastAsia="en-US"/>
        </w:rPr>
      </w:pPr>
      <w:r>
        <w:rPr>
          <w:b/>
          <w:lang w:eastAsia="en-US"/>
        </w:rPr>
        <w:t xml:space="preserve">2. </w:t>
      </w:r>
      <w:r w:rsidR="005E1968">
        <w:rPr>
          <w:lang w:eastAsia="en-US"/>
        </w:rPr>
        <w:t>Αμέσως μετά την ανωτέρω ηλεκτρονική αποσφράγιση, οι συμμετέχοντες στο διαγωνισμό θα έχουν ηλεκτρονική πρόσβαση στο περιεχόμενο του φακέλου των Δικαιολογητικών Κατακύρωσης που αποσφραγίσθηκε.</w:t>
      </w:r>
    </w:p>
    <w:p w:rsidR="005E1968" w:rsidRPr="00A11170" w:rsidRDefault="005E1968" w:rsidP="004E682E">
      <w:pPr>
        <w:pStyle w:val="Heading3"/>
      </w:pPr>
      <w:bookmarkStart w:id="816" w:name="_Toc399158477"/>
      <w:bookmarkStart w:id="817" w:name="_Toc437603949"/>
      <w:r w:rsidRPr="00A11170">
        <w:t xml:space="preserve">Απόρριψη </w:t>
      </w:r>
      <w:r>
        <w:t>Προσφο</w:t>
      </w:r>
      <w:r w:rsidRPr="00A11170">
        <w:t>ρών</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rsidR="005E1968" w:rsidRPr="00A11170" w:rsidRDefault="006C11E8" w:rsidP="005E1968">
      <w:bookmarkStart w:id="818" w:name="_Toc511031143"/>
      <w:bookmarkStart w:id="819" w:name="_Toc513615856"/>
      <w:r>
        <w:rPr>
          <w:b/>
        </w:rPr>
        <w:t xml:space="preserve">1. </w:t>
      </w:r>
      <w:r w:rsidR="005E1968" w:rsidRPr="00A11170">
        <w:t xml:space="preserve">Η απόρριψη </w:t>
      </w:r>
      <w:r w:rsidR="005E1968">
        <w:t>Προσφο</w:t>
      </w:r>
      <w:r w:rsidR="005E1968" w:rsidRPr="00A11170">
        <w:t xml:space="preserve">ράς γίνεται με απόφαση του αρμοδίου οργάνου της </w:t>
      </w:r>
      <w:r w:rsidR="005E1968">
        <w:t>Αναθέτουσα</w:t>
      </w:r>
      <w:r w:rsidR="005E1968" w:rsidRPr="00A11170">
        <w:t xml:space="preserve"> Αρχή, ύστερα από γνωμοδότηση της αρμόδιας Επιτροπής.</w:t>
      </w:r>
    </w:p>
    <w:p w:rsidR="005E1968" w:rsidRPr="00A11170" w:rsidRDefault="006C11E8" w:rsidP="005E1968">
      <w:r>
        <w:rPr>
          <w:b/>
        </w:rPr>
        <w:t xml:space="preserve">2. </w:t>
      </w:r>
      <w:r w:rsidR="005E1968" w:rsidRPr="00A11170">
        <w:t xml:space="preserve">Η </w:t>
      </w:r>
      <w:r w:rsidR="005E1968">
        <w:t>Προσφο</w:t>
      </w:r>
      <w:r w:rsidR="005E1968" w:rsidRPr="00A11170">
        <w:t>ρά του υποψήφιου Αναδόχου απορρίπτεται ως απαράδεκτη σε κάθε μία ή περισσότερες από τις κάτωθι περιπτώσεις:</w:t>
      </w:r>
    </w:p>
    <w:p w:rsidR="005E1968" w:rsidRDefault="005E1968" w:rsidP="00EE6EFE">
      <w:pPr>
        <w:pStyle w:val="ListParagraph"/>
        <w:numPr>
          <w:ilvl w:val="0"/>
          <w:numId w:val="52"/>
        </w:numPr>
      </w:pPr>
      <w:r w:rsidRPr="00A11170">
        <w:t xml:space="preserve">Έλλειψη δικαιώματος συμμετοχής σύμφωνα με τα αναφερόμενα στην παρ. </w:t>
      </w:r>
      <w:r w:rsidRPr="004158DB">
        <w:rPr>
          <w:i/>
          <w:highlight w:val="lightGray"/>
        </w:rPr>
        <w:fldChar w:fldCharType="begin"/>
      </w:r>
      <w:r w:rsidRPr="004158DB">
        <w:rPr>
          <w:i/>
          <w:highlight w:val="lightGray"/>
        </w:rPr>
        <w:instrText xml:space="preserve"> REF _Ref280489435 \r \h  \* MERGEFORMAT </w:instrText>
      </w:r>
      <w:r w:rsidRPr="004158DB">
        <w:rPr>
          <w:i/>
          <w:highlight w:val="lightGray"/>
        </w:rPr>
      </w:r>
      <w:r w:rsidRPr="004158DB">
        <w:rPr>
          <w:i/>
          <w:highlight w:val="lightGray"/>
        </w:rPr>
        <w:fldChar w:fldCharType="separate"/>
      </w:r>
      <w:r w:rsidR="00C770F4">
        <w:rPr>
          <w:i/>
          <w:highlight w:val="lightGray"/>
        </w:rPr>
        <w:t>Β2.2</w:t>
      </w:r>
      <w:r w:rsidRPr="004158DB">
        <w:rPr>
          <w:i/>
          <w:highlight w:val="lightGray"/>
        </w:rPr>
        <w:fldChar w:fldCharType="end"/>
      </w:r>
      <w:r>
        <w:t>.</w:t>
      </w:r>
    </w:p>
    <w:p w:rsidR="005E1968" w:rsidRPr="00207245" w:rsidRDefault="005E1968" w:rsidP="00EE6EFE">
      <w:pPr>
        <w:pStyle w:val="ListParagraph"/>
        <w:numPr>
          <w:ilvl w:val="0"/>
          <w:numId w:val="52"/>
        </w:numPr>
      </w:pPr>
      <w:r w:rsidRPr="00207245">
        <w:t>Έλλειψη οποιουδήποτε δικαιολογητικού ή/ και παράβαση οποιασδήποτε υποχρέωσης της παρ.</w:t>
      </w:r>
      <w:r>
        <w:t xml:space="preserve"> </w:t>
      </w:r>
      <w:r w:rsidRPr="004158DB">
        <w:rPr>
          <w:i/>
          <w:highlight w:val="lightGray"/>
        </w:rPr>
        <w:fldChar w:fldCharType="begin"/>
      </w:r>
      <w:r w:rsidRPr="004158DB">
        <w:rPr>
          <w:i/>
          <w:highlight w:val="lightGray"/>
        </w:rPr>
        <w:instrText xml:space="preserve"> REF _Ref280489461 \r \h  \* MERGEFORMAT </w:instrText>
      </w:r>
      <w:r w:rsidRPr="004158DB">
        <w:rPr>
          <w:i/>
          <w:highlight w:val="lightGray"/>
        </w:rPr>
      </w:r>
      <w:r w:rsidRPr="004158DB">
        <w:rPr>
          <w:i/>
          <w:highlight w:val="lightGray"/>
        </w:rPr>
        <w:fldChar w:fldCharType="separate"/>
      </w:r>
      <w:r w:rsidR="00C770F4">
        <w:rPr>
          <w:i/>
          <w:highlight w:val="lightGray"/>
        </w:rPr>
        <w:t>Β2.4</w:t>
      </w:r>
      <w:r w:rsidRPr="004158DB">
        <w:rPr>
          <w:i/>
          <w:highlight w:val="lightGray"/>
        </w:rPr>
        <w:fldChar w:fldCharType="end"/>
      </w:r>
      <w:r>
        <w:t>.</w:t>
      </w:r>
    </w:p>
    <w:p w:rsidR="005E1968" w:rsidRPr="00207245" w:rsidRDefault="005E1968" w:rsidP="00EE6EFE">
      <w:pPr>
        <w:pStyle w:val="ListParagraph"/>
        <w:numPr>
          <w:ilvl w:val="0"/>
          <w:numId w:val="52"/>
        </w:numPr>
      </w:pPr>
      <w:r w:rsidRPr="00A11170">
        <w:t>Έλλειψη πλήρους και αιτιολογημένης τεκμηρίωσης των ελάχιστων προϋποθέσεων συμμετοχής της παρ.</w:t>
      </w:r>
      <w:r w:rsidR="004158DB">
        <w:t xml:space="preserve"> </w:t>
      </w:r>
      <w:r w:rsidR="004158DB" w:rsidRPr="004158DB">
        <w:rPr>
          <w:i/>
          <w:highlight w:val="lightGray"/>
        </w:rPr>
        <w:fldChar w:fldCharType="begin"/>
      </w:r>
      <w:r w:rsidR="004158DB" w:rsidRPr="004158DB">
        <w:rPr>
          <w:i/>
          <w:highlight w:val="lightGray"/>
        </w:rPr>
        <w:instrText xml:space="preserve"> REF _Ref410223054 \r \h </w:instrText>
      </w:r>
      <w:r w:rsidR="004158DB">
        <w:rPr>
          <w:i/>
          <w:highlight w:val="lightGray"/>
        </w:rPr>
        <w:instrText xml:space="preserve"> \* MERGEFORMAT </w:instrText>
      </w:r>
      <w:r w:rsidR="004158DB" w:rsidRPr="004158DB">
        <w:rPr>
          <w:i/>
          <w:highlight w:val="lightGray"/>
        </w:rPr>
      </w:r>
      <w:r w:rsidR="004158DB" w:rsidRPr="004158DB">
        <w:rPr>
          <w:i/>
          <w:highlight w:val="lightGray"/>
        </w:rPr>
        <w:fldChar w:fldCharType="separate"/>
      </w:r>
      <w:r w:rsidR="00C770F4">
        <w:rPr>
          <w:i/>
          <w:highlight w:val="lightGray"/>
        </w:rPr>
        <w:t>Β2.6</w:t>
      </w:r>
      <w:r w:rsidR="004158DB" w:rsidRPr="004158DB">
        <w:rPr>
          <w:i/>
          <w:highlight w:val="lightGray"/>
        </w:rPr>
        <w:fldChar w:fldCharType="end"/>
      </w:r>
      <w:r>
        <w:t>.</w:t>
      </w:r>
    </w:p>
    <w:p w:rsidR="005E1968" w:rsidRPr="00A11170" w:rsidRDefault="005E1968" w:rsidP="00EE6EFE">
      <w:pPr>
        <w:pStyle w:val="ListParagraph"/>
        <w:numPr>
          <w:ilvl w:val="0"/>
          <w:numId w:val="52"/>
        </w:numPr>
      </w:pPr>
      <w:r w:rsidRPr="00A11170">
        <w:t xml:space="preserve">Διαπίστωση της συνδρομής ασυμβίβαστης ιδιότητας όπως αυτή ορίζεται στην </w:t>
      </w:r>
      <w:r w:rsidRPr="003F4006">
        <w:rPr>
          <w:b/>
        </w:rPr>
        <w:t>παρ. 4 του άρθρου 3 του Ν. 3310/05 όπως τροποποιήθηκε με το Ν. 3414/05</w:t>
      </w:r>
      <w:r w:rsidRPr="00A11170">
        <w:t>.</w:t>
      </w:r>
    </w:p>
    <w:p w:rsidR="005E1968" w:rsidRPr="00A11170" w:rsidRDefault="005E1968" w:rsidP="00EE6EFE">
      <w:pPr>
        <w:pStyle w:val="ListParagraph"/>
        <w:numPr>
          <w:ilvl w:val="0"/>
          <w:numId w:val="52"/>
        </w:numPr>
      </w:pPr>
      <w:r w:rsidRPr="00A11170">
        <w:t xml:space="preserve">Χρόνος ισχύος </w:t>
      </w:r>
      <w:r>
        <w:t>Προσφο</w:t>
      </w:r>
      <w:r w:rsidRPr="00A11170">
        <w:t>ράς μικρότερος από το ζητούμενο.</w:t>
      </w:r>
    </w:p>
    <w:p w:rsidR="005E1968" w:rsidRPr="00A11170" w:rsidRDefault="005E1968" w:rsidP="00EE6EFE">
      <w:pPr>
        <w:pStyle w:val="ListParagraph"/>
        <w:numPr>
          <w:ilvl w:val="0"/>
          <w:numId w:val="52"/>
        </w:numPr>
      </w:pPr>
      <w:r w:rsidRPr="00A11170">
        <w:t xml:space="preserve">Χρόνος παράδοσης </w:t>
      </w:r>
      <w:r>
        <w:t>Έργο</w:t>
      </w:r>
      <w:r w:rsidRPr="00A11170">
        <w:t>υ μεγαλύτερος από τον προβλεπόμενο.</w:t>
      </w:r>
    </w:p>
    <w:p w:rsidR="005E1968" w:rsidRPr="00A11170" w:rsidRDefault="005E1968" w:rsidP="00EE6EFE">
      <w:pPr>
        <w:pStyle w:val="ListParagraph"/>
        <w:numPr>
          <w:ilvl w:val="0"/>
          <w:numId w:val="52"/>
        </w:numPr>
      </w:pPr>
      <w:r>
        <w:t>Προσφο</w:t>
      </w:r>
      <w:r w:rsidRPr="00A11170">
        <w:t>ρά που είναι αόριστη, ανεπίδεκτη εκτίμησης, υπό αίρεση ή/ και δεν προκύπτει με σαφήνεια η προσφερόμενη τιμή.</w:t>
      </w:r>
    </w:p>
    <w:p w:rsidR="005E1968" w:rsidRPr="00A11170" w:rsidRDefault="005E1968" w:rsidP="00EE6EFE">
      <w:pPr>
        <w:pStyle w:val="ListParagraph"/>
        <w:numPr>
          <w:ilvl w:val="0"/>
          <w:numId w:val="52"/>
        </w:numPr>
      </w:pPr>
      <w:r>
        <w:t>Προσφο</w:t>
      </w:r>
      <w:r w:rsidRPr="00A11170">
        <w:t>ρά που δεν καλύπτει πλήρως απαράβατους όρους της Διακήρυξης.</w:t>
      </w:r>
    </w:p>
    <w:p w:rsidR="005E1968" w:rsidRPr="00A11170" w:rsidRDefault="005E1968" w:rsidP="00EE6EFE">
      <w:pPr>
        <w:pStyle w:val="ListParagraph"/>
        <w:numPr>
          <w:ilvl w:val="0"/>
          <w:numId w:val="52"/>
        </w:numPr>
      </w:pPr>
      <w:r>
        <w:t>Προσφο</w:t>
      </w:r>
      <w:r w:rsidRPr="00A11170">
        <w:t>ρά που παρουσιάζει ουσιώδεις αποκλίσεις από τους όρους και τις τεχνικές προδιαγραφές της Διακήρυξης.</w:t>
      </w:r>
    </w:p>
    <w:p w:rsidR="005E1968" w:rsidRPr="00A22329" w:rsidRDefault="005E1968" w:rsidP="00EE6EFE">
      <w:pPr>
        <w:pStyle w:val="ListParagraph"/>
        <w:numPr>
          <w:ilvl w:val="0"/>
          <w:numId w:val="52"/>
        </w:numPr>
        <w:rPr>
          <w:color w:val="000000" w:themeColor="text1"/>
        </w:rPr>
      </w:pPr>
      <w:r w:rsidRPr="00A22329">
        <w:rPr>
          <w:color w:val="000000" w:themeColor="text1"/>
        </w:rPr>
        <w:t xml:space="preserve">Προσφορά που η </w:t>
      </w:r>
      <w:r w:rsidRPr="00A22329">
        <w:rPr>
          <w:b/>
          <w:color w:val="000000" w:themeColor="text1"/>
        </w:rPr>
        <w:t>προσφερόμενη</w:t>
      </w:r>
      <w:r w:rsidRPr="00A22329">
        <w:rPr>
          <w:color w:val="000000" w:themeColor="text1"/>
        </w:rPr>
        <w:t xml:space="preserve"> εγγύηση είναι μικρότερης χρονικής διάρκειας από την </w:t>
      </w:r>
      <w:r w:rsidRPr="00A22329">
        <w:rPr>
          <w:b/>
          <w:color w:val="000000" w:themeColor="text1"/>
        </w:rPr>
        <w:t>ελάχιστη ζητούμενη</w:t>
      </w:r>
      <w:r w:rsidRPr="00A22329">
        <w:rPr>
          <w:color w:val="000000" w:themeColor="text1"/>
        </w:rPr>
        <w:t xml:space="preserve"> και δεν καλύπτει το σύνολο της προσφερόμενης λύσης.</w:t>
      </w:r>
    </w:p>
    <w:p w:rsidR="005E1968" w:rsidRPr="00A11170" w:rsidRDefault="005E1968" w:rsidP="00EE6EFE">
      <w:pPr>
        <w:pStyle w:val="ListParagraph"/>
        <w:numPr>
          <w:ilvl w:val="0"/>
          <w:numId w:val="52"/>
        </w:numPr>
      </w:pPr>
      <w:r>
        <w:t>Προσφο</w:t>
      </w:r>
      <w:r w:rsidRPr="00A11170">
        <w:t>ρά που δεν συνοδεύεται από τη νόμιμη εγγυητική επιστολή συμμετοχής στο διαγωνισμό.</w:t>
      </w:r>
    </w:p>
    <w:p w:rsidR="005E1968" w:rsidRPr="00A11170" w:rsidRDefault="005E1968" w:rsidP="00EE6EFE">
      <w:pPr>
        <w:pStyle w:val="ListParagraph"/>
        <w:numPr>
          <w:ilvl w:val="0"/>
          <w:numId w:val="52"/>
        </w:numPr>
      </w:pPr>
      <w:r>
        <w:t>Προσφο</w:t>
      </w:r>
      <w:r w:rsidRPr="00A11170">
        <w:t xml:space="preserve">ρά που αφορά μόνο σε μέρος του </w:t>
      </w:r>
      <w:r>
        <w:t>Έργο</w:t>
      </w:r>
      <w:r w:rsidRPr="00A11170">
        <w:t>υ και δεν καλύπτει το σύνολο των ζητούμενων υπηρεσιών/προϊόντων.</w:t>
      </w:r>
    </w:p>
    <w:p w:rsidR="005E1968" w:rsidRPr="00586BB3" w:rsidRDefault="005E1968" w:rsidP="00EE6EFE">
      <w:pPr>
        <w:pStyle w:val="ListParagraph"/>
        <w:numPr>
          <w:ilvl w:val="0"/>
          <w:numId w:val="52"/>
        </w:numPr>
      </w:pPr>
      <w:r w:rsidRPr="003F4006">
        <w:rPr>
          <w:b/>
        </w:rPr>
        <w:t>Υπερβολικά χαμηλή Οικονομική Προσφορά</w:t>
      </w:r>
      <w:r w:rsidRPr="007E29B2">
        <w:t xml:space="preserve">: </w:t>
      </w:r>
      <w:r>
        <w:t xml:space="preserve">Ως Υπερβολική χαμηλή θεωρείται η Οικονομική Προσφορά με συνολικό κόστος μικρότερο του 85% του </w:t>
      </w:r>
      <w:r>
        <w:rPr>
          <w:lang w:val="en-US"/>
        </w:rPr>
        <w:t>median</w:t>
      </w:r>
      <w:r w:rsidRPr="00165483">
        <w:t xml:space="preserve"> </w:t>
      </w:r>
      <w:r>
        <w:t xml:space="preserve">των Οικονομικών Προσφορών των υποψηφίων που έχουν προκριθεί στη Φάση αξιολόγησης Οικονομικών Προσφορών. </w:t>
      </w:r>
      <w:r w:rsidRPr="007E29B2">
        <w:t>Πριν την απόρριψη μιας τέτοιας Προσφοράς θα ζητείται από τον υποψήφιο Ανάδοχο έγγραφη αιτιολόγηση της ανάλυσης της Οικονομικής Προσφοράς (π.χ. σχετικά με την οικονομία της μεθόδου παροχής υπηρεσίας/ τις επιλεγείσες τεχνικές λύσεις/ τις εξαιρετικά ευνοϊκές συνθήκες υπό τις οποίες ο υποψήφιος Ανάδοχος θα παράσχει την υπηρεσία/ την πρωτοτυπία / καινοτομία της προτεινόμενης λύσης). Εάν και μετά την παροχή της ανωτέρω αιτιολόγησης οι προσφερόμενες τιμές κριθούν ως υπερβολικά χαμηλές, η Προσφορά θα απορρίπτετα</w:t>
      </w:r>
      <w:r>
        <w:t>ι.</w:t>
      </w:r>
      <w:r w:rsidRPr="003F4006">
        <w:rPr>
          <w:b/>
          <w:bCs/>
        </w:rPr>
        <w:t xml:space="preserve"> </w:t>
      </w:r>
    </w:p>
    <w:p w:rsidR="005E1968" w:rsidRPr="00A11170" w:rsidRDefault="005E1968" w:rsidP="00EE6EFE">
      <w:pPr>
        <w:pStyle w:val="ListParagraph"/>
        <w:numPr>
          <w:ilvl w:val="0"/>
          <w:numId w:val="52"/>
        </w:numPr>
      </w:pPr>
      <w:r w:rsidRPr="00311294">
        <w:t>Προσφορά η οποία εμφανίζει οποιοδήποτε στοιχείο του προσφερομένου κόστ</w:t>
      </w:r>
      <w:r>
        <w:t>ους σε είδος, προϊόν ή υπηρεσία</w:t>
      </w:r>
      <w:r w:rsidRPr="00311294">
        <w:t>, ή σε μερικό ή γενικό σύνολο σε άλλο μέρος πλην των αντιτύπων τη</w:t>
      </w:r>
      <w:r w:rsidRPr="003F4006">
        <w:rPr>
          <w:u w:val="single"/>
        </w:rPr>
        <w:t>ς Οικονομικής Προσφοράς.</w:t>
      </w:r>
    </w:p>
    <w:p w:rsidR="005E1968" w:rsidRPr="00A11170" w:rsidRDefault="005E1968" w:rsidP="00EE6EFE">
      <w:pPr>
        <w:pStyle w:val="ListParagraph"/>
        <w:numPr>
          <w:ilvl w:val="0"/>
          <w:numId w:val="52"/>
        </w:numPr>
      </w:pPr>
      <w:r>
        <w:t>Προσφο</w:t>
      </w:r>
      <w:r w:rsidRPr="00A11170">
        <w:t xml:space="preserve">ρά που παρουσιάζει διαφορές μεταξύ των Πινάκων Συμμόρφωσης και των Πινάκων Οικονομικής </w:t>
      </w:r>
      <w:r>
        <w:t>Προσφο</w:t>
      </w:r>
      <w:r w:rsidRPr="00A11170">
        <w:t>ράς χωρίς τιμές.</w:t>
      </w:r>
    </w:p>
    <w:p w:rsidR="005E1968" w:rsidRPr="00A11170" w:rsidRDefault="005E1968" w:rsidP="00EE6EFE">
      <w:pPr>
        <w:pStyle w:val="ListParagraph"/>
        <w:numPr>
          <w:ilvl w:val="0"/>
          <w:numId w:val="52"/>
        </w:numPr>
      </w:pPr>
      <w:r>
        <w:t>Προσφο</w:t>
      </w:r>
      <w:r w:rsidRPr="00A11170">
        <w:t xml:space="preserve">ρά που παρουσιάζει διαφορές μεταξύ των Πινάκων Οικονομικής </w:t>
      </w:r>
      <w:r>
        <w:t>Προσφο</w:t>
      </w:r>
      <w:r w:rsidRPr="00A11170">
        <w:t xml:space="preserve">ράς </w:t>
      </w:r>
      <w:r w:rsidRPr="003F4006">
        <w:rPr>
          <w:b/>
        </w:rPr>
        <w:t>χωρίς</w:t>
      </w:r>
      <w:r w:rsidRPr="00A11170">
        <w:t xml:space="preserve"> τιμές και των αντιστοίχων Πινάκων Οικονομικής </w:t>
      </w:r>
      <w:r>
        <w:t>Προσφο</w:t>
      </w:r>
      <w:r w:rsidRPr="00A11170">
        <w:t xml:space="preserve">ράς </w:t>
      </w:r>
      <w:r w:rsidRPr="003F4006">
        <w:rPr>
          <w:b/>
        </w:rPr>
        <w:t>με</w:t>
      </w:r>
      <w:r w:rsidRPr="00A11170">
        <w:t xml:space="preserve"> τιμές.</w:t>
      </w:r>
    </w:p>
    <w:p w:rsidR="005E1968" w:rsidRPr="00A11170" w:rsidRDefault="005E1968" w:rsidP="00EE6EFE">
      <w:pPr>
        <w:pStyle w:val="ListParagraph"/>
        <w:numPr>
          <w:ilvl w:val="0"/>
          <w:numId w:val="52"/>
        </w:numPr>
      </w:pPr>
      <w:r>
        <w:t>Προσφο</w:t>
      </w:r>
      <w:r w:rsidRPr="00A11170">
        <w:t xml:space="preserve">ρά που το συνολικό της τίμημα υπερβαίνει τον προϋπολογισμό του </w:t>
      </w:r>
      <w:r>
        <w:t>Έργο</w:t>
      </w:r>
      <w:r w:rsidRPr="00A11170">
        <w:t>υ.</w:t>
      </w:r>
    </w:p>
    <w:p w:rsidR="005E1968" w:rsidRPr="00A11170" w:rsidRDefault="006C11E8" w:rsidP="005E1968">
      <w:r>
        <w:rPr>
          <w:b/>
        </w:rPr>
        <w:t xml:space="preserve">3. </w:t>
      </w:r>
      <w:r w:rsidR="005E1968" w:rsidRPr="00A11170">
        <w:t xml:space="preserve">Η </w:t>
      </w:r>
      <w:r w:rsidR="005E1968">
        <w:t>Αναθέτουσα</w:t>
      </w:r>
      <w:r w:rsidR="005E1968" w:rsidRPr="00A11170">
        <w:t xml:space="preserve"> Αρχή επιφυλάσσεται του δικαιώματος να απορρίψει, ανεξάρτητα από το στάδιο που βρίσκεται ο Διαγωνισμός, </w:t>
      </w:r>
      <w:r w:rsidR="005E1968">
        <w:t>Προσφο</w:t>
      </w:r>
      <w:r w:rsidR="005E1968" w:rsidRPr="006325D8">
        <w:t>ρά υποψηφίου Αναδόχου για την οποία προκύπτει ότι συντρέχουν λόγοι απόρριψης ή λόγοι αποκλεισμού του Υποψηφίου, σύμφωνα με τα οριζόμενα στην παρούσα.</w:t>
      </w:r>
    </w:p>
    <w:p w:rsidR="005E1968" w:rsidRDefault="005E1968" w:rsidP="004E682E">
      <w:pPr>
        <w:pStyle w:val="Heading3"/>
      </w:pPr>
      <w:bookmarkStart w:id="820" w:name="_Toc59596009"/>
      <w:bookmarkStart w:id="821" w:name="_Toc59596219"/>
      <w:bookmarkStart w:id="822" w:name="_Toc59596429"/>
      <w:bookmarkStart w:id="823" w:name="_Toc59596645"/>
      <w:bookmarkStart w:id="824" w:name="_Toc59596828"/>
      <w:bookmarkStart w:id="825" w:name="_Toc59624386"/>
      <w:bookmarkStart w:id="826" w:name="_Toc59625166"/>
      <w:bookmarkStart w:id="827" w:name="_Toc59625348"/>
      <w:bookmarkStart w:id="828" w:name="_Toc59877295"/>
      <w:bookmarkStart w:id="829" w:name="_Toc59938984"/>
      <w:bookmarkStart w:id="830" w:name="_Toc59948085"/>
      <w:bookmarkStart w:id="831" w:name="_Toc59949014"/>
      <w:bookmarkStart w:id="832" w:name="_Toc59952230"/>
      <w:bookmarkStart w:id="833" w:name="_Toc59962607"/>
      <w:bookmarkStart w:id="834" w:name="_Toc59963269"/>
      <w:bookmarkStart w:id="835" w:name="_Toc59596010"/>
      <w:bookmarkStart w:id="836" w:name="_Toc59596220"/>
      <w:bookmarkStart w:id="837" w:name="_Toc59596430"/>
      <w:bookmarkStart w:id="838" w:name="_Toc59596646"/>
      <w:bookmarkStart w:id="839" w:name="_Toc59596829"/>
      <w:bookmarkStart w:id="840" w:name="_Toc59624387"/>
      <w:bookmarkStart w:id="841" w:name="_Toc59625167"/>
      <w:bookmarkStart w:id="842" w:name="_Toc59625349"/>
      <w:bookmarkStart w:id="843" w:name="_Toc59877296"/>
      <w:bookmarkStart w:id="844" w:name="_Toc59938985"/>
      <w:bookmarkStart w:id="845" w:name="_Toc59948086"/>
      <w:bookmarkStart w:id="846" w:name="_Toc59949015"/>
      <w:bookmarkStart w:id="847" w:name="_Toc59952231"/>
      <w:bookmarkStart w:id="848" w:name="_Toc59962608"/>
      <w:bookmarkStart w:id="849" w:name="_Toc59963270"/>
      <w:bookmarkStart w:id="850" w:name="_Toc59596013"/>
      <w:bookmarkStart w:id="851" w:name="_Toc59596223"/>
      <w:bookmarkStart w:id="852" w:name="_Toc59596433"/>
      <w:bookmarkStart w:id="853" w:name="_Toc59596649"/>
      <w:bookmarkStart w:id="854" w:name="_Toc59596832"/>
      <w:bookmarkStart w:id="855" w:name="_Toc59624390"/>
      <w:bookmarkStart w:id="856" w:name="_Toc59625170"/>
      <w:bookmarkStart w:id="857" w:name="_Toc59625352"/>
      <w:bookmarkStart w:id="858" w:name="_Toc59877299"/>
      <w:bookmarkStart w:id="859" w:name="_Toc59938988"/>
      <w:bookmarkStart w:id="860" w:name="_Toc59948089"/>
      <w:bookmarkStart w:id="861" w:name="_Toc59949018"/>
      <w:bookmarkStart w:id="862" w:name="_Toc59952234"/>
      <w:bookmarkStart w:id="863" w:name="_Toc59962611"/>
      <w:bookmarkStart w:id="864" w:name="_Toc59963273"/>
      <w:bookmarkStart w:id="865" w:name="_Toc5445969"/>
      <w:bookmarkStart w:id="866" w:name="_Toc7935619"/>
      <w:bookmarkStart w:id="867" w:name="_Toc8644001"/>
      <w:bookmarkStart w:id="868" w:name="_Toc9048172"/>
      <w:bookmarkStart w:id="869" w:name="_Toc9048833"/>
      <w:bookmarkStart w:id="870" w:name="_Toc9048960"/>
      <w:bookmarkStart w:id="871" w:name="_Toc9049528"/>
      <w:bookmarkStart w:id="872" w:name="_Toc9050800"/>
      <w:bookmarkStart w:id="873" w:name="_Toc16061713"/>
      <w:bookmarkStart w:id="874" w:name="_Toc25743323"/>
      <w:bookmarkStart w:id="875" w:name="_Toc43634793"/>
      <w:bookmarkStart w:id="876" w:name="_Toc44821173"/>
      <w:bookmarkStart w:id="877" w:name="_Toc48552965"/>
      <w:bookmarkStart w:id="878" w:name="_Toc49074411"/>
      <w:bookmarkStart w:id="879" w:name="_Toc62559063"/>
      <w:bookmarkStart w:id="880" w:name="_Toc240445848"/>
      <w:bookmarkStart w:id="881" w:name="_Toc278755387"/>
      <w:bookmarkStart w:id="882" w:name="_Toc385932008"/>
      <w:bookmarkStart w:id="883" w:name="_Toc399158478"/>
      <w:bookmarkStart w:id="884" w:name="_Toc437603950"/>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t xml:space="preserve">Διοικητικές </w:t>
      </w:r>
      <w:r w:rsidRPr="00A11170">
        <w:t>Προσφυγές</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r>
        <w:t xml:space="preserve"> – Προσωρινή δικαστική προστασία</w:t>
      </w:r>
      <w:bookmarkEnd w:id="883"/>
      <w:bookmarkEnd w:id="884"/>
    </w:p>
    <w:p w:rsidR="005B766F" w:rsidRPr="00A22329" w:rsidRDefault="006C11E8" w:rsidP="00A22329">
      <w:pPr>
        <w:pStyle w:val="1"/>
        <w:numPr>
          <w:ilvl w:val="0"/>
          <w:numId w:val="0"/>
        </w:numPr>
        <w:spacing w:line="280" w:lineRule="exact"/>
        <w:ind w:right="6"/>
        <w:rPr>
          <w:rFonts w:asciiTheme="minorHAnsi" w:hAnsiTheme="minorHAnsi" w:cs="Arial"/>
        </w:rPr>
      </w:pPr>
      <w:r>
        <w:rPr>
          <w:rFonts w:asciiTheme="minorHAnsi" w:hAnsiTheme="minorHAnsi" w:cs="Arial"/>
          <w:b/>
          <w:szCs w:val="22"/>
        </w:rPr>
        <w:t xml:space="preserve">1. </w:t>
      </w:r>
      <w:r w:rsidR="005B766F" w:rsidRPr="00A22329">
        <w:rPr>
          <w:rFonts w:asciiTheme="minorHAnsi" w:hAnsiTheme="minorHAnsi" w:cs="Arial"/>
          <w:szCs w:val="22"/>
        </w:rPr>
        <w:t>Προσφυγές κατά της διακήρυξης του διαγωνισμού, της συμμετοχής προσφέροντος σ’ αυτόν και της νομιμότητας της διενέργειάς του έως και της κατακυρωτικής απόφασης υποβάλλονται σύμφωνα με το Ν. 3886/2010 «Δικαστική προστασία κατά τη σύναψη δημοσίων συμβάσεων – Εναρμόνιση της ελληνικής νομοθεσίας με την Οδηγία 89/665/ΕΟΚ του Συμβουλίου της 21ης Ιουνίου 1989 (L 395) και την Οδηγία 92/13/ΕΟΚ του Συμβουλίου της 25ης Φεβρουαρίου 1992 (L 76), όπως τροποποιήθηκαν με την Οδηγία 2007/66/ΕΚ του Ευρωπαϊκού Κοινοβουλίου και του Συμβουλίου της 11ης Δεκεμβρίου 2007 (L 335)» (ΦΕΚ Α΄ 173/30-9-2010), όπως τροποποιήθηκε και ισχύει.</w:t>
      </w:r>
    </w:p>
    <w:p w:rsidR="005E1968" w:rsidRPr="00980A7D" w:rsidRDefault="006C11E8" w:rsidP="005E1968">
      <w:pPr>
        <w:pStyle w:val="1"/>
        <w:numPr>
          <w:ilvl w:val="0"/>
          <w:numId w:val="0"/>
        </w:numPr>
        <w:spacing w:line="280" w:lineRule="exact"/>
        <w:ind w:right="6"/>
        <w:rPr>
          <w:rFonts w:asciiTheme="minorHAnsi" w:hAnsiTheme="minorHAnsi" w:cs="Arial"/>
          <w:szCs w:val="22"/>
        </w:rPr>
      </w:pPr>
      <w:r>
        <w:rPr>
          <w:rFonts w:asciiTheme="minorHAnsi" w:hAnsiTheme="minorHAnsi" w:cs="Arial"/>
          <w:b/>
          <w:szCs w:val="22"/>
        </w:rPr>
        <w:t xml:space="preserve">2. </w:t>
      </w:r>
      <w:r w:rsidR="005E1968" w:rsidRPr="00980A7D">
        <w:rPr>
          <w:rFonts w:asciiTheme="minorHAnsi" w:hAnsiTheme="minorHAnsi" w:cs="Arial"/>
          <w:szCs w:val="22"/>
        </w:rPr>
        <w:t xml:space="preserve">Ειδικότερα, εντός δέκα (10) ημερολογιακών ημερών, από την δι’ οιουδήποτε τρόπου λήψη πλήρους γνώσης της παράνομης πράξης ή παράλειψης, ο προσφέρων δύναται να ασκήσει προδικαστική προσφυγή κατά αυτής ενώπιον της αναθέτουσας αρχής (προδικαστική προσφυγή), προσδιορίζοντας ειδικώς τις νομικές και πραγματικές αιτιάσεις που δικαιολογούν το αίτημά του. Ως πλήρης νοείται η γνώση της πράξης που βλάπτει τα συμφέροντά του και της αιτιολογίας της. </w:t>
      </w:r>
    </w:p>
    <w:p w:rsidR="005E1968" w:rsidRPr="00980A7D" w:rsidRDefault="006C11E8" w:rsidP="005E1968">
      <w:pPr>
        <w:pStyle w:val="1"/>
        <w:numPr>
          <w:ilvl w:val="0"/>
          <w:numId w:val="0"/>
        </w:numPr>
        <w:spacing w:line="280" w:lineRule="exact"/>
        <w:ind w:right="6"/>
        <w:rPr>
          <w:rFonts w:asciiTheme="minorHAnsi" w:hAnsiTheme="minorHAnsi" w:cs="Arial"/>
          <w:szCs w:val="22"/>
        </w:rPr>
      </w:pPr>
      <w:r>
        <w:rPr>
          <w:rFonts w:asciiTheme="minorHAnsi" w:hAnsiTheme="minorHAnsi" w:cs="Arial"/>
          <w:b/>
          <w:szCs w:val="22"/>
        </w:rPr>
        <w:t xml:space="preserve">3. </w:t>
      </w:r>
      <w:r w:rsidR="005E1968" w:rsidRPr="00980A7D">
        <w:rPr>
          <w:rFonts w:asciiTheme="minorHAnsi" w:hAnsiTheme="minorHAnsi" w:cs="Arial"/>
          <w:szCs w:val="22"/>
        </w:rPr>
        <w:t xml:space="preserve">Η αναθέτουσα αρχή υποχρεούται να απαντήσει αιτιολογημένα εντός δεκαπέντε (15) ημερών από την άσκηση της προσφυγής. Εάν παρέλθει άπρακτη η παραπάνω προθεσμία τεκμαίρεται η απόρριψη της προσφυγής. Η αναθέτουσα αρχή μπορεί πάντως να δεχθεί εν όλω ή εν μέρει την προδικαστική προσφυγή και μετά την πάροδο της ανωτέρω προθεσμίας, έως την προτεραία της συζήτησης της αίτησης ασφαλιστικών μέτρων, στην περίπτωση δε αυτή καταργείται αντιστοίχως η δίκη επί της εν λόγω αίτησης κατά το μέρος για το οποίο έγινε αποδεκτή η προδικαστική προσφυγή του αιτούντος. Η </w:t>
      </w:r>
      <w:r w:rsidR="005B766F">
        <w:rPr>
          <w:rFonts w:asciiTheme="minorHAnsi" w:hAnsiTheme="minorHAnsi" w:cs="Arial"/>
          <w:szCs w:val="22"/>
        </w:rPr>
        <w:t>Αναθέτουσα Α</w:t>
      </w:r>
      <w:r w:rsidR="005E1968" w:rsidRPr="00980A7D">
        <w:rPr>
          <w:rFonts w:asciiTheme="minorHAnsi" w:hAnsiTheme="minorHAnsi" w:cs="Arial"/>
          <w:szCs w:val="22"/>
        </w:rPr>
        <w:t>ρχή δύναται επίσης να παραθέσει αρχική ή συμπληρωματική αιτιολογία για την απόρριψη της προδικαστικής προσφυγής, η οποία πρέπει να περιέλθει στο δικαστήριο το αργότερο έξι (6) ημέρες πριν από την, αρχική ή μετ` αναβολή, δικάσιμο της αίτησης ασφαλιστικών μέτρων.</w:t>
      </w:r>
    </w:p>
    <w:p w:rsidR="005E1968" w:rsidRPr="00980A7D" w:rsidRDefault="006C11E8" w:rsidP="005E1968">
      <w:pPr>
        <w:pStyle w:val="1"/>
        <w:numPr>
          <w:ilvl w:val="0"/>
          <w:numId w:val="0"/>
        </w:numPr>
        <w:spacing w:line="280" w:lineRule="exact"/>
        <w:ind w:right="6"/>
        <w:rPr>
          <w:rFonts w:asciiTheme="minorHAnsi" w:hAnsiTheme="minorHAnsi" w:cs="Arial"/>
          <w:szCs w:val="22"/>
        </w:rPr>
      </w:pPr>
      <w:r>
        <w:rPr>
          <w:rFonts w:asciiTheme="minorHAnsi" w:hAnsiTheme="minorHAnsi" w:cs="Arial"/>
          <w:b/>
          <w:szCs w:val="22"/>
        </w:rPr>
        <w:t xml:space="preserve">4. </w:t>
      </w:r>
      <w:r w:rsidR="005E1968" w:rsidRPr="00980A7D">
        <w:rPr>
          <w:rFonts w:asciiTheme="minorHAnsi" w:hAnsiTheme="minorHAnsi" w:cs="Arial"/>
          <w:szCs w:val="22"/>
        </w:rPr>
        <w:t xml:space="preserve">Οι προσφυγές υποβάλλονται στην Ειδική Υπηρεσία </w:t>
      </w:r>
      <w:r w:rsidR="005E1968">
        <w:rPr>
          <w:rFonts w:asciiTheme="minorHAnsi" w:hAnsiTheme="minorHAnsi" w:cs="Arial"/>
          <w:szCs w:val="22"/>
        </w:rPr>
        <w:t xml:space="preserve">Ολοκληρωμένου Πληροφοριακού Συστήματος (Ο.Π.Σ.) </w:t>
      </w:r>
      <w:r w:rsidR="005E1968" w:rsidRPr="00980A7D">
        <w:rPr>
          <w:rFonts w:asciiTheme="minorHAnsi" w:hAnsiTheme="minorHAnsi" w:cs="Arial"/>
          <w:szCs w:val="22"/>
        </w:rPr>
        <w:t>και εξετάζονται από την Αναθέτουσα Αρχή.</w:t>
      </w:r>
    </w:p>
    <w:p w:rsidR="005E1968" w:rsidRPr="00980A7D" w:rsidRDefault="006C11E8" w:rsidP="005E1968">
      <w:pPr>
        <w:pStyle w:val="1"/>
        <w:numPr>
          <w:ilvl w:val="0"/>
          <w:numId w:val="0"/>
        </w:numPr>
        <w:spacing w:line="280" w:lineRule="exact"/>
        <w:ind w:right="6"/>
        <w:rPr>
          <w:rFonts w:asciiTheme="minorHAnsi" w:hAnsiTheme="minorHAnsi" w:cs="Arial"/>
          <w:szCs w:val="22"/>
        </w:rPr>
      </w:pPr>
      <w:r>
        <w:rPr>
          <w:rFonts w:asciiTheme="minorHAnsi" w:hAnsiTheme="minorHAnsi" w:cs="Arial"/>
          <w:b/>
          <w:szCs w:val="22"/>
        </w:rPr>
        <w:t xml:space="preserve">5. </w:t>
      </w:r>
      <w:r w:rsidR="005E1968" w:rsidRPr="00980A7D">
        <w:rPr>
          <w:rFonts w:asciiTheme="minorHAnsi" w:hAnsiTheme="minorHAnsi" w:cs="Arial"/>
          <w:szCs w:val="22"/>
        </w:rPr>
        <w:t>Οι αποφάσεις της αναθέτουσας επί τυχόν προσφυγών θα κοινοποιούνται εγγράφως σε όλους τους διαγωνιζόμενους που συμμετέχουν στα επιμέρους στάδια.</w:t>
      </w:r>
    </w:p>
    <w:p w:rsidR="005E1968" w:rsidRPr="00980A7D" w:rsidRDefault="006C11E8" w:rsidP="005E1968">
      <w:pPr>
        <w:pStyle w:val="1"/>
        <w:numPr>
          <w:ilvl w:val="0"/>
          <w:numId w:val="0"/>
        </w:numPr>
        <w:spacing w:line="280" w:lineRule="exact"/>
        <w:ind w:right="6"/>
        <w:rPr>
          <w:rFonts w:asciiTheme="minorHAnsi" w:hAnsiTheme="minorHAnsi" w:cs="Arial"/>
          <w:szCs w:val="22"/>
        </w:rPr>
      </w:pPr>
      <w:r>
        <w:rPr>
          <w:rFonts w:asciiTheme="minorHAnsi" w:hAnsiTheme="minorHAnsi" w:cs="Arial"/>
          <w:b/>
          <w:szCs w:val="22"/>
        </w:rPr>
        <w:t xml:space="preserve">6. </w:t>
      </w:r>
      <w:r w:rsidR="005E1968" w:rsidRPr="00980A7D">
        <w:rPr>
          <w:rFonts w:asciiTheme="minorHAnsi" w:hAnsiTheme="minorHAnsi" w:cs="Arial"/>
          <w:szCs w:val="22"/>
        </w:rPr>
        <w:t>Μέσα σε προθεσμία δέκα (10) ημερών από τη ρητή ή σιωπηρή απόρριψη της προδικαστικής προσφυγής μπορεί να κατατεθεί στο αρμόδιο δικαστήριο αίτηση ασφαλιστικών μέτρων που δεν επιτρέπεται να περιέχει αιτιάσεις διαφορετικές από τις αιτιάσεις της προδικαστικής προσφυγής. Για την άσκηση της αιτήσεως αυτής κατατίθεται παράβολο το ύψος του οποίου ανέρχεται σε ποσοστό 1% της προϋπολογισθείσας αξίας, περιλαμβανομένου του Φ.Π.Α.. Το 1/3 του ποσού του παραβόλου καταβάλλεται κατά την κατάθεση της αιτήσεως, το 1/3 μέχρι την πρώτη συζήτηση και αν η αίτηση απορριφθεί, ο αιτών καταδικάζεται στην καταβολή του υπολοίπου 1/3 με την απόφαση του δικαστηρίου.</w:t>
      </w:r>
    </w:p>
    <w:p w:rsidR="005E1968" w:rsidRPr="00980A7D" w:rsidRDefault="006C11E8" w:rsidP="005E1968">
      <w:pPr>
        <w:pStyle w:val="1"/>
        <w:numPr>
          <w:ilvl w:val="0"/>
          <w:numId w:val="0"/>
        </w:numPr>
        <w:spacing w:line="280" w:lineRule="exact"/>
        <w:ind w:right="6"/>
        <w:rPr>
          <w:rFonts w:asciiTheme="minorHAnsi" w:hAnsiTheme="minorHAnsi" w:cs="Arial"/>
          <w:szCs w:val="22"/>
        </w:rPr>
      </w:pPr>
      <w:r>
        <w:rPr>
          <w:rFonts w:asciiTheme="minorHAnsi" w:hAnsiTheme="minorHAnsi" w:cs="Arial"/>
          <w:b/>
          <w:szCs w:val="22"/>
        </w:rPr>
        <w:t>7.</w:t>
      </w:r>
      <w:r w:rsidR="005E1968" w:rsidRPr="00980A7D">
        <w:rPr>
          <w:rFonts w:asciiTheme="minorHAnsi" w:hAnsiTheme="minorHAnsi" w:cs="Arial"/>
          <w:szCs w:val="22"/>
        </w:rPr>
        <w:t xml:space="preserve"> Η προθεσμία για την άσκηση της προδικαστικής προσφυγής, η άσκηση αυτής, καθώς και η προθεσμία και η άσκηση της αίτησης ασφαλιστικών μέτρων κωλύουν τη σύναψη της σύμβασης, εκτός εάν με την προσωρινή διαταγή ο αρμόδιος δικαστής αποφανθεί διαφορετικά. Εφόσον ασκηθεί αίτηση ασφαλιστικών μέτρων, ο αιτών ειδοποιεί σχετικά την αναθέτουσα αρχή με κάθε πρόσφορο μέσο, όπως τα ηλεκτρονικά και η τηλεομοιοτυπία, μέσα σε πέντε (5) ημέρες από την άσκηση της αιτήσεως. Εντός δέκα (10) ημερών από τη λήξη της ανωτέρω προθεσμίας, η αναθέτουσα αρχή οφείλει, εφόσον έχει ειδοποιηθεί κατά τα ανωτέρω, να αποστείλει στο δικαστήριο με κάθε πρόσφορο μέσο το διοικητικό φάκελο και τις απόψεις της. Σε περίπτωση μη αποστολής φακέλου από την αναθέτουσα, το δικαστήριο μπορεί να συνάγει τεκμήριο ομολογίας της αναθέτουσας αρχής για την πραγματική βάση των ισχυρισμών του αιτούντος. Το ίδιο τεκμήριο μπορεί να θεωρηθεί ότι συντρέχει, όταν έχουν αποσταλεί ορισμένα στοιχεία από την αναθέτουσα αρχή, όμως το δικαστήριο κρίνει ότι είναι ελλιπή και δεν επαρκούν για την πιθανολόγηση του βάσιμου των προβαλλόμενων αιτιάσεων. Κατά τα λοιπά, η άσκηση αιτήσεως ασφαλιστικών μέτρων δεν κωλύει την πρόοδο της διαγωνιστικής διαδικασίας, εκτός αν ορίζεται άλλως με την προσωρινή διαταγή που τυχόν εκδοθεί.</w:t>
      </w:r>
    </w:p>
    <w:p w:rsidR="005E1968" w:rsidRDefault="006C11E8" w:rsidP="005E1968">
      <w:r>
        <w:rPr>
          <w:b/>
          <w:lang w:eastAsia="en-US"/>
        </w:rPr>
        <w:t xml:space="preserve">8. </w:t>
      </w:r>
      <w:r w:rsidR="005E1968">
        <w:rPr>
          <w:lang w:eastAsia="en-US"/>
        </w:rPr>
        <w:t xml:space="preserve">Τα παραπάνω ένδικα βοηθήματα </w:t>
      </w:r>
      <w:r w:rsidR="005E1968">
        <w:t xml:space="preserve">υποβάλλονται ηλεκτρονικά από τους οικονομικούς φορείς, μέσω του συστήματος (ΕΣΗΔΗΣ) και επισυνάπτοντας το σχετικό έγγραφο σε μορφή αρχείου τύπου .pdf το οποίο φέρει ψηφιακή υπογραφή. </w:t>
      </w:r>
    </w:p>
    <w:p w:rsidR="005B766F" w:rsidRPr="00115FEB" w:rsidRDefault="006C11E8" w:rsidP="005B766F">
      <w:pPr>
        <w:tabs>
          <w:tab w:val="left" w:pos="-5068"/>
        </w:tabs>
      </w:pPr>
      <w:r>
        <w:rPr>
          <w:b/>
        </w:rPr>
        <w:t xml:space="preserve">9. </w:t>
      </w:r>
      <w:r w:rsidR="005B766F" w:rsidRPr="00115FEB">
        <w:t xml:space="preserve">Σε περίπτωση που το εν λόγω έγγραφο δεν φέρει ψηφιακή υπογραφή ο οικονομικός φορέας το υποβάλλει και σε έντυπη μορφή (πρωτότυπο) </w:t>
      </w:r>
      <w:r w:rsidR="005B766F" w:rsidRPr="00115FEB">
        <w:rPr>
          <w:u w:val="single"/>
        </w:rPr>
        <w:t>εντός της ίδιας προθεσμίας που έχει και για  την ηλεκτρονική υποβολή</w:t>
      </w:r>
      <w:r w:rsidR="005B766F" w:rsidRPr="00115FEB">
        <w:t>. Σε περίπτωση αποστολής με ταχυδρομείο ως ημερομηνία αποστολής λογίζεται η ημερομηνία που φέρει η σφραγίδα του ταχυδρομείου.</w:t>
      </w:r>
    </w:p>
    <w:p w:rsidR="006C11E8" w:rsidRPr="00115FEB" w:rsidRDefault="006C11E8" w:rsidP="006C11E8">
      <w:pPr>
        <w:tabs>
          <w:tab w:val="left" w:pos="-5068"/>
        </w:tabs>
      </w:pPr>
      <w:r>
        <w:rPr>
          <w:b/>
        </w:rPr>
        <w:t xml:space="preserve">10. </w:t>
      </w:r>
      <w:r w:rsidR="005B766F" w:rsidRPr="00115FEB">
        <w:t>Σε περίπτωση που υποβληθεί ηλεκτρονικά με ψηφιακή υπογραφή, δεν χρειάζεται να υποβληθεί και εντύπως. Σε περίπτωση ωστόσο που υποβληθεί και ηλεκτρονικά και σε έντυπη μορφή και υπάρχει διάσταση μεταξύ του κειμένου αυτής, όπως έχει υποβληθεί ηλεκτρονικά, και του κειμένου, όπως έχει προσκομισθεί από τον οικονομικό φορέα, τότε υπερισχύει η ηλεκτρονική υποβολή του κειμένου, εφόσον αυτή φέρει ψηφιακή υπογραφή. Διαφορετικά υπερισχύει το πρωτότυπο σε έντυπη μορφή</w:t>
      </w:r>
      <w:r>
        <w:t xml:space="preserve">, εφόσον έχει υποβληθεί εντός της ίδιας προθεσμίας, άλλως η προσφυγή απορρίπτεται </w:t>
      </w:r>
    </w:p>
    <w:p w:rsidR="005B766F" w:rsidRDefault="006C11E8" w:rsidP="005B766F">
      <w:pPr>
        <w:tabs>
          <w:tab w:val="left" w:pos="-5068"/>
        </w:tabs>
      </w:pPr>
      <w:r>
        <w:rPr>
          <w:b/>
        </w:rPr>
        <w:t xml:space="preserve">11. </w:t>
      </w:r>
      <w:r w:rsidR="005B766F" w:rsidRPr="00115FEB">
        <w:t>Μετά την υποβολή των προσφυγών η Αναθέτουσα Αρχή προβαίνει στην αξιολόγηση αυτών, εφαρμοζόμενων κατά τα λοιπά των σχετικών διατάξεων του νόμου.</w:t>
      </w:r>
    </w:p>
    <w:p w:rsidR="005E1968" w:rsidRDefault="006C11E8" w:rsidP="005E1968">
      <w:r>
        <w:rPr>
          <w:b/>
        </w:rPr>
        <w:t xml:space="preserve">12. </w:t>
      </w:r>
      <w:r w:rsidR="005E1968">
        <w:t>Όσον αφορά στην κατάθεση των σχετικών παραβόλων, όπου απαιτείται, αυτά υποβάλλονται από τους πιστοποιημένους οικονομικούς φορείς με τη διαδικασία που ορίζεται από το TAXISNET του Υπουργείου Οικονομικών.</w:t>
      </w:r>
    </w:p>
    <w:p w:rsidR="005E1968" w:rsidRPr="002D4199" w:rsidRDefault="005E1968" w:rsidP="004E682E">
      <w:pPr>
        <w:pStyle w:val="Heading3"/>
      </w:pPr>
      <w:bookmarkStart w:id="885" w:name="_Ref389213865"/>
      <w:bookmarkStart w:id="886" w:name="_Toc399158479"/>
      <w:bookmarkStart w:id="887" w:name="_Toc437603951"/>
      <w:bookmarkStart w:id="888" w:name="_Toc511031144"/>
      <w:bookmarkStart w:id="889" w:name="_Toc513615857"/>
      <w:bookmarkStart w:id="890" w:name="_Toc8644002"/>
      <w:bookmarkStart w:id="891" w:name="_Toc9048173"/>
      <w:bookmarkStart w:id="892" w:name="_Toc9048834"/>
      <w:bookmarkStart w:id="893" w:name="_Toc9048961"/>
      <w:bookmarkStart w:id="894" w:name="_Toc9049529"/>
      <w:bookmarkStart w:id="895" w:name="_Toc9050801"/>
      <w:bookmarkStart w:id="896" w:name="_Toc16061714"/>
      <w:bookmarkStart w:id="897" w:name="_Toc25743324"/>
      <w:bookmarkStart w:id="898" w:name="_Toc43634794"/>
      <w:bookmarkStart w:id="899" w:name="_Toc44821174"/>
      <w:bookmarkStart w:id="900" w:name="_Toc48552966"/>
      <w:bookmarkStart w:id="901" w:name="_Toc49074412"/>
      <w:bookmarkStart w:id="902" w:name="_Toc62559064"/>
      <w:bookmarkStart w:id="903" w:name="_Toc240445849"/>
      <w:bookmarkStart w:id="904" w:name="_Toc278755388"/>
      <w:bookmarkStart w:id="905" w:name="_Toc385932009"/>
      <w:r w:rsidRPr="002D4199">
        <w:t>Χρόνος και τρόπος πρόσβασης στα έγγραφα</w:t>
      </w:r>
      <w:bookmarkEnd w:id="885"/>
      <w:bookmarkEnd w:id="886"/>
      <w:bookmarkEnd w:id="887"/>
    </w:p>
    <w:p w:rsidR="005E1968" w:rsidRPr="000C1D89" w:rsidRDefault="005E1968" w:rsidP="005E1968">
      <w:r w:rsidRPr="000C1D89">
        <w:t xml:space="preserve">Οι οικονομικοί φορείς που συμμετέχουν στη διαγωνιστική διαδικασία έχουν πρόσβαση στα έγγραφα που παράγονται στο Σύστημα με τον τρόπο και στο χρόνο που ορίζεται από τις κατά περίπτωση κείμενες διατάξεις, εφαρμοζόμενων κατά τα λοιπά των διατάξεων του άρθρου 5 του ν. 2690/1999, των διατάξεων για το ηλεκτρονικό δημόσιο έγγραφο (ΥΑΠ/Φ.40.4/3/1031/2012 ΦΕΚ Β’ 1317/23.04.2012) και αυτών της περίπτωσης β της παραγράφου 2 του άρθρου 6 του ν. 4155/2013. </w:t>
      </w:r>
    </w:p>
    <w:p w:rsidR="005E1968" w:rsidRPr="00A11170" w:rsidRDefault="005E1968" w:rsidP="004E682E">
      <w:pPr>
        <w:pStyle w:val="Heading3"/>
        <w:rPr>
          <w:rFonts w:cs="Calibri"/>
        </w:rPr>
      </w:pPr>
      <w:bookmarkStart w:id="906" w:name="_Toc399158480"/>
      <w:bookmarkStart w:id="907" w:name="_Ref410223336"/>
      <w:bookmarkStart w:id="908" w:name="_Toc437603952"/>
      <w:r w:rsidRPr="00A11170">
        <w:t>Αποτελέσματα – Κατακύρωση</w:t>
      </w:r>
      <w:bookmarkEnd w:id="888"/>
      <w:bookmarkEnd w:id="889"/>
      <w:r w:rsidRPr="00A11170">
        <w:t xml:space="preserve"> - Ματαίωση Διαγωνισμού</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5E1968" w:rsidRPr="00952C1C" w:rsidRDefault="00B37EA3" w:rsidP="005E1968">
      <w:bookmarkStart w:id="909" w:name="_Toc5445970"/>
      <w:bookmarkStart w:id="910" w:name="_Toc7935620"/>
      <w:r>
        <w:rPr>
          <w:b/>
        </w:rPr>
        <w:t xml:space="preserve">1. </w:t>
      </w:r>
      <w:r w:rsidR="005E1968" w:rsidRPr="00A11170">
        <w:t xml:space="preserve">Κριτήριο ανάθεσης είναι αυτό της πλέον συμφέρουσας από οικονομική άποψη </w:t>
      </w:r>
      <w:r w:rsidR="005E1968">
        <w:t xml:space="preserve">Προσφοράς, σύμφωνα με τα οριζόμενα στην παράγραφο </w:t>
      </w:r>
      <w:r w:rsidR="005E1968" w:rsidRPr="006018C5">
        <w:rPr>
          <w:i/>
          <w:highlight w:val="lightGray"/>
        </w:rPr>
        <w:fldChar w:fldCharType="begin"/>
      </w:r>
      <w:r w:rsidR="005E1968" w:rsidRPr="006018C5">
        <w:rPr>
          <w:i/>
          <w:highlight w:val="lightGray"/>
        </w:rPr>
        <w:instrText xml:space="preserve"> REF _Ref391628216 \r \h </w:instrText>
      </w:r>
      <w:r w:rsidR="006018C5">
        <w:rPr>
          <w:i/>
          <w:highlight w:val="lightGray"/>
        </w:rPr>
        <w:instrText xml:space="preserve"> \* MERGEFORMAT </w:instrText>
      </w:r>
      <w:r w:rsidR="005E1968" w:rsidRPr="006018C5">
        <w:rPr>
          <w:i/>
          <w:highlight w:val="lightGray"/>
        </w:rPr>
      </w:r>
      <w:r w:rsidR="005E1968" w:rsidRPr="006018C5">
        <w:rPr>
          <w:i/>
          <w:highlight w:val="lightGray"/>
        </w:rPr>
        <w:fldChar w:fldCharType="separate"/>
      </w:r>
      <w:r w:rsidR="00C770F4">
        <w:rPr>
          <w:i/>
          <w:highlight w:val="lightGray"/>
        </w:rPr>
        <w:t>Β4.1.3</w:t>
      </w:r>
      <w:r w:rsidR="005E1968" w:rsidRPr="006018C5">
        <w:rPr>
          <w:i/>
          <w:highlight w:val="lightGray"/>
        </w:rPr>
        <w:fldChar w:fldCharType="end"/>
      </w:r>
      <w:r w:rsidR="005E1968" w:rsidRPr="00A11170">
        <w:t xml:space="preserve">. Η κατακύρωση γίνεται κατόπιν ελέγχου των υποβληθέντων δικαιολογητικών κατακύρωσης με απόφαση του αρμοδίου οργάνου της </w:t>
      </w:r>
      <w:r w:rsidR="005E1968">
        <w:t>Αναθέτουσα</w:t>
      </w:r>
      <w:r w:rsidR="005E1968" w:rsidRPr="00A11170">
        <w:t>ς Αρχής ύστερα από γνωμοδότηση της αρμόδιας Επιτροπής.</w:t>
      </w:r>
      <w:r w:rsidR="005E1968">
        <w:t xml:space="preserve"> </w:t>
      </w:r>
      <w:r w:rsidR="005E1968" w:rsidRPr="00952C1C">
        <w:t>Η κατακύρωση</w:t>
      </w:r>
      <w:r w:rsidR="005E1968">
        <w:t xml:space="preserve"> </w:t>
      </w:r>
      <w:r w:rsidR="005E1968" w:rsidRPr="00952C1C">
        <w:t>(Άρθρο 5 παρ. 2, ν. 3886/2010) γίνεται αφού παρέλθουν 10 ημέρες για την άσκηση της προδικαστικής προσφυγής με αφετηρία την κοινοποίηση των αποτελεσμάτων του διαγωνισμού στους ενδιαφερομένους (λοιπούς υποψηφίους</w:t>
      </w:r>
      <w:r w:rsidR="005E1968">
        <w:t>)</w:t>
      </w:r>
      <w:r w:rsidR="005E1968" w:rsidRPr="00952C1C">
        <w:t xml:space="preserve">. </w:t>
      </w:r>
    </w:p>
    <w:p w:rsidR="005E1968" w:rsidRDefault="00B37EA3" w:rsidP="005E1968">
      <w:r>
        <w:rPr>
          <w:b/>
        </w:rPr>
        <w:t xml:space="preserve">2. </w:t>
      </w:r>
      <w:r w:rsidR="005E1968" w:rsidRPr="00A11170">
        <w:t xml:space="preserve">Η απόφαση κατακύρωσης του διαγωνισμού του </w:t>
      </w:r>
      <w:r w:rsidR="005E1968">
        <w:t>Έργο</w:t>
      </w:r>
      <w:r w:rsidR="005E1968" w:rsidRPr="00A11170">
        <w:t>υ στον ανάδοχο γνωστοποιείται σε αυτόν και στους λοιπούς συμμετέχοντες.</w:t>
      </w:r>
    </w:p>
    <w:p w:rsidR="005E1968" w:rsidRDefault="00B37EA3" w:rsidP="005E1968">
      <w:r>
        <w:rPr>
          <w:b/>
        </w:rPr>
        <w:t xml:space="preserve">3. </w:t>
      </w:r>
      <w:r w:rsidR="005E1968" w:rsidRPr="00A11170">
        <w:t xml:space="preserve">Η ανακοίνωση της κατακύρωσης στον Ανάδοχο θα γίνει </w:t>
      </w:r>
      <w:r w:rsidR="005E1968">
        <w:t xml:space="preserve">σύμφωνα </w:t>
      </w:r>
      <w:r w:rsidR="005E1968" w:rsidRPr="00BD46CC">
        <w:t xml:space="preserve">με τα αναφερόμενα στην παράγραφο </w:t>
      </w:r>
      <w:r w:rsidR="005E1968" w:rsidRPr="004158DB">
        <w:rPr>
          <w:i/>
          <w:highlight w:val="lightGray"/>
        </w:rPr>
        <w:fldChar w:fldCharType="begin"/>
      </w:r>
      <w:r w:rsidR="005E1968" w:rsidRPr="004158DB">
        <w:rPr>
          <w:i/>
          <w:highlight w:val="lightGray"/>
        </w:rPr>
        <w:instrText xml:space="preserve"> REF _Ref391628434 \r \h  \* MERGEFORMAT </w:instrText>
      </w:r>
      <w:r w:rsidR="005E1968" w:rsidRPr="004158DB">
        <w:rPr>
          <w:i/>
          <w:highlight w:val="lightGray"/>
        </w:rPr>
      </w:r>
      <w:r w:rsidR="005E1968" w:rsidRPr="004158DB">
        <w:rPr>
          <w:i/>
          <w:highlight w:val="lightGray"/>
        </w:rPr>
        <w:fldChar w:fldCharType="separate"/>
      </w:r>
      <w:r w:rsidR="00C770F4">
        <w:rPr>
          <w:i/>
          <w:highlight w:val="lightGray"/>
        </w:rPr>
        <w:t>Β4.1.7</w:t>
      </w:r>
      <w:r w:rsidR="005E1968" w:rsidRPr="004158DB">
        <w:rPr>
          <w:i/>
          <w:highlight w:val="lightGray"/>
        </w:rPr>
        <w:fldChar w:fldCharType="end"/>
      </w:r>
      <w:r w:rsidR="005E1968" w:rsidRPr="00BD46CC">
        <w:t>.</w:t>
      </w:r>
    </w:p>
    <w:p w:rsidR="005E1968" w:rsidRPr="00A11170" w:rsidRDefault="00B37EA3" w:rsidP="005E1968">
      <w:r>
        <w:rPr>
          <w:b/>
        </w:rPr>
        <w:t xml:space="preserve">4. </w:t>
      </w:r>
      <w:r w:rsidR="005E1968" w:rsidRPr="00A11170">
        <w:t xml:space="preserve">Η </w:t>
      </w:r>
      <w:r w:rsidR="005E1968">
        <w:t>Αναθέτουσα</w:t>
      </w:r>
      <w:r w:rsidR="005E1968" w:rsidRPr="00A11170">
        <w:t xml:space="preserve"> Αρχή διατηρεί το δικαίωμα να ματαιώσει </w:t>
      </w:r>
      <w:r>
        <w:t xml:space="preserve">οριστικά </w:t>
      </w:r>
      <w:r w:rsidR="005E1968" w:rsidRPr="00A11170">
        <w:t xml:space="preserve">ή </w:t>
      </w:r>
      <w:r>
        <w:t xml:space="preserve">να </w:t>
      </w:r>
      <w:r w:rsidR="005E1968" w:rsidRPr="00A11170">
        <w:t>επαναλάβει τον Διαγωνισμό σε κάθε στάδιο της διαδικασίας, ιδίως:</w:t>
      </w:r>
    </w:p>
    <w:p w:rsidR="005E1968" w:rsidRPr="00A11170" w:rsidRDefault="005E1968" w:rsidP="004158DB">
      <w:pPr>
        <w:ind w:left="567" w:hanging="425"/>
      </w:pPr>
      <w:r w:rsidRPr="00A11170">
        <w:t xml:space="preserve">(i) </w:t>
      </w:r>
      <w:r w:rsidRPr="00A11170">
        <w:tab/>
        <w:t xml:space="preserve">για παράτυπη διεξαγωγή, εφόσον από την παρατυπία επηρεάζεται το αποτέλεσμα της διαδικασίας, </w:t>
      </w:r>
    </w:p>
    <w:p w:rsidR="005E1968" w:rsidRPr="00A11170" w:rsidRDefault="005E1968" w:rsidP="004158DB">
      <w:pPr>
        <w:ind w:left="567" w:hanging="425"/>
      </w:pPr>
      <w:r w:rsidRPr="00A11170">
        <w:t xml:space="preserve">(ii) </w:t>
      </w:r>
      <w:r w:rsidRPr="00A11170">
        <w:tab/>
        <w:t xml:space="preserve">εάν το αποτέλεσμα της διαδικασίας κρίνεται αιτιολογημένα μη ικανοποιητικό, </w:t>
      </w:r>
    </w:p>
    <w:p w:rsidR="005E1968" w:rsidRPr="00A11170" w:rsidRDefault="005E1968" w:rsidP="004158DB">
      <w:pPr>
        <w:ind w:left="567" w:hanging="425"/>
      </w:pPr>
      <w:r w:rsidRPr="00A11170">
        <w:t xml:space="preserve">(iii) </w:t>
      </w:r>
      <w:r w:rsidRPr="00A11170">
        <w:tab/>
        <w:t xml:space="preserve">εάν ο ανταγωνισμός υπήρξε ανεπαρκής ή εάν υπάρχουν σοβαρές ενδείξεις ότι έγινε συνεννόηση των Διαγωνιζομένων προς αποφυγή πραγματικού ανταγωνισμού, </w:t>
      </w:r>
    </w:p>
    <w:p w:rsidR="005E1968" w:rsidRPr="00A11170" w:rsidRDefault="005E1968" w:rsidP="004158DB">
      <w:pPr>
        <w:ind w:left="567" w:hanging="425"/>
      </w:pPr>
      <w:r w:rsidRPr="00A11170">
        <w:t xml:space="preserve">(iv) </w:t>
      </w:r>
      <w:r w:rsidRPr="00A11170">
        <w:tab/>
        <w:t xml:space="preserve">εάν υπήρξε αλλαγή των αναγκών σε σχέση με το υπό ανάθεση </w:t>
      </w:r>
      <w:r>
        <w:t>Έργο</w:t>
      </w:r>
      <w:r w:rsidRPr="00A11170">
        <w:t xml:space="preserve">. </w:t>
      </w:r>
    </w:p>
    <w:p w:rsidR="005E1968" w:rsidRDefault="00B37EA3" w:rsidP="005E1968">
      <w:r>
        <w:rPr>
          <w:b/>
        </w:rPr>
        <w:t xml:space="preserve">5. </w:t>
      </w:r>
      <w:r w:rsidR="005E1968" w:rsidRPr="00A11170">
        <w:t>Σε περίπτωση ματαίωσης του Διαγωνισμού, οι υποψήφιοι Ανάδοχοι δεν θα έχουν δικαίωμα αποζημίωσης για οποιοδήποτε λόγο.</w:t>
      </w:r>
      <w:bookmarkStart w:id="911" w:name="_Toc9048174"/>
      <w:bookmarkStart w:id="912" w:name="_Toc9048835"/>
      <w:bookmarkStart w:id="913" w:name="_Toc9048962"/>
      <w:bookmarkStart w:id="914" w:name="_Toc9049530"/>
      <w:bookmarkStart w:id="915" w:name="_Toc9050802"/>
      <w:bookmarkStart w:id="916" w:name="_Toc16061715"/>
      <w:bookmarkStart w:id="917" w:name="_Toc25743325"/>
      <w:bookmarkStart w:id="918" w:name="_Toc43634795"/>
      <w:bookmarkStart w:id="919" w:name="_Toc44821175"/>
      <w:bookmarkStart w:id="920" w:name="_Toc48552967"/>
      <w:bookmarkStart w:id="921" w:name="_Toc49074413"/>
      <w:bookmarkStart w:id="922" w:name="_Toc62559065"/>
      <w:bookmarkStart w:id="923" w:name="_Toc240445850"/>
      <w:bookmarkEnd w:id="909"/>
      <w:bookmarkEnd w:id="910"/>
    </w:p>
    <w:p w:rsidR="005E1968" w:rsidRDefault="00B37EA3" w:rsidP="005E1968">
      <w:r>
        <w:rPr>
          <w:b/>
        </w:rPr>
        <w:t xml:space="preserve">6. </w:t>
      </w:r>
      <w:r w:rsidR="005E1968">
        <w:t>Η αναθέτουσα αρχή, μετά από σχετική γνωμοδότηση της Επιτροπής, διατηρεί το δικαίωμα κατακύρωσης του αποτελέσματος του διαγωνισμού για μέρος των υπό προμήθεια ειδών και υπηρεσιών, που σε καμιά περίπτωση δεν θα είναι λιγότερο του 80% των προβλεπομένων στην παρούσα. Διευκρινίζεται επίσης ότι η αναθέτουσα αρχή διατηρεί το δικαίωμα κατακύρωσης μεγαλύτερου από το προκηρυχθέν έργο, μέχρι ποσοστού 15%, με ανάλογη αύξηση του συμβατικού τιμήματος, σύμφωνα με το άρθρο 21 του ΠΔ 118/2007, και μέχρι εξαντλήσεως του προϋπολογισμού του έργου.</w:t>
      </w:r>
    </w:p>
    <w:p w:rsidR="005E1968" w:rsidRPr="00980A7D" w:rsidRDefault="00B37EA3" w:rsidP="005E1968">
      <w:r>
        <w:rPr>
          <w:b/>
        </w:rPr>
        <w:t xml:space="preserve">7. </w:t>
      </w:r>
      <w:r w:rsidR="005E1968" w:rsidRPr="00980A7D">
        <w:t xml:space="preserve">Ο ανάδοχος καλείται να υποβάλει Υπεύθυνη Δήλωση σύμφωνα με τα αναφερόμενα στις διατάξεις της υπ’ αριθ. πρωτ. 20977/23.8.2007 απόφασης των Υπουργών Επικρατείας και Ανάπτυξης σχετικά με τα δικαιολογητικά για την τήρηση των μητρώων του ν. 3310/2005, όπως τροποποιήθηκε με το ν. 3414/2005 (ΦΕΚ Β΄1673/23.8.2007). Πιο συγκεκριμένα, ο ανάδοχος οφείλει να προσκομίσει δια του νομίμου εκπροσώπου του, μόνον στην Αναθέτουσα Αρχή, πριν την υπογραφή της σύμβασης, υπεύθυνη δήλωση του άρθρου 8 του ν. 1599/1986, όπως ισχύει, ότι δεν έχει εκδοθεί για τους ιδιοκτήτες, εταίρους, βασικούς μετόχους, μέλη οργάνων διοίκησης και διευθυντικά στελέχη της εταιρείας, καταδικαστική απόφαση κατά την έννοια του άρθρου 3 του ν. 3310/2005, όπως αντικαταστάθηκε με το άρθρο 3 του ν. 3414/2005, ήτοι οριστική δικαστική απόφαση που έχει ισχύ δεδικασμένου ότι συντρέχει περίπτωση αποκλεισμού εξαιτίας ενεργητικής διαφθοράς, κατά την έννοια του άρθρου 43 παρ. 1 εδ. β΄ του ΠΔ 60/2007, όπως η περίπτωση αυτή ορίζεται στο άρθρο 3 της Πράξης του Συμβουλίου της 26ης Μαΐου 1997 (ΕΕ C195 της 25.6.1997). </w:t>
      </w:r>
    </w:p>
    <w:p w:rsidR="005E1968" w:rsidRPr="00980A7D" w:rsidRDefault="00B37EA3" w:rsidP="005E1968">
      <w:r>
        <w:rPr>
          <w:b/>
        </w:rPr>
        <w:t xml:space="preserve">8. </w:t>
      </w:r>
      <w:r w:rsidR="005E1968" w:rsidRPr="00980A7D">
        <w:t xml:space="preserve">Επισημαίνεται ότι για την εφαρμογή της παρούσας περίπτωσης ενεργητική διαφθορά στοιχειοθετείται όταν οποιοσδήποτε, εκ προθέσεως, υπόσχεται ή παρέχει σε υπάλληλο της Αναθέτουσας Αρχής, άμεσα ή με τη μεσολάβηση τρίτου, οποιασδήποτε φύσεως ωφέλημα για τον εαυτό του ή για τρίτο, προκειμένου ο υπάλληλος να τελέσει ή να μην τελέσει πράξη εκ των καθηκόντων του ή κατά την άσκηση των καθηκόντων του, κατά παράβαση των νόμιμων καθηκόντων του. </w:t>
      </w:r>
    </w:p>
    <w:p w:rsidR="005E1968" w:rsidRPr="00980A7D" w:rsidRDefault="00B37EA3" w:rsidP="005E1968">
      <w:r>
        <w:rPr>
          <w:b/>
        </w:rPr>
        <w:t xml:space="preserve">9. </w:t>
      </w:r>
      <w:r w:rsidR="005E1968" w:rsidRPr="00980A7D">
        <w:t xml:space="preserve">Η υπεύθυνη δήλωση του άρθρου 8 του ν. 1599/1986, όπως ισχύει, που προβλέπεται από τις διατάξεις της παρούσας μπορεί να υπογράφεται από το νόμιμο εκπρόσωπο της επιχείρησης ή από νομίμως εξουσιοδοτημένο πρόσωπο ειδικά για το σκοπό αυτό από το Διοικητικό Συμβούλιο της επιχείρησης, προσκομίζοντας και αντίγραφο του σχετικού πρακτικού. </w:t>
      </w:r>
    </w:p>
    <w:p w:rsidR="005E1968" w:rsidRPr="00980A7D" w:rsidRDefault="00B37EA3" w:rsidP="005E1968">
      <w:r>
        <w:rPr>
          <w:b/>
        </w:rPr>
        <w:t xml:space="preserve">10. </w:t>
      </w:r>
      <w:r w:rsidR="005E1968" w:rsidRPr="00980A7D">
        <w:t xml:space="preserve">Σε περίπτωση αλλοδαπής ανώνυμης εταιρείας πριν τη σύναψη της σύμβασης προσκομίζονται στην Αναθέτουσα Αρχή επικαιροποιημένα και τα δικαιολογητικά ονομαστικοποίησης των μετοχών της κατά </w:t>
      </w:r>
      <w:r w:rsidR="00A77833">
        <w:t xml:space="preserve">τις παραγράφους </w:t>
      </w:r>
      <w:r w:rsidR="00A77833" w:rsidRPr="00A77833">
        <w:rPr>
          <w:i/>
          <w:highlight w:val="lightGray"/>
        </w:rPr>
        <w:fldChar w:fldCharType="begin"/>
      </w:r>
      <w:r w:rsidR="00A77833" w:rsidRPr="00A77833">
        <w:rPr>
          <w:i/>
          <w:highlight w:val="lightGray"/>
        </w:rPr>
        <w:instrText xml:space="preserve"> REF _Ref389660083 \r \h </w:instrText>
      </w:r>
      <w:r w:rsidR="00A77833">
        <w:rPr>
          <w:i/>
          <w:highlight w:val="lightGray"/>
        </w:rPr>
        <w:instrText xml:space="preserve"> \* MERGEFORMAT </w:instrText>
      </w:r>
      <w:r w:rsidR="00A77833" w:rsidRPr="00A77833">
        <w:rPr>
          <w:i/>
          <w:highlight w:val="lightGray"/>
        </w:rPr>
      </w:r>
      <w:r w:rsidR="00A77833" w:rsidRPr="00A77833">
        <w:rPr>
          <w:i/>
          <w:highlight w:val="lightGray"/>
        </w:rPr>
        <w:fldChar w:fldCharType="separate"/>
      </w:r>
      <w:r w:rsidR="00C770F4">
        <w:rPr>
          <w:i/>
          <w:highlight w:val="lightGray"/>
        </w:rPr>
        <w:t>Β2.4</w:t>
      </w:r>
      <w:r w:rsidR="00A77833" w:rsidRPr="00A77833">
        <w:rPr>
          <w:i/>
          <w:highlight w:val="lightGray"/>
        </w:rPr>
        <w:fldChar w:fldCharType="end"/>
      </w:r>
      <w:r w:rsidR="006018C5">
        <w:t xml:space="preserve"> </w:t>
      </w:r>
      <w:r w:rsidR="00A77833">
        <w:t xml:space="preserve">και </w:t>
      </w:r>
      <w:r w:rsidR="00A77833" w:rsidRPr="00A77833">
        <w:rPr>
          <w:i/>
          <w:highlight w:val="lightGray"/>
        </w:rPr>
        <w:fldChar w:fldCharType="begin"/>
      </w:r>
      <w:r w:rsidR="00A77833" w:rsidRPr="00A77833">
        <w:rPr>
          <w:i/>
          <w:highlight w:val="lightGray"/>
        </w:rPr>
        <w:instrText xml:space="preserve"> REF _Ref410224698 \r \h </w:instrText>
      </w:r>
      <w:r w:rsidR="00A77833">
        <w:rPr>
          <w:i/>
          <w:highlight w:val="lightGray"/>
        </w:rPr>
        <w:instrText xml:space="preserve"> \* MERGEFORMAT </w:instrText>
      </w:r>
      <w:r w:rsidR="00A77833" w:rsidRPr="00A77833">
        <w:rPr>
          <w:i/>
          <w:highlight w:val="lightGray"/>
        </w:rPr>
      </w:r>
      <w:r w:rsidR="00A77833" w:rsidRPr="00A77833">
        <w:rPr>
          <w:i/>
          <w:highlight w:val="lightGray"/>
        </w:rPr>
        <w:fldChar w:fldCharType="separate"/>
      </w:r>
      <w:r w:rsidR="00C770F4">
        <w:rPr>
          <w:i/>
          <w:highlight w:val="lightGray"/>
        </w:rPr>
        <w:t>Β2.9</w:t>
      </w:r>
      <w:r w:rsidR="00A77833" w:rsidRPr="00A77833">
        <w:rPr>
          <w:i/>
          <w:highlight w:val="lightGray"/>
        </w:rPr>
        <w:fldChar w:fldCharType="end"/>
      </w:r>
      <w:r w:rsidR="00A77833">
        <w:t xml:space="preserve"> </w:t>
      </w:r>
      <w:r w:rsidR="005E1968" w:rsidRPr="00980A7D">
        <w:t>της παρούσας</w:t>
      </w:r>
      <w:r w:rsidR="005E1968">
        <w:t>.</w:t>
      </w:r>
    </w:p>
    <w:p w:rsidR="005E1968" w:rsidRPr="00980A7D" w:rsidRDefault="00B37EA3" w:rsidP="005E1968">
      <w:r>
        <w:rPr>
          <w:b/>
        </w:rPr>
        <w:t xml:space="preserve">11. </w:t>
      </w:r>
      <w:r w:rsidR="005E1968" w:rsidRPr="00980A7D">
        <w:t>Στην περίπτωση που το προκηρυσσόμενο έργο κατακυρωθεί σε Ένωση</w:t>
      </w:r>
      <w:r w:rsidR="005E1968">
        <w:t xml:space="preserve"> </w:t>
      </w:r>
      <w:r w:rsidR="005E1968" w:rsidRPr="00980A7D">
        <w:t xml:space="preserve">- σύμπραξη, η Αναθέτουσα Αρχή δύναται να ζητήσει από την Ένωση να συστήσει κοινοπραξία σύμφωνα με τα οριζόμενα στη σχετική νομοθεσία ή εταιρεία του εμπορικού δικαίου. </w:t>
      </w:r>
    </w:p>
    <w:p w:rsidR="005E1968" w:rsidRPr="00A11170" w:rsidRDefault="005E1968" w:rsidP="004E682E">
      <w:pPr>
        <w:pStyle w:val="Heading2"/>
      </w:pPr>
      <w:bookmarkStart w:id="924" w:name="_Toc385932010"/>
      <w:bookmarkStart w:id="925" w:name="_Toc399158481"/>
      <w:bookmarkStart w:id="926" w:name="_Toc437603953"/>
      <w:r w:rsidRPr="00A11170">
        <w:t>Κατάρτιση Σύμβασης – Γενικοί Όροι Σύμβασης</w:t>
      </w:r>
      <w:bookmarkEnd w:id="924"/>
      <w:bookmarkEnd w:id="925"/>
      <w:bookmarkEnd w:id="926"/>
    </w:p>
    <w:p w:rsidR="005E1968" w:rsidRPr="00A11170" w:rsidRDefault="005E1968" w:rsidP="004E682E">
      <w:pPr>
        <w:pStyle w:val="Heading3"/>
      </w:pPr>
      <w:bookmarkStart w:id="927" w:name="_Toc5445971"/>
      <w:bookmarkStart w:id="928" w:name="_Toc7935621"/>
      <w:bookmarkStart w:id="929" w:name="_Toc8644003"/>
      <w:bookmarkStart w:id="930" w:name="_Toc9048175"/>
      <w:bookmarkStart w:id="931" w:name="_Toc9048836"/>
      <w:bookmarkStart w:id="932" w:name="_Toc9048963"/>
      <w:bookmarkStart w:id="933" w:name="_Toc9049531"/>
      <w:bookmarkStart w:id="934" w:name="_Toc9050803"/>
      <w:bookmarkStart w:id="935" w:name="_Toc16061716"/>
      <w:bookmarkStart w:id="936" w:name="_Toc25743326"/>
      <w:bookmarkStart w:id="937" w:name="_Toc43634796"/>
      <w:bookmarkStart w:id="938" w:name="_Toc44821176"/>
      <w:bookmarkStart w:id="939" w:name="_Toc48552968"/>
      <w:bookmarkStart w:id="940" w:name="_Toc49074414"/>
      <w:bookmarkStart w:id="941" w:name="_Ref53571651"/>
      <w:bookmarkStart w:id="942" w:name="_Ref53571654"/>
      <w:bookmarkStart w:id="943" w:name="_Toc62559066"/>
      <w:bookmarkStart w:id="944" w:name="_Toc240445851"/>
      <w:bookmarkStart w:id="945" w:name="_Toc278755390"/>
      <w:bookmarkStart w:id="946" w:name="_Toc385932011"/>
      <w:bookmarkStart w:id="947" w:name="_Ref397524698"/>
      <w:bookmarkStart w:id="948" w:name="_Ref397524701"/>
      <w:bookmarkStart w:id="949" w:name="_Toc399158482"/>
      <w:bookmarkStart w:id="950" w:name="_Toc437603954"/>
      <w:r w:rsidRPr="00A11170">
        <w:t>Κατάρτιση, υπογραφή, διάρκεια Σύμβασης – Εγγυήσεις</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bookmarkEnd w:id="911"/>
    <w:bookmarkEnd w:id="912"/>
    <w:bookmarkEnd w:id="913"/>
    <w:bookmarkEnd w:id="914"/>
    <w:bookmarkEnd w:id="915"/>
    <w:bookmarkEnd w:id="916"/>
    <w:bookmarkEnd w:id="917"/>
    <w:bookmarkEnd w:id="918"/>
    <w:bookmarkEnd w:id="919"/>
    <w:bookmarkEnd w:id="920"/>
    <w:bookmarkEnd w:id="921"/>
    <w:bookmarkEnd w:id="922"/>
    <w:bookmarkEnd w:id="923"/>
    <w:p w:rsidR="005E1968" w:rsidRPr="00BD46CC" w:rsidRDefault="005E1968">
      <w:pPr>
        <w:pStyle w:val="ListParagraph"/>
        <w:numPr>
          <w:ilvl w:val="0"/>
          <w:numId w:val="50"/>
        </w:numPr>
      </w:pPr>
      <w:r w:rsidRPr="00A11170">
        <w:t xml:space="preserve">Μεταξύ της </w:t>
      </w:r>
      <w:r>
        <w:t>Αναθέτουσα</w:t>
      </w:r>
      <w:r w:rsidRPr="00A11170">
        <w:t xml:space="preserve"> Αρχή</w:t>
      </w:r>
      <w:r>
        <w:t>ς</w:t>
      </w:r>
      <w:r w:rsidRPr="00A11170">
        <w:t xml:space="preserve"> και το</w:t>
      </w:r>
      <w:r>
        <w:t>υ Αναδόχου θα υπογραφεί Σύμβαση σύμφωνα με το Σχέδιο Σύμβασης στο Τεύχος Γ της παρούσης (Παράρτημα Ε).</w:t>
      </w:r>
    </w:p>
    <w:p w:rsidR="005E1968" w:rsidRPr="00A11170" w:rsidRDefault="005E1968">
      <w:pPr>
        <w:pStyle w:val="ListParagraph"/>
        <w:numPr>
          <w:ilvl w:val="0"/>
          <w:numId w:val="50"/>
        </w:numPr>
      </w:pPr>
      <w:r w:rsidRPr="00A11170">
        <w:t xml:space="preserve">Η Σύμβαση θα καταρτιστεί στην ελληνική γλώσσα με βάση τους όρους που περιλαμβάνονται στη Διακήρυξη και την </w:t>
      </w:r>
      <w:r>
        <w:t>Προσφο</w:t>
      </w:r>
      <w:r w:rsidRPr="00A11170">
        <w:t xml:space="preserve">ρά του Αναδόχου, θα διέπεται από το ελληνικό δίκαιο και δεν μπορεί να περιέχει όρους αντίθετους προς το περιεχόμενο της παρούσας. Για θέματα, που δε θα ρυθμίζονται ρητώς από τη Σύμβαση και τα παραρτήματα αυτής ή σε περίπτωση που ανακύψουν αντικρουόμενοι - αντιφατικοί όροι και διατάξεις αυτής, θα λαμβάνονται υπόψη κατά σειρά η Τεχνική </w:t>
      </w:r>
      <w:r>
        <w:t>Προσφο</w:t>
      </w:r>
      <w:r w:rsidRPr="00A11170">
        <w:t xml:space="preserve">ρά του Αναδόχου, η Οικονομική του </w:t>
      </w:r>
      <w:r>
        <w:t>Προσφο</w:t>
      </w:r>
      <w:r w:rsidRPr="00A11170">
        <w:t>ρά και η παρούσα Διακήρυξη, εφαρμοζομένων επίσης συμπληρωματικώς των οικείων διατάξεων του Αστικού Κώδικα.</w:t>
      </w:r>
    </w:p>
    <w:p w:rsidR="005E1968" w:rsidRPr="00A11170" w:rsidRDefault="005E1968">
      <w:pPr>
        <w:pStyle w:val="ListParagraph"/>
        <w:numPr>
          <w:ilvl w:val="0"/>
          <w:numId w:val="50"/>
        </w:numPr>
      </w:pPr>
      <w:r w:rsidRPr="00A11170">
        <w:t xml:space="preserve">Ο </w:t>
      </w:r>
      <w:r>
        <w:t>Ανάδοχος</w:t>
      </w:r>
      <w:r w:rsidRPr="00A11170">
        <w:t xml:space="preserve"> στον οποίο έχει κατακυρωθεί ο Διαγωνισμός υποχρεούται να προσέλθει μέσα σε </w:t>
      </w:r>
      <w:r w:rsidRPr="003F4006">
        <w:rPr>
          <w:b/>
        </w:rPr>
        <w:t xml:space="preserve">δέκα (10) ημέρες </w:t>
      </w:r>
      <w:r w:rsidRPr="00A11170">
        <w:t xml:space="preserve">από την ημερομηνία ανακοίνωσης των αποτελεσμάτων του ελέγχου των Δικαιολογητικών Κατακύρωσης, για υπογραφή της σχετικής Σύμβασης προσκομίζοντας </w:t>
      </w:r>
      <w:r w:rsidRPr="003F4006">
        <w:rPr>
          <w:b/>
        </w:rPr>
        <w:t>Εγγυητική Επιστολή Καλής Εκτέλεσης Σύμβασης</w:t>
      </w:r>
      <w:r w:rsidRPr="00A11170">
        <w:t xml:space="preserve">, το ύψος της οποίας αντιστοιχεί σε ποσοστό </w:t>
      </w:r>
      <w:r>
        <w:t>5</w:t>
      </w:r>
      <w:r w:rsidRPr="003F4006">
        <w:rPr>
          <w:b/>
        </w:rPr>
        <w:t xml:space="preserve">% </w:t>
      </w:r>
      <w:r w:rsidRPr="00A11170">
        <w:t>του συμβατικού τιμήματος μη συμπεριλαμβανομένου ΦΠΑ.</w:t>
      </w:r>
    </w:p>
    <w:p w:rsidR="005E1968" w:rsidRPr="00A11170" w:rsidRDefault="005E1968">
      <w:pPr>
        <w:pStyle w:val="ListParagraph"/>
        <w:numPr>
          <w:ilvl w:val="0"/>
          <w:numId w:val="50"/>
        </w:numPr>
      </w:pPr>
      <w:r w:rsidRPr="00A11170">
        <w:t xml:space="preserve">Αν περάσει η προθεσμία των ανωτέρω </w:t>
      </w:r>
      <w:r w:rsidRPr="003F4006">
        <w:rPr>
          <w:b/>
        </w:rPr>
        <w:t xml:space="preserve">δέκα (10) ημερών </w:t>
      </w:r>
      <w:r w:rsidRPr="00A11170">
        <w:t xml:space="preserve">χωρίς ο </w:t>
      </w:r>
      <w:r>
        <w:t>Ανάδοχος</w:t>
      </w:r>
      <w:r w:rsidRPr="00A11170">
        <w:t xml:space="preserve"> να έχει παρουσιαστεί για να υπογράψει τη Σύμβαση, ή προσέλθει αλλά δεν καταθέσει </w:t>
      </w:r>
      <w:r w:rsidRPr="003F4006">
        <w:rPr>
          <w:b/>
        </w:rPr>
        <w:t>Εγγύηση Καλής Εκτέλεσης Σύμβασης</w:t>
      </w:r>
      <w:r w:rsidRPr="00A11170">
        <w:t xml:space="preserve">, εντός του ανωτέρω χρονικού ορίου, μπορεί να κηρυχθεί έκπτωτος, και να καταπέσει υπέρ της </w:t>
      </w:r>
      <w:r>
        <w:t>Αναθέτουσα</w:t>
      </w:r>
      <w:r w:rsidRPr="00A11170">
        <w:t xml:space="preserve"> Αρχή η Εγγύηση Συμμετοχής, χω</w:t>
      </w:r>
      <w:r>
        <w:t xml:space="preserve">ρίς άλλη διαδικαστική ενέργεια. </w:t>
      </w:r>
      <w:r w:rsidRPr="00A11170">
        <w:t xml:space="preserve">Σε αυτή την περίπτωση, η </w:t>
      </w:r>
      <w:r>
        <w:t>Αναθέτουσα</w:t>
      </w:r>
      <w:r w:rsidRPr="00A11170">
        <w:t xml:space="preserve"> Αρχή</w:t>
      </w:r>
      <w:r w:rsidRPr="003F4006">
        <w:rPr>
          <w:b/>
        </w:rPr>
        <w:t xml:space="preserve"> </w:t>
      </w:r>
      <w:r w:rsidRPr="00A11170">
        <w:t xml:space="preserve">αποφασίζει την ανάθεση της Σύμβασης στον επόμενο στη σειρά κατάταξης διαγωνιζόμενο. Η απόφαση αυτή λαμβάνεται εις βάρος του εκπτώτου και θα αφορά κάθε μέτρο για την αποκατάσταση </w:t>
      </w:r>
      <w:r>
        <w:t>κάθε ζημιάς της Αναθέτουσα Αρχή.</w:t>
      </w:r>
    </w:p>
    <w:p w:rsidR="005E1968" w:rsidRPr="00A77833" w:rsidRDefault="005E1968">
      <w:pPr>
        <w:pStyle w:val="ListParagraph"/>
        <w:numPr>
          <w:ilvl w:val="0"/>
          <w:numId w:val="50"/>
        </w:numPr>
      </w:pPr>
      <w:r w:rsidRPr="00A11170">
        <w:t xml:space="preserve">Η ανωτέρω </w:t>
      </w:r>
      <w:r w:rsidRPr="003F4006">
        <w:rPr>
          <w:b/>
        </w:rPr>
        <w:t xml:space="preserve">Εγγυητική Επιστολή </w:t>
      </w:r>
      <w:r w:rsidRPr="00A11170">
        <w:t xml:space="preserve">εκδίδεται σύμφωνα με το </w:t>
      </w:r>
      <w:r w:rsidRPr="00A77833">
        <w:t>υπόδειγμα (βλ.</w:t>
      </w:r>
      <w:r w:rsidR="00A77833" w:rsidRPr="00A77833">
        <w:t xml:space="preserve"> </w:t>
      </w:r>
      <w:r w:rsidR="00A77833" w:rsidRPr="00A77833">
        <w:rPr>
          <w:i/>
          <w:highlight w:val="lightGray"/>
        </w:rPr>
        <w:fldChar w:fldCharType="begin"/>
      </w:r>
      <w:r w:rsidR="00A77833" w:rsidRPr="00A77833">
        <w:rPr>
          <w:i/>
          <w:highlight w:val="lightGray"/>
        </w:rPr>
        <w:instrText xml:space="preserve"> REF _Ref410224774 \r \h  \* MERGEFORMAT </w:instrText>
      </w:r>
      <w:r w:rsidR="00A77833" w:rsidRPr="00A77833">
        <w:rPr>
          <w:i/>
          <w:highlight w:val="lightGray"/>
        </w:rPr>
      </w:r>
      <w:r w:rsidR="00A77833" w:rsidRPr="00A77833">
        <w:rPr>
          <w:i/>
          <w:highlight w:val="lightGray"/>
        </w:rPr>
        <w:fldChar w:fldCharType="separate"/>
      </w:r>
      <w:r w:rsidR="00C770F4">
        <w:rPr>
          <w:i/>
          <w:highlight w:val="lightGray"/>
        </w:rPr>
        <w:t>Γ1.2</w:t>
      </w:r>
      <w:r w:rsidR="00A77833" w:rsidRPr="00A77833">
        <w:rPr>
          <w:i/>
          <w:highlight w:val="lightGray"/>
        </w:rPr>
        <w:fldChar w:fldCharType="end"/>
      </w:r>
      <w:r w:rsidRPr="00A77833">
        <w:t>).</w:t>
      </w:r>
    </w:p>
    <w:p w:rsidR="005E1968" w:rsidRDefault="005E1968">
      <w:pPr>
        <w:pStyle w:val="ListParagraph"/>
        <w:numPr>
          <w:ilvl w:val="0"/>
          <w:numId w:val="50"/>
        </w:numPr>
      </w:pPr>
      <w:r w:rsidRPr="00A11170">
        <w:t xml:space="preserve">Η </w:t>
      </w:r>
      <w:r w:rsidRPr="00A602B6">
        <w:rPr>
          <w:b/>
        </w:rPr>
        <w:t xml:space="preserve">Εγγύηση Συμμετοχής </w:t>
      </w:r>
      <w:r w:rsidRPr="00A11170">
        <w:t xml:space="preserve">που αφορά στον Ανάδοχο στον οποίο κατακυρώθηκε η Σύμβαση, επιστρέφεται μετά την κατάθεση της προβλεπόμενης Εγγύησης Καλής Εκτέλεσης. </w:t>
      </w:r>
    </w:p>
    <w:p w:rsidR="005E1968" w:rsidRPr="00754111" w:rsidRDefault="005E1968">
      <w:pPr>
        <w:pStyle w:val="ListParagraph"/>
        <w:numPr>
          <w:ilvl w:val="0"/>
          <w:numId w:val="50"/>
        </w:numPr>
      </w:pPr>
      <w:r w:rsidRPr="00754111">
        <w:t xml:space="preserve">Η </w:t>
      </w:r>
      <w:r w:rsidRPr="00754111">
        <w:rPr>
          <w:b/>
        </w:rPr>
        <w:t xml:space="preserve">Εγγύηση Καλής Εκτέλεσης Σύμβασης </w:t>
      </w:r>
      <w:r w:rsidRPr="00754111">
        <w:t xml:space="preserve">και η </w:t>
      </w:r>
      <w:r w:rsidRPr="00754111">
        <w:rPr>
          <w:b/>
        </w:rPr>
        <w:t xml:space="preserve">Εγγύηση Προκαταβολής </w:t>
      </w:r>
      <w:r w:rsidRPr="00754111">
        <w:t xml:space="preserve">επιστρέφονται μετά την οριστική ποσοτική και ποιοτική παραλαβή του Έργου, ύστερα από την εκκαθάριση των τυχόν απαιτήσεων από τους δύο συμβαλλόμενους. </w:t>
      </w:r>
    </w:p>
    <w:p w:rsidR="005E1968" w:rsidRPr="00A11170" w:rsidRDefault="005E1968">
      <w:pPr>
        <w:pStyle w:val="ListParagraph"/>
        <w:numPr>
          <w:ilvl w:val="0"/>
          <w:numId w:val="50"/>
        </w:numPr>
      </w:pPr>
      <w:r w:rsidRPr="00A11170">
        <w:t xml:space="preserve">Εάν μετά την κατακύρωση του Διαγωνισμού και πριν από την παράδοση εξοπλισμού/έτοιμου λογισμικού, στα πλαίσια της πρότασης επικαιροποίησης, έχουν ανακοινωθεί νεώτερα μοντέλα/ εκδόσεις, αποδεδειγμένα ισχυρότερα και καλύτερα από εκείνα που προσφέρθηκαν και αξιολογήθηκαν, τότε ο </w:t>
      </w:r>
      <w:r>
        <w:t>Ανάδοχος</w:t>
      </w:r>
      <w:r w:rsidRPr="00A11170">
        <w:t xml:space="preserve"> υποχρεούται, και η </w:t>
      </w:r>
      <w:r w:rsidRPr="003F4006">
        <w:rPr>
          <w:bCs/>
        </w:rPr>
        <w:t>Αναθέτουσα Αρχή</w:t>
      </w:r>
      <w:r w:rsidRPr="003F4006">
        <w:rPr>
          <w:b/>
          <w:bCs/>
        </w:rPr>
        <w:t xml:space="preserve"> </w:t>
      </w:r>
      <w:r w:rsidRPr="00A11170">
        <w:t>δύναται να αποδεχθεί, να τα προμηθεύσει αντί των προσφερθέντων, με την προϋπόθεση ότι δεν επέρχεται οποιαδήποτε πρόσθετη οικονομική επιβάρυνση.</w:t>
      </w:r>
    </w:p>
    <w:p w:rsidR="005E1968" w:rsidRPr="00754111" w:rsidRDefault="005E1968">
      <w:pPr>
        <w:pStyle w:val="ListParagraph"/>
        <w:numPr>
          <w:ilvl w:val="0"/>
          <w:numId w:val="50"/>
        </w:numPr>
      </w:pPr>
      <w:r w:rsidRPr="00A11170">
        <w:t xml:space="preserve">Η Σύμβαση δύναται να τροποποιηθεί κατόπιν έγγραφης συμφωνίας των συμβαλλόμενων μερών στο πλαίσιο της Διακήρυξης, του Κανονισμού Προμηθειών της </w:t>
      </w:r>
      <w:r>
        <w:t>Αναθέτουσας</w:t>
      </w:r>
      <w:r w:rsidRPr="00A11170">
        <w:t xml:space="preserve"> Αρχή</w:t>
      </w:r>
      <w:r>
        <w:t>ς</w:t>
      </w:r>
      <w:r w:rsidRPr="00A11170">
        <w:t xml:space="preserve"> και του ισχύοντος θεσμικού Κοινοτικού πλαισίου δημοσίων συμβάσεων</w:t>
      </w:r>
      <w:r>
        <w:t>, μόνο όσον αφορά επουσιώδεις όρους.</w:t>
      </w:r>
    </w:p>
    <w:p w:rsidR="002458E9" w:rsidRDefault="002458E9">
      <w:pPr>
        <w:pStyle w:val="ListParagraph"/>
        <w:numPr>
          <w:ilvl w:val="0"/>
          <w:numId w:val="50"/>
        </w:numPr>
        <w:rPr>
          <w:rFonts w:cs="Calibri"/>
        </w:rPr>
      </w:pPr>
      <w:r>
        <w:rPr>
          <w:rFonts w:cs="Calibri"/>
        </w:rPr>
        <w:t>Ο ανάδοχος το πολύ εντός μηνός μετά από ειδοποίηση της Αναθέτουσας Αρχής υποχρεούται να προσκομίσει:</w:t>
      </w:r>
    </w:p>
    <w:p w:rsidR="002458E9" w:rsidRDefault="002458E9" w:rsidP="00916196">
      <w:pPr>
        <w:pStyle w:val="ListParagraph"/>
        <w:numPr>
          <w:ilvl w:val="0"/>
          <w:numId w:val="108"/>
        </w:numPr>
        <w:rPr>
          <w:rFonts w:cs="Calibri"/>
        </w:rPr>
      </w:pPr>
      <w:r>
        <w:rPr>
          <w:rFonts w:cs="Calibri"/>
        </w:rPr>
        <w:t xml:space="preserve">Έγγραφα προς την Αναθέτουσα Αρχή με το οποίο να διασφαλίζεται η προμήθεια των ζητούμενων από την  διακήρυξη αδειών χρήσης αποκλειστικά από τους κατασκευαστές των προϊόντων καθώς και η προμήθεια των </w:t>
      </w:r>
      <w:r>
        <w:t xml:space="preserve">ανθρωπομηνών τεχνικής υποστήριξης σύμφωνα με την ενότητα </w:t>
      </w:r>
      <w:r>
        <w:fldChar w:fldCharType="begin"/>
      </w:r>
      <w:r>
        <w:instrText xml:space="preserve"> REF _Ref394490516 \r \h </w:instrText>
      </w:r>
      <w:r>
        <w:fldChar w:fldCharType="separate"/>
      </w:r>
      <w:r w:rsidR="00C770F4">
        <w:t>Α4.4</w:t>
      </w:r>
      <w:r>
        <w:fldChar w:fldCharType="end"/>
      </w:r>
      <w:r>
        <w:rPr>
          <w:rFonts w:cs="Calibri"/>
        </w:rPr>
        <w:t>.</w:t>
      </w:r>
    </w:p>
    <w:p w:rsidR="002458E9" w:rsidRPr="002458E9" w:rsidRDefault="002458E9" w:rsidP="00916196">
      <w:pPr>
        <w:pStyle w:val="ListParagraph"/>
        <w:numPr>
          <w:ilvl w:val="0"/>
          <w:numId w:val="108"/>
        </w:numPr>
        <w:rPr>
          <w:rFonts w:cs="Calibri"/>
        </w:rPr>
      </w:pPr>
      <w:r w:rsidRPr="002458E9">
        <w:rPr>
          <w:rFonts w:cs="Calibri"/>
        </w:rPr>
        <w:t xml:space="preserve">Έγραφα αποκλειστικά από τους κατασκευαστές των προϊόντων προς την Αναθέτουσα Αρχή με τα οποία να διασφαλίζεται η παροχή όλων των νέων εκδόσεων και Αναβαθμίσεων που θα κυκλοφορήσουν από τους κατασκευαστές </w:t>
      </w:r>
      <w:r w:rsidR="00BC6D6A">
        <w:rPr>
          <w:rFonts w:cs="Calibri"/>
        </w:rPr>
        <w:t xml:space="preserve">για την περίοδο </w:t>
      </w:r>
      <w:r w:rsidRPr="002458E9">
        <w:rPr>
          <w:rFonts w:cs="Calibri"/>
        </w:rPr>
        <w:t>από την παραλαβή των αδειών χρήσης του λογισμικού.</w:t>
      </w:r>
    </w:p>
    <w:p w:rsidR="005E1968" w:rsidRPr="00A11170" w:rsidRDefault="005E1968" w:rsidP="004E682E">
      <w:pPr>
        <w:pStyle w:val="Heading3"/>
        <w:rPr>
          <w:rFonts w:cs="Calibri"/>
          <w:szCs w:val="22"/>
        </w:rPr>
      </w:pPr>
      <w:bookmarkStart w:id="951" w:name="_Toc511031146"/>
      <w:bookmarkStart w:id="952" w:name="_Toc513615859"/>
      <w:bookmarkStart w:id="953" w:name="_Toc5445973"/>
      <w:bookmarkStart w:id="954" w:name="_Toc7935622"/>
      <w:bookmarkStart w:id="955" w:name="_Toc8644004"/>
      <w:bookmarkStart w:id="956" w:name="_Toc9048176"/>
      <w:bookmarkStart w:id="957" w:name="_Toc9048837"/>
      <w:bookmarkStart w:id="958" w:name="_Toc9048964"/>
      <w:bookmarkStart w:id="959" w:name="_Toc9049532"/>
      <w:bookmarkStart w:id="960" w:name="_Toc9050804"/>
      <w:bookmarkStart w:id="961" w:name="_Toc16061717"/>
      <w:bookmarkStart w:id="962" w:name="_Toc25743327"/>
      <w:bookmarkStart w:id="963" w:name="_Toc43634797"/>
      <w:bookmarkStart w:id="964" w:name="_Toc44821177"/>
      <w:bookmarkStart w:id="965" w:name="_Toc48552969"/>
      <w:bookmarkStart w:id="966" w:name="_Toc49074415"/>
      <w:bookmarkStart w:id="967" w:name="_Toc62559067"/>
      <w:bookmarkStart w:id="968" w:name="_Toc240445852"/>
      <w:bookmarkStart w:id="969" w:name="_Toc278755391"/>
      <w:bookmarkStart w:id="970" w:name="_Toc385932012"/>
      <w:bookmarkStart w:id="971" w:name="_Toc399158483"/>
      <w:bookmarkStart w:id="972" w:name="_Toc437603955"/>
      <w:r w:rsidRPr="00A11170">
        <w:t>Τρόπος Πληρωμής – Κρατήσεις</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rsidR="005E1968" w:rsidRPr="0085520E" w:rsidRDefault="00B37EA3" w:rsidP="005E1968">
      <w:pPr>
        <w:rPr>
          <w:rFonts w:asciiTheme="minorHAnsi" w:hAnsiTheme="minorHAnsi" w:cstheme="minorHAnsi"/>
          <w:lang w:eastAsia="en-US"/>
        </w:rPr>
      </w:pPr>
      <w:r w:rsidRPr="003D680C">
        <w:rPr>
          <w:b/>
        </w:rPr>
        <w:t>1.</w:t>
      </w:r>
      <w:r>
        <w:t xml:space="preserve"> </w:t>
      </w:r>
      <w:r w:rsidR="005E1968" w:rsidRPr="0085520E">
        <w:t xml:space="preserve">Η πληρωμή της συμβατικής αμοιβής στον Ανάδοχο θα γίνει </w:t>
      </w:r>
      <w:r w:rsidR="005E1968" w:rsidRPr="00980A7D">
        <w:t>με χ</w:t>
      </w:r>
      <w:r w:rsidR="005E1968" w:rsidRPr="0085520E">
        <w:rPr>
          <w:rFonts w:asciiTheme="minorHAnsi" w:hAnsiTheme="minorHAnsi" w:cstheme="minorHAnsi"/>
          <w:lang w:eastAsia="en-US"/>
        </w:rPr>
        <w:t xml:space="preserve">ορήγηση έντοκης προκαταβολής </w:t>
      </w:r>
      <w:r w:rsidR="005E1968" w:rsidRPr="00980A7D">
        <w:rPr>
          <w:rFonts w:asciiTheme="minorHAnsi" w:hAnsiTheme="minorHAnsi" w:cstheme="minorHAnsi"/>
          <w:lang w:eastAsia="en-US"/>
        </w:rPr>
        <w:t xml:space="preserve">μέχρι </w:t>
      </w:r>
      <w:r w:rsidR="005E1968">
        <w:rPr>
          <w:rFonts w:asciiTheme="minorHAnsi" w:hAnsiTheme="minorHAnsi" w:cstheme="minorHAnsi"/>
          <w:lang w:eastAsia="en-US"/>
        </w:rPr>
        <w:t xml:space="preserve">τριάντα </w:t>
      </w:r>
      <w:r w:rsidR="005E1968" w:rsidRPr="0085520E">
        <w:rPr>
          <w:rFonts w:asciiTheme="minorHAnsi" w:hAnsiTheme="minorHAnsi" w:cstheme="minorHAnsi"/>
          <w:lang w:eastAsia="en-US"/>
        </w:rPr>
        <w:t>τοις εκατό (</w:t>
      </w:r>
      <w:r w:rsidR="005E1968">
        <w:rPr>
          <w:rFonts w:asciiTheme="minorHAnsi" w:hAnsiTheme="minorHAnsi" w:cstheme="minorHAnsi"/>
          <w:lang w:eastAsia="en-US"/>
        </w:rPr>
        <w:t>3</w:t>
      </w:r>
      <w:r w:rsidR="005E1968" w:rsidRPr="0085520E">
        <w:rPr>
          <w:rFonts w:asciiTheme="minorHAnsi" w:hAnsiTheme="minorHAnsi" w:cstheme="minorHAnsi"/>
          <w:lang w:eastAsia="en-US"/>
        </w:rPr>
        <w:t>0%) του συμβατικού τιμήματος (μη συμπεριλαμβανομένου ΦΠΑ) μετά την υπογραφή της Σύμβασης, έναντι Εγγυητικής Επιστολής Προκαταβολής συντεταγμένης σύμφωνα με το υπόδειγμα (βλ.</w:t>
      </w:r>
      <w:r w:rsidR="00A77833">
        <w:rPr>
          <w:rFonts w:asciiTheme="minorHAnsi" w:hAnsiTheme="minorHAnsi" w:cstheme="minorHAnsi"/>
          <w:lang w:eastAsia="en-US"/>
        </w:rPr>
        <w:t xml:space="preserve"> </w:t>
      </w:r>
      <w:r w:rsidR="00A77833" w:rsidRPr="00A77833">
        <w:rPr>
          <w:rFonts w:asciiTheme="minorHAnsi" w:hAnsiTheme="minorHAnsi" w:cstheme="minorHAnsi"/>
          <w:i/>
          <w:highlight w:val="lightGray"/>
          <w:lang w:eastAsia="en-US"/>
        </w:rPr>
        <w:fldChar w:fldCharType="begin"/>
      </w:r>
      <w:r w:rsidR="00A77833" w:rsidRPr="00A77833">
        <w:rPr>
          <w:rFonts w:asciiTheme="minorHAnsi" w:hAnsiTheme="minorHAnsi" w:cstheme="minorHAnsi"/>
          <w:i/>
          <w:highlight w:val="lightGray"/>
          <w:lang w:eastAsia="en-US"/>
        </w:rPr>
        <w:instrText xml:space="preserve"> REF _Ref410225077 \r \h  \* MERGEFORMAT </w:instrText>
      </w:r>
      <w:r w:rsidR="00A77833" w:rsidRPr="00A77833">
        <w:rPr>
          <w:rFonts w:asciiTheme="minorHAnsi" w:hAnsiTheme="minorHAnsi" w:cstheme="minorHAnsi"/>
          <w:i/>
          <w:highlight w:val="lightGray"/>
          <w:lang w:eastAsia="en-US"/>
        </w:rPr>
      </w:r>
      <w:r w:rsidR="00A77833" w:rsidRPr="00A77833">
        <w:rPr>
          <w:rFonts w:asciiTheme="minorHAnsi" w:hAnsiTheme="minorHAnsi" w:cstheme="minorHAnsi"/>
          <w:i/>
          <w:highlight w:val="lightGray"/>
          <w:lang w:eastAsia="en-US"/>
        </w:rPr>
        <w:fldChar w:fldCharType="separate"/>
      </w:r>
      <w:r w:rsidR="00C770F4">
        <w:rPr>
          <w:rFonts w:asciiTheme="minorHAnsi" w:hAnsiTheme="minorHAnsi" w:cstheme="minorHAnsi"/>
          <w:i/>
          <w:highlight w:val="lightGray"/>
          <w:lang w:eastAsia="en-US"/>
        </w:rPr>
        <w:t>Γ1.3</w:t>
      </w:r>
      <w:r w:rsidR="00A77833" w:rsidRPr="00A77833">
        <w:rPr>
          <w:rFonts w:asciiTheme="minorHAnsi" w:hAnsiTheme="minorHAnsi" w:cstheme="minorHAnsi"/>
          <w:i/>
          <w:highlight w:val="lightGray"/>
          <w:lang w:eastAsia="en-US"/>
        </w:rPr>
        <w:fldChar w:fldCharType="end"/>
      </w:r>
      <w:r w:rsidR="005E1968" w:rsidRPr="0085520E">
        <w:rPr>
          <w:rFonts w:asciiTheme="minorHAnsi" w:hAnsiTheme="minorHAnsi" w:cstheme="minorHAnsi"/>
          <w:lang w:eastAsia="en-US"/>
        </w:rPr>
        <w:t xml:space="preserve">) η οποία θα καλύπτει τη διαφορά μεταξύ του ποσού της εγγύησης καλής εκτέλεσης και του ποσού της καταβαλλομένης προκαταβολής. Η παραπάνω προκαταβολή θα είναι έντοκη σύμφωνα με το Νόμο </w:t>
      </w:r>
      <w:r w:rsidR="005F75C1">
        <w:rPr>
          <w:rFonts w:asciiTheme="minorHAnsi" w:hAnsiTheme="minorHAnsi" w:cstheme="minorHAnsi"/>
          <w:lang w:eastAsia="en-US"/>
        </w:rPr>
        <w:t>4270</w:t>
      </w:r>
      <w:r w:rsidR="005F75C1" w:rsidRPr="0085520E">
        <w:rPr>
          <w:rFonts w:asciiTheme="minorHAnsi" w:hAnsiTheme="minorHAnsi" w:cstheme="minorHAnsi"/>
          <w:lang w:eastAsia="en-US"/>
        </w:rPr>
        <w:t>/</w:t>
      </w:r>
      <w:r w:rsidR="005F75C1">
        <w:rPr>
          <w:rFonts w:asciiTheme="minorHAnsi" w:hAnsiTheme="minorHAnsi" w:cstheme="minorHAnsi"/>
          <w:lang w:eastAsia="en-US"/>
        </w:rPr>
        <w:t>14</w:t>
      </w:r>
      <w:r w:rsidR="005F75C1" w:rsidRPr="0085520E">
        <w:rPr>
          <w:rFonts w:asciiTheme="minorHAnsi" w:hAnsiTheme="minorHAnsi" w:cstheme="minorHAnsi"/>
          <w:lang w:eastAsia="en-US"/>
        </w:rPr>
        <w:t xml:space="preserve"> </w:t>
      </w:r>
      <w:r w:rsidR="005F75C1">
        <w:rPr>
          <w:rFonts w:asciiTheme="minorHAnsi" w:hAnsiTheme="minorHAnsi" w:cstheme="minorHAnsi"/>
          <w:lang w:eastAsia="en-US"/>
        </w:rPr>
        <w:t>«</w:t>
      </w:r>
      <w:r w:rsidR="005F75C1" w:rsidRPr="002464EC">
        <w:rPr>
          <w:rFonts w:asciiTheme="minorHAnsi" w:hAnsiTheme="minorHAnsi" w:cstheme="minorHAnsi"/>
          <w:lang w:eastAsia="en-US"/>
        </w:rPr>
        <w:t>Αρχές δημοσιονομικής διαχείρισης και εποπτείας (εν</w:t>
      </w:r>
      <w:r w:rsidR="005F75C1" w:rsidRPr="002464EC">
        <w:rPr>
          <w:rFonts w:asciiTheme="minorHAnsi" w:hAnsiTheme="minorHAnsi" w:cstheme="minorHAnsi"/>
          <w:lang w:eastAsia="en-US"/>
        </w:rPr>
        <w:softHyphen/>
        <w:t xml:space="preserve">σωμάτωση της Οδηγίας 2011/85/ΕΕ) - δημόσιο </w:t>
      </w:r>
      <w:r w:rsidR="005F75C1">
        <w:rPr>
          <w:rFonts w:asciiTheme="minorHAnsi" w:hAnsiTheme="minorHAnsi" w:cstheme="minorHAnsi"/>
          <w:lang w:eastAsia="en-US"/>
        </w:rPr>
        <w:t>λογι</w:t>
      </w:r>
      <w:r w:rsidR="005F75C1">
        <w:rPr>
          <w:rFonts w:asciiTheme="minorHAnsi" w:hAnsiTheme="minorHAnsi" w:cstheme="minorHAnsi"/>
          <w:lang w:eastAsia="en-US"/>
        </w:rPr>
        <w:softHyphen/>
        <w:t>στικό και άλλες διατάξεις»</w:t>
      </w:r>
      <w:r w:rsidR="005E1968" w:rsidRPr="0085520E">
        <w:rPr>
          <w:rFonts w:asciiTheme="minorHAnsi" w:hAnsiTheme="minorHAnsi" w:cstheme="minorHAnsi"/>
          <w:lang w:eastAsia="en-US"/>
        </w:rPr>
        <w:t xml:space="preserve">. Κατά την εξόφληση θα παρακρατείται τόκος επί της εισπραχθείσης προκαταβολής σύμφωνα με τις ισχύουσες διατάξεις.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p>
    <w:p w:rsidR="005E1968" w:rsidRDefault="00971343" w:rsidP="005E1968">
      <w:r>
        <w:rPr>
          <w:b/>
        </w:rPr>
        <w:t xml:space="preserve">2. </w:t>
      </w:r>
      <w:r w:rsidR="005E1968">
        <w:t xml:space="preserve">Το υπόλοιπο ποσό στο πλαίσιο της σύμβασης θα καταβάλλεται τμηματικά, ανάλογα με το κόστος των παραδοτέων και όπως ορίζεται στην σύμβαση, με απόφαση της αναθέτουσας αρχής και με την έκδοση σχετικού πρωτοκόλλου παραλαβής από την Επιτροπή Παρακολούθησης και Παραλαβής, με το οποίο θα πιστοποιείται η καλή εκτέλεση της ενέργειας και οι πραγματοποιηθείσες δαπάνες για την υλοποίησή της. </w:t>
      </w:r>
    </w:p>
    <w:p w:rsidR="005E1968" w:rsidRPr="00A11170" w:rsidRDefault="00971343" w:rsidP="005E1968">
      <w:bookmarkStart w:id="973" w:name="_Toc511031147"/>
      <w:bookmarkStart w:id="974" w:name="_Toc513615860"/>
      <w:bookmarkStart w:id="975" w:name="_Toc5445974"/>
      <w:bookmarkStart w:id="976" w:name="_Toc7935623"/>
      <w:bookmarkStart w:id="977" w:name="_Toc8644005"/>
      <w:bookmarkStart w:id="978" w:name="_Toc9048177"/>
      <w:bookmarkStart w:id="979" w:name="_Toc9048838"/>
      <w:bookmarkStart w:id="980" w:name="_Toc9048965"/>
      <w:bookmarkStart w:id="981" w:name="_Toc9049533"/>
      <w:bookmarkStart w:id="982" w:name="_Toc9050805"/>
      <w:bookmarkStart w:id="983" w:name="_Toc16061718"/>
      <w:bookmarkStart w:id="984" w:name="_Toc25743328"/>
      <w:bookmarkStart w:id="985" w:name="_Toc43634798"/>
      <w:bookmarkStart w:id="986" w:name="_Toc44821178"/>
      <w:bookmarkStart w:id="987" w:name="_Toc48552970"/>
      <w:bookmarkStart w:id="988" w:name="_Toc49074416"/>
      <w:r>
        <w:rPr>
          <w:b/>
        </w:rPr>
        <w:t xml:space="preserve">3. </w:t>
      </w:r>
      <w:r w:rsidR="005E1968" w:rsidRPr="00A11170">
        <w:t xml:space="preserve">Η πληρωμή της αξίας του υπό ανάθεση </w:t>
      </w:r>
      <w:r w:rsidR="005E1968">
        <w:t>Έργο</w:t>
      </w:r>
      <w:r w:rsidR="005E1968" w:rsidRPr="00A11170">
        <w:t>υ θα γίνεται με την προσκόμιση των νομίμων παραστατικών και δικαιολογητικών που προβλέπονται από τις ισχύουσες διατάξεις καθώς και κάθε άλλου δικαιολογητικού που τυχόν ήθελε ζητηθεί από τις αρμόδιες υπηρεσίες που διενεργούν τον έλεγχο και την πληρωμή.</w:t>
      </w:r>
    </w:p>
    <w:p w:rsidR="005E1968" w:rsidRPr="00A11170" w:rsidRDefault="00971343" w:rsidP="005E1968">
      <w:r>
        <w:rPr>
          <w:b/>
        </w:rPr>
        <w:t xml:space="preserve">4. </w:t>
      </w:r>
      <w:r w:rsidR="005E1968" w:rsidRPr="00754111">
        <w:t>Σημειώνεται ότι η καθαρή αξία των παραστατικών υπόκειται σε παρακράτηση φόρου εισοδήματος βάσει του Ν. 4172/2013 (ΦΕΚ 167/Α/2013), όπως τροποποιήθηκε και ισχύει καθώς και σε παρακράτηση 0,1% υπέρ της Ενιαίας Αρχής Δημοσίων συμβάσεων</w:t>
      </w:r>
      <w:r w:rsidR="005E1968">
        <w:t xml:space="preserve"> με την αντίστοιχη παρακράτηση Χαρτοσήμου 3% και εισφορά</w:t>
      </w:r>
      <w:r w:rsidR="00BC6D6A">
        <w:t>ς</w:t>
      </w:r>
      <w:r w:rsidR="005E1968">
        <w:t xml:space="preserve"> υπέρ ΟΓΑ 20% (επί της παρακράτησης χαρτοσήμου)</w:t>
      </w:r>
      <w:r w:rsidR="005E1968" w:rsidRPr="00754111">
        <w:t>.</w:t>
      </w:r>
    </w:p>
    <w:p w:rsidR="005E1968" w:rsidRPr="00A11170" w:rsidRDefault="005E1968" w:rsidP="004E682E">
      <w:pPr>
        <w:pStyle w:val="Heading3"/>
        <w:rPr>
          <w:rFonts w:cs="Calibri"/>
        </w:rPr>
      </w:pPr>
      <w:bookmarkStart w:id="989" w:name="_Toc62559068"/>
      <w:bookmarkStart w:id="990" w:name="_Toc240445853"/>
      <w:bookmarkStart w:id="991" w:name="_Toc278755392"/>
      <w:bookmarkStart w:id="992" w:name="_Toc385932013"/>
      <w:bookmarkStart w:id="993" w:name="_Toc399158484"/>
      <w:bookmarkStart w:id="994" w:name="_Toc437603956"/>
      <w:r w:rsidRPr="00A11170">
        <w:t>Εκτελωνισμός - Φόροι - Δασμοί</w:t>
      </w:r>
      <w:bookmarkEnd w:id="989"/>
      <w:bookmarkEnd w:id="990"/>
      <w:bookmarkEnd w:id="991"/>
      <w:bookmarkEnd w:id="992"/>
      <w:bookmarkEnd w:id="993"/>
      <w:bookmarkEnd w:id="994"/>
    </w:p>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rsidR="005E1968" w:rsidRDefault="005E1968" w:rsidP="005E1968">
      <w:r w:rsidRPr="00A11170">
        <w:t xml:space="preserve">Ο </w:t>
      </w:r>
      <w:r>
        <w:t>Ανάδοχος</w:t>
      </w:r>
      <w:r w:rsidRPr="00A11170">
        <w:t xml:space="preserve"> θα αναλάβει τον εκτελωνισμό του εξοπλισμού, τον οποίο θα παραδώσει, εγκαταστήσει και θέσει σε λειτουργία ελεύθερο στους χώρους εγκατάστασής του. Οι δασμοί, φόροι και λοιπές δημοσιονομικές επιβαρύνσεις βαρύνουν τον Ανάδοχο.</w:t>
      </w:r>
      <w:bookmarkStart w:id="995" w:name="_Toc59962622"/>
      <w:bookmarkStart w:id="996" w:name="_Toc59963284"/>
      <w:bookmarkStart w:id="997" w:name="_Toc104088442"/>
      <w:bookmarkStart w:id="998" w:name="_Toc104088608"/>
      <w:bookmarkStart w:id="999" w:name="_Toc104093010"/>
      <w:bookmarkStart w:id="1000" w:name="_Toc104093175"/>
      <w:bookmarkStart w:id="1001" w:name="_Toc104093340"/>
      <w:bookmarkStart w:id="1002" w:name="_Toc104096341"/>
      <w:bookmarkStart w:id="1003" w:name="_Toc104096507"/>
      <w:bookmarkStart w:id="1004" w:name="_Toc104096673"/>
      <w:bookmarkStart w:id="1005" w:name="_Toc104100404"/>
      <w:bookmarkStart w:id="1006" w:name="_Toc104100577"/>
      <w:bookmarkStart w:id="1007" w:name="_Toc104100750"/>
      <w:bookmarkStart w:id="1008" w:name="_Toc104100923"/>
      <w:bookmarkStart w:id="1009" w:name="_Toc104101096"/>
      <w:bookmarkStart w:id="1010" w:name="_Toc104101271"/>
      <w:bookmarkStart w:id="1011" w:name="_Toc104101445"/>
      <w:bookmarkStart w:id="1012" w:name="_Toc104101620"/>
      <w:bookmarkStart w:id="1013" w:name="_Toc104101795"/>
      <w:bookmarkStart w:id="1014" w:name="_Toc104101970"/>
      <w:bookmarkStart w:id="1015" w:name="_Toc104102145"/>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D46D0D" w:rsidRDefault="00D46D0D" w:rsidP="00ED53C6">
      <w:pPr>
        <w:rPr>
          <w:b/>
        </w:rPr>
        <w:sectPr w:rsidR="00D46D0D" w:rsidSect="005E1968">
          <w:pgSz w:w="11906" w:h="16838" w:code="9"/>
          <w:pgMar w:top="1418" w:right="1134" w:bottom="1701" w:left="1134" w:header="709" w:footer="0" w:gutter="0"/>
          <w:cols w:space="708"/>
          <w:docGrid w:linePitch="360"/>
        </w:sectPr>
      </w:pPr>
    </w:p>
    <w:p w:rsidR="00D46D0D" w:rsidRPr="00324054" w:rsidRDefault="00D46D0D" w:rsidP="004E682E">
      <w:pPr>
        <w:pStyle w:val="Heading1"/>
      </w:pPr>
      <w:bookmarkStart w:id="1016" w:name="_Toc317862766"/>
      <w:bookmarkStart w:id="1017" w:name="_Toc317863344"/>
      <w:bookmarkStart w:id="1018" w:name="_Toc401756225"/>
      <w:bookmarkStart w:id="1019" w:name="_Toc437603957"/>
      <w:r w:rsidRPr="00324054">
        <w:t>ΠΑΡΑΡΤΗΜΑΤΑ</w:t>
      </w:r>
      <w:bookmarkEnd w:id="1016"/>
      <w:bookmarkEnd w:id="1017"/>
      <w:bookmarkEnd w:id="1018"/>
      <w:bookmarkEnd w:id="1019"/>
      <w:r w:rsidRPr="00324054">
        <w:t xml:space="preserve"> </w:t>
      </w:r>
    </w:p>
    <w:p w:rsidR="00D46D0D" w:rsidRPr="007A6E5C" w:rsidRDefault="00D46D0D" w:rsidP="004E682E">
      <w:pPr>
        <w:pStyle w:val="Heading2"/>
      </w:pPr>
      <w:bookmarkStart w:id="1020" w:name="_Toc317862767"/>
      <w:bookmarkStart w:id="1021" w:name="_Toc317863345"/>
      <w:bookmarkStart w:id="1022" w:name="_Toc400628818"/>
      <w:bookmarkStart w:id="1023" w:name="_Toc401756226"/>
      <w:bookmarkStart w:id="1024" w:name="_Toc437603958"/>
      <w:r w:rsidRPr="007A6E5C">
        <w:t>Παράρτημα Α: Υποδείγματα Εγγυητικών Επιστολών</w:t>
      </w:r>
      <w:bookmarkEnd w:id="1020"/>
      <w:bookmarkEnd w:id="1021"/>
      <w:bookmarkEnd w:id="1022"/>
      <w:bookmarkEnd w:id="1023"/>
      <w:bookmarkEnd w:id="1024"/>
    </w:p>
    <w:p w:rsidR="00D46D0D" w:rsidRPr="009671FF" w:rsidRDefault="00D46D0D" w:rsidP="004E682E">
      <w:pPr>
        <w:pStyle w:val="Heading3"/>
      </w:pPr>
      <w:bookmarkStart w:id="1025" w:name="_Toc43634808"/>
      <w:bookmarkStart w:id="1026" w:name="_Toc44821188"/>
      <w:bookmarkStart w:id="1027" w:name="_Toc48552980"/>
      <w:bookmarkStart w:id="1028" w:name="_Toc49073807"/>
      <w:bookmarkStart w:id="1029" w:name="_Toc62559079"/>
      <w:bookmarkStart w:id="1030" w:name="_Toc240445863"/>
      <w:bookmarkStart w:id="1031" w:name="_Toc317862768"/>
      <w:bookmarkStart w:id="1032" w:name="_Toc317863346"/>
      <w:bookmarkStart w:id="1033" w:name="_Toc400628819"/>
      <w:bookmarkStart w:id="1034" w:name="_Toc401756227"/>
      <w:bookmarkStart w:id="1035" w:name="_Toc437603959"/>
      <w:r w:rsidRPr="009671FF">
        <w:t>Εγγυητική Επιστολή Συμμετοχής</w:t>
      </w:r>
      <w:bookmarkEnd w:id="1025"/>
      <w:bookmarkEnd w:id="1026"/>
      <w:bookmarkEnd w:id="1027"/>
      <w:bookmarkEnd w:id="1028"/>
      <w:bookmarkEnd w:id="1029"/>
      <w:bookmarkEnd w:id="1030"/>
      <w:bookmarkEnd w:id="1031"/>
      <w:bookmarkEnd w:id="1032"/>
      <w:bookmarkEnd w:id="1033"/>
      <w:bookmarkEnd w:id="1034"/>
      <w:bookmarkEnd w:id="1035"/>
    </w:p>
    <w:p w:rsidR="00D46D0D" w:rsidRPr="00942B10" w:rsidRDefault="00D46D0D" w:rsidP="00942B10">
      <w:pPr>
        <w:spacing w:line="240" w:lineRule="auto"/>
        <w:rPr>
          <w:rFonts w:cs="Calibri"/>
          <w:sz w:val="20"/>
        </w:rPr>
      </w:pPr>
      <w:r w:rsidRPr="00942B10">
        <w:rPr>
          <w:rFonts w:cs="Calibri"/>
          <w:sz w:val="20"/>
        </w:rPr>
        <w:t>ΕΚΔΟΤΗΣ...........................................................</w:t>
      </w:r>
    </w:p>
    <w:p w:rsidR="00D46D0D" w:rsidRPr="00942B10" w:rsidRDefault="00D46D0D" w:rsidP="00942B10">
      <w:pPr>
        <w:spacing w:line="240" w:lineRule="auto"/>
        <w:jc w:val="right"/>
        <w:rPr>
          <w:rFonts w:cs="Calibri"/>
          <w:sz w:val="20"/>
        </w:rPr>
      </w:pPr>
      <w:r w:rsidRPr="00942B10">
        <w:rPr>
          <w:rFonts w:cs="Calibri"/>
          <w:sz w:val="20"/>
        </w:rPr>
        <w:t>Ημερομηνία έκδοσης...........................</w:t>
      </w:r>
    </w:p>
    <w:p w:rsidR="00D46D0D" w:rsidRPr="00942B10" w:rsidRDefault="00D46D0D" w:rsidP="00942B10">
      <w:pPr>
        <w:spacing w:line="240" w:lineRule="auto"/>
        <w:rPr>
          <w:rFonts w:cs="Calibri"/>
          <w:sz w:val="20"/>
          <w:szCs w:val="20"/>
        </w:rPr>
      </w:pPr>
      <w:r w:rsidRPr="00942B10">
        <w:rPr>
          <w:rFonts w:cs="Calibri"/>
          <w:sz w:val="20"/>
          <w:szCs w:val="20"/>
        </w:rPr>
        <w:t>Προς: ΕΙΔΙΚΗ ΥΠΗΡΕΣΙΑ ΟΛΟΚΛΗΡΩΜΕΝΟΥ ΠΛΗΡΟΦΟΡΙΑΚΟΥ ΣΥΣΤΗΜΑΤΟΣ (ΟΠΣ)</w:t>
      </w:r>
    </w:p>
    <w:p w:rsidR="00D46D0D" w:rsidRPr="00942B10" w:rsidRDefault="00D46D0D" w:rsidP="00942B10">
      <w:pPr>
        <w:spacing w:line="240" w:lineRule="auto"/>
        <w:rPr>
          <w:rFonts w:cs="Calibri"/>
          <w:sz w:val="20"/>
          <w:szCs w:val="20"/>
        </w:rPr>
      </w:pPr>
      <w:r w:rsidRPr="00942B10">
        <w:rPr>
          <w:rFonts w:cs="Calibri"/>
          <w:sz w:val="20"/>
          <w:szCs w:val="20"/>
        </w:rPr>
        <w:t>Αγίας Φιλοθέης 2, 105-56, Αθήνα</w:t>
      </w:r>
    </w:p>
    <w:p w:rsidR="00D46D0D" w:rsidRPr="00942B10" w:rsidRDefault="00D46D0D" w:rsidP="00D46D0D">
      <w:pPr>
        <w:rPr>
          <w:rFonts w:cs="Calibri"/>
          <w:b/>
          <w:sz w:val="20"/>
          <w:szCs w:val="20"/>
        </w:rPr>
      </w:pPr>
      <w:r w:rsidRPr="00942B10">
        <w:rPr>
          <w:rFonts w:cs="Calibri"/>
          <w:b/>
          <w:sz w:val="20"/>
          <w:szCs w:val="20"/>
        </w:rPr>
        <w:t>Εγγυητική επιστολή μας υπ’ αριθμό................ για ευρώ.......................</w:t>
      </w:r>
    </w:p>
    <w:p w:rsidR="00D46D0D" w:rsidRPr="00942B10" w:rsidRDefault="00D46D0D" w:rsidP="00D46D0D">
      <w:pPr>
        <w:rPr>
          <w:rFonts w:cs="Calibri"/>
          <w:sz w:val="20"/>
          <w:szCs w:val="20"/>
        </w:rPr>
      </w:pPr>
      <w:r w:rsidRPr="00942B10">
        <w:rPr>
          <w:rFonts w:cs="Calibri"/>
          <w:sz w:val="20"/>
          <w:szCs w:val="20"/>
        </w:rPr>
        <w:t xml:space="preserve">Με την παρούσα εγγυόμαστε, ανέκκλητα και ανεπιφύλακτα παραιτούμενοι του δικαιώματος της διαιρέσεως και διζήσεως, υπέρ </w:t>
      </w:r>
    </w:p>
    <w:p w:rsidR="00D46D0D" w:rsidRPr="00942B10" w:rsidRDefault="00D46D0D" w:rsidP="00D46D0D">
      <w:pPr>
        <w:rPr>
          <w:rFonts w:cs="Calibri"/>
          <w:sz w:val="20"/>
          <w:szCs w:val="20"/>
        </w:rPr>
      </w:pPr>
      <w:r w:rsidRPr="00942B10">
        <w:rPr>
          <w:rFonts w:cs="Calibri"/>
          <w:sz w:val="20"/>
          <w:szCs w:val="20"/>
        </w:rPr>
        <w:t>{</w:t>
      </w:r>
      <w:r w:rsidRPr="00942B10">
        <w:rPr>
          <w:rFonts w:cs="Calibri"/>
          <w:i/>
          <w:color w:val="FF0000"/>
          <w:sz w:val="20"/>
          <w:szCs w:val="20"/>
          <w:u w:val="single"/>
        </w:rPr>
        <w:t>Σε περίπτωση μεμονωμένης εταιρίας:</w:t>
      </w:r>
      <w:r w:rsidRPr="00942B10">
        <w:rPr>
          <w:rFonts w:cs="Calibri"/>
          <w:sz w:val="20"/>
          <w:szCs w:val="20"/>
        </w:rPr>
        <w:t xml:space="preserve"> της Εταιρίας ……….. οδός …………. αριθμός … ΤΚ ………..,}</w:t>
      </w:r>
    </w:p>
    <w:p w:rsidR="00D46D0D" w:rsidRPr="00942B10" w:rsidRDefault="00D46D0D" w:rsidP="00D46D0D">
      <w:pPr>
        <w:rPr>
          <w:rFonts w:cs="Calibri"/>
          <w:sz w:val="20"/>
          <w:szCs w:val="20"/>
        </w:rPr>
      </w:pPr>
      <w:r w:rsidRPr="00942B10">
        <w:rPr>
          <w:rFonts w:cs="Calibri"/>
          <w:sz w:val="20"/>
          <w:szCs w:val="20"/>
        </w:rPr>
        <w:t>{</w:t>
      </w:r>
      <w:r w:rsidRPr="00942B10">
        <w:rPr>
          <w:rFonts w:cs="Calibri"/>
          <w:i/>
          <w:color w:val="FF0000"/>
          <w:sz w:val="20"/>
          <w:szCs w:val="20"/>
          <w:u w:val="single"/>
        </w:rPr>
        <w:t>ή σε περίπτωση Ένωσης ή Κοινοπραξίας:</w:t>
      </w:r>
      <w:r w:rsidRPr="00942B10">
        <w:rPr>
          <w:rFonts w:cs="Calibri"/>
          <w:sz w:val="20"/>
          <w:szCs w:val="20"/>
        </w:rPr>
        <w:t xml:space="preserve"> των Εταιριών </w:t>
      </w:r>
    </w:p>
    <w:p w:rsidR="00D46D0D" w:rsidRPr="00942B10" w:rsidRDefault="00D46D0D" w:rsidP="00942B10">
      <w:pPr>
        <w:spacing w:line="240" w:lineRule="auto"/>
        <w:rPr>
          <w:rFonts w:cs="Calibri"/>
          <w:sz w:val="20"/>
          <w:szCs w:val="20"/>
        </w:rPr>
      </w:pPr>
      <w:r w:rsidRPr="00942B10">
        <w:rPr>
          <w:rFonts w:cs="Calibri"/>
          <w:sz w:val="20"/>
          <w:szCs w:val="20"/>
        </w:rPr>
        <w:t>α)…….….... οδός............................. αριθμός.................ΤΚ………………</w:t>
      </w:r>
    </w:p>
    <w:p w:rsidR="00D46D0D" w:rsidRPr="00942B10" w:rsidRDefault="00D46D0D" w:rsidP="00942B10">
      <w:pPr>
        <w:spacing w:line="240" w:lineRule="auto"/>
        <w:rPr>
          <w:rFonts w:cs="Calibri"/>
          <w:sz w:val="20"/>
          <w:szCs w:val="20"/>
        </w:rPr>
      </w:pPr>
      <w:r w:rsidRPr="00942B10">
        <w:rPr>
          <w:rFonts w:cs="Calibri"/>
          <w:sz w:val="20"/>
          <w:szCs w:val="20"/>
        </w:rPr>
        <w:t>β)……….…. οδός............................. αριθμός.................ΤΚ………………</w:t>
      </w:r>
    </w:p>
    <w:p w:rsidR="00D46D0D" w:rsidRPr="00942B10" w:rsidRDefault="00D46D0D" w:rsidP="00D46D0D">
      <w:pPr>
        <w:rPr>
          <w:rFonts w:cs="Calibri"/>
          <w:sz w:val="20"/>
          <w:szCs w:val="20"/>
        </w:rPr>
      </w:pPr>
      <w:r w:rsidRPr="00942B10">
        <w:rPr>
          <w:rFonts w:cs="Calibri"/>
          <w:sz w:val="20"/>
          <w:szCs w:val="20"/>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D46D0D" w:rsidRPr="00942B10" w:rsidRDefault="00D46D0D" w:rsidP="00D46D0D">
      <w:pPr>
        <w:rPr>
          <w:rFonts w:cs="Calibri"/>
          <w:sz w:val="20"/>
          <w:szCs w:val="20"/>
        </w:rPr>
      </w:pPr>
      <w:r w:rsidRPr="00942B10">
        <w:rPr>
          <w:rFonts w:cs="Calibri"/>
          <w:sz w:val="20"/>
          <w:szCs w:val="20"/>
        </w:rPr>
        <w:t xml:space="preserve">και μέχρι του ποσού των ευρώ........................., για τη συμμετοχή στο διενεργούμενο διαγωνισμό της (συμπληρώνετε την ημερομηνία διενέργειας του διαγωνισμού)….…………. με αντικείμενο (συμπληρώνετε τον τίτλο του έργου) ……………….. συνολικής αξίας (συμπληρώνετε τον προϋπολογισμό με διευκρίνιση εάν περιλαμβάνει ή όχι τον ΦΠΑ) ..................................., σύμφωνα με τη με αριθμό................... Διακήρυξή σας. </w:t>
      </w:r>
    </w:p>
    <w:p w:rsidR="00D46D0D" w:rsidRPr="00942B10" w:rsidRDefault="00D46D0D" w:rsidP="00D46D0D">
      <w:pPr>
        <w:rPr>
          <w:rFonts w:cs="Calibri"/>
          <w:sz w:val="20"/>
          <w:szCs w:val="20"/>
        </w:rPr>
      </w:pPr>
      <w:r w:rsidRPr="00942B10">
        <w:rPr>
          <w:rFonts w:cs="Calibri"/>
          <w:sz w:val="20"/>
          <w:szCs w:val="20"/>
        </w:rPr>
        <w:t>Η παρούσα εγγύηση καλύπτει καθ’ όλο το χρόνο ισχύος της μόνο τις από τη συμμετοχή στον ανωτέρω διαγωνισμό απορρέουσες υποχρεώσεις</w:t>
      </w:r>
    </w:p>
    <w:p w:rsidR="00D46D0D" w:rsidRPr="00942B10" w:rsidRDefault="00D46D0D" w:rsidP="00D46D0D">
      <w:pPr>
        <w:rPr>
          <w:rFonts w:cs="Calibri"/>
          <w:sz w:val="20"/>
          <w:szCs w:val="20"/>
        </w:rPr>
      </w:pPr>
      <w:r w:rsidRPr="00942B10">
        <w:rPr>
          <w:rFonts w:cs="Calibri"/>
          <w:sz w:val="20"/>
          <w:szCs w:val="20"/>
        </w:rPr>
        <w:t>{</w:t>
      </w:r>
      <w:r w:rsidRPr="00942B10">
        <w:rPr>
          <w:rFonts w:cs="Calibri"/>
          <w:i/>
          <w:color w:val="FF0000"/>
          <w:sz w:val="20"/>
          <w:szCs w:val="20"/>
          <w:u w:val="single"/>
        </w:rPr>
        <w:t>Σε περίπτωση μεμονωμένης εταιρίας</w:t>
      </w:r>
      <w:r w:rsidRPr="00942B10">
        <w:rPr>
          <w:rFonts w:cs="Calibri"/>
          <w:i/>
          <w:color w:val="FF0000"/>
          <w:sz w:val="20"/>
          <w:szCs w:val="20"/>
        </w:rPr>
        <w:t>:</w:t>
      </w:r>
      <w:r w:rsidRPr="00942B10">
        <w:rPr>
          <w:rFonts w:cs="Calibri"/>
          <w:sz w:val="20"/>
          <w:szCs w:val="20"/>
        </w:rPr>
        <w:t xml:space="preserve"> της εν λόγω Εταιρίας.}</w:t>
      </w:r>
    </w:p>
    <w:p w:rsidR="00D46D0D" w:rsidRPr="00942B10" w:rsidRDefault="00D46D0D" w:rsidP="00D46D0D">
      <w:pPr>
        <w:rPr>
          <w:rFonts w:cs="Calibri"/>
          <w:sz w:val="20"/>
          <w:szCs w:val="20"/>
        </w:rPr>
      </w:pPr>
      <w:r w:rsidRPr="00942B10">
        <w:rPr>
          <w:rFonts w:cs="Calibri"/>
          <w:sz w:val="20"/>
          <w:szCs w:val="20"/>
        </w:rPr>
        <w:t>{</w:t>
      </w:r>
      <w:r w:rsidRPr="00942B10">
        <w:rPr>
          <w:rFonts w:cs="Calibri"/>
          <w:i/>
          <w:color w:val="FF0000"/>
          <w:sz w:val="20"/>
          <w:szCs w:val="20"/>
          <w:u w:val="single"/>
        </w:rPr>
        <w:t>ή σε περίπτωση Ένωσης ή Κοινοπραξίας:</w:t>
      </w:r>
      <w:r w:rsidRPr="00942B10">
        <w:rPr>
          <w:rFonts w:cs="Calibri"/>
          <w:sz w:val="20"/>
          <w:szCs w:val="20"/>
        </w:rPr>
        <w:t xml:space="preserve"> των Εταιριών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D46D0D" w:rsidRPr="00942B10" w:rsidRDefault="00D46D0D" w:rsidP="00D46D0D">
      <w:pPr>
        <w:rPr>
          <w:rFonts w:cs="Calibri"/>
          <w:sz w:val="20"/>
          <w:szCs w:val="20"/>
        </w:rPr>
      </w:pPr>
      <w:r w:rsidRPr="00942B10">
        <w:rPr>
          <w:rFonts w:cs="Calibri"/>
          <w:sz w:val="20"/>
          <w:szCs w:val="20"/>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D46D0D" w:rsidRPr="00942B10" w:rsidRDefault="00D46D0D" w:rsidP="00D46D0D">
      <w:pPr>
        <w:rPr>
          <w:rFonts w:cs="Calibri"/>
          <w:sz w:val="20"/>
          <w:szCs w:val="20"/>
        </w:rPr>
      </w:pPr>
      <w:r w:rsidRPr="00942B10">
        <w:rPr>
          <w:rFonts w:cs="Calibri"/>
          <w:sz w:val="20"/>
          <w:szCs w:val="20"/>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D46D0D" w:rsidRPr="00942B10" w:rsidRDefault="00D46D0D" w:rsidP="00D46D0D">
      <w:pPr>
        <w:rPr>
          <w:rFonts w:cs="Calibri"/>
          <w:sz w:val="20"/>
          <w:szCs w:val="20"/>
        </w:rPr>
      </w:pPr>
      <w:r w:rsidRPr="00942B10">
        <w:rPr>
          <w:rFonts w:cs="Calibri"/>
          <w:sz w:val="20"/>
          <w:szCs w:val="20"/>
        </w:rPr>
        <w:t>Σε περίπτωση κατάπτωσης της εγγύησης, το ποσό της κατάπτωσης υπόκειται στο εκάστοτε ισχύον πάγιο τέλος χαρτοσήμου.</w:t>
      </w:r>
    </w:p>
    <w:p w:rsidR="00D46D0D" w:rsidRPr="00942B10" w:rsidRDefault="00D46D0D" w:rsidP="00D46D0D">
      <w:pPr>
        <w:rPr>
          <w:rFonts w:cs="Calibri"/>
          <w:sz w:val="20"/>
          <w:szCs w:val="20"/>
        </w:rPr>
      </w:pPr>
      <w:r w:rsidRPr="00942B10">
        <w:rPr>
          <w:rFonts w:cs="Calibri"/>
          <w:sz w:val="20"/>
          <w:szCs w:val="20"/>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D46D0D" w:rsidRPr="00942B10" w:rsidRDefault="00D46D0D" w:rsidP="00D46D0D">
      <w:pPr>
        <w:rPr>
          <w:rFonts w:ascii="Tahoma" w:hAnsi="Tahoma"/>
          <w:bCs/>
          <w:iCs/>
          <w:sz w:val="18"/>
          <w:szCs w:val="26"/>
        </w:rPr>
      </w:pPr>
      <w:bookmarkStart w:id="1036" w:name="_Toc43634810"/>
      <w:bookmarkStart w:id="1037" w:name="_Toc44821190"/>
      <w:bookmarkStart w:id="1038" w:name="_Toc48552982"/>
      <w:bookmarkStart w:id="1039" w:name="_Toc49073809"/>
      <w:bookmarkStart w:id="1040" w:name="_Ref54165241"/>
      <w:bookmarkStart w:id="1041" w:name="_Ref54165243"/>
      <w:bookmarkStart w:id="1042" w:name="_Toc62559081"/>
      <w:bookmarkStart w:id="1043" w:name="_Ref63494486"/>
      <w:bookmarkStart w:id="1044" w:name="_Toc240445864"/>
      <w:bookmarkStart w:id="1045" w:name="_Toc317862769"/>
      <w:bookmarkStart w:id="1046" w:name="_Toc317863347"/>
    </w:p>
    <w:p w:rsidR="00D46D0D" w:rsidRPr="00324054" w:rsidRDefault="00D46D0D" w:rsidP="004E682E">
      <w:pPr>
        <w:pStyle w:val="Heading3"/>
      </w:pPr>
      <w:bookmarkStart w:id="1047" w:name="_Toc400628820"/>
      <w:bookmarkStart w:id="1048" w:name="_Toc401756228"/>
      <w:bookmarkStart w:id="1049" w:name="_Ref410224774"/>
      <w:bookmarkStart w:id="1050" w:name="_Toc437603960"/>
      <w:bookmarkEnd w:id="1036"/>
      <w:bookmarkEnd w:id="1037"/>
      <w:bookmarkEnd w:id="1038"/>
      <w:bookmarkEnd w:id="1039"/>
      <w:bookmarkEnd w:id="1040"/>
      <w:bookmarkEnd w:id="1041"/>
      <w:bookmarkEnd w:id="1042"/>
      <w:bookmarkEnd w:id="1043"/>
      <w:bookmarkEnd w:id="1044"/>
      <w:bookmarkEnd w:id="1045"/>
      <w:bookmarkEnd w:id="1046"/>
      <w:r w:rsidRPr="00324054">
        <w:t>Εγγυητική Επιστολή Καλής Εκτέλεσης Σύμβασης</w:t>
      </w:r>
      <w:bookmarkEnd w:id="1047"/>
      <w:bookmarkEnd w:id="1048"/>
      <w:bookmarkEnd w:id="1049"/>
      <w:bookmarkEnd w:id="1050"/>
    </w:p>
    <w:p w:rsidR="00D46D0D" w:rsidRDefault="00D46D0D" w:rsidP="00D46D0D">
      <w:pPr>
        <w:rPr>
          <w:rFonts w:cs="Calibri"/>
        </w:rPr>
      </w:pPr>
    </w:p>
    <w:p w:rsidR="00D46D0D" w:rsidRPr="00942B10" w:rsidRDefault="00D46D0D" w:rsidP="00D46D0D">
      <w:pPr>
        <w:rPr>
          <w:rFonts w:cs="Calibri"/>
          <w:sz w:val="20"/>
        </w:rPr>
      </w:pPr>
      <w:r w:rsidRPr="00942B10">
        <w:rPr>
          <w:rFonts w:cs="Calibri"/>
          <w:sz w:val="20"/>
        </w:rPr>
        <w:t>ΕΚΔΟΤΗΣ.......................................................................</w:t>
      </w:r>
    </w:p>
    <w:p w:rsidR="00D46D0D" w:rsidRPr="00942B10" w:rsidRDefault="00D46D0D" w:rsidP="00D46D0D">
      <w:pPr>
        <w:jc w:val="right"/>
        <w:rPr>
          <w:rFonts w:cs="Calibri"/>
          <w:sz w:val="20"/>
        </w:rPr>
      </w:pPr>
      <w:r w:rsidRPr="00942B10">
        <w:rPr>
          <w:rFonts w:cs="Calibri"/>
          <w:sz w:val="20"/>
        </w:rPr>
        <w:t>Ημερομηνία έκδοσης...........................</w:t>
      </w:r>
    </w:p>
    <w:p w:rsidR="00D46D0D" w:rsidRPr="00942B10" w:rsidRDefault="00D46D0D" w:rsidP="00D46D0D">
      <w:pPr>
        <w:rPr>
          <w:rFonts w:cs="Calibri"/>
          <w:sz w:val="20"/>
        </w:rPr>
      </w:pPr>
      <w:r w:rsidRPr="00942B10">
        <w:rPr>
          <w:rFonts w:cs="Calibri"/>
          <w:sz w:val="20"/>
        </w:rPr>
        <w:t>Προς: ΕΙΔΙΚΗ ΥΠΗΡΕΣΙΑ ΟΛΟΚΛΗΡΩΜΕΝΟΥ ΠΛΗΡΟΦΟΡΙΑΚΟΥ ΣΥΣΤΗΜΑΤΟΣ (ΟΠΣ)</w:t>
      </w:r>
    </w:p>
    <w:p w:rsidR="00D46D0D" w:rsidRPr="00942B10" w:rsidRDefault="00D46D0D" w:rsidP="00D46D0D">
      <w:pPr>
        <w:rPr>
          <w:rFonts w:cs="Calibri"/>
          <w:sz w:val="20"/>
        </w:rPr>
      </w:pPr>
      <w:r w:rsidRPr="00942B10">
        <w:rPr>
          <w:rFonts w:cs="Calibri"/>
          <w:sz w:val="20"/>
        </w:rPr>
        <w:t>Αγίας Φιλοθέης 2, 105-56, Αθήνα</w:t>
      </w:r>
    </w:p>
    <w:p w:rsidR="00D46D0D" w:rsidRPr="00942B10" w:rsidRDefault="00D46D0D" w:rsidP="00D46D0D">
      <w:pPr>
        <w:rPr>
          <w:rFonts w:cs="Calibri"/>
          <w:sz w:val="20"/>
        </w:rPr>
      </w:pPr>
    </w:p>
    <w:p w:rsidR="00D46D0D" w:rsidRPr="00942B10" w:rsidRDefault="00D46D0D" w:rsidP="00D46D0D">
      <w:pPr>
        <w:rPr>
          <w:rFonts w:cs="Calibri"/>
          <w:b/>
          <w:sz w:val="20"/>
        </w:rPr>
      </w:pPr>
      <w:r w:rsidRPr="00942B10">
        <w:rPr>
          <w:rFonts w:cs="Calibri"/>
          <w:b/>
          <w:sz w:val="20"/>
        </w:rPr>
        <w:t>Εγγυητική επιστολή μας υπ’ αριθμό................ για ευρώ.......................</w:t>
      </w:r>
    </w:p>
    <w:p w:rsidR="00D46D0D" w:rsidRPr="00942B10" w:rsidRDefault="00D46D0D" w:rsidP="00D46D0D">
      <w:pPr>
        <w:rPr>
          <w:rFonts w:cs="Calibri"/>
          <w:sz w:val="20"/>
        </w:rPr>
      </w:pPr>
    </w:p>
    <w:p w:rsidR="00D46D0D" w:rsidRPr="00942B10" w:rsidRDefault="00D46D0D" w:rsidP="00D46D0D">
      <w:pPr>
        <w:rPr>
          <w:rFonts w:cs="Calibri"/>
          <w:sz w:val="20"/>
        </w:rPr>
      </w:pPr>
      <w:r w:rsidRPr="00942B10">
        <w:rPr>
          <w:rFonts w:cs="Calibri"/>
          <w:sz w:val="20"/>
        </w:rPr>
        <w:t xml:space="preserve">Με την παρούσα εγγυόμαστε, ανέκκλητα και ανεπιφύλακτα παραιτούμενοι του δικαιώματος της διαιρέσεως και διζήσεως, υπέρ </w:t>
      </w:r>
    </w:p>
    <w:p w:rsidR="00D46D0D" w:rsidRPr="00942B10" w:rsidRDefault="00D46D0D" w:rsidP="00D46D0D">
      <w:pPr>
        <w:rPr>
          <w:rFonts w:cs="Calibri"/>
          <w:sz w:val="20"/>
        </w:rPr>
      </w:pPr>
      <w:r w:rsidRPr="00942B10">
        <w:rPr>
          <w:rFonts w:cs="Calibri"/>
          <w:sz w:val="20"/>
        </w:rPr>
        <w:t>{</w:t>
      </w:r>
      <w:r w:rsidRPr="00942B10">
        <w:rPr>
          <w:rFonts w:cs="Calibri"/>
          <w:i/>
          <w:color w:val="FF0000"/>
          <w:sz w:val="20"/>
          <w:u w:val="single"/>
        </w:rPr>
        <w:t xml:space="preserve">Σε περίπτωση μεμονωμένης εταιρίας </w:t>
      </w:r>
      <w:r w:rsidRPr="00942B10">
        <w:rPr>
          <w:rFonts w:cs="Calibri"/>
          <w:sz w:val="20"/>
        </w:rPr>
        <w:t xml:space="preserve">: της Εταιρίας …………… Οδός …………. Αριθμός ……. Τ.Κ. ………} </w:t>
      </w:r>
    </w:p>
    <w:p w:rsidR="00D46D0D" w:rsidRPr="00942B10" w:rsidRDefault="00D46D0D" w:rsidP="00D46D0D">
      <w:pPr>
        <w:rPr>
          <w:rFonts w:cs="Calibri"/>
          <w:sz w:val="20"/>
        </w:rPr>
      </w:pPr>
      <w:r w:rsidRPr="00942B10">
        <w:rPr>
          <w:rFonts w:cs="Calibri"/>
          <w:sz w:val="20"/>
        </w:rPr>
        <w:t>{</w:t>
      </w:r>
      <w:r w:rsidRPr="00942B10">
        <w:rPr>
          <w:rFonts w:cs="Calibri"/>
          <w:i/>
          <w:color w:val="FF0000"/>
          <w:sz w:val="20"/>
          <w:u w:val="single"/>
        </w:rPr>
        <w:t>ή σε περίπτωση Ένωσης ή Κοινοπραξίας</w:t>
      </w:r>
      <w:r w:rsidRPr="00942B10">
        <w:rPr>
          <w:rFonts w:cs="Calibri"/>
          <w:sz w:val="20"/>
        </w:rPr>
        <w:t xml:space="preserve"> : των Εταιριών </w:t>
      </w:r>
    </w:p>
    <w:p w:rsidR="00D46D0D" w:rsidRPr="00942B10" w:rsidRDefault="00D46D0D" w:rsidP="00D46D0D">
      <w:pPr>
        <w:rPr>
          <w:rFonts w:cs="Calibri"/>
          <w:sz w:val="20"/>
        </w:rPr>
      </w:pPr>
      <w:r w:rsidRPr="00942B10">
        <w:rPr>
          <w:rFonts w:cs="Calibri"/>
          <w:sz w:val="20"/>
        </w:rPr>
        <w:t>α) ……………… οδός ……………… αριθμός ………………. Τ.Κ. …………..</w:t>
      </w:r>
    </w:p>
    <w:p w:rsidR="00D46D0D" w:rsidRPr="00942B10" w:rsidRDefault="00D46D0D" w:rsidP="00D46D0D">
      <w:pPr>
        <w:rPr>
          <w:rFonts w:cs="Calibri"/>
          <w:sz w:val="20"/>
        </w:rPr>
      </w:pPr>
      <w:r w:rsidRPr="00942B10">
        <w:rPr>
          <w:rFonts w:cs="Calibri"/>
          <w:sz w:val="20"/>
        </w:rPr>
        <w:t xml:space="preserve">β) ……………… οδός ……………… αριθμός ………………. Τ.Κ. ………….. </w:t>
      </w:r>
    </w:p>
    <w:p w:rsidR="00D46D0D" w:rsidRPr="00942B10" w:rsidRDefault="00D46D0D" w:rsidP="00D46D0D">
      <w:pPr>
        <w:rPr>
          <w:rFonts w:cs="Calibri"/>
          <w:sz w:val="20"/>
        </w:rPr>
      </w:pPr>
      <w:r w:rsidRPr="00942B10">
        <w:rPr>
          <w:rFonts w:cs="Calibri"/>
          <w:sz w:val="20"/>
        </w:rPr>
        <w:t>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w:t>
      </w:r>
    </w:p>
    <w:p w:rsidR="00D46D0D" w:rsidRPr="00942B10" w:rsidRDefault="00D46D0D" w:rsidP="00D46D0D">
      <w:pPr>
        <w:rPr>
          <w:rFonts w:cs="Calibri"/>
          <w:sz w:val="20"/>
        </w:rPr>
      </w:pPr>
      <w:r w:rsidRPr="00942B10">
        <w:rPr>
          <w:rFonts w:cs="Calibri"/>
          <w:sz w:val="20"/>
        </w:rPr>
        <w:t>και μέχρι του ποσού των ευρώ........................., για την καλή εκτέλεση της σύμβασης με αριθμό................... που αφορά στο διαγωνισμό της (συμπληρώνετε την ημερομηνία διενέργειας του διαγωνισμού) …………. με αντικείμενο (συμπληρώνετε τον τίτλο του έργου) …….………..…… συνολικής αξίας (συμπληρώνετε το συνολικό συμβατικό τίμημα με διευκρίνιση εάν περιλαμβάνει ή όχι τον ΦΠΑ) ………........, σύμφωνα με τη με αριθμό................... Διακήρυξή σας.</w:t>
      </w:r>
    </w:p>
    <w:p w:rsidR="00D46D0D" w:rsidRPr="00942B10" w:rsidRDefault="00D46D0D" w:rsidP="00D46D0D">
      <w:pPr>
        <w:rPr>
          <w:rFonts w:cs="Calibri"/>
          <w:sz w:val="20"/>
        </w:rPr>
      </w:pPr>
      <w:r w:rsidRPr="00942B10">
        <w:rPr>
          <w:rFonts w:cs="Calibri"/>
          <w:sz w:val="20"/>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D46D0D" w:rsidRPr="00942B10" w:rsidRDefault="00D46D0D" w:rsidP="00D46D0D">
      <w:pPr>
        <w:rPr>
          <w:rFonts w:cs="Calibri"/>
          <w:sz w:val="20"/>
        </w:rPr>
      </w:pPr>
      <w:r w:rsidRPr="00942B10">
        <w:rPr>
          <w:rFonts w:cs="Calibri"/>
          <w:sz w:val="20"/>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D46D0D" w:rsidRPr="00942B10" w:rsidRDefault="00D46D0D" w:rsidP="00D46D0D">
      <w:pPr>
        <w:overflowPunct w:val="0"/>
        <w:autoSpaceDE w:val="0"/>
        <w:autoSpaceDN w:val="0"/>
        <w:adjustRightInd w:val="0"/>
        <w:textAlignment w:val="baseline"/>
        <w:rPr>
          <w:rFonts w:cs="Calibri"/>
          <w:sz w:val="20"/>
        </w:rPr>
      </w:pPr>
      <w:r w:rsidRPr="00942B10">
        <w:rPr>
          <w:rFonts w:cs="Calibri"/>
          <w:sz w:val="20"/>
        </w:rPr>
        <w:t xml:space="preserve">Σε περίπτωση κατάπτωσης της εγγύησης, το ποσό της κατάπτωσης υπόκειται στο εκάστοτε ισχύον πάγιο τέλος χαρτοσήμου. </w:t>
      </w:r>
    </w:p>
    <w:p w:rsidR="00D46D0D" w:rsidRPr="00942B10" w:rsidRDefault="00D46D0D" w:rsidP="00D46D0D">
      <w:pPr>
        <w:rPr>
          <w:rFonts w:cs="Calibri"/>
          <w:sz w:val="20"/>
        </w:rPr>
      </w:pPr>
      <w:r w:rsidRPr="00942B10">
        <w:rPr>
          <w:rFonts w:cs="Calibri"/>
          <w:sz w:val="20"/>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r w:rsidRPr="00942B10" w:rsidDel="005462C6">
        <w:rPr>
          <w:rFonts w:cs="Calibri"/>
          <w:sz w:val="20"/>
        </w:rPr>
        <w:t xml:space="preserve"> </w:t>
      </w:r>
    </w:p>
    <w:p w:rsidR="00D46D0D" w:rsidRPr="00942B10" w:rsidRDefault="00D46D0D" w:rsidP="00D46D0D">
      <w:pPr>
        <w:jc w:val="right"/>
        <w:rPr>
          <w:rFonts w:cs="Calibri"/>
          <w:i/>
          <w:sz w:val="20"/>
        </w:rPr>
      </w:pPr>
      <w:r w:rsidRPr="00942B10">
        <w:rPr>
          <w:rFonts w:cs="Calibri"/>
          <w:i/>
          <w:sz w:val="20"/>
        </w:rPr>
        <w:t>(Εξουσιοδοτημένη υπογραφή)</w:t>
      </w:r>
    </w:p>
    <w:p w:rsidR="00D46D0D" w:rsidRPr="00324054" w:rsidRDefault="00D46D0D" w:rsidP="00D46D0D">
      <w:pPr>
        <w:spacing w:before="100" w:beforeAutospacing="1" w:after="100" w:afterAutospacing="1"/>
        <w:rPr>
          <w:rFonts w:cs="Calibri"/>
          <w:i/>
          <w:sz w:val="18"/>
          <w:szCs w:val="18"/>
        </w:rPr>
      </w:pPr>
      <w:r>
        <w:rPr>
          <w:rFonts w:cs="Calibri"/>
          <w:i/>
        </w:rPr>
        <w:br w:type="page"/>
      </w:r>
    </w:p>
    <w:p w:rsidR="00D46D0D" w:rsidRPr="001978F9" w:rsidRDefault="00D46D0D" w:rsidP="004E682E">
      <w:pPr>
        <w:pStyle w:val="Heading3"/>
      </w:pPr>
      <w:bookmarkStart w:id="1051" w:name="_Toc240445865"/>
      <w:bookmarkStart w:id="1052" w:name="_Toc317862770"/>
      <w:bookmarkStart w:id="1053" w:name="_Toc317863348"/>
      <w:bookmarkStart w:id="1054" w:name="_Toc400628821"/>
      <w:bookmarkStart w:id="1055" w:name="_Toc401756229"/>
      <w:bookmarkStart w:id="1056" w:name="_Ref410225077"/>
      <w:bookmarkStart w:id="1057" w:name="_Toc437603961"/>
      <w:bookmarkStart w:id="1058" w:name="_Toc14686124"/>
      <w:bookmarkStart w:id="1059" w:name="_Toc25743338"/>
      <w:bookmarkStart w:id="1060" w:name="_Toc26592552"/>
      <w:bookmarkStart w:id="1061" w:name="_Toc43634811"/>
      <w:bookmarkStart w:id="1062" w:name="_Toc44821191"/>
      <w:bookmarkStart w:id="1063" w:name="_Toc48552983"/>
      <w:bookmarkStart w:id="1064" w:name="_Toc49073810"/>
      <w:bookmarkStart w:id="1065" w:name="_Ref54165719"/>
      <w:bookmarkStart w:id="1066" w:name="_Ref54165721"/>
      <w:bookmarkStart w:id="1067" w:name="_Toc62559082"/>
      <w:bookmarkStart w:id="1068" w:name="_Ref63576372"/>
      <w:r w:rsidRPr="007A6E5C">
        <w:t xml:space="preserve">Εγγυητική </w:t>
      </w:r>
      <w:r w:rsidRPr="001978F9">
        <w:t>Επιστολή Προκαταβολής</w:t>
      </w:r>
      <w:bookmarkEnd w:id="1051"/>
      <w:bookmarkEnd w:id="1052"/>
      <w:bookmarkEnd w:id="1053"/>
      <w:bookmarkEnd w:id="1054"/>
      <w:bookmarkEnd w:id="1055"/>
      <w:bookmarkEnd w:id="1056"/>
      <w:bookmarkEnd w:id="1057"/>
    </w:p>
    <w:p w:rsidR="00D46D0D" w:rsidRPr="00942B10" w:rsidRDefault="00D46D0D" w:rsidP="00D46D0D">
      <w:pPr>
        <w:rPr>
          <w:rFonts w:cs="Calibri"/>
          <w:sz w:val="20"/>
        </w:rPr>
      </w:pPr>
    </w:p>
    <w:p w:rsidR="00D46D0D" w:rsidRPr="00942B10" w:rsidRDefault="00D46D0D" w:rsidP="00D46D0D">
      <w:pPr>
        <w:rPr>
          <w:rFonts w:cs="Calibri"/>
          <w:sz w:val="20"/>
        </w:rPr>
      </w:pPr>
      <w:r w:rsidRPr="00942B10">
        <w:rPr>
          <w:rFonts w:cs="Calibri"/>
          <w:sz w:val="20"/>
        </w:rPr>
        <w:t>ΕΚΔΟΤΗΣ.......................................................................</w:t>
      </w:r>
    </w:p>
    <w:p w:rsidR="00D46D0D" w:rsidRPr="00942B10" w:rsidRDefault="00D46D0D" w:rsidP="00D46D0D">
      <w:pPr>
        <w:jc w:val="right"/>
        <w:rPr>
          <w:rFonts w:cs="Calibri"/>
          <w:sz w:val="20"/>
        </w:rPr>
      </w:pPr>
      <w:r w:rsidRPr="00942B10">
        <w:rPr>
          <w:rFonts w:cs="Calibri"/>
          <w:sz w:val="20"/>
        </w:rPr>
        <w:t>Ημερομηνία έκδοσης...........................</w:t>
      </w:r>
    </w:p>
    <w:p w:rsidR="00D46D0D" w:rsidRPr="00942B10" w:rsidRDefault="00D46D0D" w:rsidP="00D46D0D">
      <w:pPr>
        <w:rPr>
          <w:rFonts w:cs="Calibri"/>
          <w:sz w:val="20"/>
        </w:rPr>
      </w:pPr>
      <w:r w:rsidRPr="00942B10">
        <w:rPr>
          <w:rFonts w:cs="Calibri"/>
          <w:sz w:val="20"/>
        </w:rPr>
        <w:t>Προς: ΕΙΔΙΚΗ ΥΠΗΡΕΣΙΑ ΟΛΟΚΛΗΡΩΜΕΝΟΥ ΠΛΗΡΟΦΟΡΙΑΚΟΥ ΣΥΣΤΗΜΑΤΟΣ (ΟΠΣ)</w:t>
      </w:r>
    </w:p>
    <w:p w:rsidR="00D46D0D" w:rsidRPr="00942B10" w:rsidRDefault="00D46D0D" w:rsidP="00D46D0D">
      <w:pPr>
        <w:rPr>
          <w:rFonts w:cs="Calibri"/>
          <w:sz w:val="20"/>
        </w:rPr>
      </w:pPr>
      <w:r w:rsidRPr="00942B10">
        <w:rPr>
          <w:rFonts w:cs="Calibri"/>
          <w:sz w:val="20"/>
        </w:rPr>
        <w:t>Αγίας Φιλοθέης 2, 105-56, Αθήνα</w:t>
      </w:r>
    </w:p>
    <w:p w:rsidR="00D46D0D" w:rsidRPr="00942B10" w:rsidRDefault="00D46D0D" w:rsidP="00D46D0D">
      <w:pPr>
        <w:rPr>
          <w:rFonts w:cs="Calibri"/>
          <w:sz w:val="20"/>
        </w:rPr>
      </w:pPr>
    </w:p>
    <w:p w:rsidR="00D46D0D" w:rsidRPr="00942B10" w:rsidRDefault="00D46D0D" w:rsidP="00D46D0D">
      <w:pPr>
        <w:rPr>
          <w:rFonts w:cs="Calibri"/>
          <w:b/>
          <w:sz w:val="20"/>
        </w:rPr>
      </w:pPr>
      <w:r w:rsidRPr="00942B10">
        <w:rPr>
          <w:rFonts w:cs="Calibri"/>
          <w:b/>
          <w:sz w:val="20"/>
        </w:rPr>
        <w:t>Εγγυητική επιστολή μας υπ’ αριθμό................ για ευρώ.......................</w:t>
      </w:r>
    </w:p>
    <w:p w:rsidR="00D46D0D" w:rsidRPr="00942B10" w:rsidRDefault="00D46D0D" w:rsidP="00D46D0D">
      <w:pPr>
        <w:rPr>
          <w:rFonts w:cs="Calibri"/>
          <w:sz w:val="20"/>
        </w:rPr>
      </w:pPr>
    </w:p>
    <w:p w:rsidR="00D46D0D" w:rsidRPr="00942B10" w:rsidRDefault="00D46D0D" w:rsidP="00D46D0D">
      <w:pPr>
        <w:rPr>
          <w:rFonts w:cs="Calibri"/>
          <w:sz w:val="20"/>
        </w:rPr>
      </w:pPr>
      <w:r w:rsidRPr="00942B10">
        <w:rPr>
          <w:rFonts w:cs="Calibri"/>
          <w:sz w:val="20"/>
        </w:rPr>
        <w:t xml:space="preserve">Με την παρούσα εγγυόμαστε ανέκκλητα και ανεπιφύλακτα παραιτούμενοι του δικαιώματος της διαιρέσεως και διζήσεως υπέρ </w:t>
      </w:r>
    </w:p>
    <w:p w:rsidR="00D46D0D" w:rsidRPr="00942B10" w:rsidRDefault="00D46D0D" w:rsidP="00D46D0D">
      <w:pPr>
        <w:rPr>
          <w:rFonts w:cs="Calibri"/>
          <w:sz w:val="20"/>
        </w:rPr>
      </w:pPr>
      <w:r w:rsidRPr="00942B10">
        <w:rPr>
          <w:rFonts w:cs="Calibri"/>
          <w:sz w:val="20"/>
        </w:rPr>
        <w:t>{</w:t>
      </w:r>
      <w:r w:rsidRPr="00942B10">
        <w:rPr>
          <w:rFonts w:cs="Calibri"/>
          <w:i/>
          <w:sz w:val="20"/>
          <w:u w:val="single"/>
        </w:rPr>
        <w:t xml:space="preserve">Σε περίπτωση μεμονωμένης εταιρίας </w:t>
      </w:r>
      <w:r w:rsidRPr="00942B10">
        <w:rPr>
          <w:rFonts w:cs="Calibri"/>
          <w:sz w:val="20"/>
        </w:rPr>
        <w:t xml:space="preserve">: της Εταιρίας ………………. Οδός …………………. Αριθμός ……. Τ.Κ. ………} </w:t>
      </w:r>
    </w:p>
    <w:p w:rsidR="00D46D0D" w:rsidRPr="00942B10" w:rsidRDefault="00D46D0D" w:rsidP="00D46D0D">
      <w:pPr>
        <w:rPr>
          <w:rFonts w:cs="Calibri"/>
          <w:sz w:val="20"/>
        </w:rPr>
      </w:pPr>
      <w:r w:rsidRPr="00942B10">
        <w:rPr>
          <w:rFonts w:cs="Calibri"/>
          <w:sz w:val="20"/>
        </w:rPr>
        <w:t>{</w:t>
      </w:r>
      <w:r w:rsidRPr="00942B10">
        <w:rPr>
          <w:rFonts w:cs="Calibri"/>
          <w:i/>
          <w:sz w:val="20"/>
          <w:u w:val="single"/>
        </w:rPr>
        <w:t>ή σε περίπτωση Ένωσης ή Κοινοπραξίας</w:t>
      </w:r>
      <w:r w:rsidRPr="00942B10">
        <w:rPr>
          <w:rFonts w:cs="Calibri"/>
          <w:sz w:val="20"/>
        </w:rPr>
        <w:t xml:space="preserve"> : των Εταιριών </w:t>
      </w:r>
    </w:p>
    <w:p w:rsidR="00D46D0D" w:rsidRPr="00942B10" w:rsidRDefault="00D46D0D" w:rsidP="00D46D0D">
      <w:pPr>
        <w:rPr>
          <w:rFonts w:cs="Calibri"/>
          <w:sz w:val="20"/>
        </w:rPr>
      </w:pPr>
      <w:r w:rsidRPr="00942B10">
        <w:rPr>
          <w:rFonts w:cs="Calibri"/>
          <w:sz w:val="20"/>
        </w:rPr>
        <w:t>α) ……………… οδός ……………… αριθμός ………………. Τ.Κ. …………..</w:t>
      </w:r>
    </w:p>
    <w:p w:rsidR="00D46D0D" w:rsidRPr="00942B10" w:rsidRDefault="00D46D0D" w:rsidP="00D46D0D">
      <w:pPr>
        <w:rPr>
          <w:rFonts w:cs="Calibri"/>
          <w:sz w:val="20"/>
        </w:rPr>
      </w:pPr>
      <w:r w:rsidRPr="00942B10">
        <w:rPr>
          <w:rFonts w:cs="Calibri"/>
          <w:sz w:val="20"/>
        </w:rPr>
        <w:t xml:space="preserve">β) ……………… οδός ……………… αριθμός ………………. Τ.Κ. ………….. </w:t>
      </w:r>
    </w:p>
    <w:p w:rsidR="00D46D0D" w:rsidRPr="00942B10" w:rsidRDefault="00D46D0D" w:rsidP="00D46D0D">
      <w:pPr>
        <w:rPr>
          <w:rFonts w:cs="Calibri"/>
          <w:sz w:val="20"/>
        </w:rPr>
      </w:pPr>
      <w:r w:rsidRPr="00942B10">
        <w:rPr>
          <w:rFonts w:cs="Calibri"/>
          <w:sz w:val="20"/>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D46D0D" w:rsidRPr="00942B10" w:rsidRDefault="00D46D0D" w:rsidP="00D46D0D">
      <w:pPr>
        <w:rPr>
          <w:rFonts w:cs="Calibri"/>
          <w:sz w:val="20"/>
        </w:rPr>
      </w:pPr>
      <w:r w:rsidRPr="00942B10">
        <w:rPr>
          <w:rFonts w:cs="Calibri"/>
          <w:sz w:val="20"/>
        </w:rPr>
        <w:t>για την λήψη προκαταβολής για τη χορήγηση του …% της συμβατικής αξίας μη συμπεριλαμβανομένου του ΦΠΑ, ευρώ ………… σύμφωνα με τη σύμβαση με αριθμό ...................και τη Διακήρυξή σας με αριθμό………., στο πλαίσιο του διαγωνισμού της (συμπληρώνετε την ημερομηνία διενέργειας του διαγωνισμού) …………. για εκτέλεση του έργου (συμπληρώνετε τον τίτλο του έργου) ……………… συνολικής αξίας (συμπληρώνετε το συνολικό συμβατικό τίμημα με διευκρίνιση εάν περιλαμβάνει ή όχι τον ΦΠΑ) ..................................., και μέχρι του ποσού των ευρώ (συμπληρώνετε το ποσό το οποίο καλύπτει η συγκεκριμένη εγγυητική επιστολή) ......................... πλέον τόκων επί της προκαταβολής αυτής που θα καταλογισθούν σε βάρος της Εταιρίας …………… ή, σε περίπτωση Ένωσης ή Κοινοπραξίας, υπέρ των Εταιριών της Ένωσης ……………… ή Κοινοπραξίας ……………, υπέρ της οποίας εγγυόμαστε, στο οποίο και μόνο περιορίζεται η εγγύησή μας.</w:t>
      </w:r>
    </w:p>
    <w:p w:rsidR="00D46D0D" w:rsidRPr="00942B10" w:rsidRDefault="00D46D0D" w:rsidP="00D46D0D">
      <w:pPr>
        <w:rPr>
          <w:rFonts w:cs="Calibri"/>
          <w:sz w:val="20"/>
        </w:rPr>
      </w:pPr>
      <w:r w:rsidRPr="00942B10">
        <w:rPr>
          <w:rFonts w:cs="Calibri"/>
          <w:sz w:val="20"/>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D46D0D" w:rsidRPr="00942B10" w:rsidRDefault="00D46D0D" w:rsidP="00D46D0D">
      <w:pPr>
        <w:rPr>
          <w:rFonts w:cs="Calibri"/>
          <w:sz w:val="20"/>
        </w:rPr>
      </w:pPr>
      <w:r w:rsidRPr="00942B10">
        <w:rPr>
          <w:rFonts w:cs="Calibri"/>
          <w:sz w:val="20"/>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D46D0D" w:rsidRPr="00942B10" w:rsidRDefault="00D46D0D" w:rsidP="00D46D0D">
      <w:pPr>
        <w:overflowPunct w:val="0"/>
        <w:autoSpaceDE w:val="0"/>
        <w:autoSpaceDN w:val="0"/>
        <w:adjustRightInd w:val="0"/>
        <w:textAlignment w:val="baseline"/>
        <w:rPr>
          <w:rFonts w:cs="Calibri"/>
          <w:sz w:val="20"/>
        </w:rPr>
      </w:pPr>
      <w:r w:rsidRPr="00942B10">
        <w:rPr>
          <w:rFonts w:cs="Calibri"/>
          <w:sz w:val="20"/>
        </w:rPr>
        <w:t>Σε περίπτωση κατάπτωσης της εγγύησης, το ποσό της κατάπτωσης υπόκειται στο εκάστοτε ισχύον πάγιο τέλος χαρτοσήμου.</w:t>
      </w:r>
    </w:p>
    <w:p w:rsidR="00D46D0D" w:rsidRPr="00942B10" w:rsidRDefault="00D46D0D" w:rsidP="00D46D0D">
      <w:pPr>
        <w:jc w:val="right"/>
        <w:rPr>
          <w:rFonts w:cs="Calibri"/>
          <w:i/>
          <w:sz w:val="20"/>
        </w:rPr>
      </w:pPr>
      <w:r w:rsidRPr="00942B10">
        <w:rPr>
          <w:rFonts w:cs="Calibri"/>
          <w:i/>
          <w:sz w:val="20"/>
        </w:rPr>
        <w:t>(Εξουσιοδοτημένη υπογραφή)</w:t>
      </w:r>
    </w:p>
    <w:p w:rsidR="00D46D0D" w:rsidRDefault="00D46D0D" w:rsidP="0063239C">
      <w:pPr>
        <w:pStyle w:val="Heading2"/>
      </w:pPr>
      <w:bookmarkStart w:id="1069" w:name="_Toc240445866"/>
      <w:r w:rsidRPr="00942B10">
        <w:rPr>
          <w:sz w:val="24"/>
        </w:rPr>
        <w:br w:type="page"/>
      </w:r>
      <w:bookmarkStart w:id="1070" w:name="_Toc317862773"/>
      <w:bookmarkStart w:id="1071" w:name="_Toc317863351"/>
      <w:bookmarkStart w:id="1072" w:name="_Toc400628824"/>
      <w:bookmarkStart w:id="1073" w:name="_Toc401756232"/>
      <w:bookmarkStart w:id="1074" w:name="_Toc437603962"/>
      <w:bookmarkEnd w:id="1058"/>
      <w:bookmarkEnd w:id="1059"/>
      <w:bookmarkEnd w:id="1060"/>
      <w:bookmarkEnd w:id="1061"/>
      <w:bookmarkEnd w:id="1062"/>
      <w:bookmarkEnd w:id="1063"/>
      <w:bookmarkEnd w:id="1064"/>
      <w:bookmarkEnd w:id="1065"/>
      <w:bookmarkEnd w:id="1066"/>
      <w:bookmarkEnd w:id="1067"/>
      <w:bookmarkEnd w:id="1068"/>
      <w:bookmarkEnd w:id="1069"/>
      <w:r>
        <w:t>Παράρτημα Β: Υπόδειγμα Βιογραφικού</w:t>
      </w:r>
      <w:r w:rsidRPr="002A3591">
        <w:t xml:space="preserve"> </w:t>
      </w:r>
      <w:r>
        <w:t>Σημειώματος</w:t>
      </w:r>
      <w:bookmarkEnd w:id="1070"/>
      <w:bookmarkEnd w:id="1071"/>
      <w:bookmarkEnd w:id="1072"/>
      <w:bookmarkEnd w:id="1073"/>
      <w:bookmarkEnd w:id="1074"/>
    </w:p>
    <w:tbl>
      <w:tblPr>
        <w:tblW w:w="4798" w:type="pct"/>
        <w:tblInd w:w="108" w:type="dxa"/>
        <w:tblLook w:val="0000" w:firstRow="0" w:lastRow="0" w:firstColumn="0" w:lastColumn="0" w:noHBand="0" w:noVBand="0"/>
      </w:tblPr>
      <w:tblGrid>
        <w:gridCol w:w="1557"/>
        <w:gridCol w:w="384"/>
        <w:gridCol w:w="359"/>
        <w:gridCol w:w="25"/>
        <w:gridCol w:w="15"/>
        <w:gridCol w:w="446"/>
        <w:gridCol w:w="323"/>
        <w:gridCol w:w="113"/>
        <w:gridCol w:w="707"/>
        <w:gridCol w:w="966"/>
        <w:gridCol w:w="23"/>
        <w:gridCol w:w="365"/>
        <w:gridCol w:w="1033"/>
        <w:gridCol w:w="509"/>
        <w:gridCol w:w="130"/>
        <w:gridCol w:w="252"/>
        <w:gridCol w:w="62"/>
        <w:gridCol w:w="460"/>
        <w:gridCol w:w="1727"/>
      </w:tblGrid>
      <w:tr w:rsidR="00D46D0D" w:rsidRPr="002A3591" w:rsidTr="00D46D0D">
        <w:trPr>
          <w:trHeight w:val="567"/>
        </w:trPr>
        <w:tc>
          <w:tcPr>
            <w:tcW w:w="5000" w:type="pct"/>
            <w:gridSpan w:val="19"/>
            <w:tcBorders>
              <w:top w:val="single" w:sz="6" w:space="0" w:color="auto"/>
              <w:left w:val="single" w:sz="6" w:space="0" w:color="auto"/>
              <w:bottom w:val="single" w:sz="6" w:space="0" w:color="auto"/>
              <w:right w:val="single" w:sz="6" w:space="0" w:color="auto"/>
            </w:tcBorders>
            <w:shd w:val="pct10" w:color="auto" w:fill="auto"/>
            <w:vAlign w:val="center"/>
          </w:tcPr>
          <w:p w:rsidR="00D46D0D" w:rsidRPr="002A3591" w:rsidRDefault="00D46D0D" w:rsidP="00D46D0D">
            <w:pPr>
              <w:jc w:val="center"/>
              <w:rPr>
                <w:rFonts w:cs="Calibri"/>
                <w:b/>
                <w:sz w:val="20"/>
              </w:rPr>
            </w:pPr>
            <w:r w:rsidRPr="002A3591">
              <w:rPr>
                <w:rFonts w:cs="Calibri"/>
                <w:b/>
                <w:sz w:val="20"/>
              </w:rPr>
              <w:t>ΒΙΟΓΡΑΦΙΚΟ ΣΗΜΕΙΩΜΑ</w:t>
            </w:r>
          </w:p>
        </w:tc>
      </w:tr>
      <w:tr w:rsidR="00D46D0D" w:rsidRPr="002A3591" w:rsidTr="00D46D0D">
        <w:tc>
          <w:tcPr>
            <w:tcW w:w="5000" w:type="pct"/>
            <w:gridSpan w:val="19"/>
          </w:tcPr>
          <w:p w:rsidR="00D46D0D" w:rsidRPr="002A3591" w:rsidRDefault="00D46D0D" w:rsidP="00D46D0D">
            <w:pPr>
              <w:rPr>
                <w:rFonts w:cs="Calibri"/>
                <w:sz w:val="20"/>
              </w:rPr>
            </w:pPr>
          </w:p>
        </w:tc>
      </w:tr>
      <w:tr w:rsidR="00D46D0D" w:rsidRPr="002A3591" w:rsidTr="00D46D0D">
        <w:tc>
          <w:tcPr>
            <w:tcW w:w="2078" w:type="pct"/>
            <w:gridSpan w:val="9"/>
            <w:tcBorders>
              <w:top w:val="single" w:sz="6" w:space="0" w:color="auto"/>
              <w:left w:val="single" w:sz="6" w:space="0" w:color="auto"/>
              <w:bottom w:val="single" w:sz="6" w:space="0" w:color="auto"/>
              <w:right w:val="single" w:sz="6" w:space="0" w:color="auto"/>
            </w:tcBorders>
            <w:shd w:val="pct10" w:color="auto" w:fill="auto"/>
            <w:vAlign w:val="center"/>
          </w:tcPr>
          <w:p w:rsidR="00D46D0D" w:rsidRPr="002A3591" w:rsidRDefault="00D46D0D" w:rsidP="00D46D0D">
            <w:pPr>
              <w:rPr>
                <w:rFonts w:cs="Calibri"/>
                <w:b/>
                <w:sz w:val="20"/>
              </w:rPr>
            </w:pPr>
            <w:r w:rsidRPr="002A3591">
              <w:rPr>
                <w:rFonts w:cs="Calibri"/>
                <w:b/>
                <w:sz w:val="20"/>
              </w:rPr>
              <w:t>ΠΡΟΣΩΠΙΚΑ ΣΤΟΙΧΕΙΑ</w:t>
            </w:r>
          </w:p>
        </w:tc>
        <w:tc>
          <w:tcPr>
            <w:tcW w:w="2922" w:type="pct"/>
            <w:gridSpan w:val="10"/>
            <w:vAlign w:val="center"/>
          </w:tcPr>
          <w:p w:rsidR="00D46D0D" w:rsidRPr="002A3591" w:rsidRDefault="00D46D0D" w:rsidP="00D46D0D">
            <w:pPr>
              <w:rPr>
                <w:rFonts w:cs="Calibri"/>
                <w:sz w:val="20"/>
              </w:rPr>
            </w:pPr>
          </w:p>
        </w:tc>
      </w:tr>
      <w:tr w:rsidR="00D46D0D" w:rsidRPr="002A3591" w:rsidTr="00D46D0D">
        <w:tc>
          <w:tcPr>
            <w:tcW w:w="823" w:type="pct"/>
            <w:tcBorders>
              <w:top w:val="double" w:sz="6" w:space="0" w:color="auto"/>
              <w:left w:val="double" w:sz="6" w:space="0" w:color="auto"/>
              <w:bottom w:val="nil"/>
              <w:right w:val="nil"/>
            </w:tcBorders>
            <w:vAlign w:val="center"/>
          </w:tcPr>
          <w:p w:rsidR="00D46D0D" w:rsidRPr="002A3591" w:rsidRDefault="00D46D0D" w:rsidP="00D46D0D">
            <w:pPr>
              <w:rPr>
                <w:rFonts w:cs="Calibri"/>
                <w:b/>
                <w:sz w:val="20"/>
              </w:rPr>
            </w:pPr>
            <w:r w:rsidRPr="002A3591">
              <w:rPr>
                <w:rFonts w:cs="Calibri"/>
                <w:b/>
                <w:sz w:val="20"/>
              </w:rPr>
              <w:t>Επώνυμο:</w:t>
            </w:r>
          </w:p>
        </w:tc>
        <w:tc>
          <w:tcPr>
            <w:tcW w:w="1778" w:type="pct"/>
            <w:gridSpan w:val="10"/>
            <w:tcBorders>
              <w:top w:val="double" w:sz="6" w:space="0" w:color="auto"/>
              <w:left w:val="nil"/>
              <w:bottom w:val="single" w:sz="6" w:space="0" w:color="auto"/>
              <w:right w:val="nil"/>
            </w:tcBorders>
            <w:vAlign w:val="center"/>
          </w:tcPr>
          <w:p w:rsidR="00D46D0D" w:rsidRPr="002A3591" w:rsidRDefault="00D46D0D" w:rsidP="00D46D0D">
            <w:pPr>
              <w:rPr>
                <w:rFonts w:cs="Calibri"/>
                <w:sz w:val="20"/>
              </w:rPr>
            </w:pPr>
          </w:p>
        </w:tc>
        <w:tc>
          <w:tcPr>
            <w:tcW w:w="739" w:type="pct"/>
            <w:gridSpan w:val="2"/>
            <w:tcBorders>
              <w:top w:val="double" w:sz="6" w:space="0" w:color="auto"/>
              <w:left w:val="nil"/>
              <w:bottom w:val="nil"/>
              <w:right w:val="nil"/>
            </w:tcBorders>
            <w:vAlign w:val="center"/>
          </w:tcPr>
          <w:p w:rsidR="00D46D0D" w:rsidRPr="002A3591" w:rsidRDefault="00D46D0D" w:rsidP="00D46D0D">
            <w:pPr>
              <w:rPr>
                <w:rFonts w:cs="Calibri"/>
                <w:b/>
                <w:sz w:val="20"/>
              </w:rPr>
            </w:pPr>
            <w:r w:rsidRPr="002A3591">
              <w:rPr>
                <w:rFonts w:cs="Calibri"/>
                <w:b/>
                <w:sz w:val="20"/>
              </w:rPr>
              <w:t>Όνομα:</w:t>
            </w:r>
          </w:p>
        </w:tc>
        <w:tc>
          <w:tcPr>
            <w:tcW w:w="1660" w:type="pct"/>
            <w:gridSpan w:val="6"/>
            <w:tcBorders>
              <w:top w:val="double" w:sz="6" w:space="0" w:color="auto"/>
              <w:left w:val="nil"/>
              <w:bottom w:val="single" w:sz="6" w:space="0" w:color="auto"/>
              <w:right w:val="double" w:sz="6" w:space="0" w:color="auto"/>
            </w:tcBorders>
            <w:vAlign w:val="center"/>
          </w:tcPr>
          <w:p w:rsidR="00D46D0D" w:rsidRPr="002A3591" w:rsidRDefault="00D46D0D" w:rsidP="00D46D0D">
            <w:pPr>
              <w:rPr>
                <w:rFonts w:cs="Calibri"/>
                <w:sz w:val="20"/>
              </w:rPr>
            </w:pPr>
          </w:p>
        </w:tc>
      </w:tr>
      <w:tr w:rsidR="00D46D0D" w:rsidRPr="002A3591" w:rsidTr="00D46D0D">
        <w:tc>
          <w:tcPr>
            <w:tcW w:w="1026" w:type="pct"/>
            <w:gridSpan w:val="2"/>
            <w:tcBorders>
              <w:top w:val="nil"/>
              <w:left w:val="double" w:sz="6" w:space="0" w:color="auto"/>
              <w:bottom w:val="nil"/>
              <w:right w:val="nil"/>
            </w:tcBorders>
            <w:vAlign w:val="center"/>
          </w:tcPr>
          <w:p w:rsidR="00D46D0D" w:rsidRPr="002A3591" w:rsidRDefault="00D46D0D" w:rsidP="00D46D0D">
            <w:pPr>
              <w:rPr>
                <w:rFonts w:cs="Calibri"/>
                <w:b/>
                <w:sz w:val="20"/>
              </w:rPr>
            </w:pPr>
            <w:r w:rsidRPr="002A3591">
              <w:rPr>
                <w:rFonts w:cs="Calibri"/>
                <w:b/>
                <w:sz w:val="20"/>
              </w:rPr>
              <w:t>Πατρώνυμο:</w:t>
            </w:r>
          </w:p>
        </w:tc>
        <w:tc>
          <w:tcPr>
            <w:tcW w:w="1575" w:type="pct"/>
            <w:gridSpan w:val="9"/>
            <w:tcBorders>
              <w:top w:val="nil"/>
              <w:left w:val="nil"/>
              <w:bottom w:val="single" w:sz="6" w:space="0" w:color="auto"/>
              <w:right w:val="nil"/>
            </w:tcBorders>
            <w:vAlign w:val="center"/>
          </w:tcPr>
          <w:p w:rsidR="00D46D0D" w:rsidRPr="002A3591" w:rsidRDefault="00D46D0D" w:rsidP="00D46D0D">
            <w:pPr>
              <w:rPr>
                <w:rFonts w:cs="Calibri"/>
                <w:sz w:val="20"/>
              </w:rPr>
            </w:pPr>
          </w:p>
        </w:tc>
        <w:tc>
          <w:tcPr>
            <w:tcW w:w="1077" w:type="pct"/>
            <w:gridSpan w:val="4"/>
            <w:vAlign w:val="center"/>
          </w:tcPr>
          <w:p w:rsidR="00D46D0D" w:rsidRPr="002A3591" w:rsidRDefault="00D46D0D" w:rsidP="00D46D0D">
            <w:pPr>
              <w:rPr>
                <w:rFonts w:cs="Calibri"/>
                <w:b/>
                <w:sz w:val="20"/>
              </w:rPr>
            </w:pPr>
            <w:r w:rsidRPr="002A3591">
              <w:rPr>
                <w:rFonts w:cs="Calibri"/>
                <w:b/>
                <w:sz w:val="20"/>
              </w:rPr>
              <w:t>Μητρώνυμο:</w:t>
            </w:r>
          </w:p>
        </w:tc>
        <w:tc>
          <w:tcPr>
            <w:tcW w:w="1322" w:type="pct"/>
            <w:gridSpan w:val="4"/>
            <w:tcBorders>
              <w:top w:val="nil"/>
              <w:left w:val="nil"/>
              <w:bottom w:val="single" w:sz="6" w:space="0" w:color="auto"/>
              <w:right w:val="double" w:sz="6" w:space="0" w:color="auto"/>
            </w:tcBorders>
            <w:vAlign w:val="center"/>
          </w:tcPr>
          <w:p w:rsidR="00D46D0D" w:rsidRPr="002A3591" w:rsidRDefault="00D46D0D" w:rsidP="00D46D0D">
            <w:pPr>
              <w:rPr>
                <w:rFonts w:cs="Calibri"/>
                <w:sz w:val="20"/>
              </w:rPr>
            </w:pPr>
          </w:p>
        </w:tc>
      </w:tr>
      <w:tr w:rsidR="00D46D0D" w:rsidRPr="002A3591" w:rsidTr="00D46D0D">
        <w:tc>
          <w:tcPr>
            <w:tcW w:w="1229" w:type="pct"/>
            <w:gridSpan w:val="4"/>
            <w:tcBorders>
              <w:top w:val="nil"/>
              <w:left w:val="double" w:sz="6" w:space="0" w:color="auto"/>
              <w:bottom w:val="nil"/>
              <w:right w:val="nil"/>
            </w:tcBorders>
            <w:vAlign w:val="center"/>
          </w:tcPr>
          <w:p w:rsidR="00D46D0D" w:rsidRPr="002A3591" w:rsidRDefault="00D46D0D" w:rsidP="00D46D0D">
            <w:pPr>
              <w:rPr>
                <w:rFonts w:cs="Calibri"/>
                <w:b/>
                <w:sz w:val="20"/>
              </w:rPr>
            </w:pPr>
            <w:r w:rsidRPr="002A3591">
              <w:rPr>
                <w:rFonts w:cs="Calibri"/>
                <w:b/>
                <w:sz w:val="20"/>
              </w:rPr>
              <w:t>Ημερομηνία Γέννησης:</w:t>
            </w:r>
          </w:p>
        </w:tc>
        <w:tc>
          <w:tcPr>
            <w:tcW w:w="1372" w:type="pct"/>
            <w:gridSpan w:val="7"/>
            <w:tcBorders>
              <w:top w:val="nil"/>
              <w:left w:val="nil"/>
              <w:bottom w:val="single" w:sz="6" w:space="0" w:color="auto"/>
              <w:right w:val="nil"/>
            </w:tcBorders>
            <w:vAlign w:val="center"/>
          </w:tcPr>
          <w:p w:rsidR="00D46D0D" w:rsidRPr="002A3591" w:rsidRDefault="00D46D0D" w:rsidP="00D46D0D">
            <w:pPr>
              <w:rPr>
                <w:rFonts w:cs="Calibri"/>
                <w:sz w:val="20"/>
              </w:rPr>
            </w:pPr>
            <w:r w:rsidRPr="002A3591">
              <w:rPr>
                <w:rFonts w:cs="Calibri"/>
                <w:sz w:val="20"/>
              </w:rPr>
              <w:t>__ /__ / ____</w:t>
            </w:r>
          </w:p>
        </w:tc>
        <w:tc>
          <w:tcPr>
            <w:tcW w:w="1210" w:type="pct"/>
            <w:gridSpan w:val="5"/>
            <w:vAlign w:val="center"/>
          </w:tcPr>
          <w:p w:rsidR="00D46D0D" w:rsidRPr="002A3591" w:rsidRDefault="00D46D0D" w:rsidP="00D46D0D">
            <w:pPr>
              <w:rPr>
                <w:rFonts w:cs="Calibri"/>
                <w:b/>
                <w:sz w:val="20"/>
              </w:rPr>
            </w:pPr>
            <w:r w:rsidRPr="002A3591">
              <w:rPr>
                <w:rFonts w:cs="Calibri"/>
                <w:b/>
                <w:sz w:val="20"/>
              </w:rPr>
              <w:t>Τόπος Γέννησης:</w:t>
            </w:r>
          </w:p>
        </w:tc>
        <w:tc>
          <w:tcPr>
            <w:tcW w:w="1189" w:type="pct"/>
            <w:gridSpan w:val="3"/>
            <w:tcBorders>
              <w:top w:val="nil"/>
              <w:left w:val="nil"/>
              <w:bottom w:val="single" w:sz="6" w:space="0" w:color="auto"/>
              <w:right w:val="double" w:sz="6" w:space="0" w:color="auto"/>
            </w:tcBorders>
            <w:vAlign w:val="center"/>
          </w:tcPr>
          <w:p w:rsidR="00D46D0D" w:rsidRPr="002A3591" w:rsidRDefault="00D46D0D" w:rsidP="00D46D0D">
            <w:pPr>
              <w:rPr>
                <w:rFonts w:cs="Calibri"/>
                <w:sz w:val="20"/>
              </w:rPr>
            </w:pPr>
          </w:p>
        </w:tc>
      </w:tr>
      <w:tr w:rsidR="00D46D0D" w:rsidRPr="002A3591" w:rsidTr="00D46D0D">
        <w:tc>
          <w:tcPr>
            <w:tcW w:w="1644" w:type="pct"/>
            <w:gridSpan w:val="7"/>
            <w:tcBorders>
              <w:top w:val="nil"/>
              <w:left w:val="double" w:sz="6" w:space="0" w:color="auto"/>
              <w:bottom w:val="nil"/>
              <w:right w:val="nil"/>
            </w:tcBorders>
            <w:vAlign w:val="center"/>
          </w:tcPr>
          <w:p w:rsidR="00D46D0D" w:rsidRPr="002A3591" w:rsidRDefault="00D46D0D" w:rsidP="00D46D0D">
            <w:pPr>
              <w:rPr>
                <w:rFonts w:cs="Calibri"/>
                <w:b/>
                <w:sz w:val="20"/>
              </w:rPr>
            </w:pPr>
            <w:r w:rsidRPr="002A3591">
              <w:rPr>
                <w:rFonts w:cs="Calibri"/>
                <w:b/>
                <w:sz w:val="20"/>
              </w:rPr>
              <w:t>Τηλέφωνο:</w:t>
            </w:r>
          </w:p>
        </w:tc>
        <w:tc>
          <w:tcPr>
            <w:tcW w:w="956" w:type="pct"/>
            <w:gridSpan w:val="4"/>
            <w:tcBorders>
              <w:top w:val="nil"/>
              <w:left w:val="nil"/>
              <w:bottom w:val="single" w:sz="6" w:space="0" w:color="auto"/>
              <w:right w:val="nil"/>
            </w:tcBorders>
            <w:vAlign w:val="center"/>
          </w:tcPr>
          <w:p w:rsidR="00D46D0D" w:rsidRPr="002A3591" w:rsidRDefault="00D46D0D" w:rsidP="00D46D0D">
            <w:pPr>
              <w:rPr>
                <w:rFonts w:cs="Calibri"/>
                <w:sz w:val="20"/>
              </w:rPr>
            </w:pPr>
          </w:p>
        </w:tc>
        <w:tc>
          <w:tcPr>
            <w:tcW w:w="1008" w:type="pct"/>
            <w:gridSpan w:val="3"/>
            <w:vAlign w:val="center"/>
          </w:tcPr>
          <w:p w:rsidR="00D46D0D" w:rsidRPr="002A3591" w:rsidRDefault="00D46D0D" w:rsidP="00D46D0D">
            <w:pPr>
              <w:rPr>
                <w:rFonts w:cs="Calibri"/>
                <w:b/>
                <w:sz w:val="20"/>
              </w:rPr>
            </w:pPr>
            <w:r w:rsidRPr="002A3591">
              <w:rPr>
                <w:rFonts w:cs="Calibri"/>
                <w:b/>
                <w:sz w:val="20"/>
              </w:rPr>
              <w:t>E-mail:</w:t>
            </w:r>
          </w:p>
        </w:tc>
        <w:tc>
          <w:tcPr>
            <w:tcW w:w="1391" w:type="pct"/>
            <w:gridSpan w:val="5"/>
            <w:tcBorders>
              <w:top w:val="nil"/>
              <w:left w:val="nil"/>
              <w:bottom w:val="single" w:sz="6" w:space="0" w:color="auto"/>
              <w:right w:val="double" w:sz="6" w:space="0" w:color="auto"/>
            </w:tcBorders>
            <w:vAlign w:val="center"/>
          </w:tcPr>
          <w:p w:rsidR="00D46D0D" w:rsidRPr="002A3591" w:rsidRDefault="00D46D0D" w:rsidP="00D46D0D">
            <w:pPr>
              <w:rPr>
                <w:rFonts w:cs="Calibri"/>
                <w:sz w:val="20"/>
              </w:rPr>
            </w:pPr>
          </w:p>
        </w:tc>
      </w:tr>
      <w:tr w:rsidR="00D46D0D" w:rsidRPr="002A3591" w:rsidTr="00D46D0D">
        <w:tc>
          <w:tcPr>
            <w:tcW w:w="1644" w:type="pct"/>
            <w:gridSpan w:val="7"/>
            <w:tcBorders>
              <w:top w:val="nil"/>
              <w:left w:val="double" w:sz="6" w:space="0" w:color="auto"/>
              <w:bottom w:val="nil"/>
              <w:right w:val="nil"/>
            </w:tcBorders>
            <w:vAlign w:val="center"/>
          </w:tcPr>
          <w:p w:rsidR="00D46D0D" w:rsidRPr="002A3591" w:rsidRDefault="00D46D0D" w:rsidP="00D46D0D">
            <w:pPr>
              <w:rPr>
                <w:rFonts w:cs="Calibri"/>
                <w:b/>
                <w:sz w:val="20"/>
              </w:rPr>
            </w:pPr>
            <w:r w:rsidRPr="002A3591">
              <w:rPr>
                <w:rFonts w:cs="Calibri"/>
                <w:b/>
                <w:sz w:val="20"/>
              </w:rPr>
              <w:t>Fax:</w:t>
            </w:r>
          </w:p>
        </w:tc>
        <w:tc>
          <w:tcPr>
            <w:tcW w:w="956" w:type="pct"/>
            <w:gridSpan w:val="4"/>
            <w:tcBorders>
              <w:top w:val="nil"/>
              <w:left w:val="nil"/>
              <w:bottom w:val="single" w:sz="6" w:space="0" w:color="auto"/>
              <w:right w:val="nil"/>
            </w:tcBorders>
            <w:vAlign w:val="center"/>
          </w:tcPr>
          <w:p w:rsidR="00D46D0D" w:rsidRPr="002A3591" w:rsidRDefault="00D46D0D" w:rsidP="00D46D0D">
            <w:pPr>
              <w:rPr>
                <w:rFonts w:cs="Calibri"/>
                <w:sz w:val="20"/>
              </w:rPr>
            </w:pPr>
          </w:p>
        </w:tc>
        <w:tc>
          <w:tcPr>
            <w:tcW w:w="1008" w:type="pct"/>
            <w:gridSpan w:val="3"/>
            <w:vAlign w:val="center"/>
          </w:tcPr>
          <w:p w:rsidR="00D46D0D" w:rsidRPr="002A3591" w:rsidRDefault="00D46D0D" w:rsidP="00D46D0D">
            <w:pPr>
              <w:rPr>
                <w:rFonts w:cs="Calibri"/>
                <w:b/>
                <w:sz w:val="20"/>
              </w:rPr>
            </w:pPr>
          </w:p>
        </w:tc>
        <w:tc>
          <w:tcPr>
            <w:tcW w:w="1391" w:type="pct"/>
            <w:gridSpan w:val="5"/>
            <w:tcBorders>
              <w:top w:val="single" w:sz="6" w:space="0" w:color="auto"/>
              <w:left w:val="nil"/>
              <w:bottom w:val="nil"/>
              <w:right w:val="double" w:sz="6" w:space="0" w:color="auto"/>
            </w:tcBorders>
            <w:vAlign w:val="center"/>
          </w:tcPr>
          <w:p w:rsidR="00D46D0D" w:rsidRPr="002A3591" w:rsidRDefault="00D46D0D" w:rsidP="00D46D0D">
            <w:pPr>
              <w:rPr>
                <w:rFonts w:cs="Calibri"/>
                <w:sz w:val="20"/>
              </w:rPr>
            </w:pPr>
          </w:p>
        </w:tc>
      </w:tr>
      <w:tr w:rsidR="00D46D0D" w:rsidRPr="002A3591" w:rsidTr="00D46D0D">
        <w:tc>
          <w:tcPr>
            <w:tcW w:w="1473" w:type="pct"/>
            <w:gridSpan w:val="6"/>
            <w:tcBorders>
              <w:top w:val="nil"/>
              <w:left w:val="double" w:sz="6" w:space="0" w:color="auto"/>
              <w:bottom w:val="nil"/>
              <w:right w:val="nil"/>
            </w:tcBorders>
            <w:vAlign w:val="center"/>
          </w:tcPr>
          <w:p w:rsidR="00D46D0D" w:rsidRPr="002A3591" w:rsidRDefault="00D46D0D" w:rsidP="00D46D0D">
            <w:pPr>
              <w:rPr>
                <w:rFonts w:cs="Calibri"/>
                <w:b/>
                <w:sz w:val="20"/>
              </w:rPr>
            </w:pPr>
            <w:r w:rsidRPr="002A3591">
              <w:rPr>
                <w:rFonts w:cs="Calibri"/>
                <w:b/>
                <w:sz w:val="20"/>
              </w:rPr>
              <w:t>Διεύθυνση Κατοικίας:</w:t>
            </w:r>
          </w:p>
        </w:tc>
        <w:tc>
          <w:tcPr>
            <w:tcW w:w="1116" w:type="pct"/>
            <w:gridSpan w:val="4"/>
            <w:tcBorders>
              <w:top w:val="nil"/>
              <w:left w:val="nil"/>
              <w:bottom w:val="single" w:sz="6" w:space="0" w:color="auto"/>
              <w:right w:val="nil"/>
            </w:tcBorders>
            <w:vAlign w:val="center"/>
          </w:tcPr>
          <w:p w:rsidR="00D46D0D" w:rsidRPr="002A3591" w:rsidRDefault="00D46D0D" w:rsidP="00D46D0D">
            <w:pPr>
              <w:rPr>
                <w:rFonts w:cs="Calibri"/>
                <w:sz w:val="20"/>
              </w:rPr>
            </w:pPr>
          </w:p>
        </w:tc>
        <w:tc>
          <w:tcPr>
            <w:tcW w:w="1255" w:type="pct"/>
            <w:gridSpan w:val="7"/>
            <w:tcBorders>
              <w:top w:val="nil"/>
              <w:left w:val="nil"/>
              <w:bottom w:val="single" w:sz="6" w:space="0" w:color="auto"/>
              <w:right w:val="nil"/>
            </w:tcBorders>
            <w:vAlign w:val="center"/>
          </w:tcPr>
          <w:p w:rsidR="00D46D0D" w:rsidRPr="002A3591" w:rsidRDefault="00D46D0D" w:rsidP="00D46D0D">
            <w:pPr>
              <w:rPr>
                <w:rFonts w:cs="Calibri"/>
                <w:sz w:val="20"/>
              </w:rPr>
            </w:pPr>
          </w:p>
        </w:tc>
        <w:tc>
          <w:tcPr>
            <w:tcW w:w="1156" w:type="pct"/>
            <w:gridSpan w:val="2"/>
            <w:tcBorders>
              <w:top w:val="nil"/>
              <w:left w:val="nil"/>
              <w:bottom w:val="single" w:sz="6" w:space="0" w:color="auto"/>
              <w:right w:val="double" w:sz="6" w:space="0" w:color="auto"/>
            </w:tcBorders>
            <w:vAlign w:val="center"/>
          </w:tcPr>
          <w:p w:rsidR="00D46D0D" w:rsidRPr="002A3591" w:rsidRDefault="00D46D0D" w:rsidP="00D46D0D">
            <w:pPr>
              <w:rPr>
                <w:rFonts w:cs="Calibri"/>
                <w:sz w:val="20"/>
              </w:rPr>
            </w:pPr>
          </w:p>
        </w:tc>
      </w:tr>
      <w:tr w:rsidR="00D46D0D" w:rsidRPr="002A3591" w:rsidTr="00D46D0D">
        <w:tc>
          <w:tcPr>
            <w:tcW w:w="1473" w:type="pct"/>
            <w:gridSpan w:val="6"/>
            <w:tcBorders>
              <w:top w:val="nil"/>
              <w:left w:val="double" w:sz="6" w:space="0" w:color="auto"/>
              <w:bottom w:val="nil"/>
              <w:right w:val="nil"/>
            </w:tcBorders>
            <w:vAlign w:val="center"/>
          </w:tcPr>
          <w:p w:rsidR="00D46D0D" w:rsidRPr="002A3591" w:rsidRDefault="00D46D0D" w:rsidP="00D46D0D">
            <w:pPr>
              <w:rPr>
                <w:rFonts w:cs="Calibri"/>
                <w:sz w:val="20"/>
              </w:rPr>
            </w:pPr>
          </w:p>
        </w:tc>
        <w:tc>
          <w:tcPr>
            <w:tcW w:w="1116" w:type="pct"/>
            <w:gridSpan w:val="4"/>
            <w:tcBorders>
              <w:top w:val="nil"/>
              <w:left w:val="nil"/>
              <w:bottom w:val="single" w:sz="6" w:space="0" w:color="auto"/>
              <w:right w:val="nil"/>
            </w:tcBorders>
            <w:vAlign w:val="center"/>
          </w:tcPr>
          <w:p w:rsidR="00D46D0D" w:rsidRPr="002A3591" w:rsidRDefault="00D46D0D" w:rsidP="00D46D0D">
            <w:pPr>
              <w:rPr>
                <w:rFonts w:cs="Calibri"/>
                <w:sz w:val="20"/>
              </w:rPr>
            </w:pPr>
          </w:p>
        </w:tc>
        <w:tc>
          <w:tcPr>
            <w:tcW w:w="1255" w:type="pct"/>
            <w:gridSpan w:val="7"/>
            <w:tcBorders>
              <w:top w:val="nil"/>
              <w:left w:val="nil"/>
              <w:bottom w:val="single" w:sz="6" w:space="0" w:color="auto"/>
              <w:right w:val="nil"/>
            </w:tcBorders>
            <w:vAlign w:val="center"/>
          </w:tcPr>
          <w:p w:rsidR="00D46D0D" w:rsidRPr="002A3591" w:rsidRDefault="00D46D0D" w:rsidP="00D46D0D">
            <w:pPr>
              <w:rPr>
                <w:rFonts w:cs="Calibri"/>
                <w:sz w:val="20"/>
              </w:rPr>
            </w:pPr>
          </w:p>
        </w:tc>
        <w:tc>
          <w:tcPr>
            <w:tcW w:w="1156" w:type="pct"/>
            <w:gridSpan w:val="2"/>
            <w:tcBorders>
              <w:top w:val="nil"/>
              <w:left w:val="nil"/>
              <w:bottom w:val="single" w:sz="6" w:space="0" w:color="auto"/>
              <w:right w:val="double" w:sz="6" w:space="0" w:color="auto"/>
            </w:tcBorders>
            <w:vAlign w:val="center"/>
          </w:tcPr>
          <w:p w:rsidR="00D46D0D" w:rsidRPr="002A3591" w:rsidRDefault="00D46D0D" w:rsidP="00D46D0D">
            <w:pPr>
              <w:rPr>
                <w:rFonts w:cs="Calibri"/>
                <w:sz w:val="20"/>
              </w:rPr>
            </w:pPr>
          </w:p>
        </w:tc>
      </w:tr>
      <w:tr w:rsidR="00D46D0D" w:rsidRPr="002A3591" w:rsidTr="00D46D0D">
        <w:tc>
          <w:tcPr>
            <w:tcW w:w="1237" w:type="pct"/>
            <w:gridSpan w:val="5"/>
            <w:tcBorders>
              <w:top w:val="nil"/>
              <w:left w:val="double" w:sz="6" w:space="0" w:color="auto"/>
              <w:bottom w:val="double" w:sz="6" w:space="0" w:color="auto"/>
              <w:right w:val="nil"/>
            </w:tcBorders>
            <w:vAlign w:val="center"/>
          </w:tcPr>
          <w:p w:rsidR="00D46D0D" w:rsidRPr="002A3591" w:rsidRDefault="00D46D0D" w:rsidP="00D46D0D">
            <w:pPr>
              <w:rPr>
                <w:rFonts w:cs="Calibri"/>
                <w:sz w:val="20"/>
              </w:rPr>
            </w:pPr>
          </w:p>
        </w:tc>
        <w:tc>
          <w:tcPr>
            <w:tcW w:w="1352" w:type="pct"/>
            <w:gridSpan w:val="5"/>
            <w:tcBorders>
              <w:top w:val="nil"/>
              <w:left w:val="nil"/>
              <w:bottom w:val="double" w:sz="6" w:space="0" w:color="auto"/>
              <w:right w:val="nil"/>
            </w:tcBorders>
            <w:vAlign w:val="center"/>
          </w:tcPr>
          <w:p w:rsidR="00D46D0D" w:rsidRPr="002A3591" w:rsidRDefault="00D46D0D" w:rsidP="00D46D0D">
            <w:pPr>
              <w:rPr>
                <w:rFonts w:cs="Calibri"/>
                <w:sz w:val="20"/>
              </w:rPr>
            </w:pPr>
          </w:p>
        </w:tc>
        <w:tc>
          <w:tcPr>
            <w:tcW w:w="1255" w:type="pct"/>
            <w:gridSpan w:val="7"/>
            <w:tcBorders>
              <w:top w:val="nil"/>
              <w:left w:val="nil"/>
              <w:bottom w:val="double" w:sz="6" w:space="0" w:color="auto"/>
              <w:right w:val="nil"/>
            </w:tcBorders>
            <w:vAlign w:val="center"/>
          </w:tcPr>
          <w:p w:rsidR="00D46D0D" w:rsidRPr="002A3591" w:rsidRDefault="00D46D0D" w:rsidP="00D46D0D">
            <w:pPr>
              <w:rPr>
                <w:rFonts w:cs="Calibri"/>
                <w:sz w:val="20"/>
              </w:rPr>
            </w:pPr>
          </w:p>
        </w:tc>
        <w:tc>
          <w:tcPr>
            <w:tcW w:w="1156" w:type="pct"/>
            <w:gridSpan w:val="2"/>
            <w:tcBorders>
              <w:top w:val="nil"/>
              <w:left w:val="nil"/>
              <w:bottom w:val="double" w:sz="6" w:space="0" w:color="auto"/>
              <w:right w:val="double" w:sz="6" w:space="0" w:color="auto"/>
            </w:tcBorders>
            <w:vAlign w:val="center"/>
          </w:tcPr>
          <w:p w:rsidR="00D46D0D" w:rsidRPr="002A3591" w:rsidRDefault="00D46D0D" w:rsidP="00D46D0D">
            <w:pPr>
              <w:rPr>
                <w:rFonts w:cs="Calibri"/>
                <w:sz w:val="20"/>
              </w:rPr>
            </w:pPr>
          </w:p>
        </w:tc>
      </w:tr>
      <w:tr w:rsidR="00D46D0D" w:rsidRPr="002A3591" w:rsidTr="00D46D0D">
        <w:tc>
          <w:tcPr>
            <w:tcW w:w="5000" w:type="pct"/>
            <w:gridSpan w:val="19"/>
          </w:tcPr>
          <w:p w:rsidR="00D46D0D" w:rsidRPr="002A3591" w:rsidRDefault="00D46D0D" w:rsidP="00D46D0D">
            <w:pPr>
              <w:rPr>
                <w:rFonts w:cs="Calibri"/>
                <w:sz w:val="20"/>
              </w:rPr>
            </w:pPr>
          </w:p>
        </w:tc>
      </w:tr>
      <w:tr w:rsidR="00D46D0D" w:rsidRPr="002A3591" w:rsidTr="00D46D0D">
        <w:tc>
          <w:tcPr>
            <w:tcW w:w="1216" w:type="pct"/>
            <w:gridSpan w:val="3"/>
            <w:tcBorders>
              <w:top w:val="single" w:sz="6" w:space="0" w:color="auto"/>
              <w:left w:val="single" w:sz="6" w:space="0" w:color="auto"/>
              <w:bottom w:val="single" w:sz="6" w:space="0" w:color="auto"/>
              <w:right w:val="single" w:sz="6" w:space="0" w:color="auto"/>
            </w:tcBorders>
            <w:shd w:val="pct10" w:color="auto" w:fill="auto"/>
          </w:tcPr>
          <w:p w:rsidR="00D46D0D" w:rsidRPr="002A3591" w:rsidRDefault="00D46D0D" w:rsidP="00D46D0D">
            <w:pPr>
              <w:rPr>
                <w:rFonts w:cs="Calibri"/>
                <w:b/>
                <w:sz w:val="20"/>
              </w:rPr>
            </w:pPr>
            <w:r w:rsidRPr="002A3591">
              <w:rPr>
                <w:rFonts w:cs="Calibri"/>
                <w:b/>
                <w:sz w:val="20"/>
              </w:rPr>
              <w:t>ΕΚΠΑΙΔΕΥΣΗ</w:t>
            </w:r>
          </w:p>
        </w:tc>
        <w:tc>
          <w:tcPr>
            <w:tcW w:w="3784" w:type="pct"/>
            <w:gridSpan w:val="16"/>
          </w:tcPr>
          <w:p w:rsidR="00D46D0D" w:rsidRPr="002A3591" w:rsidRDefault="00D46D0D" w:rsidP="00D46D0D">
            <w:pPr>
              <w:rPr>
                <w:rFonts w:cs="Calibri"/>
                <w:sz w:val="20"/>
              </w:rPr>
            </w:pPr>
          </w:p>
        </w:tc>
      </w:tr>
      <w:tr w:rsidR="00D46D0D" w:rsidRPr="002A3591" w:rsidTr="00D46D0D">
        <w:tc>
          <w:tcPr>
            <w:tcW w:w="1704" w:type="pct"/>
            <w:gridSpan w:val="8"/>
            <w:tcBorders>
              <w:top w:val="double" w:sz="6" w:space="0" w:color="auto"/>
              <w:left w:val="double" w:sz="6" w:space="0" w:color="auto"/>
              <w:bottom w:val="nil"/>
              <w:right w:val="single" w:sz="6" w:space="0" w:color="auto"/>
            </w:tcBorders>
            <w:vAlign w:val="center"/>
          </w:tcPr>
          <w:p w:rsidR="00D46D0D" w:rsidRPr="002A3591" w:rsidRDefault="00D46D0D" w:rsidP="00D46D0D">
            <w:pPr>
              <w:rPr>
                <w:rFonts w:cs="Calibri"/>
                <w:b/>
                <w:sz w:val="20"/>
              </w:rPr>
            </w:pPr>
            <w:r w:rsidRPr="002A3591">
              <w:rPr>
                <w:rFonts w:cs="Calibri"/>
                <w:b/>
                <w:sz w:val="20"/>
              </w:rPr>
              <w:t>Όνομα Ιδρύματος</w:t>
            </w:r>
          </w:p>
        </w:tc>
        <w:tc>
          <w:tcPr>
            <w:tcW w:w="1090" w:type="pct"/>
            <w:gridSpan w:val="4"/>
            <w:tcBorders>
              <w:top w:val="double" w:sz="6" w:space="0" w:color="auto"/>
              <w:left w:val="nil"/>
              <w:bottom w:val="nil"/>
              <w:right w:val="single" w:sz="6" w:space="0" w:color="auto"/>
            </w:tcBorders>
            <w:vAlign w:val="center"/>
          </w:tcPr>
          <w:p w:rsidR="00D46D0D" w:rsidRPr="002A3591" w:rsidRDefault="00D46D0D" w:rsidP="00D46D0D">
            <w:pPr>
              <w:rPr>
                <w:rFonts w:cs="Calibri"/>
                <w:b/>
                <w:sz w:val="20"/>
              </w:rPr>
            </w:pPr>
            <w:r w:rsidRPr="002A3591">
              <w:rPr>
                <w:rFonts w:cs="Calibri"/>
                <w:b/>
                <w:sz w:val="20"/>
              </w:rPr>
              <w:t>Τίτλος Πτυχίου</w:t>
            </w:r>
          </w:p>
        </w:tc>
        <w:tc>
          <w:tcPr>
            <w:tcW w:w="1293" w:type="pct"/>
            <w:gridSpan w:val="6"/>
            <w:tcBorders>
              <w:top w:val="double" w:sz="6" w:space="0" w:color="auto"/>
              <w:left w:val="nil"/>
              <w:bottom w:val="nil"/>
              <w:right w:val="single" w:sz="6" w:space="0" w:color="auto"/>
            </w:tcBorders>
            <w:vAlign w:val="center"/>
          </w:tcPr>
          <w:p w:rsidR="00D46D0D" w:rsidRPr="002A3591" w:rsidRDefault="00D46D0D" w:rsidP="00D46D0D">
            <w:pPr>
              <w:rPr>
                <w:rFonts w:cs="Calibri"/>
                <w:b/>
                <w:sz w:val="20"/>
              </w:rPr>
            </w:pPr>
            <w:r w:rsidRPr="002A3591">
              <w:rPr>
                <w:rFonts w:cs="Calibri"/>
                <w:b/>
                <w:sz w:val="20"/>
              </w:rPr>
              <w:t>Ειδικότητα</w:t>
            </w:r>
          </w:p>
        </w:tc>
        <w:tc>
          <w:tcPr>
            <w:tcW w:w="913" w:type="pct"/>
            <w:tcBorders>
              <w:top w:val="double" w:sz="6" w:space="0" w:color="auto"/>
              <w:left w:val="nil"/>
              <w:bottom w:val="nil"/>
              <w:right w:val="double" w:sz="6" w:space="0" w:color="auto"/>
            </w:tcBorders>
            <w:vAlign w:val="center"/>
          </w:tcPr>
          <w:p w:rsidR="00D46D0D" w:rsidRPr="002A3591" w:rsidRDefault="00D46D0D" w:rsidP="00D46D0D">
            <w:pPr>
              <w:rPr>
                <w:rFonts w:cs="Calibri"/>
                <w:b/>
                <w:sz w:val="20"/>
              </w:rPr>
            </w:pPr>
            <w:r w:rsidRPr="002A3591">
              <w:rPr>
                <w:rFonts w:cs="Calibri"/>
                <w:b/>
                <w:sz w:val="20"/>
              </w:rPr>
              <w:t>Ημερομηνία Απόκτησης Πτυχίου</w:t>
            </w:r>
          </w:p>
        </w:tc>
      </w:tr>
      <w:tr w:rsidR="00D46D0D" w:rsidRPr="002A3591" w:rsidTr="00D46D0D">
        <w:tc>
          <w:tcPr>
            <w:tcW w:w="1704" w:type="pct"/>
            <w:gridSpan w:val="8"/>
            <w:tcBorders>
              <w:top w:val="double" w:sz="6" w:space="0" w:color="auto"/>
              <w:left w:val="double" w:sz="6" w:space="0" w:color="auto"/>
              <w:bottom w:val="single" w:sz="6" w:space="0" w:color="auto"/>
              <w:right w:val="single" w:sz="6" w:space="0" w:color="auto"/>
            </w:tcBorders>
          </w:tcPr>
          <w:p w:rsidR="00D46D0D" w:rsidRPr="002A3591" w:rsidRDefault="00D46D0D" w:rsidP="00D46D0D">
            <w:pPr>
              <w:rPr>
                <w:rFonts w:cs="Calibri"/>
                <w:sz w:val="20"/>
              </w:rPr>
            </w:pPr>
          </w:p>
        </w:tc>
        <w:tc>
          <w:tcPr>
            <w:tcW w:w="1090" w:type="pct"/>
            <w:gridSpan w:val="4"/>
            <w:tcBorders>
              <w:top w:val="double" w:sz="6" w:space="0" w:color="auto"/>
              <w:left w:val="nil"/>
              <w:bottom w:val="single" w:sz="6" w:space="0" w:color="auto"/>
              <w:right w:val="single" w:sz="6" w:space="0" w:color="auto"/>
            </w:tcBorders>
          </w:tcPr>
          <w:p w:rsidR="00D46D0D" w:rsidRPr="002A3591" w:rsidRDefault="00D46D0D" w:rsidP="00D46D0D">
            <w:pPr>
              <w:rPr>
                <w:rFonts w:cs="Calibri"/>
                <w:sz w:val="20"/>
              </w:rPr>
            </w:pPr>
          </w:p>
        </w:tc>
        <w:tc>
          <w:tcPr>
            <w:tcW w:w="1293" w:type="pct"/>
            <w:gridSpan w:val="6"/>
            <w:tcBorders>
              <w:top w:val="double" w:sz="6" w:space="0" w:color="auto"/>
              <w:left w:val="nil"/>
              <w:bottom w:val="single" w:sz="6" w:space="0" w:color="auto"/>
              <w:right w:val="single" w:sz="6" w:space="0" w:color="auto"/>
            </w:tcBorders>
          </w:tcPr>
          <w:p w:rsidR="00D46D0D" w:rsidRPr="002A3591" w:rsidRDefault="00D46D0D" w:rsidP="00D46D0D">
            <w:pPr>
              <w:rPr>
                <w:rFonts w:cs="Calibri"/>
                <w:sz w:val="20"/>
              </w:rPr>
            </w:pPr>
          </w:p>
        </w:tc>
        <w:tc>
          <w:tcPr>
            <w:tcW w:w="913" w:type="pct"/>
            <w:tcBorders>
              <w:top w:val="double" w:sz="6" w:space="0" w:color="auto"/>
              <w:left w:val="nil"/>
              <w:bottom w:val="single" w:sz="6" w:space="0" w:color="auto"/>
              <w:right w:val="double" w:sz="6" w:space="0" w:color="auto"/>
            </w:tcBorders>
          </w:tcPr>
          <w:p w:rsidR="00D46D0D" w:rsidRPr="002A3591" w:rsidRDefault="00D46D0D" w:rsidP="00D46D0D">
            <w:pPr>
              <w:rPr>
                <w:rFonts w:cs="Calibri"/>
                <w:sz w:val="20"/>
              </w:rPr>
            </w:pPr>
          </w:p>
        </w:tc>
      </w:tr>
      <w:tr w:rsidR="00D46D0D" w:rsidRPr="002A3591" w:rsidTr="00D46D0D">
        <w:tc>
          <w:tcPr>
            <w:tcW w:w="1704" w:type="pct"/>
            <w:gridSpan w:val="8"/>
            <w:tcBorders>
              <w:top w:val="nil"/>
              <w:left w:val="double" w:sz="6" w:space="0" w:color="auto"/>
              <w:bottom w:val="nil"/>
              <w:right w:val="single" w:sz="6" w:space="0" w:color="auto"/>
            </w:tcBorders>
          </w:tcPr>
          <w:p w:rsidR="00D46D0D" w:rsidRPr="002A3591" w:rsidRDefault="00D46D0D" w:rsidP="00D46D0D">
            <w:pPr>
              <w:rPr>
                <w:rFonts w:cs="Calibri"/>
                <w:sz w:val="20"/>
              </w:rPr>
            </w:pPr>
          </w:p>
        </w:tc>
        <w:tc>
          <w:tcPr>
            <w:tcW w:w="1090" w:type="pct"/>
            <w:gridSpan w:val="4"/>
            <w:tcBorders>
              <w:top w:val="nil"/>
              <w:left w:val="nil"/>
              <w:bottom w:val="nil"/>
              <w:right w:val="single" w:sz="6" w:space="0" w:color="auto"/>
            </w:tcBorders>
          </w:tcPr>
          <w:p w:rsidR="00D46D0D" w:rsidRPr="002A3591" w:rsidRDefault="00D46D0D" w:rsidP="00D46D0D">
            <w:pPr>
              <w:rPr>
                <w:rFonts w:cs="Calibri"/>
                <w:sz w:val="20"/>
              </w:rPr>
            </w:pPr>
          </w:p>
        </w:tc>
        <w:tc>
          <w:tcPr>
            <w:tcW w:w="1293" w:type="pct"/>
            <w:gridSpan w:val="6"/>
            <w:tcBorders>
              <w:top w:val="nil"/>
              <w:left w:val="nil"/>
              <w:bottom w:val="nil"/>
              <w:right w:val="single" w:sz="6" w:space="0" w:color="auto"/>
            </w:tcBorders>
          </w:tcPr>
          <w:p w:rsidR="00D46D0D" w:rsidRPr="002A3591" w:rsidRDefault="00D46D0D" w:rsidP="00D46D0D">
            <w:pPr>
              <w:rPr>
                <w:rFonts w:cs="Calibri"/>
                <w:sz w:val="20"/>
              </w:rPr>
            </w:pPr>
          </w:p>
        </w:tc>
        <w:tc>
          <w:tcPr>
            <w:tcW w:w="913" w:type="pct"/>
            <w:tcBorders>
              <w:top w:val="nil"/>
              <w:left w:val="nil"/>
              <w:bottom w:val="nil"/>
              <w:right w:val="double" w:sz="6" w:space="0" w:color="auto"/>
            </w:tcBorders>
          </w:tcPr>
          <w:p w:rsidR="00D46D0D" w:rsidRPr="002A3591" w:rsidRDefault="00D46D0D" w:rsidP="00D46D0D">
            <w:pPr>
              <w:rPr>
                <w:rFonts w:cs="Calibri"/>
                <w:sz w:val="20"/>
              </w:rPr>
            </w:pPr>
          </w:p>
        </w:tc>
      </w:tr>
      <w:tr w:rsidR="00D46D0D" w:rsidRPr="002A3591" w:rsidTr="00D46D0D">
        <w:tc>
          <w:tcPr>
            <w:tcW w:w="1704" w:type="pct"/>
            <w:gridSpan w:val="8"/>
            <w:tcBorders>
              <w:top w:val="single" w:sz="6" w:space="0" w:color="auto"/>
              <w:left w:val="double" w:sz="6" w:space="0" w:color="auto"/>
              <w:bottom w:val="double" w:sz="4" w:space="0" w:color="auto"/>
              <w:right w:val="single" w:sz="6" w:space="0" w:color="auto"/>
            </w:tcBorders>
          </w:tcPr>
          <w:p w:rsidR="00D46D0D" w:rsidRPr="002A3591" w:rsidRDefault="00D46D0D" w:rsidP="00D46D0D">
            <w:pPr>
              <w:rPr>
                <w:rFonts w:cs="Calibri"/>
                <w:sz w:val="20"/>
              </w:rPr>
            </w:pPr>
          </w:p>
        </w:tc>
        <w:tc>
          <w:tcPr>
            <w:tcW w:w="1090" w:type="pct"/>
            <w:gridSpan w:val="4"/>
            <w:tcBorders>
              <w:top w:val="single" w:sz="6" w:space="0" w:color="auto"/>
              <w:left w:val="nil"/>
              <w:bottom w:val="double" w:sz="4" w:space="0" w:color="auto"/>
              <w:right w:val="single" w:sz="6" w:space="0" w:color="auto"/>
            </w:tcBorders>
          </w:tcPr>
          <w:p w:rsidR="00D46D0D" w:rsidRPr="002A3591" w:rsidRDefault="00D46D0D" w:rsidP="00D46D0D">
            <w:pPr>
              <w:rPr>
                <w:rFonts w:cs="Calibri"/>
                <w:sz w:val="20"/>
              </w:rPr>
            </w:pPr>
          </w:p>
        </w:tc>
        <w:tc>
          <w:tcPr>
            <w:tcW w:w="1293" w:type="pct"/>
            <w:gridSpan w:val="6"/>
            <w:tcBorders>
              <w:top w:val="single" w:sz="6" w:space="0" w:color="auto"/>
              <w:left w:val="nil"/>
              <w:bottom w:val="double" w:sz="4" w:space="0" w:color="auto"/>
              <w:right w:val="single" w:sz="6" w:space="0" w:color="auto"/>
            </w:tcBorders>
          </w:tcPr>
          <w:p w:rsidR="00D46D0D" w:rsidRPr="002A3591" w:rsidRDefault="00D46D0D" w:rsidP="00D46D0D">
            <w:pPr>
              <w:rPr>
                <w:rFonts w:cs="Calibri"/>
                <w:sz w:val="20"/>
              </w:rPr>
            </w:pPr>
          </w:p>
        </w:tc>
        <w:tc>
          <w:tcPr>
            <w:tcW w:w="913" w:type="pct"/>
            <w:tcBorders>
              <w:top w:val="single" w:sz="6" w:space="0" w:color="auto"/>
              <w:left w:val="nil"/>
              <w:bottom w:val="double" w:sz="4" w:space="0" w:color="auto"/>
              <w:right w:val="double" w:sz="6" w:space="0" w:color="auto"/>
            </w:tcBorders>
          </w:tcPr>
          <w:p w:rsidR="00D46D0D" w:rsidRPr="002A3591" w:rsidRDefault="00D46D0D" w:rsidP="00D46D0D">
            <w:pPr>
              <w:rPr>
                <w:rFonts w:cs="Calibri"/>
                <w:sz w:val="20"/>
              </w:rPr>
            </w:pPr>
          </w:p>
        </w:tc>
      </w:tr>
    </w:tbl>
    <w:p w:rsidR="00D46D0D" w:rsidRPr="002A3591" w:rsidRDefault="00D46D0D" w:rsidP="00D46D0D">
      <w:pPr>
        <w:ind w:right="-334"/>
        <w:rPr>
          <w:rFonts w:cs="Calibri"/>
        </w:rPr>
      </w:pPr>
    </w:p>
    <w:tbl>
      <w:tblPr>
        <w:tblW w:w="4819" w:type="pct"/>
        <w:tblInd w:w="108" w:type="dxa"/>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ook w:val="0000" w:firstRow="0" w:lastRow="0" w:firstColumn="0" w:lastColumn="0" w:noHBand="0" w:noVBand="0"/>
      </w:tblPr>
      <w:tblGrid>
        <w:gridCol w:w="3717"/>
        <w:gridCol w:w="5780"/>
      </w:tblGrid>
      <w:tr w:rsidR="00D46D0D" w:rsidRPr="002A3591" w:rsidTr="00D46D0D">
        <w:tc>
          <w:tcPr>
            <w:tcW w:w="1957" w:type="pct"/>
            <w:tcBorders>
              <w:top w:val="double" w:sz="6" w:space="0" w:color="auto"/>
              <w:bottom w:val="double" w:sz="6" w:space="0" w:color="auto"/>
            </w:tcBorders>
            <w:shd w:val="pct10" w:color="auto" w:fill="auto"/>
          </w:tcPr>
          <w:p w:rsidR="00D46D0D" w:rsidRPr="002A3591" w:rsidRDefault="00D46D0D" w:rsidP="00D46D0D">
            <w:pPr>
              <w:rPr>
                <w:rFonts w:cs="Calibri"/>
                <w:b/>
                <w:sz w:val="20"/>
              </w:rPr>
            </w:pPr>
            <w:r w:rsidRPr="002A3591">
              <w:rPr>
                <w:rFonts w:cs="Calibri"/>
                <w:b/>
                <w:sz w:val="20"/>
              </w:rPr>
              <w:t xml:space="preserve">ΚΑΤΗΓΟΡΙΑ ΣΤΕΛΕΧΟΥΣ </w:t>
            </w:r>
          </w:p>
          <w:p w:rsidR="00D46D0D" w:rsidRPr="002A3591" w:rsidRDefault="00D46D0D" w:rsidP="00D46D0D">
            <w:pPr>
              <w:rPr>
                <w:rFonts w:cs="Calibri"/>
                <w:sz w:val="20"/>
              </w:rPr>
            </w:pPr>
            <w:r w:rsidRPr="002A3591">
              <w:rPr>
                <w:rFonts w:cs="Calibri"/>
                <w:sz w:val="20"/>
              </w:rPr>
              <w:t>(στο προτεινόμενο, από τον υποψήφιο Ανάδοχο, σχήμα διοίκησης Έργου)</w:t>
            </w:r>
          </w:p>
        </w:tc>
        <w:tc>
          <w:tcPr>
            <w:tcW w:w="3043" w:type="pct"/>
            <w:tcBorders>
              <w:top w:val="double" w:sz="6" w:space="0" w:color="auto"/>
              <w:bottom w:val="double" w:sz="6" w:space="0" w:color="auto"/>
            </w:tcBorders>
          </w:tcPr>
          <w:p w:rsidR="00D46D0D" w:rsidRPr="002A3591" w:rsidRDefault="00D46D0D" w:rsidP="00D46D0D">
            <w:pPr>
              <w:rPr>
                <w:rFonts w:cs="Calibri"/>
                <w:sz w:val="20"/>
              </w:rPr>
            </w:pPr>
          </w:p>
        </w:tc>
      </w:tr>
    </w:tbl>
    <w:p w:rsidR="00D46D0D" w:rsidRDefault="00D46D0D" w:rsidP="00D46D0D">
      <w:pPr>
        <w:sectPr w:rsidR="00D46D0D" w:rsidSect="00D46D0D">
          <w:headerReference w:type="default" r:id="rId60"/>
          <w:footerReference w:type="default" r:id="rId61"/>
          <w:pgSz w:w="11906" w:h="16838" w:code="9"/>
          <w:pgMar w:top="1701" w:right="1134" w:bottom="1418" w:left="1134" w:header="709" w:footer="284" w:gutter="0"/>
          <w:cols w:space="708"/>
          <w:docGrid w:linePitch="360"/>
        </w:sectPr>
      </w:pPr>
    </w:p>
    <w:p w:rsidR="00D46D0D" w:rsidRDefault="00D46D0D" w:rsidP="00D46D0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5"/>
      </w:tblGrid>
      <w:tr w:rsidR="00D46D0D" w:rsidRPr="007F6FC8" w:rsidTr="00D46D0D">
        <w:trPr>
          <w:trHeight w:val="567"/>
        </w:trPr>
        <w:tc>
          <w:tcPr>
            <w:tcW w:w="5000" w:type="pct"/>
            <w:shd w:val="pct10" w:color="auto" w:fill="auto"/>
            <w:vAlign w:val="center"/>
          </w:tcPr>
          <w:p w:rsidR="00D46D0D" w:rsidRPr="007F6FC8" w:rsidRDefault="00D46D0D" w:rsidP="00D46D0D">
            <w:pPr>
              <w:jc w:val="center"/>
            </w:pPr>
            <w:r w:rsidRPr="007F6FC8">
              <w:rPr>
                <w:b/>
              </w:rPr>
              <w:t>ΕΠΑΓΓΕΛΜΑΤΙΚΗ ΕΜΠΕΙΡΙΑ</w:t>
            </w:r>
          </w:p>
        </w:tc>
      </w:tr>
    </w:tbl>
    <w:p w:rsidR="00D46D0D" w:rsidRPr="007F6FC8" w:rsidRDefault="00D46D0D" w:rsidP="00D46D0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5"/>
        <w:gridCol w:w="2035"/>
        <w:gridCol w:w="5596"/>
        <w:gridCol w:w="1527"/>
        <w:gridCol w:w="1112"/>
      </w:tblGrid>
      <w:tr w:rsidR="00D46D0D" w:rsidRPr="007F6FC8" w:rsidTr="00D46D0D">
        <w:trPr>
          <w:cantSplit/>
        </w:trPr>
        <w:tc>
          <w:tcPr>
            <w:tcW w:w="1315" w:type="pct"/>
            <w:vMerge w:val="restart"/>
            <w:shd w:val="clear" w:color="auto" w:fill="E6E6E6"/>
            <w:vAlign w:val="center"/>
          </w:tcPr>
          <w:p w:rsidR="00D46D0D" w:rsidRPr="007F6FC8" w:rsidRDefault="00D46D0D" w:rsidP="00D46D0D">
            <w:pPr>
              <w:spacing w:after="0"/>
              <w:jc w:val="center"/>
              <w:rPr>
                <w:rFonts w:cs="Tahoma"/>
                <w:b/>
                <w:sz w:val="20"/>
              </w:rPr>
            </w:pPr>
            <w:r w:rsidRPr="007F6FC8">
              <w:rPr>
                <w:rFonts w:cs="Tahoma"/>
                <w:b/>
                <w:sz w:val="20"/>
              </w:rPr>
              <w:t>Έργο</w:t>
            </w:r>
          </w:p>
        </w:tc>
        <w:tc>
          <w:tcPr>
            <w:tcW w:w="730" w:type="pct"/>
            <w:vMerge w:val="restart"/>
            <w:shd w:val="clear" w:color="auto" w:fill="E6E6E6"/>
            <w:vAlign w:val="center"/>
          </w:tcPr>
          <w:p w:rsidR="00D46D0D" w:rsidRPr="007F6FC8" w:rsidRDefault="00D46D0D" w:rsidP="00D46D0D">
            <w:pPr>
              <w:spacing w:after="0"/>
              <w:jc w:val="center"/>
              <w:rPr>
                <w:rFonts w:cs="Tahoma"/>
                <w:b/>
                <w:sz w:val="20"/>
              </w:rPr>
            </w:pPr>
            <w:r w:rsidRPr="007F6FC8">
              <w:rPr>
                <w:rFonts w:cs="Tahoma"/>
                <w:b/>
                <w:sz w:val="20"/>
              </w:rPr>
              <w:t>Εργοδότης</w:t>
            </w:r>
          </w:p>
        </w:tc>
        <w:tc>
          <w:tcPr>
            <w:tcW w:w="2008" w:type="pct"/>
            <w:vMerge w:val="restart"/>
            <w:shd w:val="clear" w:color="auto" w:fill="E6E6E6"/>
            <w:vAlign w:val="center"/>
          </w:tcPr>
          <w:p w:rsidR="00D46D0D" w:rsidRPr="007F6FC8" w:rsidRDefault="00D46D0D" w:rsidP="00D46D0D">
            <w:pPr>
              <w:spacing w:after="0"/>
              <w:jc w:val="center"/>
              <w:rPr>
                <w:rFonts w:cs="Tahoma"/>
                <w:sz w:val="20"/>
              </w:rPr>
            </w:pPr>
            <w:r w:rsidRPr="007F6FC8">
              <w:rPr>
                <w:rFonts w:cs="Tahoma"/>
                <w:b/>
                <w:sz w:val="20"/>
              </w:rPr>
              <w:t>Θέση</w:t>
            </w:r>
            <w:r w:rsidRPr="007F6FC8">
              <w:rPr>
                <w:rStyle w:val="FootnoteReference"/>
                <w:rFonts w:cs="Tahoma"/>
              </w:rPr>
              <w:footnoteReference w:id="18"/>
            </w:r>
            <w:r w:rsidRPr="007F6FC8">
              <w:rPr>
                <w:rFonts w:cs="Tahoma"/>
                <w:b/>
                <w:sz w:val="20"/>
              </w:rPr>
              <w:t xml:space="preserve"> και Καθήκοντα στο Έργο </w:t>
            </w:r>
          </w:p>
        </w:tc>
        <w:tc>
          <w:tcPr>
            <w:tcW w:w="947" w:type="pct"/>
            <w:gridSpan w:val="2"/>
            <w:shd w:val="clear" w:color="auto" w:fill="E6E6E6"/>
            <w:vAlign w:val="center"/>
          </w:tcPr>
          <w:p w:rsidR="00D46D0D" w:rsidRPr="007F6FC8" w:rsidRDefault="00D46D0D" w:rsidP="00D46D0D">
            <w:pPr>
              <w:spacing w:after="0"/>
              <w:jc w:val="center"/>
              <w:rPr>
                <w:rFonts w:cs="Tahoma"/>
                <w:b/>
                <w:sz w:val="20"/>
              </w:rPr>
            </w:pPr>
            <w:r w:rsidRPr="007F6FC8">
              <w:rPr>
                <w:rFonts w:cs="Tahoma"/>
                <w:b/>
                <w:sz w:val="20"/>
              </w:rPr>
              <w:t>Απασχόληση στο Έργο</w:t>
            </w:r>
          </w:p>
        </w:tc>
      </w:tr>
      <w:tr w:rsidR="00D46D0D" w:rsidRPr="007F6FC8" w:rsidTr="00D46D0D">
        <w:trPr>
          <w:cantSplit/>
        </w:trPr>
        <w:tc>
          <w:tcPr>
            <w:tcW w:w="1315" w:type="pct"/>
            <w:vMerge/>
            <w:shd w:val="clear" w:color="auto" w:fill="E6E6E6"/>
            <w:vAlign w:val="center"/>
          </w:tcPr>
          <w:p w:rsidR="00D46D0D" w:rsidRPr="007F6FC8" w:rsidRDefault="00D46D0D" w:rsidP="00D46D0D">
            <w:pPr>
              <w:spacing w:after="0"/>
              <w:jc w:val="left"/>
              <w:rPr>
                <w:rFonts w:cs="Tahoma"/>
                <w:b/>
                <w:sz w:val="20"/>
              </w:rPr>
            </w:pPr>
          </w:p>
        </w:tc>
        <w:tc>
          <w:tcPr>
            <w:tcW w:w="730" w:type="pct"/>
            <w:vMerge/>
            <w:shd w:val="clear" w:color="auto" w:fill="E6E6E6"/>
            <w:vAlign w:val="center"/>
          </w:tcPr>
          <w:p w:rsidR="00D46D0D" w:rsidRPr="007F6FC8" w:rsidRDefault="00D46D0D" w:rsidP="00D46D0D">
            <w:pPr>
              <w:spacing w:after="0"/>
              <w:jc w:val="left"/>
              <w:rPr>
                <w:rFonts w:cs="Tahoma"/>
                <w:b/>
                <w:sz w:val="20"/>
              </w:rPr>
            </w:pPr>
          </w:p>
        </w:tc>
        <w:tc>
          <w:tcPr>
            <w:tcW w:w="2008" w:type="pct"/>
            <w:vMerge/>
            <w:shd w:val="clear" w:color="auto" w:fill="E6E6E6"/>
            <w:vAlign w:val="center"/>
          </w:tcPr>
          <w:p w:rsidR="00D46D0D" w:rsidRPr="007F6FC8" w:rsidRDefault="00D46D0D" w:rsidP="00D46D0D">
            <w:pPr>
              <w:spacing w:after="0"/>
              <w:jc w:val="left"/>
              <w:rPr>
                <w:rFonts w:cs="Tahoma"/>
                <w:b/>
                <w:sz w:val="20"/>
              </w:rPr>
            </w:pPr>
          </w:p>
        </w:tc>
        <w:tc>
          <w:tcPr>
            <w:tcW w:w="548" w:type="pct"/>
            <w:shd w:val="clear" w:color="auto" w:fill="E6E6E6"/>
            <w:vAlign w:val="center"/>
          </w:tcPr>
          <w:p w:rsidR="00D46D0D" w:rsidRPr="007F6FC8" w:rsidRDefault="00D46D0D" w:rsidP="00D46D0D">
            <w:pPr>
              <w:spacing w:after="0"/>
              <w:jc w:val="center"/>
              <w:rPr>
                <w:rFonts w:cs="Tahoma"/>
                <w:b/>
                <w:sz w:val="20"/>
              </w:rPr>
            </w:pPr>
            <w:r w:rsidRPr="007F6FC8">
              <w:rPr>
                <w:rFonts w:cs="Tahoma"/>
                <w:b/>
                <w:sz w:val="20"/>
              </w:rPr>
              <w:t>Περίοδος</w:t>
            </w:r>
          </w:p>
          <w:p w:rsidR="00D46D0D" w:rsidRPr="007F6FC8" w:rsidRDefault="00D46D0D" w:rsidP="00D46D0D">
            <w:pPr>
              <w:spacing w:after="0"/>
              <w:jc w:val="center"/>
              <w:rPr>
                <w:rFonts w:cs="Tahoma"/>
                <w:b/>
                <w:sz w:val="20"/>
              </w:rPr>
            </w:pPr>
            <w:r w:rsidRPr="007F6FC8">
              <w:rPr>
                <w:rFonts w:cs="Tahoma"/>
                <w:sz w:val="20"/>
              </w:rPr>
              <w:t xml:space="preserve">(από </w:t>
            </w:r>
            <w:r w:rsidRPr="007F6FC8">
              <w:rPr>
                <w:rFonts w:cs="Tahoma"/>
                <w:b/>
                <w:sz w:val="20"/>
              </w:rPr>
              <w:t>-</w:t>
            </w:r>
            <w:r w:rsidRPr="007F6FC8">
              <w:rPr>
                <w:rFonts w:cs="Tahoma"/>
                <w:sz w:val="20"/>
              </w:rPr>
              <w:t xml:space="preserve"> έως)</w:t>
            </w:r>
          </w:p>
        </w:tc>
        <w:tc>
          <w:tcPr>
            <w:tcW w:w="399" w:type="pct"/>
            <w:shd w:val="clear" w:color="auto" w:fill="E6E6E6"/>
            <w:vAlign w:val="center"/>
          </w:tcPr>
          <w:p w:rsidR="00D46D0D" w:rsidRPr="007F6FC8" w:rsidRDefault="00D46D0D" w:rsidP="00D46D0D">
            <w:pPr>
              <w:spacing w:after="0"/>
              <w:jc w:val="center"/>
              <w:rPr>
                <w:rFonts w:cs="Tahoma"/>
                <w:b/>
                <w:sz w:val="20"/>
              </w:rPr>
            </w:pPr>
            <w:r w:rsidRPr="007F6FC8">
              <w:rPr>
                <w:rFonts w:cs="Tahoma"/>
                <w:b/>
                <w:sz w:val="20"/>
              </w:rPr>
              <w:t>Α/Μ</w:t>
            </w:r>
            <w:r>
              <w:rPr>
                <w:rStyle w:val="FootnoteReference"/>
                <w:b/>
                <w:sz w:val="20"/>
              </w:rPr>
              <w:footnoteReference w:id="19"/>
            </w:r>
          </w:p>
        </w:tc>
      </w:tr>
      <w:tr w:rsidR="00D46D0D" w:rsidRPr="007F6FC8" w:rsidTr="00D46D0D">
        <w:tc>
          <w:tcPr>
            <w:tcW w:w="1315" w:type="pct"/>
          </w:tcPr>
          <w:p w:rsidR="00D46D0D" w:rsidRPr="007F6FC8" w:rsidRDefault="00D46D0D" w:rsidP="00D46D0D">
            <w:pPr>
              <w:spacing w:after="0"/>
              <w:rPr>
                <w:rFonts w:cs="Tahoma"/>
                <w:sz w:val="20"/>
              </w:rPr>
            </w:pPr>
          </w:p>
          <w:p w:rsidR="00D46D0D" w:rsidRPr="007F6FC8" w:rsidRDefault="00D46D0D" w:rsidP="00D46D0D">
            <w:pPr>
              <w:spacing w:after="0"/>
              <w:rPr>
                <w:rFonts w:cs="Tahoma"/>
                <w:sz w:val="20"/>
              </w:rPr>
            </w:pPr>
          </w:p>
        </w:tc>
        <w:tc>
          <w:tcPr>
            <w:tcW w:w="730" w:type="pct"/>
          </w:tcPr>
          <w:p w:rsidR="00D46D0D" w:rsidRPr="007F6FC8" w:rsidRDefault="00D46D0D" w:rsidP="00D46D0D">
            <w:pPr>
              <w:spacing w:after="0"/>
              <w:rPr>
                <w:rFonts w:cs="Tahoma"/>
                <w:sz w:val="20"/>
              </w:rPr>
            </w:pPr>
          </w:p>
        </w:tc>
        <w:tc>
          <w:tcPr>
            <w:tcW w:w="2008" w:type="pct"/>
          </w:tcPr>
          <w:p w:rsidR="00D46D0D" w:rsidRPr="007F6FC8" w:rsidRDefault="00D46D0D" w:rsidP="00D46D0D">
            <w:pPr>
              <w:spacing w:after="0"/>
              <w:rPr>
                <w:rFonts w:cs="Tahoma"/>
                <w:sz w:val="20"/>
              </w:rPr>
            </w:pPr>
          </w:p>
          <w:p w:rsidR="00D46D0D" w:rsidRPr="007F6FC8" w:rsidRDefault="00D46D0D" w:rsidP="00D46D0D">
            <w:pPr>
              <w:spacing w:after="0"/>
              <w:rPr>
                <w:rFonts w:cs="Tahoma"/>
                <w:sz w:val="20"/>
              </w:rPr>
            </w:pPr>
          </w:p>
          <w:p w:rsidR="00D46D0D" w:rsidRPr="007F6FC8" w:rsidRDefault="00D46D0D" w:rsidP="00D46D0D">
            <w:pPr>
              <w:spacing w:after="0"/>
              <w:rPr>
                <w:rFonts w:cs="Tahoma"/>
                <w:sz w:val="20"/>
              </w:rPr>
            </w:pPr>
          </w:p>
        </w:tc>
        <w:tc>
          <w:tcPr>
            <w:tcW w:w="548" w:type="pct"/>
          </w:tcPr>
          <w:p w:rsidR="00D46D0D" w:rsidRPr="007F6FC8" w:rsidRDefault="00D46D0D" w:rsidP="00D46D0D">
            <w:pPr>
              <w:spacing w:after="0"/>
              <w:jc w:val="center"/>
              <w:rPr>
                <w:rFonts w:cs="Tahoma"/>
                <w:sz w:val="20"/>
              </w:rPr>
            </w:pPr>
            <w:r w:rsidRPr="007F6FC8">
              <w:rPr>
                <w:rFonts w:cs="Tahoma"/>
                <w:sz w:val="20"/>
              </w:rPr>
              <w:t>__ /__ / ___</w:t>
            </w:r>
          </w:p>
          <w:p w:rsidR="00D46D0D" w:rsidRPr="007F6FC8" w:rsidRDefault="00D46D0D" w:rsidP="00D46D0D">
            <w:pPr>
              <w:spacing w:after="0"/>
              <w:jc w:val="center"/>
              <w:rPr>
                <w:rFonts w:cs="Tahoma"/>
                <w:sz w:val="20"/>
              </w:rPr>
            </w:pPr>
            <w:r w:rsidRPr="007F6FC8">
              <w:rPr>
                <w:rFonts w:cs="Tahoma"/>
                <w:sz w:val="20"/>
              </w:rPr>
              <w:t>-</w:t>
            </w:r>
          </w:p>
          <w:p w:rsidR="00D46D0D" w:rsidRPr="007F6FC8" w:rsidRDefault="00D46D0D" w:rsidP="00D46D0D">
            <w:pPr>
              <w:spacing w:after="0"/>
              <w:jc w:val="center"/>
              <w:rPr>
                <w:rFonts w:cs="Tahoma"/>
                <w:sz w:val="20"/>
              </w:rPr>
            </w:pPr>
            <w:r w:rsidRPr="007F6FC8">
              <w:rPr>
                <w:rFonts w:cs="Tahoma"/>
                <w:sz w:val="20"/>
              </w:rPr>
              <w:t>__ /__ / ___</w:t>
            </w:r>
          </w:p>
        </w:tc>
        <w:tc>
          <w:tcPr>
            <w:tcW w:w="399" w:type="pct"/>
          </w:tcPr>
          <w:p w:rsidR="00D46D0D" w:rsidRPr="007F6FC8" w:rsidRDefault="00D46D0D" w:rsidP="00D46D0D">
            <w:pPr>
              <w:spacing w:after="0"/>
              <w:jc w:val="center"/>
              <w:rPr>
                <w:rFonts w:cs="Tahoma"/>
                <w:sz w:val="20"/>
              </w:rPr>
            </w:pPr>
          </w:p>
        </w:tc>
      </w:tr>
      <w:tr w:rsidR="00D46D0D" w:rsidRPr="007F6FC8" w:rsidTr="00D46D0D">
        <w:tc>
          <w:tcPr>
            <w:tcW w:w="1315" w:type="pct"/>
          </w:tcPr>
          <w:p w:rsidR="00D46D0D" w:rsidRPr="007F6FC8" w:rsidRDefault="00D46D0D" w:rsidP="00D46D0D">
            <w:pPr>
              <w:spacing w:after="0"/>
              <w:rPr>
                <w:rFonts w:cs="Tahoma"/>
                <w:sz w:val="20"/>
              </w:rPr>
            </w:pPr>
          </w:p>
        </w:tc>
        <w:tc>
          <w:tcPr>
            <w:tcW w:w="730" w:type="pct"/>
          </w:tcPr>
          <w:p w:rsidR="00D46D0D" w:rsidRPr="007F6FC8" w:rsidRDefault="00D46D0D" w:rsidP="00D46D0D">
            <w:pPr>
              <w:spacing w:after="0"/>
              <w:rPr>
                <w:rFonts w:cs="Tahoma"/>
                <w:sz w:val="20"/>
              </w:rPr>
            </w:pPr>
          </w:p>
        </w:tc>
        <w:tc>
          <w:tcPr>
            <w:tcW w:w="2008" w:type="pct"/>
          </w:tcPr>
          <w:p w:rsidR="00D46D0D" w:rsidRPr="007F6FC8" w:rsidRDefault="00D46D0D" w:rsidP="00D46D0D">
            <w:pPr>
              <w:spacing w:after="0"/>
              <w:rPr>
                <w:rFonts w:cs="Tahoma"/>
                <w:sz w:val="20"/>
              </w:rPr>
            </w:pPr>
          </w:p>
        </w:tc>
        <w:tc>
          <w:tcPr>
            <w:tcW w:w="548" w:type="pct"/>
          </w:tcPr>
          <w:p w:rsidR="00D46D0D" w:rsidRPr="007F6FC8" w:rsidRDefault="00D46D0D" w:rsidP="00D46D0D">
            <w:pPr>
              <w:spacing w:after="0"/>
              <w:jc w:val="center"/>
              <w:rPr>
                <w:rFonts w:cs="Tahoma"/>
                <w:sz w:val="20"/>
              </w:rPr>
            </w:pPr>
            <w:r w:rsidRPr="007F6FC8">
              <w:rPr>
                <w:rFonts w:cs="Tahoma"/>
                <w:sz w:val="20"/>
              </w:rPr>
              <w:t>__ /__ / ___</w:t>
            </w:r>
          </w:p>
          <w:p w:rsidR="00D46D0D" w:rsidRPr="007F6FC8" w:rsidRDefault="00D46D0D" w:rsidP="00D46D0D">
            <w:pPr>
              <w:spacing w:after="0"/>
              <w:jc w:val="center"/>
              <w:rPr>
                <w:rFonts w:cs="Tahoma"/>
                <w:sz w:val="20"/>
              </w:rPr>
            </w:pPr>
            <w:r w:rsidRPr="007F6FC8">
              <w:rPr>
                <w:rFonts w:cs="Tahoma"/>
                <w:sz w:val="20"/>
              </w:rPr>
              <w:t>-</w:t>
            </w:r>
          </w:p>
          <w:p w:rsidR="00D46D0D" w:rsidRPr="007F6FC8" w:rsidRDefault="00D46D0D" w:rsidP="00D46D0D">
            <w:pPr>
              <w:spacing w:after="0"/>
              <w:jc w:val="center"/>
              <w:rPr>
                <w:rFonts w:cs="Tahoma"/>
                <w:sz w:val="20"/>
              </w:rPr>
            </w:pPr>
            <w:r w:rsidRPr="007F6FC8">
              <w:rPr>
                <w:rFonts w:cs="Tahoma"/>
                <w:sz w:val="20"/>
              </w:rPr>
              <w:t>__ /__ / ___</w:t>
            </w:r>
          </w:p>
        </w:tc>
        <w:tc>
          <w:tcPr>
            <w:tcW w:w="399" w:type="pct"/>
          </w:tcPr>
          <w:p w:rsidR="00D46D0D" w:rsidRPr="007F6FC8" w:rsidRDefault="00D46D0D" w:rsidP="00D46D0D">
            <w:pPr>
              <w:spacing w:after="0"/>
              <w:jc w:val="center"/>
              <w:rPr>
                <w:rFonts w:cs="Tahoma"/>
                <w:sz w:val="20"/>
              </w:rPr>
            </w:pPr>
          </w:p>
        </w:tc>
      </w:tr>
      <w:tr w:rsidR="00D46D0D" w:rsidRPr="007F6FC8" w:rsidTr="00D46D0D">
        <w:tc>
          <w:tcPr>
            <w:tcW w:w="1315" w:type="pct"/>
          </w:tcPr>
          <w:p w:rsidR="00D46D0D" w:rsidRPr="007F6FC8" w:rsidRDefault="00D46D0D" w:rsidP="00D46D0D">
            <w:pPr>
              <w:spacing w:after="0"/>
              <w:rPr>
                <w:rFonts w:cs="Tahoma"/>
                <w:sz w:val="20"/>
              </w:rPr>
            </w:pPr>
          </w:p>
        </w:tc>
        <w:tc>
          <w:tcPr>
            <w:tcW w:w="730" w:type="pct"/>
          </w:tcPr>
          <w:p w:rsidR="00D46D0D" w:rsidRPr="007F6FC8" w:rsidRDefault="00D46D0D" w:rsidP="00D46D0D">
            <w:pPr>
              <w:spacing w:after="0"/>
              <w:rPr>
                <w:rFonts w:cs="Tahoma"/>
                <w:sz w:val="20"/>
              </w:rPr>
            </w:pPr>
          </w:p>
        </w:tc>
        <w:tc>
          <w:tcPr>
            <w:tcW w:w="2008" w:type="pct"/>
          </w:tcPr>
          <w:p w:rsidR="00D46D0D" w:rsidRPr="007F6FC8" w:rsidRDefault="00D46D0D" w:rsidP="00D46D0D">
            <w:pPr>
              <w:spacing w:after="0"/>
              <w:rPr>
                <w:rFonts w:cs="Tahoma"/>
                <w:sz w:val="20"/>
              </w:rPr>
            </w:pPr>
          </w:p>
        </w:tc>
        <w:tc>
          <w:tcPr>
            <w:tcW w:w="548" w:type="pct"/>
          </w:tcPr>
          <w:p w:rsidR="00D46D0D" w:rsidRPr="007F6FC8" w:rsidRDefault="00D46D0D" w:rsidP="00D46D0D">
            <w:pPr>
              <w:spacing w:after="0"/>
              <w:jc w:val="center"/>
              <w:rPr>
                <w:rFonts w:cs="Tahoma"/>
                <w:sz w:val="20"/>
              </w:rPr>
            </w:pPr>
            <w:r w:rsidRPr="007F6FC8">
              <w:rPr>
                <w:rFonts w:cs="Tahoma"/>
                <w:sz w:val="20"/>
              </w:rPr>
              <w:t>__ /__ / ___</w:t>
            </w:r>
          </w:p>
          <w:p w:rsidR="00D46D0D" w:rsidRPr="007F6FC8" w:rsidRDefault="00D46D0D" w:rsidP="00D46D0D">
            <w:pPr>
              <w:spacing w:after="0"/>
              <w:jc w:val="center"/>
              <w:rPr>
                <w:rFonts w:cs="Tahoma"/>
                <w:sz w:val="20"/>
              </w:rPr>
            </w:pPr>
            <w:r w:rsidRPr="007F6FC8">
              <w:rPr>
                <w:rFonts w:cs="Tahoma"/>
                <w:sz w:val="20"/>
              </w:rPr>
              <w:t>-</w:t>
            </w:r>
          </w:p>
          <w:p w:rsidR="00D46D0D" w:rsidRPr="007F6FC8" w:rsidRDefault="00D46D0D" w:rsidP="00D46D0D">
            <w:pPr>
              <w:spacing w:after="0"/>
              <w:jc w:val="center"/>
              <w:rPr>
                <w:rFonts w:cs="Tahoma"/>
                <w:sz w:val="20"/>
              </w:rPr>
            </w:pPr>
            <w:r w:rsidRPr="007F6FC8">
              <w:rPr>
                <w:rFonts w:cs="Tahoma"/>
                <w:sz w:val="20"/>
              </w:rPr>
              <w:t>__ /__ / ___</w:t>
            </w:r>
          </w:p>
        </w:tc>
        <w:tc>
          <w:tcPr>
            <w:tcW w:w="399" w:type="pct"/>
          </w:tcPr>
          <w:p w:rsidR="00D46D0D" w:rsidRPr="007F6FC8" w:rsidRDefault="00D46D0D" w:rsidP="00D46D0D">
            <w:pPr>
              <w:spacing w:after="0"/>
              <w:jc w:val="center"/>
              <w:rPr>
                <w:rFonts w:cs="Tahoma"/>
                <w:sz w:val="20"/>
              </w:rPr>
            </w:pPr>
          </w:p>
        </w:tc>
      </w:tr>
    </w:tbl>
    <w:p w:rsidR="00D46D0D" w:rsidRDefault="00D46D0D" w:rsidP="00D46D0D">
      <w:pPr>
        <w:spacing w:before="100" w:beforeAutospacing="1" w:after="100" w:afterAutospacing="1"/>
        <w:sectPr w:rsidR="00D46D0D" w:rsidSect="00D46D0D">
          <w:pgSz w:w="16838" w:h="11906" w:orient="landscape" w:code="9"/>
          <w:pgMar w:top="1134" w:right="1701" w:bottom="1134" w:left="1418" w:header="709" w:footer="284" w:gutter="0"/>
          <w:cols w:space="708"/>
          <w:docGrid w:linePitch="360"/>
        </w:sectPr>
      </w:pPr>
      <w:bookmarkStart w:id="1075" w:name="_Toc317862774"/>
      <w:bookmarkStart w:id="1076" w:name="_Toc317863352"/>
    </w:p>
    <w:p w:rsidR="00D46D0D" w:rsidRDefault="00D46D0D" w:rsidP="004E682E">
      <w:pPr>
        <w:pStyle w:val="Heading2"/>
      </w:pPr>
      <w:bookmarkStart w:id="1077" w:name="_Toc400628825"/>
      <w:bookmarkStart w:id="1078" w:name="_Toc401756233"/>
      <w:bookmarkStart w:id="1079" w:name="_Toc437603963"/>
      <w:bookmarkStart w:id="1080" w:name="_Toc362945959"/>
      <w:r>
        <w:t>Παράρτημα Γ: Πίνακες Οικονομικής Προσφοράς</w:t>
      </w:r>
      <w:bookmarkEnd w:id="1077"/>
      <w:bookmarkEnd w:id="1078"/>
      <w:bookmarkEnd w:id="1079"/>
    </w:p>
    <w:p w:rsidR="00D46D0D" w:rsidRDefault="00D46D0D" w:rsidP="004E682E">
      <w:pPr>
        <w:pStyle w:val="Heading3"/>
      </w:pPr>
      <w:bookmarkStart w:id="1081" w:name="_Toc400628826"/>
      <w:bookmarkStart w:id="1082" w:name="_Toc401756234"/>
      <w:bookmarkStart w:id="1083" w:name="_Toc437603964"/>
      <w:r>
        <w:t>Πληροφοριακό Σύστημα</w:t>
      </w:r>
      <w:bookmarkEnd w:id="1081"/>
      <w:bookmarkEnd w:id="1082"/>
      <w:bookmarkEnd w:id="1083"/>
    </w:p>
    <w:p w:rsidR="00D46D0D" w:rsidRDefault="00D46D0D" w:rsidP="004E682E">
      <w:pPr>
        <w:pStyle w:val="Heading4"/>
      </w:pPr>
      <w:bookmarkStart w:id="1084" w:name="_Ref410224984"/>
      <w:r>
        <w:t>Εξοπλισμός</w:t>
      </w:r>
      <w:bookmarkEnd w:id="1084"/>
    </w:p>
    <w:tbl>
      <w:tblPr>
        <w:tblW w:w="9562" w:type="dxa"/>
        <w:tblLayout w:type="fixed"/>
        <w:tblLook w:val="04A0" w:firstRow="1" w:lastRow="0" w:firstColumn="1" w:lastColumn="0" w:noHBand="0" w:noVBand="1"/>
      </w:tblPr>
      <w:tblGrid>
        <w:gridCol w:w="571"/>
        <w:gridCol w:w="3081"/>
        <w:gridCol w:w="1075"/>
        <w:gridCol w:w="768"/>
        <w:gridCol w:w="1113"/>
        <w:gridCol w:w="990"/>
        <w:gridCol w:w="732"/>
        <w:gridCol w:w="1232"/>
      </w:tblGrid>
      <w:tr w:rsidR="00D46D0D" w:rsidRPr="00A2084F" w:rsidTr="00D46D0D">
        <w:trPr>
          <w:trHeight w:val="180"/>
        </w:trPr>
        <w:tc>
          <w:tcPr>
            <w:tcW w:w="57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Α/Α</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ΠΕΡΙΓΡΑΦΗ</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ΤΥΠΟΣ</w:t>
            </w:r>
          </w:p>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ή</w:t>
            </w:r>
          </w:p>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Μονάδα</w:t>
            </w:r>
            <w:r w:rsidRPr="00610556">
              <w:rPr>
                <w:rFonts w:asciiTheme="minorHAnsi" w:hAnsiTheme="minorHAnsi"/>
                <w:b/>
                <w:bCs/>
                <w:color w:val="231F20"/>
                <w:sz w:val="20"/>
              </w:rPr>
              <w:t xml:space="preserve"> </w:t>
            </w:r>
            <w:r w:rsidRPr="00FD6395">
              <w:rPr>
                <w:rFonts w:asciiTheme="minorHAnsi" w:hAnsiTheme="minorHAnsi"/>
                <w:b/>
                <w:bCs/>
                <w:color w:val="231F20"/>
                <w:sz w:val="20"/>
              </w:rPr>
              <w:t>Μέτρησης</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ΠΟΣΟΤΗΤΑ</w:t>
            </w:r>
          </w:p>
        </w:tc>
        <w:tc>
          <w:tcPr>
            <w:tcW w:w="2103"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ΑΞΙΑ ΧΩΡΙΣ ΦΠΑ [€]</w:t>
            </w:r>
          </w:p>
        </w:tc>
        <w:tc>
          <w:tcPr>
            <w:tcW w:w="73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ΦΠΑ</w:t>
            </w:r>
            <w:r w:rsidRPr="00610556">
              <w:rPr>
                <w:rFonts w:asciiTheme="minorHAnsi" w:hAnsiTheme="minorHAnsi"/>
                <w:b/>
                <w:bCs/>
                <w:color w:val="231F20"/>
                <w:sz w:val="20"/>
              </w:rPr>
              <w:t xml:space="preserve"> </w:t>
            </w:r>
            <w:r w:rsidRPr="00FD6395">
              <w:rPr>
                <w:rFonts w:asciiTheme="minorHAnsi" w:hAnsiTheme="minorHAnsi"/>
                <w:b/>
                <w:bCs/>
                <w:color w:val="231F20"/>
                <w:sz w:val="20"/>
              </w:rPr>
              <w:t>[€]</w:t>
            </w:r>
          </w:p>
        </w:tc>
        <w:tc>
          <w:tcPr>
            <w:tcW w:w="1232"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ΣΥΝΟΛΙΚΗ ΑΞΙΑ ΜΕ ΦΠΑ [€]</w:t>
            </w:r>
          </w:p>
        </w:tc>
      </w:tr>
      <w:tr w:rsidR="00D46D0D" w:rsidRPr="00A2084F" w:rsidTr="00D46D0D">
        <w:trPr>
          <w:trHeight w:val="499"/>
        </w:trPr>
        <w:tc>
          <w:tcPr>
            <w:tcW w:w="571"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3081"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11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ΤΙΜΗ ΜΟΝΑΔΑΣ</w:t>
            </w:r>
          </w:p>
        </w:tc>
        <w:tc>
          <w:tcPr>
            <w:tcW w:w="9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232" w:type="dxa"/>
            <w:vMerge/>
            <w:tcBorders>
              <w:left w:val="single" w:sz="4" w:space="0" w:color="auto"/>
              <w:bottom w:val="single" w:sz="4" w:space="0" w:color="auto"/>
              <w:right w:val="single" w:sz="4" w:space="0" w:color="auto"/>
            </w:tcBorders>
            <w:vAlign w:val="center"/>
          </w:tcPr>
          <w:p w:rsidR="00D46D0D" w:rsidRPr="00A2084F" w:rsidRDefault="00D46D0D" w:rsidP="00D46D0D">
            <w:pPr>
              <w:spacing w:after="0"/>
              <w:jc w:val="center"/>
              <w:rPr>
                <w:rFonts w:asciiTheme="minorHAnsi" w:hAnsiTheme="minorHAnsi"/>
                <w:b/>
                <w:bCs/>
                <w:color w:val="231F20"/>
                <w:sz w:val="20"/>
              </w:rPr>
            </w:pPr>
          </w:p>
        </w:tc>
      </w:tr>
      <w:tr w:rsidR="00D46D0D" w:rsidRPr="00610556" w:rsidTr="00D46D0D">
        <w:trPr>
          <w:trHeight w:val="70"/>
        </w:trPr>
        <w:tc>
          <w:tcPr>
            <w:tcW w:w="571" w:type="dxa"/>
            <w:tcBorders>
              <w:top w:val="nil"/>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p>
        </w:tc>
        <w:tc>
          <w:tcPr>
            <w:tcW w:w="3081"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p>
        </w:tc>
        <w:tc>
          <w:tcPr>
            <w:tcW w:w="1075"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(1)</w:t>
            </w:r>
          </w:p>
        </w:tc>
        <w:tc>
          <w:tcPr>
            <w:tcW w:w="768"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(2)</w:t>
            </w:r>
          </w:p>
        </w:tc>
        <w:tc>
          <w:tcPr>
            <w:tcW w:w="1113"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(3)</w:t>
            </w:r>
          </w:p>
        </w:tc>
        <w:tc>
          <w:tcPr>
            <w:tcW w:w="990" w:type="dxa"/>
            <w:tcBorders>
              <w:top w:val="single" w:sz="4" w:space="0" w:color="auto"/>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(4) = (2) * (3)</w:t>
            </w:r>
          </w:p>
        </w:tc>
        <w:tc>
          <w:tcPr>
            <w:tcW w:w="732" w:type="dxa"/>
            <w:tcBorders>
              <w:top w:val="nil"/>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(5)</w:t>
            </w:r>
          </w:p>
        </w:tc>
        <w:tc>
          <w:tcPr>
            <w:tcW w:w="1232"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(6)</w:t>
            </w:r>
            <w:r>
              <w:rPr>
                <w:rFonts w:asciiTheme="minorHAnsi" w:hAnsiTheme="minorHAnsi"/>
                <w:color w:val="000000"/>
                <w:sz w:val="14"/>
              </w:rPr>
              <w:t xml:space="preserve"> = (4) + (5)</w:t>
            </w:r>
          </w:p>
        </w:tc>
      </w:tr>
      <w:tr w:rsidR="00D46D0D" w:rsidRPr="00610556" w:rsidTr="00D46D0D">
        <w:trPr>
          <w:trHeight w:val="312"/>
        </w:trPr>
        <w:tc>
          <w:tcPr>
            <w:tcW w:w="571"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3081"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07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76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13"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990"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732"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32"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60"/>
        </w:trPr>
        <w:tc>
          <w:tcPr>
            <w:tcW w:w="571"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3081"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07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76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13"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990"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732"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32"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79"/>
        </w:trPr>
        <w:tc>
          <w:tcPr>
            <w:tcW w:w="571"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3081"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07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76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13"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990"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732"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32"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384"/>
        </w:trPr>
        <w:tc>
          <w:tcPr>
            <w:tcW w:w="6608" w:type="dxa"/>
            <w:gridSpan w:val="5"/>
            <w:tcBorders>
              <w:top w:val="nil"/>
              <w:left w:val="single" w:sz="4" w:space="0" w:color="auto"/>
              <w:bottom w:val="single" w:sz="4" w:space="0" w:color="auto"/>
              <w:right w:val="single" w:sz="4" w:space="0" w:color="auto"/>
            </w:tcBorders>
            <w:shd w:val="clear" w:color="auto" w:fill="BFBFBF" w:themeFill="background1" w:themeFillShade="BF"/>
            <w:hideMark/>
          </w:tcPr>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990"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732"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32"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bl>
    <w:p w:rsidR="00D46D0D" w:rsidRDefault="00D46D0D" w:rsidP="00D46D0D">
      <w:pPr>
        <w:rPr>
          <w:rFonts w:cs="Tahoma"/>
          <w:sz w:val="20"/>
        </w:rPr>
      </w:pPr>
    </w:p>
    <w:p w:rsidR="00D46D0D" w:rsidRPr="00320B69" w:rsidRDefault="00D46D0D" w:rsidP="00673C8D">
      <w:pPr>
        <w:pStyle w:val="Heading4"/>
      </w:pPr>
      <w:bookmarkStart w:id="1085" w:name="_Ref410224997"/>
      <w:bookmarkEnd w:id="1080"/>
      <w:r>
        <w:t>Έτοιμο Λογισμικό</w:t>
      </w:r>
      <w:bookmarkEnd w:id="1085"/>
    </w:p>
    <w:tbl>
      <w:tblPr>
        <w:tblW w:w="11499" w:type="dxa"/>
        <w:jc w:val="center"/>
        <w:tblLayout w:type="fixed"/>
        <w:tblLook w:val="04A0" w:firstRow="1" w:lastRow="0" w:firstColumn="1" w:lastColumn="0" w:noHBand="0" w:noVBand="1"/>
      </w:tblPr>
      <w:tblGrid>
        <w:gridCol w:w="1624"/>
        <w:gridCol w:w="2428"/>
        <w:gridCol w:w="1418"/>
        <w:gridCol w:w="709"/>
        <w:gridCol w:w="992"/>
        <w:gridCol w:w="1417"/>
        <w:gridCol w:w="1418"/>
        <w:gridCol w:w="1493"/>
      </w:tblGrid>
      <w:tr w:rsidR="00D46D0D" w:rsidRPr="00A2084F" w:rsidTr="00D46D0D">
        <w:trPr>
          <w:trHeight w:val="180"/>
          <w:jc w:val="center"/>
        </w:trPr>
        <w:tc>
          <w:tcPr>
            <w:tcW w:w="162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ind w:left="588"/>
              <w:jc w:val="center"/>
              <w:rPr>
                <w:rFonts w:asciiTheme="minorHAnsi" w:hAnsiTheme="minorHAnsi"/>
                <w:b/>
                <w:bCs/>
                <w:color w:val="231F20"/>
                <w:sz w:val="20"/>
              </w:rPr>
            </w:pPr>
            <w:r w:rsidRPr="00FD6395">
              <w:rPr>
                <w:rFonts w:asciiTheme="minorHAnsi" w:hAnsiTheme="minorHAnsi"/>
                <w:b/>
                <w:bCs/>
                <w:color w:val="231F20"/>
                <w:sz w:val="20"/>
              </w:rPr>
              <w:t>Α/Α</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ΠΕΡΙΓΡΑΦΗ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ΤΥΠΟΣ</w:t>
            </w:r>
          </w:p>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ή</w:t>
            </w:r>
          </w:p>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Μονάδα</w:t>
            </w:r>
            <w:r w:rsidRPr="00610556">
              <w:rPr>
                <w:rFonts w:asciiTheme="minorHAnsi" w:hAnsiTheme="minorHAnsi"/>
                <w:b/>
                <w:bCs/>
                <w:color w:val="231F20"/>
                <w:sz w:val="20"/>
              </w:rPr>
              <w:t xml:space="preserve"> </w:t>
            </w:r>
            <w:r w:rsidRPr="00FD6395">
              <w:rPr>
                <w:rFonts w:asciiTheme="minorHAnsi" w:hAnsiTheme="minorHAnsi"/>
                <w:b/>
                <w:bCs/>
                <w:color w:val="231F20"/>
                <w:sz w:val="20"/>
              </w:rPr>
              <w:t>Μέτρησης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ΠΟΣΟΤΗΤΑ</w:t>
            </w:r>
          </w:p>
        </w:tc>
        <w:tc>
          <w:tcPr>
            <w:tcW w:w="2409"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ΑΞΙΑ ΧΩΡΙΣ ΦΠΑ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ΦΠΑ</w:t>
            </w:r>
            <w:r w:rsidRPr="00610556">
              <w:rPr>
                <w:rFonts w:asciiTheme="minorHAnsi" w:hAnsiTheme="minorHAnsi"/>
                <w:b/>
                <w:bCs/>
                <w:color w:val="231F20"/>
                <w:sz w:val="20"/>
              </w:rPr>
              <w:t xml:space="preserve"> </w:t>
            </w:r>
            <w:r w:rsidRPr="00FD6395">
              <w:rPr>
                <w:rFonts w:asciiTheme="minorHAnsi" w:hAnsiTheme="minorHAnsi"/>
                <w:b/>
                <w:bCs/>
                <w:color w:val="231F20"/>
                <w:sz w:val="20"/>
              </w:rPr>
              <w:t>[€]</w:t>
            </w:r>
          </w:p>
        </w:tc>
        <w:tc>
          <w:tcPr>
            <w:tcW w:w="1493"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ΣΥΝΟΛΙΚΗ ΑΞΙΑ ΜΕ ΦΠΑ [€]</w:t>
            </w:r>
          </w:p>
        </w:tc>
      </w:tr>
      <w:tr w:rsidR="00D46D0D" w:rsidRPr="00A2084F" w:rsidTr="00D46D0D">
        <w:trPr>
          <w:trHeight w:val="499"/>
          <w:jc w:val="center"/>
        </w:trPr>
        <w:tc>
          <w:tcPr>
            <w:tcW w:w="1624"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ΤΙΜΗ ΜΟΝΑ</w:t>
            </w:r>
          </w:p>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ΔΑΣ</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493" w:type="dxa"/>
            <w:vMerge/>
            <w:tcBorders>
              <w:left w:val="single" w:sz="4" w:space="0" w:color="auto"/>
              <w:bottom w:val="single" w:sz="4" w:space="0" w:color="auto"/>
              <w:right w:val="single" w:sz="4" w:space="0" w:color="auto"/>
            </w:tcBorders>
          </w:tcPr>
          <w:p w:rsidR="00D46D0D" w:rsidRDefault="00D46D0D" w:rsidP="00D46D0D">
            <w:pPr>
              <w:spacing w:after="0"/>
              <w:jc w:val="center"/>
              <w:rPr>
                <w:rFonts w:asciiTheme="minorHAnsi" w:hAnsiTheme="minorHAnsi"/>
                <w:b/>
                <w:bCs/>
                <w:color w:val="231F20"/>
                <w:sz w:val="20"/>
              </w:rPr>
            </w:pPr>
          </w:p>
        </w:tc>
      </w:tr>
      <w:tr w:rsidR="00D46D0D" w:rsidRPr="0068143D" w:rsidTr="00D46D0D">
        <w:trPr>
          <w:trHeight w:val="114"/>
          <w:jc w:val="center"/>
        </w:trPr>
        <w:tc>
          <w:tcPr>
            <w:tcW w:w="1624" w:type="dxa"/>
            <w:tcBorders>
              <w:top w:val="nil"/>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p>
        </w:tc>
        <w:tc>
          <w:tcPr>
            <w:tcW w:w="2428"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p>
        </w:tc>
        <w:tc>
          <w:tcPr>
            <w:tcW w:w="1418"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(1)</w:t>
            </w:r>
          </w:p>
        </w:tc>
        <w:tc>
          <w:tcPr>
            <w:tcW w:w="709"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(2)</w:t>
            </w:r>
          </w:p>
        </w:tc>
        <w:tc>
          <w:tcPr>
            <w:tcW w:w="992"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(4) = (2) * (3)</w:t>
            </w:r>
          </w:p>
        </w:tc>
        <w:tc>
          <w:tcPr>
            <w:tcW w:w="1418" w:type="dxa"/>
            <w:tcBorders>
              <w:top w:val="nil"/>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(5)</w:t>
            </w: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(6)</w:t>
            </w:r>
            <w:r>
              <w:rPr>
                <w:rFonts w:asciiTheme="minorHAnsi" w:hAnsiTheme="minorHAnsi"/>
                <w:color w:val="000000"/>
                <w:sz w:val="14"/>
              </w:rPr>
              <w:t xml:space="preserve"> = (4) + (5)</w:t>
            </w:r>
          </w:p>
        </w:tc>
      </w:tr>
      <w:tr w:rsidR="00D46D0D" w:rsidRPr="00610556" w:rsidTr="00D46D0D">
        <w:trPr>
          <w:trHeight w:val="312"/>
          <w:jc w:val="center"/>
        </w:trPr>
        <w:tc>
          <w:tcPr>
            <w:tcW w:w="1624"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r>
              <w:rPr>
                <w:rFonts w:asciiTheme="minorHAnsi" w:hAnsiTheme="minorHAnsi"/>
                <w:color w:val="000000"/>
                <w:sz w:val="20"/>
              </w:rPr>
              <w:t>1</w:t>
            </w:r>
          </w:p>
        </w:tc>
        <w:tc>
          <w:tcPr>
            <w:tcW w:w="242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1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r>
              <w:rPr>
                <w:rFonts w:asciiTheme="minorHAnsi" w:hAnsiTheme="minorHAnsi"/>
                <w:color w:val="000000"/>
                <w:sz w:val="20"/>
              </w:rPr>
              <w:t>ΑΔΕΙΕΣ</w:t>
            </w:r>
          </w:p>
        </w:tc>
        <w:tc>
          <w:tcPr>
            <w:tcW w:w="709"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992"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1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610556" w:rsidRDefault="00D46D0D" w:rsidP="00D46D0D">
            <w:pPr>
              <w:spacing w:after="0"/>
              <w:jc w:val="center"/>
              <w:rPr>
                <w:rFonts w:asciiTheme="minorHAnsi" w:hAnsiTheme="minorHAnsi"/>
                <w:color w:val="000000"/>
                <w:sz w:val="20"/>
              </w:rPr>
            </w:pPr>
          </w:p>
        </w:tc>
      </w:tr>
      <w:tr w:rsidR="00D46D0D" w:rsidRPr="00610556" w:rsidTr="00D46D0D">
        <w:trPr>
          <w:trHeight w:val="260"/>
          <w:jc w:val="center"/>
        </w:trPr>
        <w:tc>
          <w:tcPr>
            <w:tcW w:w="1624" w:type="dxa"/>
            <w:tcBorders>
              <w:top w:val="nil"/>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r>
              <w:rPr>
                <w:rFonts w:asciiTheme="minorHAnsi" w:hAnsiTheme="minorHAnsi"/>
                <w:color w:val="000000"/>
                <w:sz w:val="20"/>
              </w:rPr>
              <w:t>2</w:t>
            </w:r>
          </w:p>
        </w:tc>
        <w:tc>
          <w:tcPr>
            <w:tcW w:w="2428"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1418"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709"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992"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1418" w:type="dxa"/>
            <w:tcBorders>
              <w:top w:val="nil"/>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610556" w:rsidRDefault="00D46D0D" w:rsidP="00D46D0D">
            <w:pPr>
              <w:spacing w:after="0"/>
              <w:jc w:val="center"/>
              <w:rPr>
                <w:rFonts w:asciiTheme="minorHAnsi" w:hAnsiTheme="minorHAnsi"/>
                <w:color w:val="000000"/>
                <w:sz w:val="20"/>
              </w:rPr>
            </w:pPr>
          </w:p>
        </w:tc>
      </w:tr>
      <w:tr w:rsidR="00D46D0D" w:rsidRPr="00610556" w:rsidTr="00D46D0D">
        <w:trPr>
          <w:trHeight w:val="260"/>
          <w:jc w:val="center"/>
        </w:trPr>
        <w:tc>
          <w:tcPr>
            <w:tcW w:w="1624" w:type="dxa"/>
            <w:tcBorders>
              <w:top w:val="nil"/>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r>
              <w:rPr>
                <w:rFonts w:asciiTheme="minorHAnsi" w:hAnsiTheme="minorHAnsi"/>
                <w:color w:val="000000"/>
                <w:sz w:val="20"/>
              </w:rPr>
              <w:t>3</w:t>
            </w:r>
          </w:p>
        </w:tc>
        <w:tc>
          <w:tcPr>
            <w:tcW w:w="2428"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1418"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709"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992"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1418" w:type="dxa"/>
            <w:tcBorders>
              <w:top w:val="nil"/>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center"/>
              <w:rPr>
                <w:rFonts w:asciiTheme="minorHAnsi" w:hAnsiTheme="minorHAnsi"/>
                <w:color w:val="000000"/>
                <w:sz w:val="20"/>
              </w:rPr>
            </w:pP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610556" w:rsidRDefault="00D46D0D" w:rsidP="00D46D0D">
            <w:pPr>
              <w:spacing w:after="0"/>
              <w:jc w:val="center"/>
              <w:rPr>
                <w:rFonts w:asciiTheme="minorHAnsi" w:hAnsiTheme="minorHAnsi"/>
                <w:color w:val="000000"/>
                <w:sz w:val="20"/>
              </w:rPr>
            </w:pPr>
          </w:p>
        </w:tc>
      </w:tr>
      <w:tr w:rsidR="00D46D0D" w:rsidRPr="00610556" w:rsidTr="00D46D0D">
        <w:trPr>
          <w:trHeight w:val="260"/>
          <w:jc w:val="center"/>
        </w:trPr>
        <w:tc>
          <w:tcPr>
            <w:tcW w:w="1624"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242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1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709"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992"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1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610556" w:rsidRDefault="00D46D0D" w:rsidP="00D46D0D">
            <w:pPr>
              <w:spacing w:after="0"/>
              <w:jc w:val="center"/>
              <w:rPr>
                <w:rFonts w:asciiTheme="minorHAnsi" w:hAnsiTheme="minorHAnsi"/>
                <w:color w:val="000000"/>
                <w:sz w:val="20"/>
              </w:rPr>
            </w:pPr>
          </w:p>
        </w:tc>
      </w:tr>
      <w:tr w:rsidR="00D46D0D" w:rsidRPr="00610556" w:rsidTr="00D46D0D">
        <w:trPr>
          <w:trHeight w:val="279"/>
          <w:jc w:val="center"/>
        </w:trPr>
        <w:tc>
          <w:tcPr>
            <w:tcW w:w="1624"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2428" w:type="dxa"/>
            <w:tcBorders>
              <w:top w:val="single" w:sz="4" w:space="0" w:color="auto"/>
              <w:left w:val="nil"/>
              <w:bottom w:val="single" w:sz="4" w:space="0" w:color="auto"/>
              <w:right w:val="single" w:sz="4" w:space="0" w:color="auto"/>
            </w:tcBorders>
            <w:shd w:val="clear" w:color="000000" w:fill="FFFFFF"/>
            <w:hideMark/>
          </w:tcPr>
          <w:p w:rsidR="00D46D0D" w:rsidRPr="000A4F0B" w:rsidRDefault="00D46D0D" w:rsidP="00D46D0D">
            <w:pPr>
              <w:spacing w:after="0"/>
              <w:jc w:val="center"/>
              <w:rPr>
                <w:rFonts w:asciiTheme="minorHAnsi" w:hAnsiTheme="minorHAnsi"/>
                <w:color w:val="000000"/>
                <w:sz w:val="20"/>
              </w:rPr>
            </w:pPr>
            <w:r w:rsidRPr="000A4F0B">
              <w:rPr>
                <w:rFonts w:asciiTheme="minorHAnsi" w:hAnsiTheme="minorHAnsi"/>
                <w:color w:val="000000"/>
                <w:sz w:val="20"/>
              </w:rPr>
              <w:t>Παροχή όλων των νέων εκδόσεων, αναβαθμίσεων κλπ για τα προϊόντα λογισμικού</w:t>
            </w:r>
          </w:p>
        </w:tc>
        <w:tc>
          <w:tcPr>
            <w:tcW w:w="1418" w:type="dxa"/>
            <w:tcBorders>
              <w:top w:val="single" w:sz="4" w:space="0" w:color="auto"/>
              <w:left w:val="nil"/>
              <w:bottom w:val="single" w:sz="4" w:space="0" w:color="auto"/>
              <w:right w:val="single" w:sz="4" w:space="0" w:color="auto"/>
            </w:tcBorders>
            <w:shd w:val="clear" w:color="000000" w:fill="FFFFFF"/>
            <w:hideMark/>
          </w:tcPr>
          <w:p w:rsidR="00D46D0D" w:rsidRPr="000A4F0B" w:rsidRDefault="00064BF3" w:rsidP="00D46D0D">
            <w:pPr>
              <w:spacing w:after="0"/>
              <w:jc w:val="center"/>
              <w:rPr>
                <w:rFonts w:asciiTheme="minorHAnsi" w:hAnsiTheme="minorHAnsi"/>
                <w:color w:val="000000"/>
                <w:sz w:val="20"/>
              </w:rPr>
            </w:pPr>
            <w:r w:rsidRPr="00A22329">
              <w:rPr>
                <w:rFonts w:asciiTheme="minorHAnsi" w:hAnsiTheme="minorHAnsi"/>
                <w:color w:val="000000"/>
                <w:sz w:val="20"/>
              </w:rPr>
              <w:t>ΜΗΝΕΣ</w:t>
            </w:r>
          </w:p>
        </w:tc>
        <w:tc>
          <w:tcPr>
            <w:tcW w:w="709" w:type="dxa"/>
            <w:tcBorders>
              <w:top w:val="single" w:sz="4" w:space="0" w:color="auto"/>
              <w:left w:val="nil"/>
              <w:bottom w:val="single" w:sz="4" w:space="0" w:color="auto"/>
              <w:right w:val="single" w:sz="4" w:space="0" w:color="auto"/>
            </w:tcBorders>
            <w:shd w:val="clear" w:color="000000" w:fill="FFFFFF"/>
            <w:hideMark/>
          </w:tcPr>
          <w:p w:rsidR="00D46D0D" w:rsidRPr="000A4F0B" w:rsidRDefault="00064BF3" w:rsidP="00D46D0D">
            <w:pPr>
              <w:spacing w:after="0"/>
              <w:jc w:val="center"/>
              <w:rPr>
                <w:rFonts w:asciiTheme="minorHAnsi" w:hAnsiTheme="minorHAnsi"/>
                <w:color w:val="000000"/>
                <w:sz w:val="20"/>
              </w:rPr>
            </w:pPr>
            <w:r w:rsidRPr="00A22329">
              <w:rPr>
                <w:rFonts w:asciiTheme="minorHAnsi" w:hAnsiTheme="minorHAnsi"/>
                <w:color w:val="000000"/>
                <w:sz w:val="20"/>
              </w:rPr>
              <w:t>3</w:t>
            </w:r>
          </w:p>
        </w:tc>
        <w:tc>
          <w:tcPr>
            <w:tcW w:w="992"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1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center"/>
              <w:rPr>
                <w:rFonts w:asciiTheme="minorHAnsi" w:hAnsiTheme="minorHAnsi"/>
                <w:color w:val="000000"/>
                <w:sz w:val="20"/>
              </w:rPr>
            </w:pPr>
          </w:p>
        </w:tc>
        <w:tc>
          <w:tcPr>
            <w:tcW w:w="1493"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610556" w:rsidRDefault="00D46D0D" w:rsidP="00D46D0D">
            <w:pPr>
              <w:spacing w:after="0"/>
              <w:jc w:val="center"/>
              <w:rPr>
                <w:rFonts w:asciiTheme="minorHAnsi" w:hAnsiTheme="minorHAnsi"/>
                <w:color w:val="000000"/>
                <w:sz w:val="20"/>
              </w:rPr>
            </w:pPr>
          </w:p>
        </w:tc>
      </w:tr>
      <w:tr w:rsidR="00D46D0D" w:rsidRPr="00610556" w:rsidTr="00D46D0D">
        <w:trPr>
          <w:trHeight w:val="384"/>
          <w:jc w:val="center"/>
        </w:trPr>
        <w:tc>
          <w:tcPr>
            <w:tcW w:w="7171" w:type="dxa"/>
            <w:gridSpan w:val="5"/>
            <w:tcBorders>
              <w:top w:val="nil"/>
              <w:left w:val="single" w:sz="4" w:space="0" w:color="auto"/>
              <w:bottom w:val="single" w:sz="4" w:space="0" w:color="auto"/>
              <w:right w:val="single" w:sz="4" w:space="0" w:color="auto"/>
            </w:tcBorders>
            <w:shd w:val="clear" w:color="auto" w:fill="BFBFBF" w:themeFill="background1" w:themeFillShade="BF"/>
            <w:hideMark/>
          </w:tcPr>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41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493"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bl>
    <w:p w:rsidR="00D46D0D" w:rsidRDefault="00D46D0D" w:rsidP="00D46D0D">
      <w:pPr>
        <w:rPr>
          <w:sz w:val="18"/>
          <w:szCs w:val="18"/>
        </w:rPr>
      </w:pPr>
      <w:r>
        <w:rPr>
          <w:b/>
          <w:bCs/>
          <w:sz w:val="18"/>
          <w:szCs w:val="18"/>
        </w:rPr>
        <w:t>Σημείωση</w:t>
      </w:r>
      <w:r>
        <w:rPr>
          <w:sz w:val="18"/>
          <w:szCs w:val="18"/>
        </w:rPr>
        <w:t>: αφορά το τυποποιημένο λογισμικό συστήματος, λογισμικό εξυπηρετητών και ενδιάμεσο λογισμικό (middleware) που απαιτείται για την υλοποίηση του πληροφοριακού συστήματος</w:t>
      </w:r>
    </w:p>
    <w:p w:rsidR="00D46D0D" w:rsidRPr="00481880" w:rsidRDefault="00D46D0D" w:rsidP="00D46D0D">
      <w:pPr>
        <w:rPr>
          <w:rFonts w:cs="Tahoma"/>
          <w:sz w:val="20"/>
        </w:rPr>
      </w:pPr>
    </w:p>
    <w:p w:rsidR="00D46D0D" w:rsidRPr="00320B69" w:rsidRDefault="00D46D0D" w:rsidP="00673C8D">
      <w:pPr>
        <w:pStyle w:val="Heading4"/>
      </w:pPr>
      <w:bookmarkStart w:id="1086" w:name="_Toc362945960"/>
      <w:r w:rsidRPr="00320B69">
        <w:t>Εφαρμογ</w:t>
      </w:r>
      <w:r>
        <w:t>ή/ές</w:t>
      </w:r>
    </w:p>
    <w:tbl>
      <w:tblPr>
        <w:tblW w:w="9655" w:type="dxa"/>
        <w:tblLook w:val="04A0" w:firstRow="1" w:lastRow="0" w:firstColumn="1" w:lastColumn="0" w:noHBand="0" w:noVBand="1"/>
      </w:tblPr>
      <w:tblGrid>
        <w:gridCol w:w="578"/>
        <w:gridCol w:w="2131"/>
        <w:gridCol w:w="1276"/>
        <w:gridCol w:w="1153"/>
        <w:gridCol w:w="1115"/>
        <w:gridCol w:w="1007"/>
        <w:gridCol w:w="1169"/>
        <w:gridCol w:w="1226"/>
      </w:tblGrid>
      <w:tr w:rsidR="00D46D0D" w:rsidRPr="00610556" w:rsidTr="00D46D0D">
        <w:trPr>
          <w:trHeight w:val="180"/>
        </w:trPr>
        <w:tc>
          <w:tcPr>
            <w:tcW w:w="57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Α/Α</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ΠΕΡΙΓΡΑΦΗ</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610556" w:rsidRDefault="00D46D0D" w:rsidP="00D46D0D">
            <w:pPr>
              <w:spacing w:before="0" w:after="0"/>
              <w:jc w:val="center"/>
              <w:rPr>
                <w:rFonts w:asciiTheme="minorHAnsi" w:hAnsiTheme="minorHAnsi"/>
                <w:b/>
                <w:bCs/>
                <w:color w:val="231F20"/>
                <w:sz w:val="20"/>
              </w:rPr>
            </w:pPr>
            <w:r w:rsidRPr="00FD6395">
              <w:rPr>
                <w:rFonts w:asciiTheme="minorHAnsi" w:hAnsiTheme="minorHAnsi"/>
                <w:b/>
                <w:bCs/>
                <w:color w:val="231F20"/>
                <w:sz w:val="20"/>
              </w:rPr>
              <w:t>ΤΥΠΟΣ</w:t>
            </w:r>
          </w:p>
          <w:p w:rsidR="00D46D0D" w:rsidRPr="00610556" w:rsidRDefault="00D46D0D" w:rsidP="00D46D0D">
            <w:pPr>
              <w:spacing w:before="0" w:after="0"/>
              <w:jc w:val="center"/>
              <w:rPr>
                <w:rFonts w:asciiTheme="minorHAnsi" w:hAnsiTheme="minorHAnsi"/>
                <w:b/>
                <w:bCs/>
                <w:color w:val="231F20"/>
                <w:sz w:val="20"/>
              </w:rPr>
            </w:pPr>
            <w:r w:rsidRPr="00FD6395">
              <w:rPr>
                <w:rFonts w:asciiTheme="minorHAnsi" w:hAnsiTheme="minorHAnsi"/>
                <w:b/>
                <w:bCs/>
                <w:color w:val="231F20"/>
                <w:sz w:val="20"/>
              </w:rPr>
              <w:t>ή</w:t>
            </w:r>
          </w:p>
          <w:p w:rsidR="00D46D0D" w:rsidRPr="00A2084F" w:rsidRDefault="00D46D0D" w:rsidP="00D46D0D">
            <w:pPr>
              <w:spacing w:before="0" w:after="0"/>
              <w:jc w:val="center"/>
              <w:rPr>
                <w:rFonts w:asciiTheme="minorHAnsi" w:hAnsiTheme="minorHAnsi"/>
                <w:b/>
                <w:bCs/>
                <w:color w:val="231F20"/>
                <w:sz w:val="20"/>
              </w:rPr>
            </w:pPr>
            <w:r w:rsidRPr="00FD6395">
              <w:rPr>
                <w:rFonts w:asciiTheme="minorHAnsi" w:hAnsiTheme="minorHAnsi"/>
                <w:b/>
                <w:bCs/>
                <w:color w:val="231F20"/>
                <w:sz w:val="20"/>
              </w:rPr>
              <w:t>Μονάδα</w:t>
            </w:r>
            <w:r w:rsidRPr="00610556">
              <w:rPr>
                <w:rFonts w:asciiTheme="minorHAnsi" w:hAnsiTheme="minorHAnsi"/>
                <w:b/>
                <w:bCs/>
                <w:color w:val="231F20"/>
                <w:sz w:val="20"/>
              </w:rPr>
              <w:t xml:space="preserve"> </w:t>
            </w:r>
            <w:r w:rsidRPr="00FD6395">
              <w:rPr>
                <w:rFonts w:asciiTheme="minorHAnsi" w:hAnsiTheme="minorHAnsi"/>
                <w:b/>
                <w:bCs/>
                <w:color w:val="231F20"/>
                <w:sz w:val="20"/>
              </w:rPr>
              <w:t>Μέτρησης</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ΠΟΣΟΤΗΤΑ</w:t>
            </w:r>
          </w:p>
        </w:tc>
        <w:tc>
          <w:tcPr>
            <w:tcW w:w="2122"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ΑΞΙΑ ΧΩΡΙΣ ΦΠΑ [€]</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ΦΠΑ</w:t>
            </w:r>
            <w:r w:rsidRPr="00610556">
              <w:rPr>
                <w:rFonts w:asciiTheme="minorHAnsi" w:hAnsiTheme="minorHAnsi"/>
                <w:b/>
                <w:bCs/>
                <w:color w:val="231F20"/>
                <w:sz w:val="20"/>
              </w:rPr>
              <w:t xml:space="preserve"> </w:t>
            </w:r>
            <w:r w:rsidRPr="00FD6395">
              <w:rPr>
                <w:rFonts w:asciiTheme="minorHAnsi" w:hAnsiTheme="minorHAnsi"/>
                <w:b/>
                <w:bCs/>
                <w:color w:val="231F20"/>
                <w:sz w:val="20"/>
              </w:rPr>
              <w:t>[€]</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ΣΥΝΟΛΙΚΗ ΑΞΙΑ ΜΕ ΦΠΑ [€]</w:t>
            </w:r>
          </w:p>
        </w:tc>
      </w:tr>
      <w:tr w:rsidR="00D46D0D" w:rsidRPr="00610556" w:rsidTr="00D46D0D">
        <w:trPr>
          <w:trHeight w:val="499"/>
        </w:trPr>
        <w:tc>
          <w:tcPr>
            <w:tcW w:w="578"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11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ΤΙΜΗ ΜΟΝΑΔΑΣ</w:t>
            </w:r>
          </w:p>
        </w:tc>
        <w:tc>
          <w:tcPr>
            <w:tcW w:w="100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center"/>
              <w:rPr>
                <w:rFonts w:asciiTheme="minorHAnsi" w:hAnsiTheme="minorHAnsi"/>
                <w:color w:val="000000"/>
                <w:sz w:val="20"/>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left"/>
              <w:rPr>
                <w:rFonts w:asciiTheme="minorHAnsi" w:hAnsiTheme="minorHAnsi"/>
                <w:color w:val="000000"/>
                <w:sz w:val="20"/>
              </w:rPr>
            </w:pPr>
          </w:p>
        </w:tc>
      </w:tr>
      <w:tr w:rsidR="00D46D0D" w:rsidRPr="00610556" w:rsidTr="00D46D0D">
        <w:trPr>
          <w:trHeight w:val="116"/>
        </w:trPr>
        <w:tc>
          <w:tcPr>
            <w:tcW w:w="578" w:type="dxa"/>
            <w:tcBorders>
              <w:top w:val="nil"/>
              <w:left w:val="single" w:sz="4" w:space="0" w:color="auto"/>
              <w:bottom w:val="single" w:sz="4" w:space="0" w:color="auto"/>
              <w:right w:val="single" w:sz="4" w:space="0" w:color="auto"/>
            </w:tcBorders>
            <w:shd w:val="clear" w:color="000000" w:fill="FFFFFF"/>
            <w:hideMark/>
          </w:tcPr>
          <w:p w:rsidR="00D46D0D" w:rsidRPr="00481880" w:rsidRDefault="00D46D0D" w:rsidP="00D46D0D">
            <w:pPr>
              <w:spacing w:before="0" w:after="0" w:line="240" w:lineRule="auto"/>
              <w:jc w:val="center"/>
              <w:rPr>
                <w:rFonts w:asciiTheme="minorHAnsi" w:hAnsiTheme="minorHAnsi"/>
                <w:color w:val="000000"/>
                <w:sz w:val="14"/>
              </w:rPr>
            </w:pPr>
          </w:p>
        </w:tc>
        <w:tc>
          <w:tcPr>
            <w:tcW w:w="2131" w:type="dxa"/>
            <w:tcBorders>
              <w:top w:val="single" w:sz="4" w:space="0" w:color="auto"/>
              <w:left w:val="nil"/>
              <w:bottom w:val="single" w:sz="4" w:space="0" w:color="auto"/>
              <w:right w:val="single" w:sz="4" w:space="0" w:color="auto"/>
            </w:tcBorders>
            <w:shd w:val="clear" w:color="000000" w:fill="FFFFFF"/>
            <w:hideMark/>
          </w:tcPr>
          <w:p w:rsidR="00D46D0D" w:rsidRPr="00481880" w:rsidRDefault="00D46D0D" w:rsidP="00D46D0D">
            <w:pPr>
              <w:spacing w:before="0" w:after="0" w:line="240" w:lineRule="auto"/>
              <w:jc w:val="center"/>
              <w:rPr>
                <w:rFonts w:asciiTheme="minorHAnsi" w:hAnsiTheme="minorHAnsi"/>
                <w:color w:val="000000"/>
                <w:sz w:val="14"/>
              </w:rPr>
            </w:pPr>
          </w:p>
        </w:tc>
        <w:tc>
          <w:tcPr>
            <w:tcW w:w="1276" w:type="dxa"/>
            <w:tcBorders>
              <w:top w:val="single" w:sz="4" w:space="0" w:color="auto"/>
              <w:left w:val="nil"/>
              <w:bottom w:val="single" w:sz="4" w:space="0" w:color="auto"/>
              <w:right w:val="single" w:sz="4" w:space="0" w:color="auto"/>
            </w:tcBorders>
            <w:shd w:val="clear" w:color="000000" w:fill="FFFFFF"/>
            <w:hideMark/>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(1)</w:t>
            </w:r>
          </w:p>
        </w:tc>
        <w:tc>
          <w:tcPr>
            <w:tcW w:w="1153" w:type="dxa"/>
            <w:tcBorders>
              <w:top w:val="single" w:sz="4" w:space="0" w:color="auto"/>
              <w:left w:val="nil"/>
              <w:bottom w:val="single" w:sz="4" w:space="0" w:color="auto"/>
              <w:right w:val="single" w:sz="4" w:space="0" w:color="auto"/>
            </w:tcBorders>
            <w:shd w:val="clear" w:color="000000" w:fill="FFFFFF"/>
            <w:hideMark/>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(2)</w:t>
            </w:r>
          </w:p>
        </w:tc>
        <w:tc>
          <w:tcPr>
            <w:tcW w:w="1115" w:type="dxa"/>
            <w:tcBorders>
              <w:top w:val="single" w:sz="4" w:space="0" w:color="auto"/>
              <w:left w:val="nil"/>
              <w:bottom w:val="single" w:sz="4" w:space="0" w:color="auto"/>
              <w:right w:val="single" w:sz="4" w:space="0" w:color="auto"/>
            </w:tcBorders>
            <w:shd w:val="clear" w:color="000000" w:fill="FFFFFF"/>
            <w:hideMark/>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(3)</w:t>
            </w:r>
          </w:p>
        </w:tc>
        <w:tc>
          <w:tcPr>
            <w:tcW w:w="100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(4) = (2) * (3)</w:t>
            </w:r>
          </w:p>
        </w:tc>
        <w:tc>
          <w:tcPr>
            <w:tcW w:w="1169" w:type="dxa"/>
            <w:tcBorders>
              <w:top w:val="nil"/>
              <w:left w:val="single" w:sz="4" w:space="0" w:color="auto"/>
              <w:bottom w:val="single" w:sz="4" w:space="0" w:color="auto"/>
              <w:right w:val="single" w:sz="4" w:space="0" w:color="auto"/>
            </w:tcBorders>
            <w:shd w:val="clear" w:color="000000" w:fill="FFFFFF"/>
            <w:hideMark/>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(5)</w:t>
            </w:r>
          </w:p>
        </w:tc>
        <w:tc>
          <w:tcPr>
            <w:tcW w:w="12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(6)</w:t>
            </w:r>
            <w:r>
              <w:rPr>
                <w:rFonts w:asciiTheme="minorHAnsi" w:hAnsiTheme="minorHAnsi"/>
                <w:color w:val="000000"/>
                <w:sz w:val="14"/>
              </w:rPr>
              <w:t xml:space="preserve"> = (4) + (5)</w:t>
            </w:r>
          </w:p>
        </w:tc>
      </w:tr>
      <w:tr w:rsidR="00D46D0D" w:rsidRPr="00610556" w:rsidTr="00D46D0D">
        <w:trPr>
          <w:trHeight w:val="260"/>
        </w:trPr>
        <w:tc>
          <w:tcPr>
            <w:tcW w:w="578" w:type="dxa"/>
            <w:tcBorders>
              <w:top w:val="nil"/>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2131"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276"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153"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115"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007" w:type="dxa"/>
            <w:tcBorders>
              <w:top w:val="single" w:sz="4" w:space="0" w:color="auto"/>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169" w:type="dxa"/>
            <w:tcBorders>
              <w:top w:val="nil"/>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226" w:type="dxa"/>
            <w:tcBorders>
              <w:top w:val="single" w:sz="4" w:space="0" w:color="auto"/>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60"/>
        </w:trPr>
        <w:tc>
          <w:tcPr>
            <w:tcW w:w="57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2131"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76"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53"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1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00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69"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26"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79"/>
        </w:trPr>
        <w:tc>
          <w:tcPr>
            <w:tcW w:w="57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2131"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76"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53"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1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00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69"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26"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384"/>
        </w:trPr>
        <w:tc>
          <w:tcPr>
            <w:tcW w:w="6253" w:type="dxa"/>
            <w:gridSpan w:val="5"/>
            <w:tcBorders>
              <w:top w:val="nil"/>
              <w:left w:val="single" w:sz="4" w:space="0" w:color="auto"/>
              <w:bottom w:val="single" w:sz="4" w:space="0" w:color="auto"/>
              <w:right w:val="single" w:sz="4" w:space="0" w:color="auto"/>
            </w:tcBorders>
            <w:shd w:val="clear" w:color="auto" w:fill="BFBFBF" w:themeFill="background1" w:themeFillShade="BF"/>
            <w:hideMark/>
          </w:tcPr>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100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69"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26"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bl>
    <w:p w:rsidR="00D46D0D" w:rsidRDefault="00D46D0D" w:rsidP="00D46D0D"/>
    <w:p w:rsidR="00D46D0D" w:rsidRPr="00D9448C" w:rsidRDefault="00D46D0D" w:rsidP="00673C8D">
      <w:pPr>
        <w:pStyle w:val="Heading3"/>
      </w:pPr>
      <w:bookmarkStart w:id="1087" w:name="_Toc400628827"/>
      <w:bookmarkStart w:id="1088" w:name="_Toc401756235"/>
      <w:bookmarkStart w:id="1089" w:name="_Toc437603965"/>
      <w:r w:rsidRPr="00D9448C">
        <w:t>Υποστηρικτικές Υπηρεσίες του Έργου</w:t>
      </w:r>
      <w:bookmarkEnd w:id="1087"/>
      <w:bookmarkEnd w:id="1088"/>
      <w:bookmarkEnd w:id="1089"/>
    </w:p>
    <w:p w:rsidR="00D46D0D" w:rsidRPr="00C200A8" w:rsidRDefault="00D46D0D" w:rsidP="00673C8D">
      <w:pPr>
        <w:pStyle w:val="Heading4"/>
      </w:pPr>
      <w:r w:rsidRPr="00C200A8">
        <w:t>Υπηρεσίες - Μελέτες</w:t>
      </w:r>
    </w:p>
    <w:tbl>
      <w:tblPr>
        <w:tblW w:w="9791" w:type="dxa"/>
        <w:tblLook w:val="04A0" w:firstRow="1" w:lastRow="0" w:firstColumn="1" w:lastColumn="0" w:noHBand="0" w:noVBand="1"/>
      </w:tblPr>
      <w:tblGrid>
        <w:gridCol w:w="563"/>
        <w:gridCol w:w="1672"/>
        <w:gridCol w:w="1465"/>
        <w:gridCol w:w="1737"/>
        <w:gridCol w:w="1128"/>
        <w:gridCol w:w="979"/>
        <w:gridCol w:w="1124"/>
        <w:gridCol w:w="1123"/>
      </w:tblGrid>
      <w:tr w:rsidR="00D46D0D" w:rsidRPr="00610556" w:rsidTr="00D46D0D">
        <w:trPr>
          <w:trHeight w:val="180"/>
        </w:trPr>
        <w:tc>
          <w:tcPr>
            <w:tcW w:w="56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Α/Α</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ΠΕΡΙΓΡΑΦΗ</w:t>
            </w:r>
          </w:p>
        </w:tc>
        <w:tc>
          <w:tcPr>
            <w:tcW w:w="1465"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D46D0D" w:rsidRDefault="00D46D0D" w:rsidP="00D46D0D">
            <w:pPr>
              <w:jc w:val="center"/>
              <w:rPr>
                <w:rFonts w:cs="Tahoma"/>
                <w:b/>
                <w:sz w:val="20"/>
              </w:rPr>
            </w:pPr>
            <w:r>
              <w:rPr>
                <w:rFonts w:cs="Tahoma"/>
                <w:b/>
                <w:sz w:val="20"/>
              </w:rPr>
              <w:t>ΠΑΡΑΔΟΤΕΟ</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CC734A" w:rsidRDefault="00D46D0D" w:rsidP="00D46D0D">
            <w:pPr>
              <w:jc w:val="center"/>
              <w:rPr>
                <w:rFonts w:cs="Tahoma"/>
                <w:b/>
                <w:sz w:val="20"/>
              </w:rPr>
            </w:pPr>
            <w:r>
              <w:rPr>
                <w:rFonts w:cs="Tahoma"/>
                <w:b/>
                <w:sz w:val="20"/>
              </w:rPr>
              <w:t>ΑΠΑΣΧΟ</w:t>
            </w:r>
            <w:r w:rsidRPr="00CC734A">
              <w:rPr>
                <w:rFonts w:cs="Tahoma"/>
                <w:b/>
                <w:sz w:val="20"/>
              </w:rPr>
              <w:t>ΛΗΣΗ</w:t>
            </w:r>
          </w:p>
          <w:p w:rsidR="00D46D0D" w:rsidRPr="00142EAD" w:rsidRDefault="00D46D0D" w:rsidP="00D46D0D">
            <w:pPr>
              <w:spacing w:before="0" w:after="0"/>
              <w:jc w:val="center"/>
              <w:rPr>
                <w:rFonts w:cs="Tahoma"/>
                <w:b/>
                <w:sz w:val="20"/>
              </w:rPr>
            </w:pPr>
            <w:r w:rsidRPr="00CC734A">
              <w:rPr>
                <w:rFonts w:cs="Tahoma"/>
                <w:b/>
                <w:sz w:val="20"/>
              </w:rPr>
              <w:t>(σε Α/Μ)</w:t>
            </w:r>
          </w:p>
        </w:tc>
        <w:tc>
          <w:tcPr>
            <w:tcW w:w="2107"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ΑΞΙΑ ΧΩΡΙΣ ΦΠΑ [€]</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ΦΠΑ</w:t>
            </w:r>
            <w:r w:rsidRPr="00610556">
              <w:rPr>
                <w:rFonts w:asciiTheme="minorHAnsi" w:hAnsiTheme="minorHAnsi"/>
                <w:b/>
                <w:bCs/>
                <w:color w:val="231F20"/>
                <w:sz w:val="20"/>
              </w:rPr>
              <w:t xml:space="preserve"> </w:t>
            </w:r>
            <w:r w:rsidRPr="00FD6395">
              <w:rPr>
                <w:rFonts w:asciiTheme="minorHAnsi" w:hAnsiTheme="minorHAnsi"/>
                <w:b/>
                <w:bCs/>
                <w:color w:val="231F20"/>
                <w:sz w:val="20"/>
              </w:rPr>
              <w:t>[€]</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ΣΥΝΟΛΙΚΗ ΑΞΙΑ ΜΕ ΦΠΑ [€]</w:t>
            </w:r>
          </w:p>
        </w:tc>
      </w:tr>
      <w:tr w:rsidR="00D46D0D" w:rsidRPr="00610556" w:rsidTr="00D46D0D">
        <w:trPr>
          <w:trHeight w:val="499"/>
        </w:trPr>
        <w:tc>
          <w:tcPr>
            <w:tcW w:w="563"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465" w:type="dxa"/>
            <w:vMerge/>
            <w:tcBorders>
              <w:left w:val="single" w:sz="4" w:space="0" w:color="auto"/>
              <w:bottom w:val="single" w:sz="4" w:space="0" w:color="auto"/>
              <w:right w:val="single" w:sz="4" w:space="0" w:color="auto"/>
            </w:tcBorders>
          </w:tcPr>
          <w:p w:rsidR="00D46D0D" w:rsidRPr="00A2084F" w:rsidRDefault="00D46D0D" w:rsidP="00D46D0D">
            <w:pPr>
              <w:spacing w:after="0"/>
              <w:jc w:val="center"/>
              <w:rPr>
                <w:rFonts w:asciiTheme="minorHAnsi" w:hAnsiTheme="minorHAnsi"/>
                <w:b/>
                <w:bCs/>
                <w:color w:val="231F20"/>
                <w:sz w:val="20"/>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12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ΤΙΜΗ ΜΟΝΑΔΑΣ</w:t>
            </w:r>
          </w:p>
        </w:tc>
        <w:tc>
          <w:tcPr>
            <w:tcW w:w="97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center"/>
              <w:rPr>
                <w:rFonts w:asciiTheme="minorHAnsi" w:hAnsiTheme="minorHAnsi"/>
                <w:color w:val="000000"/>
                <w:sz w:val="20"/>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left"/>
              <w:rPr>
                <w:rFonts w:asciiTheme="minorHAnsi" w:hAnsiTheme="minorHAnsi"/>
                <w:color w:val="000000"/>
                <w:sz w:val="20"/>
              </w:rPr>
            </w:pPr>
          </w:p>
        </w:tc>
      </w:tr>
      <w:tr w:rsidR="00D46D0D" w:rsidRPr="00610556" w:rsidTr="00D46D0D">
        <w:trPr>
          <w:trHeight w:val="144"/>
        </w:trPr>
        <w:tc>
          <w:tcPr>
            <w:tcW w:w="563" w:type="dxa"/>
            <w:tcBorders>
              <w:top w:val="nil"/>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p>
        </w:tc>
        <w:tc>
          <w:tcPr>
            <w:tcW w:w="1672"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p>
        </w:tc>
        <w:tc>
          <w:tcPr>
            <w:tcW w:w="1465"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(1)</w:t>
            </w:r>
          </w:p>
        </w:tc>
        <w:tc>
          <w:tcPr>
            <w:tcW w:w="1737" w:type="dxa"/>
            <w:tcBorders>
              <w:top w:val="single" w:sz="4" w:space="0" w:color="auto"/>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(2)</w:t>
            </w:r>
          </w:p>
        </w:tc>
        <w:tc>
          <w:tcPr>
            <w:tcW w:w="1128"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(3)</w:t>
            </w:r>
          </w:p>
        </w:tc>
        <w:tc>
          <w:tcPr>
            <w:tcW w:w="979" w:type="dxa"/>
            <w:tcBorders>
              <w:top w:val="single" w:sz="4" w:space="0" w:color="auto"/>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(4) = (2) * (3)</w:t>
            </w:r>
          </w:p>
        </w:tc>
        <w:tc>
          <w:tcPr>
            <w:tcW w:w="1124" w:type="dxa"/>
            <w:tcBorders>
              <w:top w:val="nil"/>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(5)</w:t>
            </w:r>
          </w:p>
        </w:tc>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(6)</w:t>
            </w:r>
            <w:r>
              <w:rPr>
                <w:rFonts w:asciiTheme="minorHAnsi" w:hAnsiTheme="minorHAnsi"/>
                <w:color w:val="000000"/>
                <w:sz w:val="14"/>
              </w:rPr>
              <w:t xml:space="preserve"> = (4) + (5)</w:t>
            </w:r>
          </w:p>
        </w:tc>
      </w:tr>
      <w:tr w:rsidR="00D46D0D" w:rsidRPr="00610556" w:rsidTr="00D46D0D">
        <w:trPr>
          <w:trHeight w:val="312"/>
        </w:trPr>
        <w:tc>
          <w:tcPr>
            <w:tcW w:w="563"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672"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465"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73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979"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4"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3"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60"/>
        </w:trPr>
        <w:tc>
          <w:tcPr>
            <w:tcW w:w="563"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672"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465"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73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979"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4"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3"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79"/>
        </w:trPr>
        <w:tc>
          <w:tcPr>
            <w:tcW w:w="563"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672"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465"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73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8"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979"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4"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3"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384"/>
        </w:trPr>
        <w:tc>
          <w:tcPr>
            <w:tcW w:w="2235" w:type="dxa"/>
            <w:gridSpan w:val="2"/>
            <w:tcBorders>
              <w:top w:val="nil"/>
              <w:left w:val="single" w:sz="4" w:space="0" w:color="auto"/>
              <w:bottom w:val="single" w:sz="4" w:space="0" w:color="auto"/>
              <w:right w:val="single" w:sz="4" w:space="0" w:color="auto"/>
            </w:tcBorders>
            <w:shd w:val="clear" w:color="auto" w:fill="BFBFBF" w:themeFill="background1" w:themeFillShade="BF"/>
            <w:hideMark/>
          </w:tcPr>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1465" w:type="dxa"/>
            <w:tcBorders>
              <w:top w:val="single" w:sz="4" w:space="0" w:color="auto"/>
              <w:left w:val="single" w:sz="4" w:space="0" w:color="auto"/>
              <w:bottom w:val="single" w:sz="4" w:space="0" w:color="auto"/>
              <w:right w:val="single" w:sz="4" w:space="0" w:color="auto"/>
            </w:tcBorders>
            <w:shd w:val="clear" w:color="auto" w:fill="FFFFFF" w:themeFill="background1"/>
          </w:tcPr>
          <w:p w:rsidR="00D46D0D" w:rsidRPr="00610556" w:rsidRDefault="00D46D0D" w:rsidP="00D46D0D">
            <w:pPr>
              <w:spacing w:after="0"/>
              <w:jc w:val="center"/>
              <w:rPr>
                <w:rFonts w:asciiTheme="minorHAnsi" w:hAnsiTheme="minorHAnsi"/>
                <w:b/>
                <w:bCs/>
                <w:color w:val="231F20"/>
                <w:sz w:val="20"/>
              </w:rPr>
            </w:pPr>
          </w:p>
        </w:tc>
        <w:tc>
          <w:tcPr>
            <w:tcW w:w="1737" w:type="dxa"/>
            <w:tcBorders>
              <w:top w:val="single" w:sz="4" w:space="0" w:color="auto"/>
              <w:left w:val="single" w:sz="4" w:space="0" w:color="auto"/>
              <w:bottom w:val="single" w:sz="4" w:space="0" w:color="auto"/>
              <w:right w:val="single" w:sz="4" w:space="0" w:color="auto"/>
            </w:tcBorders>
            <w:shd w:val="clear" w:color="auto" w:fill="FFFFFF" w:themeFill="background1"/>
          </w:tcPr>
          <w:p w:rsidR="00D46D0D" w:rsidRPr="00610556" w:rsidRDefault="00D46D0D" w:rsidP="00D46D0D">
            <w:pPr>
              <w:spacing w:after="0"/>
              <w:jc w:val="center"/>
              <w:rPr>
                <w:rFonts w:asciiTheme="minorHAnsi" w:hAnsiTheme="minorHAnsi"/>
                <w:b/>
                <w:bCs/>
                <w:color w:val="231F20"/>
                <w:sz w:val="20"/>
              </w:rPr>
            </w:pP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tcPr>
          <w:p w:rsidR="00D46D0D" w:rsidRPr="00610556" w:rsidRDefault="00D46D0D" w:rsidP="00D46D0D">
            <w:pPr>
              <w:spacing w:after="0"/>
              <w:jc w:val="center"/>
              <w:rPr>
                <w:rFonts w:asciiTheme="minorHAnsi" w:hAnsiTheme="minorHAnsi"/>
                <w:b/>
                <w:bCs/>
                <w:color w:val="231F20"/>
                <w:sz w:val="20"/>
              </w:rPr>
            </w:pPr>
          </w:p>
        </w:tc>
        <w:tc>
          <w:tcPr>
            <w:tcW w:w="979"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4"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23"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bl>
    <w:p w:rsidR="00D46D0D" w:rsidRDefault="00D46D0D" w:rsidP="00D46D0D">
      <w:pPr>
        <w:rPr>
          <w:rFonts w:cs="Tahoma"/>
          <w:sz w:val="20"/>
        </w:rPr>
      </w:pPr>
      <w:r>
        <w:rPr>
          <w:b/>
          <w:bCs/>
          <w:sz w:val="18"/>
          <w:szCs w:val="18"/>
        </w:rPr>
        <w:t>Σημείωση</w:t>
      </w:r>
      <w:r>
        <w:rPr>
          <w:sz w:val="18"/>
          <w:szCs w:val="18"/>
        </w:rPr>
        <w:t>: αφορά το σύνολο των μελετών / αναφορών καθόλη τη διάρκεια του έργου (π.χ. παραδοτέα της Φάσης «</w:t>
      </w:r>
      <w:r w:rsidR="00EF2A92" w:rsidRPr="00EF2A92">
        <w:rPr>
          <w:sz w:val="18"/>
          <w:szCs w:val="18"/>
        </w:rPr>
        <w:t>Σχέδιο Υλοποίησης Έργου</w:t>
      </w:r>
      <w:r>
        <w:rPr>
          <w:sz w:val="18"/>
          <w:szCs w:val="18"/>
        </w:rPr>
        <w:t xml:space="preserve">», </w:t>
      </w:r>
      <w:r w:rsidRPr="00A2084F">
        <w:rPr>
          <w:sz w:val="18"/>
          <w:szCs w:val="18"/>
        </w:rPr>
        <w:t>Σχέδιο Διαχείρισης και Ποιότητας Έργου</w:t>
      </w:r>
      <w:r>
        <w:rPr>
          <w:sz w:val="18"/>
          <w:szCs w:val="18"/>
        </w:rPr>
        <w:t>,</w:t>
      </w:r>
      <w:r w:rsidRPr="00A2084F">
        <w:rPr>
          <w:sz w:val="18"/>
          <w:szCs w:val="18"/>
        </w:rPr>
        <w:t xml:space="preserve"> </w:t>
      </w:r>
      <w:r w:rsidRPr="00C176CB">
        <w:rPr>
          <w:sz w:val="18"/>
          <w:szCs w:val="18"/>
        </w:rPr>
        <w:t>διμηνιαίες αναφορές</w:t>
      </w:r>
      <w:r>
        <w:rPr>
          <w:sz w:val="18"/>
          <w:szCs w:val="18"/>
        </w:rPr>
        <w:t xml:space="preserve"> κ.α.). Δεν περιλαμβάνονται τα παραδοτέα της Φάσης «Πιλοτική Λειτουργία», της Φάσης «Υπηρεσίες Τεχνικής Υποστήριξης», και της Φάσης «Υπηρεσίες Εκπαίδευσης».</w:t>
      </w:r>
    </w:p>
    <w:p w:rsidR="00D46D0D" w:rsidRPr="00A2084F" w:rsidRDefault="00D46D0D" w:rsidP="00D46D0D">
      <w:pPr>
        <w:rPr>
          <w:rFonts w:eastAsia="Tahoma"/>
          <w:lang w:eastAsia="en-US"/>
        </w:rPr>
      </w:pPr>
    </w:p>
    <w:p w:rsidR="00D46D0D" w:rsidRDefault="00D46D0D" w:rsidP="00673C8D">
      <w:pPr>
        <w:pStyle w:val="Heading4"/>
      </w:pPr>
      <w:r>
        <w:t>Υπηρεσίες Εκπαίδευσης</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3082"/>
        <w:gridCol w:w="1208"/>
        <w:gridCol w:w="1210"/>
        <w:gridCol w:w="1105"/>
        <w:gridCol w:w="1208"/>
        <w:gridCol w:w="1328"/>
      </w:tblGrid>
      <w:tr w:rsidR="00D46D0D" w:rsidRPr="00142EAD" w:rsidTr="00D46D0D">
        <w:trPr>
          <w:cantSplit/>
        </w:trPr>
        <w:tc>
          <w:tcPr>
            <w:tcW w:w="293" w:type="pct"/>
            <w:vMerge w:val="restart"/>
            <w:shd w:val="clear" w:color="auto" w:fill="BFBFBF" w:themeFill="background1" w:themeFillShade="BF"/>
            <w:vAlign w:val="center"/>
          </w:tcPr>
          <w:p w:rsidR="00D46D0D" w:rsidRPr="00142EAD" w:rsidRDefault="00D46D0D" w:rsidP="00D46D0D">
            <w:pPr>
              <w:jc w:val="center"/>
              <w:rPr>
                <w:rFonts w:cs="Tahoma"/>
                <w:b/>
                <w:sz w:val="20"/>
              </w:rPr>
            </w:pPr>
            <w:r w:rsidRPr="00142EAD">
              <w:rPr>
                <w:rFonts w:cs="Tahoma"/>
                <w:b/>
                <w:sz w:val="20"/>
              </w:rPr>
              <w:t>Α/Α</w:t>
            </w:r>
          </w:p>
        </w:tc>
        <w:tc>
          <w:tcPr>
            <w:tcW w:w="1587" w:type="pct"/>
            <w:vMerge w:val="restart"/>
            <w:shd w:val="clear" w:color="auto" w:fill="BFBFBF" w:themeFill="background1" w:themeFillShade="BF"/>
            <w:vAlign w:val="center"/>
          </w:tcPr>
          <w:p w:rsidR="00D46D0D" w:rsidRPr="00142EAD" w:rsidRDefault="00D46D0D" w:rsidP="00D46D0D">
            <w:pPr>
              <w:jc w:val="center"/>
              <w:rPr>
                <w:rFonts w:cs="Tahoma"/>
                <w:b/>
                <w:sz w:val="20"/>
              </w:rPr>
            </w:pPr>
            <w:r w:rsidRPr="00142EAD">
              <w:rPr>
                <w:rFonts w:cs="Tahoma"/>
                <w:b/>
                <w:sz w:val="20"/>
              </w:rPr>
              <w:t>ΠΕΡΙΓΡΑΦΗ</w:t>
            </w:r>
          </w:p>
        </w:tc>
        <w:tc>
          <w:tcPr>
            <w:tcW w:w="622" w:type="pct"/>
            <w:vMerge w:val="restart"/>
            <w:shd w:val="clear" w:color="auto" w:fill="BFBFBF" w:themeFill="background1" w:themeFillShade="BF"/>
            <w:vAlign w:val="center"/>
          </w:tcPr>
          <w:p w:rsidR="00D46D0D" w:rsidRPr="00142EAD" w:rsidRDefault="00D46D0D" w:rsidP="00D46D0D">
            <w:pPr>
              <w:jc w:val="center"/>
              <w:rPr>
                <w:rFonts w:cs="Tahoma"/>
                <w:b/>
                <w:sz w:val="20"/>
              </w:rPr>
            </w:pPr>
            <w:r w:rsidRPr="00142EAD">
              <w:rPr>
                <w:rFonts w:cs="Tahoma"/>
                <w:b/>
                <w:sz w:val="20"/>
              </w:rPr>
              <w:t>ΠΟΣΟΤΗΤΑ</w:t>
            </w:r>
          </w:p>
        </w:tc>
        <w:tc>
          <w:tcPr>
            <w:tcW w:w="1192" w:type="pct"/>
            <w:gridSpan w:val="2"/>
            <w:tcBorders>
              <w:bottom w:val="single" w:sz="4" w:space="0" w:color="auto"/>
            </w:tcBorders>
            <w:shd w:val="clear" w:color="auto" w:fill="BFBFBF" w:themeFill="background1" w:themeFillShade="BF"/>
            <w:vAlign w:val="center"/>
          </w:tcPr>
          <w:p w:rsidR="00D46D0D" w:rsidRPr="00142EAD" w:rsidRDefault="00D46D0D" w:rsidP="00D46D0D">
            <w:pPr>
              <w:jc w:val="center"/>
              <w:rPr>
                <w:rFonts w:cs="Tahoma"/>
                <w:b/>
                <w:sz w:val="20"/>
              </w:rPr>
            </w:pPr>
            <w:r w:rsidRPr="00CC734A">
              <w:rPr>
                <w:rFonts w:cs="Tahoma"/>
                <w:b/>
                <w:sz w:val="20"/>
              </w:rPr>
              <w:t>ΑΞΙΑ ΧΩΡΙΣ ΦΠΑ (€)</w:t>
            </w:r>
          </w:p>
        </w:tc>
        <w:tc>
          <w:tcPr>
            <w:tcW w:w="622" w:type="pct"/>
            <w:vMerge w:val="restart"/>
            <w:shd w:val="clear" w:color="auto" w:fill="BFBFBF" w:themeFill="background1" w:themeFillShade="BF"/>
            <w:vAlign w:val="center"/>
          </w:tcPr>
          <w:p w:rsidR="00D46D0D" w:rsidRPr="00142EAD" w:rsidRDefault="00D46D0D" w:rsidP="00D46D0D">
            <w:pPr>
              <w:jc w:val="center"/>
              <w:rPr>
                <w:rFonts w:cs="Tahoma"/>
                <w:b/>
                <w:sz w:val="20"/>
              </w:rPr>
            </w:pPr>
            <w:r w:rsidRPr="00CC734A">
              <w:rPr>
                <w:rFonts w:cs="Tahoma"/>
                <w:b/>
                <w:sz w:val="20"/>
              </w:rPr>
              <w:t>ΦΠΑ (€)</w:t>
            </w:r>
          </w:p>
        </w:tc>
        <w:tc>
          <w:tcPr>
            <w:tcW w:w="684" w:type="pct"/>
            <w:vMerge w:val="restart"/>
            <w:shd w:val="clear" w:color="auto" w:fill="BFBFBF" w:themeFill="background1" w:themeFillShade="BF"/>
            <w:vAlign w:val="center"/>
          </w:tcPr>
          <w:p w:rsidR="00D46D0D" w:rsidRPr="00142EAD" w:rsidRDefault="00D46D0D" w:rsidP="00D46D0D">
            <w:pPr>
              <w:jc w:val="center"/>
              <w:rPr>
                <w:rFonts w:cs="Tahoma"/>
                <w:b/>
                <w:sz w:val="20"/>
              </w:rPr>
            </w:pPr>
            <w:r w:rsidRPr="00CC734A">
              <w:rPr>
                <w:rFonts w:cs="Tahoma"/>
                <w:b/>
                <w:sz w:val="20"/>
              </w:rPr>
              <w:t>ΣΥΝΟΛΙΚΗ ΑΞΙΑ ΜΕ ΦΠΑ (€)</w:t>
            </w:r>
          </w:p>
        </w:tc>
      </w:tr>
      <w:tr w:rsidR="00D46D0D" w:rsidRPr="009703E0" w:rsidTr="00D46D0D">
        <w:trPr>
          <w:cantSplit/>
        </w:trPr>
        <w:tc>
          <w:tcPr>
            <w:tcW w:w="293" w:type="pct"/>
            <w:vMerge/>
            <w:shd w:val="clear" w:color="auto" w:fill="BFBFBF" w:themeFill="background1" w:themeFillShade="BF"/>
            <w:vAlign w:val="center"/>
          </w:tcPr>
          <w:p w:rsidR="00D46D0D" w:rsidRPr="009703E0" w:rsidRDefault="00D46D0D" w:rsidP="00D46D0D">
            <w:pPr>
              <w:spacing w:before="100" w:beforeAutospacing="1" w:after="100" w:afterAutospacing="1"/>
              <w:rPr>
                <w:rFonts w:cs="Calibri"/>
                <w:sz w:val="18"/>
                <w:szCs w:val="18"/>
              </w:rPr>
            </w:pPr>
          </w:p>
        </w:tc>
        <w:tc>
          <w:tcPr>
            <w:tcW w:w="1587" w:type="pct"/>
            <w:vMerge/>
            <w:shd w:val="clear" w:color="auto" w:fill="BFBFBF" w:themeFill="background1" w:themeFillShade="BF"/>
            <w:vAlign w:val="center"/>
          </w:tcPr>
          <w:p w:rsidR="00D46D0D" w:rsidRPr="009703E0" w:rsidRDefault="00D46D0D" w:rsidP="00D46D0D">
            <w:pPr>
              <w:spacing w:before="100" w:beforeAutospacing="1" w:after="100" w:afterAutospacing="1"/>
              <w:rPr>
                <w:rFonts w:cs="Calibri"/>
                <w:sz w:val="18"/>
                <w:szCs w:val="18"/>
              </w:rPr>
            </w:pPr>
          </w:p>
        </w:tc>
        <w:tc>
          <w:tcPr>
            <w:tcW w:w="622" w:type="pct"/>
            <w:vMerge/>
            <w:shd w:val="clear" w:color="auto" w:fill="BFBFBF" w:themeFill="background1" w:themeFillShade="BF"/>
            <w:vAlign w:val="center"/>
          </w:tcPr>
          <w:p w:rsidR="00D46D0D" w:rsidRPr="009703E0" w:rsidRDefault="00D46D0D" w:rsidP="00D46D0D">
            <w:pPr>
              <w:spacing w:before="100" w:beforeAutospacing="1" w:after="100" w:afterAutospacing="1"/>
              <w:rPr>
                <w:rFonts w:cs="Calibri"/>
                <w:sz w:val="18"/>
                <w:szCs w:val="18"/>
              </w:rPr>
            </w:pPr>
          </w:p>
        </w:tc>
        <w:tc>
          <w:tcPr>
            <w:tcW w:w="623" w:type="pct"/>
            <w:shd w:val="clear" w:color="auto" w:fill="BFBFBF" w:themeFill="background1" w:themeFillShade="BF"/>
            <w:vAlign w:val="center"/>
          </w:tcPr>
          <w:p w:rsidR="00D46D0D" w:rsidRPr="00142EAD" w:rsidRDefault="00D46D0D" w:rsidP="00D46D0D">
            <w:pPr>
              <w:spacing w:before="100" w:beforeAutospacing="1" w:after="100" w:afterAutospacing="1"/>
              <w:jc w:val="center"/>
              <w:rPr>
                <w:rFonts w:cs="Calibri"/>
                <w:b/>
                <w:sz w:val="18"/>
                <w:szCs w:val="18"/>
              </w:rPr>
            </w:pPr>
            <w:r w:rsidRPr="00142EAD">
              <w:rPr>
                <w:rFonts w:cs="Calibri"/>
                <w:b/>
                <w:sz w:val="18"/>
                <w:szCs w:val="18"/>
              </w:rPr>
              <w:t>ΤΙΜΗ ΜΟΝΑΔΑΣ</w:t>
            </w:r>
          </w:p>
        </w:tc>
        <w:tc>
          <w:tcPr>
            <w:tcW w:w="569" w:type="pct"/>
            <w:shd w:val="clear" w:color="auto" w:fill="BFBFBF" w:themeFill="background1" w:themeFillShade="BF"/>
            <w:vAlign w:val="center"/>
          </w:tcPr>
          <w:p w:rsidR="00D46D0D" w:rsidRPr="00142EAD" w:rsidRDefault="00D46D0D" w:rsidP="00D46D0D">
            <w:pPr>
              <w:spacing w:before="100" w:beforeAutospacing="1" w:after="100" w:afterAutospacing="1"/>
              <w:jc w:val="center"/>
              <w:rPr>
                <w:rFonts w:cs="Calibri"/>
                <w:b/>
                <w:sz w:val="18"/>
                <w:szCs w:val="18"/>
              </w:rPr>
            </w:pPr>
            <w:r w:rsidRPr="00142EAD">
              <w:rPr>
                <w:rFonts w:cs="Calibri"/>
                <w:b/>
                <w:sz w:val="18"/>
                <w:szCs w:val="18"/>
              </w:rPr>
              <w:t>ΣΥΝΟΛΟ</w:t>
            </w:r>
          </w:p>
        </w:tc>
        <w:tc>
          <w:tcPr>
            <w:tcW w:w="622" w:type="pct"/>
            <w:vMerge/>
            <w:shd w:val="clear" w:color="auto" w:fill="BFBFBF" w:themeFill="background1" w:themeFillShade="BF"/>
            <w:vAlign w:val="center"/>
          </w:tcPr>
          <w:p w:rsidR="00D46D0D" w:rsidRPr="009703E0" w:rsidRDefault="00D46D0D" w:rsidP="00D46D0D">
            <w:pPr>
              <w:spacing w:before="100" w:beforeAutospacing="1" w:after="100" w:afterAutospacing="1"/>
              <w:rPr>
                <w:rFonts w:cs="Calibri"/>
                <w:sz w:val="18"/>
                <w:szCs w:val="18"/>
              </w:rPr>
            </w:pPr>
          </w:p>
        </w:tc>
        <w:tc>
          <w:tcPr>
            <w:tcW w:w="684" w:type="pct"/>
            <w:vMerge/>
            <w:shd w:val="clear" w:color="auto" w:fill="BFBFBF" w:themeFill="background1" w:themeFillShade="BF"/>
            <w:vAlign w:val="center"/>
          </w:tcPr>
          <w:p w:rsidR="00D46D0D" w:rsidRPr="009703E0" w:rsidRDefault="00D46D0D" w:rsidP="00D46D0D">
            <w:pPr>
              <w:spacing w:before="100" w:beforeAutospacing="1" w:after="100" w:afterAutospacing="1"/>
              <w:rPr>
                <w:rFonts w:cs="Calibri"/>
                <w:sz w:val="18"/>
                <w:szCs w:val="18"/>
              </w:rPr>
            </w:pPr>
          </w:p>
        </w:tc>
      </w:tr>
      <w:tr w:rsidR="00D46D0D" w:rsidRPr="009703E0" w:rsidTr="00D46D0D">
        <w:trPr>
          <w:trHeight w:val="284"/>
        </w:trPr>
        <w:tc>
          <w:tcPr>
            <w:tcW w:w="293" w:type="pct"/>
          </w:tcPr>
          <w:p w:rsidR="00D46D0D" w:rsidRPr="00481880" w:rsidRDefault="00D46D0D" w:rsidP="00D46D0D">
            <w:pPr>
              <w:spacing w:before="0" w:after="0" w:line="240" w:lineRule="auto"/>
              <w:jc w:val="center"/>
              <w:rPr>
                <w:rFonts w:asciiTheme="minorHAnsi" w:hAnsiTheme="minorHAnsi"/>
                <w:color w:val="000000"/>
                <w:sz w:val="14"/>
              </w:rPr>
            </w:pPr>
          </w:p>
        </w:tc>
        <w:tc>
          <w:tcPr>
            <w:tcW w:w="1587" w:type="pct"/>
          </w:tcPr>
          <w:p w:rsidR="00D46D0D" w:rsidRPr="00481880" w:rsidRDefault="00D46D0D" w:rsidP="00D46D0D">
            <w:pPr>
              <w:spacing w:before="0" w:after="0" w:line="240" w:lineRule="auto"/>
              <w:jc w:val="center"/>
              <w:rPr>
                <w:rFonts w:asciiTheme="minorHAnsi" w:hAnsiTheme="minorHAnsi"/>
                <w:color w:val="000000"/>
                <w:sz w:val="14"/>
              </w:rPr>
            </w:pPr>
          </w:p>
        </w:tc>
        <w:tc>
          <w:tcPr>
            <w:tcW w:w="622" w:type="pct"/>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1</w:t>
            </w:r>
            <w:r w:rsidRPr="00481880">
              <w:rPr>
                <w:rFonts w:asciiTheme="minorHAnsi" w:hAnsiTheme="minorHAnsi"/>
                <w:color w:val="000000"/>
                <w:sz w:val="14"/>
              </w:rPr>
              <w:t>)</w:t>
            </w:r>
          </w:p>
        </w:tc>
        <w:tc>
          <w:tcPr>
            <w:tcW w:w="623" w:type="pct"/>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2</w:t>
            </w:r>
            <w:r w:rsidRPr="00481880">
              <w:rPr>
                <w:rFonts w:asciiTheme="minorHAnsi" w:hAnsiTheme="minorHAnsi"/>
                <w:color w:val="000000"/>
                <w:sz w:val="14"/>
              </w:rPr>
              <w:t>)</w:t>
            </w:r>
          </w:p>
        </w:tc>
        <w:tc>
          <w:tcPr>
            <w:tcW w:w="569" w:type="pct"/>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3</w:t>
            </w:r>
            <w:r w:rsidRPr="00481880">
              <w:rPr>
                <w:rFonts w:asciiTheme="minorHAnsi" w:hAnsiTheme="minorHAnsi"/>
                <w:color w:val="000000"/>
                <w:sz w:val="14"/>
              </w:rPr>
              <w:t>) = (</w:t>
            </w:r>
            <w:r>
              <w:rPr>
                <w:rFonts w:asciiTheme="minorHAnsi" w:hAnsiTheme="minorHAnsi"/>
                <w:color w:val="000000"/>
                <w:sz w:val="14"/>
              </w:rPr>
              <w:t>1</w:t>
            </w:r>
            <w:r w:rsidRPr="00481880">
              <w:rPr>
                <w:rFonts w:asciiTheme="minorHAnsi" w:hAnsiTheme="minorHAnsi"/>
                <w:color w:val="000000"/>
                <w:sz w:val="14"/>
              </w:rPr>
              <w:t>) * (</w:t>
            </w:r>
            <w:r>
              <w:rPr>
                <w:rFonts w:asciiTheme="minorHAnsi" w:hAnsiTheme="minorHAnsi"/>
                <w:color w:val="000000"/>
                <w:sz w:val="14"/>
              </w:rPr>
              <w:t>2</w:t>
            </w:r>
            <w:r w:rsidRPr="00481880">
              <w:rPr>
                <w:rFonts w:asciiTheme="minorHAnsi" w:hAnsiTheme="minorHAnsi"/>
                <w:color w:val="000000"/>
                <w:sz w:val="14"/>
              </w:rPr>
              <w:t>)</w:t>
            </w:r>
          </w:p>
        </w:tc>
        <w:tc>
          <w:tcPr>
            <w:tcW w:w="622" w:type="pct"/>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4</w:t>
            </w:r>
            <w:r w:rsidRPr="00481880">
              <w:rPr>
                <w:rFonts w:asciiTheme="minorHAnsi" w:hAnsiTheme="minorHAnsi"/>
                <w:color w:val="000000"/>
                <w:sz w:val="14"/>
              </w:rPr>
              <w:t>)</w:t>
            </w:r>
          </w:p>
        </w:tc>
        <w:tc>
          <w:tcPr>
            <w:tcW w:w="684" w:type="pct"/>
            <w:vAlign w:val="center"/>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5</w:t>
            </w:r>
            <w:r w:rsidRPr="00481880">
              <w:rPr>
                <w:rFonts w:asciiTheme="minorHAnsi" w:hAnsiTheme="minorHAnsi"/>
                <w:color w:val="000000"/>
                <w:sz w:val="14"/>
              </w:rPr>
              <w:t>)</w:t>
            </w:r>
            <w:r>
              <w:rPr>
                <w:rFonts w:asciiTheme="minorHAnsi" w:hAnsiTheme="minorHAnsi"/>
                <w:color w:val="000000"/>
                <w:sz w:val="14"/>
              </w:rPr>
              <w:t xml:space="preserve"> = (3) + (4)</w:t>
            </w:r>
          </w:p>
        </w:tc>
      </w:tr>
      <w:tr w:rsidR="00D46D0D" w:rsidRPr="009703E0" w:rsidTr="00D46D0D">
        <w:trPr>
          <w:trHeight w:val="284"/>
        </w:trPr>
        <w:tc>
          <w:tcPr>
            <w:tcW w:w="293" w:type="pct"/>
            <w:vAlign w:val="center"/>
          </w:tcPr>
          <w:p w:rsidR="00D46D0D" w:rsidRPr="009703E0" w:rsidRDefault="00D46D0D" w:rsidP="00D46D0D">
            <w:pPr>
              <w:spacing w:before="100" w:beforeAutospacing="1" w:after="100" w:afterAutospacing="1"/>
              <w:rPr>
                <w:rFonts w:cs="Calibri"/>
                <w:sz w:val="18"/>
                <w:szCs w:val="18"/>
              </w:rPr>
            </w:pPr>
          </w:p>
        </w:tc>
        <w:tc>
          <w:tcPr>
            <w:tcW w:w="1587" w:type="pct"/>
            <w:vAlign w:val="center"/>
          </w:tcPr>
          <w:p w:rsidR="00D46D0D" w:rsidRPr="009703E0" w:rsidRDefault="00D46D0D" w:rsidP="00D46D0D">
            <w:pPr>
              <w:spacing w:before="100" w:beforeAutospacing="1" w:after="100" w:afterAutospacing="1"/>
              <w:rPr>
                <w:rFonts w:cs="Calibri"/>
                <w:sz w:val="18"/>
                <w:szCs w:val="18"/>
              </w:rPr>
            </w:pPr>
          </w:p>
        </w:tc>
        <w:tc>
          <w:tcPr>
            <w:tcW w:w="622" w:type="pct"/>
            <w:vAlign w:val="center"/>
          </w:tcPr>
          <w:p w:rsidR="00D46D0D" w:rsidRPr="009703E0" w:rsidRDefault="00D46D0D" w:rsidP="00D46D0D">
            <w:pPr>
              <w:spacing w:before="100" w:beforeAutospacing="1" w:after="100" w:afterAutospacing="1"/>
              <w:rPr>
                <w:rFonts w:cs="Calibri"/>
                <w:sz w:val="18"/>
                <w:szCs w:val="18"/>
              </w:rPr>
            </w:pPr>
          </w:p>
        </w:tc>
        <w:tc>
          <w:tcPr>
            <w:tcW w:w="623" w:type="pct"/>
            <w:vAlign w:val="center"/>
          </w:tcPr>
          <w:p w:rsidR="00D46D0D" w:rsidRPr="009703E0" w:rsidRDefault="00D46D0D" w:rsidP="00D46D0D">
            <w:pPr>
              <w:spacing w:before="100" w:beforeAutospacing="1" w:after="100" w:afterAutospacing="1"/>
              <w:rPr>
                <w:rFonts w:cs="Calibri"/>
                <w:sz w:val="18"/>
                <w:szCs w:val="18"/>
              </w:rPr>
            </w:pPr>
          </w:p>
        </w:tc>
        <w:tc>
          <w:tcPr>
            <w:tcW w:w="569" w:type="pct"/>
            <w:vAlign w:val="center"/>
          </w:tcPr>
          <w:p w:rsidR="00D46D0D" w:rsidRPr="009703E0" w:rsidRDefault="00D46D0D" w:rsidP="00D46D0D">
            <w:pPr>
              <w:spacing w:before="100" w:beforeAutospacing="1" w:after="100" w:afterAutospacing="1"/>
              <w:rPr>
                <w:rFonts w:cs="Calibri"/>
                <w:sz w:val="18"/>
                <w:szCs w:val="18"/>
              </w:rPr>
            </w:pPr>
          </w:p>
        </w:tc>
        <w:tc>
          <w:tcPr>
            <w:tcW w:w="622" w:type="pct"/>
            <w:vAlign w:val="center"/>
          </w:tcPr>
          <w:p w:rsidR="00D46D0D" w:rsidRPr="009703E0" w:rsidRDefault="00D46D0D" w:rsidP="00D46D0D">
            <w:pPr>
              <w:spacing w:before="100" w:beforeAutospacing="1" w:after="100" w:afterAutospacing="1"/>
              <w:rPr>
                <w:rFonts w:cs="Calibri"/>
                <w:sz w:val="18"/>
                <w:szCs w:val="18"/>
              </w:rPr>
            </w:pPr>
          </w:p>
        </w:tc>
        <w:tc>
          <w:tcPr>
            <w:tcW w:w="684" w:type="pct"/>
            <w:vAlign w:val="center"/>
          </w:tcPr>
          <w:p w:rsidR="00D46D0D" w:rsidRPr="009703E0" w:rsidRDefault="00D46D0D" w:rsidP="00D46D0D">
            <w:pPr>
              <w:spacing w:before="100" w:beforeAutospacing="1" w:after="100" w:afterAutospacing="1"/>
              <w:rPr>
                <w:rFonts w:cs="Calibri"/>
                <w:sz w:val="18"/>
                <w:szCs w:val="18"/>
              </w:rPr>
            </w:pPr>
          </w:p>
        </w:tc>
      </w:tr>
      <w:tr w:rsidR="00D46D0D" w:rsidRPr="009703E0" w:rsidTr="00D46D0D">
        <w:trPr>
          <w:trHeight w:val="284"/>
        </w:trPr>
        <w:tc>
          <w:tcPr>
            <w:tcW w:w="293" w:type="pct"/>
            <w:tcBorders>
              <w:bottom w:val="single" w:sz="4" w:space="0" w:color="auto"/>
            </w:tcBorders>
            <w:vAlign w:val="center"/>
          </w:tcPr>
          <w:p w:rsidR="00D46D0D" w:rsidRPr="009703E0" w:rsidRDefault="00D46D0D" w:rsidP="00D46D0D">
            <w:pPr>
              <w:spacing w:before="100" w:beforeAutospacing="1" w:after="100" w:afterAutospacing="1"/>
              <w:rPr>
                <w:rFonts w:cs="Calibri"/>
                <w:sz w:val="18"/>
                <w:szCs w:val="18"/>
              </w:rPr>
            </w:pPr>
          </w:p>
        </w:tc>
        <w:tc>
          <w:tcPr>
            <w:tcW w:w="1587" w:type="pct"/>
            <w:tcBorders>
              <w:bottom w:val="single" w:sz="4" w:space="0" w:color="auto"/>
            </w:tcBorders>
            <w:vAlign w:val="center"/>
          </w:tcPr>
          <w:p w:rsidR="00D46D0D" w:rsidRPr="009703E0" w:rsidRDefault="00D46D0D" w:rsidP="00D46D0D">
            <w:pPr>
              <w:spacing w:before="100" w:beforeAutospacing="1" w:after="100" w:afterAutospacing="1"/>
              <w:rPr>
                <w:rFonts w:cs="Calibri"/>
                <w:sz w:val="18"/>
                <w:szCs w:val="18"/>
              </w:rPr>
            </w:pPr>
          </w:p>
        </w:tc>
        <w:tc>
          <w:tcPr>
            <w:tcW w:w="622" w:type="pct"/>
            <w:tcBorders>
              <w:bottom w:val="single" w:sz="4" w:space="0" w:color="auto"/>
            </w:tcBorders>
            <w:vAlign w:val="center"/>
          </w:tcPr>
          <w:p w:rsidR="00D46D0D" w:rsidRPr="009703E0" w:rsidRDefault="00D46D0D" w:rsidP="00D46D0D">
            <w:pPr>
              <w:spacing w:before="100" w:beforeAutospacing="1" w:after="100" w:afterAutospacing="1"/>
              <w:rPr>
                <w:rFonts w:cs="Calibri"/>
                <w:sz w:val="18"/>
                <w:szCs w:val="18"/>
              </w:rPr>
            </w:pPr>
          </w:p>
        </w:tc>
        <w:tc>
          <w:tcPr>
            <w:tcW w:w="623" w:type="pct"/>
            <w:tcBorders>
              <w:bottom w:val="single" w:sz="4" w:space="0" w:color="auto"/>
            </w:tcBorders>
            <w:vAlign w:val="center"/>
          </w:tcPr>
          <w:p w:rsidR="00D46D0D" w:rsidRPr="009703E0" w:rsidRDefault="00D46D0D" w:rsidP="00D46D0D">
            <w:pPr>
              <w:spacing w:before="100" w:beforeAutospacing="1" w:after="100" w:afterAutospacing="1"/>
              <w:rPr>
                <w:rFonts w:cs="Calibri"/>
                <w:sz w:val="18"/>
                <w:szCs w:val="18"/>
              </w:rPr>
            </w:pPr>
          </w:p>
        </w:tc>
        <w:tc>
          <w:tcPr>
            <w:tcW w:w="569" w:type="pct"/>
            <w:tcBorders>
              <w:bottom w:val="single" w:sz="4" w:space="0" w:color="auto"/>
            </w:tcBorders>
            <w:vAlign w:val="center"/>
          </w:tcPr>
          <w:p w:rsidR="00D46D0D" w:rsidRPr="009703E0" w:rsidRDefault="00D46D0D" w:rsidP="00D46D0D">
            <w:pPr>
              <w:spacing w:before="100" w:beforeAutospacing="1" w:after="100" w:afterAutospacing="1"/>
              <w:rPr>
                <w:rFonts w:cs="Calibri"/>
                <w:sz w:val="18"/>
                <w:szCs w:val="18"/>
              </w:rPr>
            </w:pPr>
          </w:p>
        </w:tc>
        <w:tc>
          <w:tcPr>
            <w:tcW w:w="622" w:type="pct"/>
            <w:tcBorders>
              <w:bottom w:val="single" w:sz="4" w:space="0" w:color="auto"/>
            </w:tcBorders>
            <w:vAlign w:val="center"/>
          </w:tcPr>
          <w:p w:rsidR="00D46D0D" w:rsidRPr="009703E0" w:rsidRDefault="00D46D0D" w:rsidP="00D46D0D">
            <w:pPr>
              <w:spacing w:before="100" w:beforeAutospacing="1" w:after="100" w:afterAutospacing="1"/>
              <w:rPr>
                <w:rFonts w:cs="Calibri"/>
                <w:sz w:val="18"/>
                <w:szCs w:val="18"/>
              </w:rPr>
            </w:pPr>
          </w:p>
        </w:tc>
        <w:tc>
          <w:tcPr>
            <w:tcW w:w="684" w:type="pct"/>
            <w:tcBorders>
              <w:bottom w:val="single" w:sz="4" w:space="0" w:color="auto"/>
            </w:tcBorders>
            <w:vAlign w:val="center"/>
          </w:tcPr>
          <w:p w:rsidR="00D46D0D" w:rsidRPr="009703E0" w:rsidRDefault="00D46D0D" w:rsidP="00D46D0D">
            <w:pPr>
              <w:spacing w:before="100" w:beforeAutospacing="1" w:after="100" w:afterAutospacing="1"/>
              <w:rPr>
                <w:rFonts w:cs="Calibri"/>
                <w:sz w:val="18"/>
                <w:szCs w:val="18"/>
              </w:rPr>
            </w:pPr>
          </w:p>
        </w:tc>
      </w:tr>
      <w:tr w:rsidR="00D46D0D" w:rsidRPr="009703E0" w:rsidTr="00D46D0D">
        <w:trPr>
          <w:trHeight w:val="284"/>
        </w:trPr>
        <w:tc>
          <w:tcPr>
            <w:tcW w:w="3125" w:type="pct"/>
            <w:gridSpan w:val="4"/>
            <w:shd w:val="clear" w:color="auto" w:fill="BFBFBF" w:themeFill="background1" w:themeFillShade="BF"/>
            <w:vAlign w:val="center"/>
          </w:tcPr>
          <w:p w:rsidR="00D46D0D" w:rsidRPr="00D91567" w:rsidRDefault="00D46D0D" w:rsidP="00D46D0D">
            <w:pPr>
              <w:spacing w:after="0"/>
              <w:jc w:val="center"/>
              <w:rPr>
                <w:rFonts w:asciiTheme="minorHAnsi" w:hAnsiTheme="minorHAnsi"/>
                <w:b/>
                <w:bCs/>
                <w:color w:val="231F20"/>
                <w:sz w:val="20"/>
              </w:rPr>
            </w:pPr>
            <w:r w:rsidRPr="00D91567">
              <w:rPr>
                <w:rFonts w:asciiTheme="minorHAnsi" w:hAnsiTheme="minorHAnsi"/>
                <w:b/>
                <w:bCs/>
                <w:color w:val="231F20"/>
                <w:sz w:val="20"/>
              </w:rPr>
              <w:t>ΣΥΝΟΛΟ</w:t>
            </w:r>
          </w:p>
        </w:tc>
        <w:tc>
          <w:tcPr>
            <w:tcW w:w="569" w:type="pct"/>
            <w:shd w:val="clear" w:color="auto" w:fill="FFFFFF"/>
            <w:vAlign w:val="center"/>
          </w:tcPr>
          <w:p w:rsidR="00D46D0D" w:rsidRPr="009703E0" w:rsidRDefault="00D46D0D" w:rsidP="00D46D0D">
            <w:pPr>
              <w:spacing w:before="100" w:beforeAutospacing="1" w:after="100" w:afterAutospacing="1"/>
              <w:rPr>
                <w:rFonts w:cs="Calibri"/>
                <w:sz w:val="18"/>
                <w:szCs w:val="18"/>
              </w:rPr>
            </w:pPr>
          </w:p>
        </w:tc>
        <w:tc>
          <w:tcPr>
            <w:tcW w:w="622" w:type="pct"/>
            <w:shd w:val="clear" w:color="auto" w:fill="FFFFFF"/>
            <w:vAlign w:val="center"/>
          </w:tcPr>
          <w:p w:rsidR="00D46D0D" w:rsidRPr="009703E0" w:rsidRDefault="00D46D0D" w:rsidP="00D46D0D">
            <w:pPr>
              <w:spacing w:before="100" w:beforeAutospacing="1" w:after="100" w:afterAutospacing="1"/>
              <w:rPr>
                <w:rFonts w:cs="Calibri"/>
                <w:sz w:val="18"/>
                <w:szCs w:val="18"/>
              </w:rPr>
            </w:pPr>
          </w:p>
        </w:tc>
        <w:tc>
          <w:tcPr>
            <w:tcW w:w="684" w:type="pct"/>
            <w:shd w:val="clear" w:color="auto" w:fill="FFFFFF"/>
            <w:vAlign w:val="center"/>
          </w:tcPr>
          <w:p w:rsidR="00D46D0D" w:rsidRPr="009703E0" w:rsidRDefault="00D46D0D" w:rsidP="00D46D0D">
            <w:pPr>
              <w:spacing w:before="100" w:beforeAutospacing="1" w:after="100" w:afterAutospacing="1"/>
              <w:rPr>
                <w:rFonts w:cs="Calibri"/>
                <w:sz w:val="18"/>
                <w:szCs w:val="18"/>
              </w:rPr>
            </w:pPr>
          </w:p>
        </w:tc>
      </w:tr>
    </w:tbl>
    <w:p w:rsidR="00D46D0D" w:rsidRDefault="00D46D0D" w:rsidP="00673C8D">
      <w:pPr>
        <w:pStyle w:val="Heading4"/>
      </w:pPr>
      <w:bookmarkStart w:id="1090" w:name="_Ref410146903"/>
      <w:r>
        <w:t>Υπηρεσίες Τεχνικής Υποστήριξης</w:t>
      </w:r>
      <w:bookmarkEnd w:id="1090"/>
    </w:p>
    <w:tbl>
      <w:tblPr>
        <w:tblW w:w="9747" w:type="dxa"/>
        <w:tblLook w:val="04A0" w:firstRow="1" w:lastRow="0" w:firstColumn="1" w:lastColumn="0" w:noHBand="0" w:noVBand="1"/>
      </w:tblPr>
      <w:tblGrid>
        <w:gridCol w:w="568"/>
        <w:gridCol w:w="3084"/>
        <w:gridCol w:w="1417"/>
        <w:gridCol w:w="1135"/>
        <w:gridCol w:w="992"/>
        <w:gridCol w:w="1134"/>
        <w:gridCol w:w="1417"/>
      </w:tblGrid>
      <w:tr w:rsidR="00D46D0D" w:rsidRPr="00610556" w:rsidTr="00D46D0D">
        <w:trPr>
          <w:trHeight w:val="180"/>
        </w:trPr>
        <w:tc>
          <w:tcPr>
            <w:tcW w:w="5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Α/Α</w:t>
            </w:r>
          </w:p>
        </w:tc>
        <w:tc>
          <w:tcPr>
            <w:tcW w:w="3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ΠΕΡΙΓΡΑΦΗ</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CC734A" w:rsidRDefault="00D46D0D" w:rsidP="00D46D0D">
            <w:pPr>
              <w:jc w:val="center"/>
              <w:rPr>
                <w:rFonts w:cs="Tahoma"/>
                <w:b/>
                <w:sz w:val="20"/>
              </w:rPr>
            </w:pPr>
            <w:r>
              <w:rPr>
                <w:rFonts w:cs="Tahoma"/>
                <w:b/>
                <w:sz w:val="20"/>
              </w:rPr>
              <w:t>ΑΠΑΣΧΟ</w:t>
            </w:r>
            <w:r w:rsidRPr="00CC734A">
              <w:rPr>
                <w:rFonts w:cs="Tahoma"/>
                <w:b/>
                <w:sz w:val="20"/>
              </w:rPr>
              <w:t>ΛΗΣΗ</w:t>
            </w:r>
          </w:p>
          <w:p w:rsidR="00D46D0D" w:rsidRPr="00A2084F" w:rsidRDefault="00D46D0D" w:rsidP="00D46D0D">
            <w:pPr>
              <w:spacing w:before="0" w:after="0"/>
              <w:jc w:val="center"/>
              <w:rPr>
                <w:rFonts w:asciiTheme="minorHAnsi" w:hAnsiTheme="minorHAnsi"/>
                <w:b/>
                <w:bCs/>
                <w:color w:val="231F20"/>
                <w:sz w:val="20"/>
              </w:rPr>
            </w:pPr>
            <w:r w:rsidRPr="00CC734A">
              <w:rPr>
                <w:rFonts w:cs="Tahoma"/>
                <w:b/>
                <w:sz w:val="20"/>
              </w:rPr>
              <w:t>(σε Α/Μ)</w:t>
            </w:r>
          </w:p>
        </w:tc>
        <w:tc>
          <w:tcPr>
            <w:tcW w:w="2127"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ΑΞΙΑ ΧΩΡΙΣ ΦΠΑ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ΦΠΑ</w:t>
            </w:r>
            <w:r w:rsidRPr="00610556">
              <w:rPr>
                <w:rFonts w:asciiTheme="minorHAnsi" w:hAnsiTheme="minorHAnsi"/>
                <w:b/>
                <w:bCs/>
                <w:color w:val="231F20"/>
                <w:sz w:val="20"/>
              </w:rPr>
              <w:t xml:space="preserve"> </w:t>
            </w:r>
            <w:r w:rsidRPr="00FD6395">
              <w:rPr>
                <w:rFonts w:asciiTheme="minorHAnsi" w:hAnsiTheme="minorHAnsi"/>
                <w:b/>
                <w:bCs/>
                <w:color w:val="231F20"/>
                <w:sz w:val="20"/>
              </w:rPr>
              <w: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ΣΥΝΟΛΙΚΗ ΑΞΙΑ ΜΕ ΦΠΑ [€]</w:t>
            </w:r>
          </w:p>
        </w:tc>
      </w:tr>
      <w:tr w:rsidR="00D46D0D" w:rsidRPr="00610556" w:rsidTr="00D46D0D">
        <w:trPr>
          <w:trHeight w:val="49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46D0D" w:rsidRPr="00A2084F" w:rsidRDefault="00D46D0D" w:rsidP="00D46D0D">
            <w:pPr>
              <w:spacing w:after="0"/>
              <w:jc w:val="center"/>
              <w:rPr>
                <w:rFonts w:asciiTheme="minorHAnsi" w:hAnsiTheme="minorHAnsi"/>
                <w:b/>
                <w:bCs/>
                <w:color w:val="231F20"/>
                <w:sz w:val="20"/>
              </w:rPr>
            </w:pPr>
          </w:p>
        </w:tc>
        <w:tc>
          <w:tcPr>
            <w:tcW w:w="113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ΤΙΜΗ ΜΟΝΑΔΑΣ</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A2084F"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center"/>
              <w:rPr>
                <w:rFonts w:asciiTheme="minorHAnsi" w:hAnsiTheme="minorHAnsi"/>
                <w:color w:val="000000"/>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left"/>
              <w:rPr>
                <w:rFonts w:asciiTheme="minorHAnsi" w:hAnsiTheme="minorHAnsi"/>
                <w:color w:val="000000"/>
                <w:sz w:val="20"/>
              </w:rPr>
            </w:pPr>
          </w:p>
        </w:tc>
      </w:tr>
      <w:tr w:rsidR="00D46D0D" w:rsidRPr="00610556" w:rsidTr="00D46D0D">
        <w:trPr>
          <w:trHeight w:val="110"/>
        </w:trPr>
        <w:tc>
          <w:tcPr>
            <w:tcW w:w="568" w:type="dxa"/>
            <w:tcBorders>
              <w:top w:val="nil"/>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p>
        </w:tc>
        <w:tc>
          <w:tcPr>
            <w:tcW w:w="3084"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p>
        </w:tc>
        <w:tc>
          <w:tcPr>
            <w:tcW w:w="1417"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1</w:t>
            </w:r>
            <w:r w:rsidRPr="00481880">
              <w:rPr>
                <w:rFonts w:asciiTheme="minorHAnsi" w:hAnsiTheme="minorHAnsi"/>
                <w:color w:val="000000"/>
                <w:sz w:val="14"/>
              </w:rPr>
              <w:t>)</w:t>
            </w:r>
          </w:p>
        </w:tc>
        <w:tc>
          <w:tcPr>
            <w:tcW w:w="1135" w:type="dxa"/>
            <w:tcBorders>
              <w:top w:val="single" w:sz="4" w:space="0" w:color="auto"/>
              <w:left w:val="nil"/>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2</w:t>
            </w:r>
            <w:r w:rsidRPr="00481880">
              <w:rPr>
                <w:rFonts w:asciiTheme="minorHAnsi" w:hAnsiTheme="minorHAnsi"/>
                <w:color w:val="000000"/>
                <w:sz w:val="14"/>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3</w:t>
            </w:r>
            <w:r w:rsidRPr="00481880">
              <w:rPr>
                <w:rFonts w:asciiTheme="minorHAnsi" w:hAnsiTheme="minorHAnsi"/>
                <w:color w:val="000000"/>
                <w:sz w:val="14"/>
              </w:rPr>
              <w:t>) = (</w:t>
            </w:r>
            <w:r>
              <w:rPr>
                <w:rFonts w:asciiTheme="minorHAnsi" w:hAnsiTheme="minorHAnsi"/>
                <w:color w:val="000000"/>
                <w:sz w:val="14"/>
              </w:rPr>
              <w:t>1</w:t>
            </w:r>
            <w:r w:rsidRPr="00481880">
              <w:rPr>
                <w:rFonts w:asciiTheme="minorHAnsi" w:hAnsiTheme="minorHAnsi"/>
                <w:color w:val="000000"/>
                <w:sz w:val="14"/>
              </w:rPr>
              <w:t>) * (</w:t>
            </w:r>
            <w:r>
              <w:rPr>
                <w:rFonts w:asciiTheme="minorHAnsi" w:hAnsiTheme="minorHAnsi"/>
                <w:color w:val="000000"/>
                <w:sz w:val="14"/>
              </w:rPr>
              <w:t>2</w:t>
            </w:r>
            <w:r w:rsidRPr="00481880">
              <w:rPr>
                <w:rFonts w:asciiTheme="minorHAnsi" w:hAnsiTheme="minorHAnsi"/>
                <w:color w:val="000000"/>
                <w:sz w:val="14"/>
              </w:rPr>
              <w:t>)</w:t>
            </w:r>
          </w:p>
        </w:tc>
        <w:tc>
          <w:tcPr>
            <w:tcW w:w="1134" w:type="dxa"/>
            <w:tcBorders>
              <w:top w:val="nil"/>
              <w:left w:val="single" w:sz="4" w:space="0" w:color="auto"/>
              <w:bottom w:val="single" w:sz="4" w:space="0" w:color="auto"/>
              <w:right w:val="single" w:sz="4" w:space="0" w:color="auto"/>
            </w:tcBorders>
            <w:shd w:val="clear" w:color="000000" w:fill="FFFFFF"/>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4</w:t>
            </w:r>
            <w:r w:rsidRPr="00481880">
              <w:rPr>
                <w:rFonts w:asciiTheme="minorHAnsi" w:hAnsiTheme="minorHAnsi"/>
                <w:color w:val="000000"/>
                <w:sz w:val="14"/>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D46D0D" w:rsidRPr="00481880" w:rsidRDefault="00D46D0D" w:rsidP="00D46D0D">
            <w:pPr>
              <w:spacing w:before="0" w:after="0" w:line="240" w:lineRule="auto"/>
              <w:jc w:val="center"/>
              <w:rPr>
                <w:rFonts w:asciiTheme="minorHAnsi" w:hAnsiTheme="minorHAnsi"/>
                <w:color w:val="000000"/>
                <w:sz w:val="14"/>
              </w:rPr>
            </w:pPr>
            <w:r w:rsidRPr="00481880">
              <w:rPr>
                <w:rFonts w:asciiTheme="minorHAnsi" w:hAnsiTheme="minorHAnsi"/>
                <w:color w:val="000000"/>
                <w:sz w:val="14"/>
              </w:rPr>
              <w:t>(</w:t>
            </w:r>
            <w:r>
              <w:rPr>
                <w:rFonts w:asciiTheme="minorHAnsi" w:hAnsiTheme="minorHAnsi"/>
                <w:color w:val="000000"/>
                <w:sz w:val="14"/>
              </w:rPr>
              <w:t>5</w:t>
            </w:r>
            <w:r w:rsidRPr="00481880">
              <w:rPr>
                <w:rFonts w:asciiTheme="minorHAnsi" w:hAnsiTheme="minorHAnsi"/>
                <w:color w:val="000000"/>
                <w:sz w:val="14"/>
              </w:rPr>
              <w:t>)</w:t>
            </w:r>
            <w:r>
              <w:rPr>
                <w:rFonts w:asciiTheme="minorHAnsi" w:hAnsiTheme="minorHAnsi"/>
                <w:color w:val="000000"/>
                <w:sz w:val="14"/>
              </w:rPr>
              <w:t xml:space="preserve"> = (3) + (4)</w:t>
            </w:r>
          </w:p>
        </w:tc>
      </w:tr>
      <w:tr w:rsidR="00D46D0D" w:rsidRPr="00610556" w:rsidTr="00D46D0D">
        <w:trPr>
          <w:trHeight w:val="312"/>
        </w:trPr>
        <w:tc>
          <w:tcPr>
            <w:tcW w:w="56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r>
              <w:rPr>
                <w:rFonts w:asciiTheme="minorHAnsi" w:hAnsiTheme="minorHAnsi"/>
                <w:color w:val="000000"/>
                <w:sz w:val="20"/>
              </w:rPr>
              <w:t>1</w:t>
            </w:r>
          </w:p>
        </w:tc>
        <w:tc>
          <w:tcPr>
            <w:tcW w:w="3084"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r>
              <w:rPr>
                <w:rFonts w:asciiTheme="minorHAnsi" w:hAnsiTheme="minorHAnsi"/>
                <w:color w:val="000000"/>
                <w:sz w:val="20"/>
              </w:rPr>
              <w:t>Υποστήριξη</w:t>
            </w:r>
            <w:r w:rsidRPr="001C29BA">
              <w:rPr>
                <w:rFonts w:asciiTheme="minorHAnsi" w:hAnsiTheme="minorHAnsi"/>
                <w:color w:val="000000"/>
                <w:sz w:val="20"/>
              </w:rPr>
              <w:t xml:space="preserve"> με επιτόπια παρουσία στελεχών της Ομάδας Έργου</w:t>
            </w:r>
          </w:p>
        </w:tc>
        <w:tc>
          <w:tcPr>
            <w:tcW w:w="1417" w:type="dxa"/>
            <w:tcBorders>
              <w:top w:val="single" w:sz="4" w:space="0" w:color="auto"/>
              <w:left w:val="nil"/>
              <w:bottom w:val="single" w:sz="4" w:space="0" w:color="auto"/>
              <w:right w:val="single" w:sz="4" w:space="0" w:color="auto"/>
            </w:tcBorders>
            <w:shd w:val="clear" w:color="000000" w:fill="FFFFFF"/>
            <w:hideMark/>
          </w:tcPr>
          <w:p w:rsidR="00D46D0D" w:rsidRPr="00610556" w:rsidRDefault="0094647C" w:rsidP="00657CEF">
            <w:pPr>
              <w:spacing w:after="0"/>
              <w:jc w:val="center"/>
              <w:rPr>
                <w:rFonts w:asciiTheme="minorHAnsi" w:hAnsiTheme="minorHAnsi"/>
                <w:color w:val="000000"/>
                <w:sz w:val="20"/>
              </w:rPr>
            </w:pPr>
            <w:r>
              <w:rPr>
                <w:rFonts w:asciiTheme="minorHAnsi" w:hAnsiTheme="minorHAnsi"/>
                <w:color w:val="000000"/>
                <w:sz w:val="20"/>
              </w:rPr>
              <w:t>100</w:t>
            </w:r>
          </w:p>
        </w:tc>
        <w:tc>
          <w:tcPr>
            <w:tcW w:w="113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34"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60"/>
        </w:trPr>
        <w:tc>
          <w:tcPr>
            <w:tcW w:w="56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r>
              <w:rPr>
                <w:rFonts w:asciiTheme="minorHAnsi" w:hAnsiTheme="minorHAnsi"/>
                <w:color w:val="000000"/>
                <w:sz w:val="20"/>
              </w:rPr>
              <w:t>2</w:t>
            </w:r>
          </w:p>
        </w:tc>
        <w:tc>
          <w:tcPr>
            <w:tcW w:w="3084"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r>
              <w:rPr>
                <w:rFonts w:asciiTheme="minorHAnsi" w:hAnsiTheme="minorHAnsi"/>
                <w:color w:val="000000"/>
                <w:sz w:val="20"/>
              </w:rPr>
              <w:t>Υποστήριξη</w:t>
            </w:r>
            <w:r w:rsidRPr="001C29BA">
              <w:rPr>
                <w:rFonts w:asciiTheme="minorHAnsi" w:hAnsiTheme="minorHAnsi"/>
                <w:color w:val="000000"/>
                <w:sz w:val="20"/>
              </w:rPr>
              <w:t xml:space="preserve"> με επιτόπια παρουσία </w:t>
            </w:r>
            <w:r>
              <w:rPr>
                <w:rFonts w:asciiTheme="minorHAnsi" w:hAnsiTheme="minorHAnsi"/>
                <w:color w:val="000000"/>
                <w:sz w:val="20"/>
              </w:rPr>
              <w:t xml:space="preserve">πιστοποιημένων </w:t>
            </w:r>
            <w:r w:rsidRPr="001C29BA">
              <w:rPr>
                <w:rFonts w:asciiTheme="minorHAnsi" w:hAnsiTheme="minorHAnsi"/>
                <w:color w:val="000000"/>
                <w:sz w:val="20"/>
              </w:rPr>
              <w:t>στελεχών τ</w:t>
            </w:r>
            <w:r>
              <w:rPr>
                <w:rFonts w:asciiTheme="minorHAnsi" w:hAnsiTheme="minorHAnsi"/>
                <w:color w:val="000000"/>
                <w:sz w:val="20"/>
              </w:rPr>
              <w:t>ων</w:t>
            </w:r>
            <w:r w:rsidRPr="001C29BA">
              <w:rPr>
                <w:rFonts w:asciiTheme="minorHAnsi" w:hAnsiTheme="minorHAnsi"/>
                <w:color w:val="000000"/>
                <w:sz w:val="20"/>
              </w:rPr>
              <w:t xml:space="preserve"> κατασκευασ</w:t>
            </w:r>
            <w:r>
              <w:rPr>
                <w:rFonts w:asciiTheme="minorHAnsi" w:hAnsiTheme="minorHAnsi"/>
                <w:color w:val="000000"/>
                <w:sz w:val="20"/>
              </w:rPr>
              <w:t>τών</w:t>
            </w:r>
            <w:r w:rsidRPr="001C29BA">
              <w:rPr>
                <w:rFonts w:asciiTheme="minorHAnsi" w:hAnsiTheme="minorHAnsi"/>
                <w:color w:val="000000"/>
                <w:sz w:val="20"/>
              </w:rPr>
              <w:t xml:space="preserve"> του λογισμικού συστημάτων</w:t>
            </w:r>
          </w:p>
        </w:tc>
        <w:tc>
          <w:tcPr>
            <w:tcW w:w="1417" w:type="dxa"/>
            <w:tcBorders>
              <w:top w:val="single" w:sz="4" w:space="0" w:color="auto"/>
              <w:left w:val="nil"/>
              <w:bottom w:val="single" w:sz="4" w:space="0" w:color="auto"/>
              <w:right w:val="single" w:sz="4" w:space="0" w:color="auto"/>
            </w:tcBorders>
            <w:shd w:val="clear" w:color="000000" w:fill="FFFFFF"/>
            <w:hideMark/>
          </w:tcPr>
          <w:p w:rsidR="00D46D0D" w:rsidRPr="00610556" w:rsidRDefault="00D524A8" w:rsidP="00D46D0D">
            <w:pPr>
              <w:spacing w:after="0"/>
              <w:jc w:val="center"/>
              <w:rPr>
                <w:rFonts w:asciiTheme="minorHAnsi" w:hAnsiTheme="minorHAnsi"/>
                <w:color w:val="000000"/>
                <w:sz w:val="20"/>
              </w:rPr>
            </w:pPr>
            <w:r>
              <w:rPr>
                <w:rFonts w:asciiTheme="minorHAnsi" w:hAnsiTheme="minorHAnsi"/>
                <w:color w:val="000000"/>
                <w:sz w:val="20"/>
              </w:rPr>
              <w:t>4</w:t>
            </w:r>
          </w:p>
        </w:tc>
        <w:tc>
          <w:tcPr>
            <w:tcW w:w="113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34"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60"/>
        </w:trPr>
        <w:tc>
          <w:tcPr>
            <w:tcW w:w="568" w:type="dxa"/>
            <w:tcBorders>
              <w:top w:val="nil"/>
              <w:left w:val="single" w:sz="4" w:space="0" w:color="auto"/>
              <w:bottom w:val="single" w:sz="4" w:space="0" w:color="auto"/>
              <w:right w:val="single" w:sz="4" w:space="0" w:color="auto"/>
            </w:tcBorders>
            <w:shd w:val="clear" w:color="000000" w:fill="FFFFFF"/>
          </w:tcPr>
          <w:p w:rsidR="00D46D0D" w:rsidRDefault="00D46D0D" w:rsidP="00D46D0D">
            <w:pPr>
              <w:spacing w:after="0"/>
              <w:jc w:val="left"/>
              <w:rPr>
                <w:rFonts w:asciiTheme="minorHAnsi" w:hAnsiTheme="minorHAnsi"/>
                <w:color w:val="000000"/>
                <w:sz w:val="20"/>
              </w:rPr>
            </w:pPr>
            <w:r>
              <w:rPr>
                <w:rFonts w:asciiTheme="minorHAnsi" w:hAnsiTheme="minorHAnsi"/>
                <w:color w:val="000000"/>
                <w:sz w:val="20"/>
              </w:rPr>
              <w:t>2.1</w:t>
            </w:r>
          </w:p>
        </w:tc>
        <w:tc>
          <w:tcPr>
            <w:tcW w:w="3084" w:type="dxa"/>
            <w:tcBorders>
              <w:top w:val="single" w:sz="4" w:space="0" w:color="auto"/>
              <w:left w:val="nil"/>
              <w:bottom w:val="single" w:sz="4" w:space="0" w:color="auto"/>
              <w:right w:val="single" w:sz="4" w:space="0" w:color="auto"/>
            </w:tcBorders>
            <w:shd w:val="clear" w:color="000000" w:fill="FFFFFF"/>
          </w:tcPr>
          <w:p w:rsidR="00D46D0D" w:rsidRDefault="00D46D0D" w:rsidP="00D46D0D">
            <w:pPr>
              <w:spacing w:after="0"/>
              <w:jc w:val="left"/>
              <w:rPr>
                <w:rFonts w:asciiTheme="minorHAnsi" w:hAnsiTheme="minorHAnsi"/>
                <w:color w:val="000000"/>
                <w:sz w:val="20"/>
              </w:rPr>
            </w:pPr>
            <w:r>
              <w:rPr>
                <w:rFonts w:asciiTheme="minorHAnsi" w:hAnsiTheme="minorHAnsi"/>
                <w:color w:val="000000"/>
                <w:sz w:val="20"/>
              </w:rPr>
              <w:t>Υποστήριξη</w:t>
            </w:r>
            <w:r w:rsidRPr="001C29BA">
              <w:rPr>
                <w:rFonts w:asciiTheme="minorHAnsi" w:hAnsiTheme="minorHAnsi"/>
                <w:color w:val="000000"/>
                <w:sz w:val="20"/>
              </w:rPr>
              <w:t xml:space="preserve"> με επιτόπια παρουσία </w:t>
            </w:r>
            <w:r>
              <w:rPr>
                <w:rFonts w:asciiTheme="minorHAnsi" w:hAnsiTheme="minorHAnsi"/>
                <w:color w:val="000000"/>
                <w:sz w:val="20"/>
              </w:rPr>
              <w:t xml:space="preserve">πιστοποιημένων </w:t>
            </w:r>
            <w:r w:rsidRPr="001C29BA">
              <w:rPr>
                <w:rFonts w:asciiTheme="minorHAnsi" w:hAnsiTheme="minorHAnsi"/>
                <w:color w:val="000000"/>
                <w:sz w:val="20"/>
              </w:rPr>
              <w:t>στελεχών τ</w:t>
            </w:r>
            <w:r>
              <w:rPr>
                <w:rFonts w:asciiTheme="minorHAnsi" w:hAnsiTheme="minorHAnsi"/>
                <w:color w:val="000000"/>
                <w:sz w:val="20"/>
              </w:rPr>
              <w:t>ων</w:t>
            </w:r>
            <w:r w:rsidRPr="001C29BA">
              <w:rPr>
                <w:rFonts w:asciiTheme="minorHAnsi" w:hAnsiTheme="minorHAnsi"/>
                <w:color w:val="000000"/>
                <w:sz w:val="20"/>
              </w:rPr>
              <w:t xml:space="preserve"> κατασκευασ</w:t>
            </w:r>
            <w:r>
              <w:rPr>
                <w:rFonts w:asciiTheme="minorHAnsi" w:hAnsiTheme="minorHAnsi"/>
                <w:color w:val="000000"/>
                <w:sz w:val="20"/>
              </w:rPr>
              <w:t>τών</w:t>
            </w:r>
            <w:r w:rsidRPr="001C29BA">
              <w:rPr>
                <w:rFonts w:asciiTheme="minorHAnsi" w:hAnsiTheme="minorHAnsi"/>
                <w:color w:val="000000"/>
                <w:sz w:val="20"/>
              </w:rPr>
              <w:t xml:space="preserve"> του λογισμικού συστημάτων</w:t>
            </w:r>
          </w:p>
          <w:p w:rsidR="00D46D0D" w:rsidRDefault="00D46D0D" w:rsidP="00D46D0D">
            <w:pPr>
              <w:spacing w:after="0"/>
              <w:jc w:val="left"/>
              <w:rPr>
                <w:rFonts w:asciiTheme="minorHAnsi" w:hAnsiTheme="minorHAnsi"/>
                <w:color w:val="000000"/>
                <w:sz w:val="20"/>
              </w:rPr>
            </w:pPr>
            <w:r>
              <w:rPr>
                <w:rFonts w:asciiTheme="minorHAnsi" w:hAnsiTheme="minorHAnsi"/>
                <w:color w:val="000000"/>
                <w:sz w:val="20"/>
              </w:rPr>
              <w:t>ΚΑΤΑΣΚΕΥΑΣΤΗΣ 1</w:t>
            </w:r>
          </w:p>
        </w:tc>
        <w:tc>
          <w:tcPr>
            <w:tcW w:w="1417" w:type="dxa"/>
            <w:tcBorders>
              <w:top w:val="single" w:sz="4" w:space="0" w:color="auto"/>
              <w:left w:val="nil"/>
              <w:bottom w:val="single" w:sz="4" w:space="0" w:color="auto"/>
              <w:right w:val="single" w:sz="4" w:space="0" w:color="auto"/>
            </w:tcBorders>
            <w:shd w:val="clear" w:color="000000" w:fill="FFFFFF"/>
          </w:tcPr>
          <w:p w:rsidR="00D46D0D" w:rsidRDefault="00D46D0D" w:rsidP="00D46D0D">
            <w:pPr>
              <w:spacing w:after="0"/>
              <w:jc w:val="center"/>
              <w:rPr>
                <w:rFonts w:asciiTheme="minorHAnsi" w:hAnsiTheme="minorHAnsi"/>
                <w:color w:val="000000"/>
                <w:sz w:val="20"/>
              </w:rPr>
            </w:pPr>
          </w:p>
        </w:tc>
        <w:tc>
          <w:tcPr>
            <w:tcW w:w="1135"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134" w:type="dxa"/>
            <w:tcBorders>
              <w:top w:val="nil"/>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60"/>
        </w:trPr>
        <w:tc>
          <w:tcPr>
            <w:tcW w:w="568" w:type="dxa"/>
            <w:tcBorders>
              <w:top w:val="nil"/>
              <w:left w:val="single" w:sz="4" w:space="0" w:color="auto"/>
              <w:bottom w:val="single" w:sz="4" w:space="0" w:color="auto"/>
              <w:right w:val="single" w:sz="4" w:space="0" w:color="auto"/>
            </w:tcBorders>
            <w:shd w:val="clear" w:color="000000" w:fill="FFFFFF"/>
          </w:tcPr>
          <w:p w:rsidR="00D46D0D" w:rsidRDefault="00D46D0D" w:rsidP="00D46D0D">
            <w:pPr>
              <w:spacing w:after="0"/>
              <w:jc w:val="left"/>
              <w:rPr>
                <w:rFonts w:asciiTheme="minorHAnsi" w:hAnsiTheme="minorHAnsi"/>
                <w:color w:val="000000"/>
                <w:sz w:val="20"/>
              </w:rPr>
            </w:pPr>
          </w:p>
        </w:tc>
        <w:tc>
          <w:tcPr>
            <w:tcW w:w="3084" w:type="dxa"/>
            <w:tcBorders>
              <w:top w:val="single" w:sz="4" w:space="0" w:color="auto"/>
              <w:left w:val="nil"/>
              <w:bottom w:val="single" w:sz="4" w:space="0" w:color="auto"/>
              <w:right w:val="single" w:sz="4" w:space="0" w:color="auto"/>
            </w:tcBorders>
            <w:shd w:val="clear" w:color="000000" w:fill="FFFFFF"/>
          </w:tcPr>
          <w:p w:rsidR="00D46D0D" w:rsidRDefault="00D46D0D" w:rsidP="00D46D0D">
            <w:pPr>
              <w:spacing w:after="0"/>
              <w:jc w:val="left"/>
              <w:rPr>
                <w:rFonts w:asciiTheme="minorHAnsi" w:hAnsiTheme="minorHAnsi"/>
                <w:color w:val="000000"/>
                <w:sz w:val="20"/>
              </w:rPr>
            </w:pPr>
            <w:r>
              <w:rPr>
                <w:rFonts w:asciiTheme="minorHAnsi" w:hAnsiTheme="minorHAnsi"/>
                <w:color w:val="000000"/>
                <w:sz w:val="20"/>
              </w:rPr>
              <w:t>Υποστήριξη</w:t>
            </w:r>
            <w:r w:rsidRPr="001C29BA">
              <w:rPr>
                <w:rFonts w:asciiTheme="minorHAnsi" w:hAnsiTheme="minorHAnsi"/>
                <w:color w:val="000000"/>
                <w:sz w:val="20"/>
              </w:rPr>
              <w:t xml:space="preserve"> με επιτόπια παρουσία </w:t>
            </w:r>
            <w:r>
              <w:rPr>
                <w:rFonts w:asciiTheme="minorHAnsi" w:hAnsiTheme="minorHAnsi"/>
                <w:color w:val="000000"/>
                <w:sz w:val="20"/>
              </w:rPr>
              <w:t xml:space="preserve">πιστοποιημένων </w:t>
            </w:r>
            <w:r w:rsidRPr="001C29BA">
              <w:rPr>
                <w:rFonts w:asciiTheme="minorHAnsi" w:hAnsiTheme="minorHAnsi"/>
                <w:color w:val="000000"/>
                <w:sz w:val="20"/>
              </w:rPr>
              <w:t>στελεχών τ</w:t>
            </w:r>
            <w:r>
              <w:rPr>
                <w:rFonts w:asciiTheme="minorHAnsi" w:hAnsiTheme="minorHAnsi"/>
                <w:color w:val="000000"/>
                <w:sz w:val="20"/>
              </w:rPr>
              <w:t>ων</w:t>
            </w:r>
            <w:r w:rsidRPr="001C29BA">
              <w:rPr>
                <w:rFonts w:asciiTheme="minorHAnsi" w:hAnsiTheme="minorHAnsi"/>
                <w:color w:val="000000"/>
                <w:sz w:val="20"/>
              </w:rPr>
              <w:t xml:space="preserve"> κατασκευασ</w:t>
            </w:r>
            <w:r>
              <w:rPr>
                <w:rFonts w:asciiTheme="minorHAnsi" w:hAnsiTheme="minorHAnsi"/>
                <w:color w:val="000000"/>
                <w:sz w:val="20"/>
              </w:rPr>
              <w:t>τών</w:t>
            </w:r>
            <w:r w:rsidRPr="001C29BA">
              <w:rPr>
                <w:rFonts w:asciiTheme="minorHAnsi" w:hAnsiTheme="minorHAnsi"/>
                <w:color w:val="000000"/>
                <w:sz w:val="20"/>
              </w:rPr>
              <w:t xml:space="preserve"> του λογισμικού συστημάτων</w:t>
            </w:r>
          </w:p>
          <w:p w:rsidR="00D46D0D" w:rsidRDefault="00D46D0D" w:rsidP="00D46D0D">
            <w:pPr>
              <w:spacing w:after="0"/>
              <w:jc w:val="left"/>
              <w:rPr>
                <w:rFonts w:asciiTheme="minorHAnsi" w:hAnsiTheme="minorHAnsi"/>
                <w:color w:val="000000"/>
                <w:sz w:val="20"/>
              </w:rPr>
            </w:pPr>
            <w:r>
              <w:rPr>
                <w:rFonts w:asciiTheme="minorHAnsi" w:hAnsiTheme="minorHAnsi"/>
                <w:color w:val="000000"/>
                <w:sz w:val="20"/>
              </w:rPr>
              <w:t>ΚΑΤΑΣΚΕΥΑΣΤΗΣ 2</w:t>
            </w:r>
          </w:p>
        </w:tc>
        <w:tc>
          <w:tcPr>
            <w:tcW w:w="1417" w:type="dxa"/>
            <w:tcBorders>
              <w:top w:val="single" w:sz="4" w:space="0" w:color="auto"/>
              <w:left w:val="nil"/>
              <w:bottom w:val="single" w:sz="4" w:space="0" w:color="auto"/>
              <w:right w:val="single" w:sz="4" w:space="0" w:color="auto"/>
            </w:tcBorders>
            <w:shd w:val="clear" w:color="000000" w:fill="FFFFFF"/>
          </w:tcPr>
          <w:p w:rsidR="00D46D0D" w:rsidRDefault="00D46D0D" w:rsidP="00D46D0D">
            <w:pPr>
              <w:spacing w:after="0"/>
              <w:jc w:val="center"/>
              <w:rPr>
                <w:rFonts w:asciiTheme="minorHAnsi" w:hAnsiTheme="minorHAnsi"/>
                <w:color w:val="000000"/>
                <w:sz w:val="20"/>
              </w:rPr>
            </w:pPr>
          </w:p>
        </w:tc>
        <w:tc>
          <w:tcPr>
            <w:tcW w:w="1135" w:type="dxa"/>
            <w:tcBorders>
              <w:top w:val="single" w:sz="4" w:space="0" w:color="auto"/>
              <w:left w:val="nil"/>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134" w:type="dxa"/>
            <w:tcBorders>
              <w:top w:val="nil"/>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384"/>
        </w:trPr>
        <w:tc>
          <w:tcPr>
            <w:tcW w:w="3652" w:type="dxa"/>
            <w:gridSpan w:val="2"/>
            <w:tcBorders>
              <w:top w:val="nil"/>
              <w:left w:val="single" w:sz="4" w:space="0" w:color="auto"/>
              <w:bottom w:val="single" w:sz="4" w:space="0" w:color="auto"/>
              <w:right w:val="single" w:sz="4" w:space="0" w:color="auto"/>
            </w:tcBorders>
            <w:shd w:val="clear" w:color="auto" w:fill="BFBFBF" w:themeFill="background1" w:themeFillShade="BF"/>
            <w:hideMark/>
          </w:tcPr>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D46D0D" w:rsidRPr="00610556" w:rsidRDefault="00D46D0D" w:rsidP="00D46D0D">
            <w:pPr>
              <w:spacing w:after="0"/>
              <w:jc w:val="center"/>
              <w:rPr>
                <w:rFonts w:asciiTheme="minorHAnsi" w:hAnsiTheme="minorHAnsi"/>
                <w:b/>
                <w:bCs/>
                <w:color w:val="231F20"/>
                <w:sz w:val="20"/>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D46D0D" w:rsidRPr="00610556" w:rsidRDefault="00D46D0D" w:rsidP="00D46D0D">
            <w:pPr>
              <w:spacing w:after="0"/>
              <w:jc w:val="center"/>
              <w:rPr>
                <w:rFonts w:asciiTheme="minorHAnsi" w:hAnsiTheme="minorHAnsi"/>
                <w:b/>
                <w:bCs/>
                <w:color w:val="231F20"/>
                <w:sz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bl>
    <w:p w:rsidR="00D46D0D" w:rsidRDefault="00D46D0D" w:rsidP="00D46D0D">
      <w:pPr>
        <w:rPr>
          <w:lang w:eastAsia="en-US"/>
        </w:rPr>
      </w:pPr>
      <w:r>
        <w:t>Να αναφερθούν οι κατασκευαστές των προϊόντων.</w:t>
      </w:r>
    </w:p>
    <w:p w:rsidR="00D46D0D" w:rsidRPr="00481880" w:rsidRDefault="00D46D0D" w:rsidP="00D46D0D">
      <w:pPr>
        <w:rPr>
          <w:lang w:eastAsia="en-US"/>
        </w:rPr>
      </w:pPr>
    </w:p>
    <w:p w:rsidR="00D46D0D" w:rsidRDefault="00D46D0D" w:rsidP="00673C8D">
      <w:pPr>
        <w:pStyle w:val="Heading3"/>
      </w:pPr>
      <w:bookmarkStart w:id="1091" w:name="_Toc401756236"/>
      <w:bookmarkStart w:id="1092" w:name="_Toc437603966"/>
      <w:bookmarkEnd w:id="1086"/>
      <w:r w:rsidRPr="006A5AAA">
        <w:t>Άλλες Δαπάνες</w:t>
      </w:r>
      <w:bookmarkEnd w:id="1091"/>
      <w:bookmarkEnd w:id="1092"/>
    </w:p>
    <w:tbl>
      <w:tblPr>
        <w:tblW w:w="9747" w:type="dxa"/>
        <w:tblLook w:val="04A0" w:firstRow="1" w:lastRow="0" w:firstColumn="1" w:lastColumn="0" w:noHBand="0" w:noVBand="1"/>
      </w:tblPr>
      <w:tblGrid>
        <w:gridCol w:w="578"/>
        <w:gridCol w:w="2131"/>
        <w:gridCol w:w="1276"/>
        <w:gridCol w:w="1153"/>
        <w:gridCol w:w="1115"/>
        <w:gridCol w:w="1007"/>
        <w:gridCol w:w="1169"/>
        <w:gridCol w:w="1318"/>
      </w:tblGrid>
      <w:tr w:rsidR="00D46D0D" w:rsidRPr="00610556" w:rsidTr="00D46D0D">
        <w:trPr>
          <w:trHeight w:val="180"/>
        </w:trPr>
        <w:tc>
          <w:tcPr>
            <w:tcW w:w="57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FD6395" w:rsidRDefault="00D46D0D" w:rsidP="00D46D0D">
            <w:pPr>
              <w:spacing w:after="0"/>
              <w:jc w:val="center"/>
              <w:rPr>
                <w:rFonts w:asciiTheme="minorHAnsi" w:hAnsiTheme="minorHAnsi"/>
                <w:color w:val="000000"/>
                <w:sz w:val="20"/>
              </w:rPr>
            </w:pPr>
            <w:r w:rsidRPr="00FD6395">
              <w:rPr>
                <w:rFonts w:asciiTheme="minorHAnsi" w:hAnsiTheme="minorHAnsi"/>
                <w:b/>
                <w:bCs/>
                <w:color w:val="231F20"/>
                <w:sz w:val="20"/>
              </w:rPr>
              <w:t>Α/Α</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FD6395" w:rsidRDefault="00D46D0D" w:rsidP="00D46D0D">
            <w:pPr>
              <w:spacing w:after="0"/>
              <w:jc w:val="center"/>
              <w:rPr>
                <w:rFonts w:asciiTheme="minorHAnsi" w:hAnsiTheme="minorHAnsi"/>
                <w:color w:val="000000"/>
                <w:sz w:val="20"/>
              </w:rPr>
            </w:pPr>
            <w:r w:rsidRPr="00FD6395">
              <w:rPr>
                <w:rFonts w:asciiTheme="minorHAnsi" w:hAnsiTheme="minorHAnsi"/>
                <w:b/>
                <w:bCs/>
                <w:color w:val="231F20"/>
                <w:sz w:val="20"/>
              </w:rPr>
              <w:t>ΠΕΡΙΓΡΑΦΗ</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ΤΥΠΟΣ</w:t>
            </w:r>
          </w:p>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ή</w:t>
            </w:r>
          </w:p>
          <w:p w:rsidR="00D46D0D" w:rsidRPr="00FD6395" w:rsidRDefault="00D46D0D" w:rsidP="00D46D0D">
            <w:pPr>
              <w:spacing w:after="0"/>
              <w:jc w:val="center"/>
              <w:rPr>
                <w:rFonts w:asciiTheme="minorHAnsi" w:hAnsiTheme="minorHAnsi"/>
                <w:color w:val="000000"/>
                <w:sz w:val="20"/>
              </w:rPr>
            </w:pPr>
            <w:r w:rsidRPr="00FD6395">
              <w:rPr>
                <w:rFonts w:asciiTheme="minorHAnsi" w:hAnsiTheme="minorHAnsi"/>
                <w:b/>
                <w:bCs/>
                <w:color w:val="231F20"/>
                <w:sz w:val="20"/>
              </w:rPr>
              <w:t>Μονάδα</w:t>
            </w:r>
            <w:r w:rsidRPr="00610556">
              <w:rPr>
                <w:rFonts w:asciiTheme="minorHAnsi" w:hAnsiTheme="minorHAnsi"/>
                <w:b/>
                <w:bCs/>
                <w:color w:val="231F20"/>
                <w:sz w:val="20"/>
              </w:rPr>
              <w:t xml:space="preserve"> </w:t>
            </w:r>
            <w:r w:rsidRPr="00FD6395">
              <w:rPr>
                <w:rFonts w:asciiTheme="minorHAnsi" w:hAnsiTheme="minorHAnsi"/>
                <w:b/>
                <w:bCs/>
                <w:color w:val="231F20"/>
                <w:sz w:val="20"/>
              </w:rPr>
              <w:t>Μέτρησης</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FD6395" w:rsidRDefault="00D46D0D" w:rsidP="00D46D0D">
            <w:pPr>
              <w:spacing w:after="0"/>
              <w:jc w:val="center"/>
              <w:rPr>
                <w:rFonts w:asciiTheme="minorHAnsi" w:hAnsiTheme="minorHAnsi"/>
                <w:color w:val="000000"/>
                <w:sz w:val="20"/>
              </w:rPr>
            </w:pPr>
            <w:r w:rsidRPr="00FD6395">
              <w:rPr>
                <w:rFonts w:asciiTheme="minorHAnsi" w:hAnsiTheme="minorHAnsi"/>
                <w:b/>
                <w:bCs/>
                <w:color w:val="231F20"/>
                <w:sz w:val="20"/>
              </w:rPr>
              <w:t>ΠΟΣΟΤΗΤΑ</w:t>
            </w:r>
          </w:p>
        </w:tc>
        <w:tc>
          <w:tcPr>
            <w:tcW w:w="2122"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FD6395" w:rsidRDefault="00D46D0D" w:rsidP="00D46D0D">
            <w:pPr>
              <w:spacing w:after="0"/>
              <w:jc w:val="center"/>
              <w:rPr>
                <w:rFonts w:asciiTheme="minorHAnsi" w:hAnsiTheme="minorHAnsi"/>
                <w:color w:val="000000"/>
                <w:sz w:val="20"/>
              </w:rPr>
            </w:pPr>
            <w:r w:rsidRPr="00FD6395">
              <w:rPr>
                <w:rFonts w:asciiTheme="minorHAnsi" w:hAnsiTheme="minorHAnsi"/>
                <w:b/>
                <w:bCs/>
                <w:color w:val="231F20"/>
                <w:sz w:val="20"/>
              </w:rPr>
              <w:t>ΑΞΙΑ ΧΩΡΙΣ ΦΠΑ [€]</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FD6395" w:rsidRDefault="00D46D0D" w:rsidP="00D46D0D">
            <w:pPr>
              <w:spacing w:after="0"/>
              <w:jc w:val="center"/>
              <w:rPr>
                <w:rFonts w:asciiTheme="minorHAnsi" w:hAnsiTheme="minorHAnsi"/>
                <w:color w:val="000000"/>
                <w:sz w:val="20"/>
              </w:rPr>
            </w:pPr>
            <w:r w:rsidRPr="00FD6395">
              <w:rPr>
                <w:rFonts w:asciiTheme="minorHAnsi" w:hAnsiTheme="minorHAnsi"/>
                <w:b/>
                <w:bCs/>
                <w:color w:val="231F20"/>
                <w:sz w:val="20"/>
              </w:rPr>
              <w:t>ΦΠΑ</w:t>
            </w:r>
            <w:r w:rsidRPr="00610556">
              <w:rPr>
                <w:rFonts w:asciiTheme="minorHAnsi" w:hAnsiTheme="minorHAnsi"/>
                <w:b/>
                <w:bCs/>
                <w:color w:val="231F20"/>
                <w:sz w:val="20"/>
              </w:rPr>
              <w:t xml:space="preserve"> </w:t>
            </w:r>
            <w:r w:rsidRPr="00FD6395">
              <w:rPr>
                <w:rFonts w:asciiTheme="minorHAnsi" w:hAnsiTheme="minorHAnsi"/>
                <w:b/>
                <w:bCs/>
                <w:color w:val="231F20"/>
                <w:sz w:val="20"/>
              </w:rPr>
              <w:t>[€]</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46D0D" w:rsidRPr="00FD6395" w:rsidRDefault="00D46D0D" w:rsidP="00D46D0D">
            <w:pPr>
              <w:spacing w:after="0"/>
              <w:jc w:val="center"/>
              <w:rPr>
                <w:rFonts w:asciiTheme="minorHAnsi" w:hAnsiTheme="minorHAnsi"/>
                <w:color w:val="000000"/>
                <w:sz w:val="20"/>
              </w:rPr>
            </w:pPr>
            <w:r w:rsidRPr="00FD6395">
              <w:rPr>
                <w:rFonts w:asciiTheme="minorHAnsi" w:hAnsiTheme="minorHAnsi"/>
                <w:b/>
                <w:bCs/>
                <w:color w:val="231F20"/>
                <w:sz w:val="20"/>
              </w:rPr>
              <w:t>ΣΥΝΟΛΙΚΗ ΑΞΙΑ ΜΕ ΦΠΑ [€]</w:t>
            </w:r>
          </w:p>
        </w:tc>
      </w:tr>
      <w:tr w:rsidR="00D46D0D" w:rsidRPr="00610556" w:rsidTr="00D46D0D">
        <w:trPr>
          <w:trHeight w:val="499"/>
        </w:trPr>
        <w:tc>
          <w:tcPr>
            <w:tcW w:w="578"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left"/>
              <w:rPr>
                <w:rFonts w:asciiTheme="minorHAnsi" w:hAnsiTheme="minorHAnsi"/>
                <w:color w:val="000000"/>
                <w:sz w:val="20"/>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left"/>
              <w:rPr>
                <w:rFonts w:asciiTheme="minorHAnsi" w:hAnsiTheme="minorHAnsi"/>
                <w:color w:val="000000"/>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left"/>
              <w:rPr>
                <w:rFonts w:asciiTheme="minorHAnsi" w:hAnsiTheme="minorHAnsi"/>
                <w:color w:val="000000"/>
                <w:sz w:val="20"/>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left"/>
              <w:rPr>
                <w:rFonts w:asciiTheme="minorHAnsi" w:hAnsiTheme="minorHAnsi"/>
                <w:color w:val="000000"/>
                <w:sz w:val="20"/>
              </w:rPr>
            </w:pPr>
          </w:p>
        </w:tc>
        <w:tc>
          <w:tcPr>
            <w:tcW w:w="111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FD6395" w:rsidRDefault="00D46D0D" w:rsidP="00D46D0D">
            <w:pPr>
              <w:spacing w:after="0"/>
              <w:jc w:val="center"/>
              <w:rPr>
                <w:rFonts w:asciiTheme="minorHAnsi" w:hAnsiTheme="minorHAnsi"/>
                <w:color w:val="000000"/>
                <w:sz w:val="20"/>
              </w:rPr>
            </w:pPr>
            <w:r w:rsidRPr="00FD6395">
              <w:rPr>
                <w:rFonts w:asciiTheme="minorHAnsi" w:hAnsiTheme="minorHAnsi"/>
                <w:b/>
                <w:bCs/>
                <w:color w:val="231F20"/>
                <w:sz w:val="20"/>
              </w:rPr>
              <w:t>ΤΙΜΗ ΜΟΝΑΔΑΣ</w:t>
            </w:r>
          </w:p>
        </w:tc>
        <w:tc>
          <w:tcPr>
            <w:tcW w:w="100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46D0D" w:rsidRPr="00FD6395" w:rsidRDefault="00D46D0D" w:rsidP="00D46D0D">
            <w:pPr>
              <w:spacing w:after="0"/>
              <w:jc w:val="center"/>
              <w:rPr>
                <w:rFonts w:asciiTheme="minorHAnsi" w:hAnsiTheme="minorHAnsi"/>
                <w:color w:val="000000"/>
                <w:sz w:val="20"/>
              </w:rPr>
            </w:pPr>
            <w:r w:rsidRPr="00FD6395">
              <w:rPr>
                <w:rFonts w:asciiTheme="minorHAnsi" w:hAnsiTheme="minorHAnsi"/>
                <w:b/>
                <w:bCs/>
                <w:color w:val="231F20"/>
                <w:sz w:val="20"/>
              </w:rPr>
              <w:t>ΣΥΝΟΛΟ</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left"/>
              <w:rPr>
                <w:rFonts w:asciiTheme="minorHAnsi" w:hAnsiTheme="minorHAnsi"/>
                <w:color w:val="000000"/>
                <w:sz w:val="20"/>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D46D0D" w:rsidRPr="00FD6395" w:rsidRDefault="00D46D0D" w:rsidP="00D46D0D">
            <w:pPr>
              <w:spacing w:after="0"/>
              <w:jc w:val="left"/>
              <w:rPr>
                <w:rFonts w:asciiTheme="minorHAnsi" w:hAnsiTheme="minorHAnsi"/>
                <w:color w:val="000000"/>
                <w:sz w:val="20"/>
              </w:rPr>
            </w:pPr>
          </w:p>
        </w:tc>
      </w:tr>
      <w:tr w:rsidR="00D46D0D" w:rsidRPr="00610556" w:rsidTr="00D46D0D">
        <w:trPr>
          <w:trHeight w:val="312"/>
        </w:trPr>
        <w:tc>
          <w:tcPr>
            <w:tcW w:w="57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2131"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76"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53"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1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00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69"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318"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60"/>
        </w:trPr>
        <w:tc>
          <w:tcPr>
            <w:tcW w:w="57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2131"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76"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53"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1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00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69"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318"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279"/>
        </w:trPr>
        <w:tc>
          <w:tcPr>
            <w:tcW w:w="578"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2131"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276"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53"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15" w:type="dxa"/>
            <w:tcBorders>
              <w:top w:val="single" w:sz="4" w:space="0" w:color="auto"/>
              <w:left w:val="nil"/>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00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69"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318"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r w:rsidR="00D46D0D" w:rsidRPr="00610556" w:rsidTr="00D46D0D">
        <w:trPr>
          <w:trHeight w:val="384"/>
        </w:trPr>
        <w:tc>
          <w:tcPr>
            <w:tcW w:w="6253" w:type="dxa"/>
            <w:gridSpan w:val="5"/>
            <w:tcBorders>
              <w:top w:val="nil"/>
              <w:left w:val="single" w:sz="4" w:space="0" w:color="auto"/>
              <w:bottom w:val="single" w:sz="4" w:space="0" w:color="auto"/>
              <w:right w:val="single" w:sz="4" w:space="0" w:color="auto"/>
            </w:tcBorders>
            <w:shd w:val="clear" w:color="auto" w:fill="BFBFBF" w:themeFill="background1" w:themeFillShade="BF"/>
            <w:hideMark/>
          </w:tcPr>
          <w:p w:rsidR="00D46D0D" w:rsidRPr="00610556" w:rsidRDefault="00D46D0D" w:rsidP="00D46D0D">
            <w:pPr>
              <w:spacing w:after="0"/>
              <w:jc w:val="center"/>
              <w:rPr>
                <w:rFonts w:asciiTheme="minorHAnsi" w:hAnsiTheme="minorHAnsi"/>
                <w:b/>
                <w:bCs/>
                <w:color w:val="231F20"/>
                <w:sz w:val="20"/>
              </w:rPr>
            </w:pPr>
            <w:r w:rsidRPr="00FD6395">
              <w:rPr>
                <w:rFonts w:asciiTheme="minorHAnsi" w:hAnsiTheme="minorHAnsi"/>
                <w:b/>
                <w:bCs/>
                <w:color w:val="231F20"/>
                <w:sz w:val="20"/>
              </w:rPr>
              <w:t>ΣΥΝΟΛΟ</w:t>
            </w:r>
          </w:p>
        </w:tc>
        <w:tc>
          <w:tcPr>
            <w:tcW w:w="1007"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169" w:type="dxa"/>
            <w:tcBorders>
              <w:top w:val="nil"/>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c>
          <w:tcPr>
            <w:tcW w:w="1318" w:type="dxa"/>
            <w:tcBorders>
              <w:top w:val="single" w:sz="4" w:space="0" w:color="auto"/>
              <w:left w:val="single" w:sz="4" w:space="0" w:color="auto"/>
              <w:bottom w:val="single" w:sz="4" w:space="0" w:color="auto"/>
              <w:right w:val="single" w:sz="4" w:space="0" w:color="auto"/>
            </w:tcBorders>
            <w:shd w:val="clear" w:color="000000" w:fill="FFFFFF"/>
            <w:hideMark/>
          </w:tcPr>
          <w:p w:rsidR="00D46D0D" w:rsidRPr="00610556" w:rsidRDefault="00D46D0D" w:rsidP="00D46D0D">
            <w:pPr>
              <w:spacing w:after="0"/>
              <w:jc w:val="left"/>
              <w:rPr>
                <w:rFonts w:asciiTheme="minorHAnsi" w:hAnsiTheme="minorHAnsi"/>
                <w:color w:val="000000"/>
                <w:sz w:val="20"/>
              </w:rPr>
            </w:pPr>
          </w:p>
        </w:tc>
      </w:tr>
    </w:tbl>
    <w:p w:rsidR="00D46D0D" w:rsidRDefault="00D46D0D" w:rsidP="00D46D0D">
      <w:pPr>
        <w:rPr>
          <w:rFonts w:cs="Tahoma"/>
          <w:sz w:val="20"/>
        </w:rPr>
      </w:pPr>
    </w:p>
    <w:p w:rsidR="00D22147" w:rsidRPr="009D15A1" w:rsidRDefault="00D22147" w:rsidP="00D46D0D">
      <w:pPr>
        <w:rPr>
          <w:rFonts w:cs="Tahoma"/>
          <w:sz w:val="20"/>
        </w:rPr>
      </w:pPr>
    </w:p>
    <w:p w:rsidR="00D46D0D" w:rsidRPr="006267DF" w:rsidRDefault="00D46D0D" w:rsidP="00673C8D">
      <w:pPr>
        <w:pStyle w:val="Heading3"/>
      </w:pPr>
      <w:bookmarkStart w:id="1093" w:name="_Toc63254467"/>
      <w:bookmarkStart w:id="1094" w:name="_Toc63573332"/>
      <w:bookmarkStart w:id="1095" w:name="_Toc65409351"/>
      <w:bookmarkStart w:id="1096" w:name="_Toc66611363"/>
      <w:bookmarkStart w:id="1097" w:name="_Toc66860851"/>
      <w:bookmarkStart w:id="1098" w:name="_Toc128226049"/>
      <w:bookmarkStart w:id="1099" w:name="_Toc137629313"/>
      <w:bookmarkStart w:id="1100" w:name="_Toc236207880"/>
      <w:bookmarkStart w:id="1101" w:name="_Toc362945962"/>
      <w:bookmarkStart w:id="1102" w:name="_Toc401756237"/>
      <w:bookmarkStart w:id="1103" w:name="_Toc437603967"/>
      <w:r w:rsidRPr="006267DF">
        <w:t>Συγκεντρωτικός πίνακας Οικονομικής Προσφοράς</w:t>
      </w:r>
      <w:bookmarkEnd w:id="1093"/>
      <w:bookmarkEnd w:id="1094"/>
      <w:bookmarkEnd w:id="1095"/>
      <w:bookmarkEnd w:id="1096"/>
      <w:bookmarkEnd w:id="1097"/>
      <w:bookmarkEnd w:id="1098"/>
      <w:bookmarkEnd w:id="1099"/>
      <w:bookmarkEnd w:id="1100"/>
      <w:bookmarkEnd w:id="1101"/>
      <w:bookmarkEnd w:id="1102"/>
      <w:bookmarkEnd w:id="1103"/>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3854"/>
        <w:gridCol w:w="2409"/>
        <w:gridCol w:w="1277"/>
        <w:gridCol w:w="1557"/>
      </w:tblGrid>
      <w:tr w:rsidR="00D46D0D" w:rsidRPr="00D919D6" w:rsidTr="00D46D0D">
        <w:trPr>
          <w:cantSplit/>
          <w:trHeight w:val="400"/>
        </w:trPr>
        <w:tc>
          <w:tcPr>
            <w:tcW w:w="333" w:type="pct"/>
            <w:vMerge w:val="restart"/>
            <w:shd w:val="clear" w:color="auto" w:fill="BFBFBF" w:themeFill="background1" w:themeFillShade="BF"/>
            <w:vAlign w:val="center"/>
          </w:tcPr>
          <w:p w:rsidR="00D46D0D" w:rsidRPr="00D919D6" w:rsidRDefault="00D46D0D" w:rsidP="00D46D0D">
            <w:pPr>
              <w:jc w:val="center"/>
              <w:rPr>
                <w:rFonts w:cs="Tahoma"/>
                <w:b/>
                <w:sz w:val="20"/>
              </w:rPr>
            </w:pPr>
            <w:r w:rsidRPr="00D919D6">
              <w:rPr>
                <w:rFonts w:cs="Tahoma"/>
                <w:b/>
                <w:sz w:val="20"/>
              </w:rPr>
              <w:t>Α/Α</w:t>
            </w:r>
          </w:p>
        </w:tc>
        <w:tc>
          <w:tcPr>
            <w:tcW w:w="1977" w:type="pct"/>
            <w:vMerge w:val="restart"/>
            <w:shd w:val="clear" w:color="auto" w:fill="BFBFBF" w:themeFill="background1" w:themeFillShade="BF"/>
            <w:vAlign w:val="center"/>
          </w:tcPr>
          <w:p w:rsidR="00D46D0D" w:rsidRPr="00D919D6" w:rsidRDefault="00D46D0D" w:rsidP="00D46D0D">
            <w:pPr>
              <w:jc w:val="center"/>
              <w:rPr>
                <w:rFonts w:cs="Tahoma"/>
                <w:b/>
                <w:sz w:val="20"/>
              </w:rPr>
            </w:pPr>
            <w:r w:rsidRPr="00D919D6">
              <w:rPr>
                <w:rFonts w:cs="Tahoma"/>
                <w:b/>
                <w:sz w:val="20"/>
              </w:rPr>
              <w:t>ΠΕΡΙΓΡΑΦΗ</w:t>
            </w:r>
          </w:p>
        </w:tc>
        <w:tc>
          <w:tcPr>
            <w:tcW w:w="1236" w:type="pct"/>
            <w:vMerge w:val="restart"/>
            <w:shd w:val="clear" w:color="auto" w:fill="BFBFBF" w:themeFill="background1" w:themeFillShade="BF"/>
            <w:vAlign w:val="center"/>
          </w:tcPr>
          <w:p w:rsidR="00D46D0D" w:rsidRPr="00D919D6" w:rsidRDefault="00D46D0D" w:rsidP="00D46D0D">
            <w:pPr>
              <w:jc w:val="center"/>
              <w:rPr>
                <w:rFonts w:cs="Tahoma"/>
                <w:b/>
                <w:sz w:val="20"/>
              </w:rPr>
            </w:pPr>
            <w:r w:rsidRPr="00D919D6">
              <w:rPr>
                <w:rFonts w:cs="Tahoma"/>
                <w:b/>
                <w:sz w:val="20"/>
              </w:rPr>
              <w:t>ΑΞΙΑ ΧΩΡΙΣ ΦΠΑ (€)</w:t>
            </w:r>
          </w:p>
        </w:tc>
        <w:tc>
          <w:tcPr>
            <w:tcW w:w="655" w:type="pct"/>
            <w:vMerge w:val="restart"/>
            <w:shd w:val="clear" w:color="auto" w:fill="BFBFBF" w:themeFill="background1" w:themeFillShade="BF"/>
            <w:vAlign w:val="center"/>
          </w:tcPr>
          <w:p w:rsidR="00D46D0D" w:rsidRPr="00D919D6" w:rsidRDefault="00D46D0D" w:rsidP="00D46D0D">
            <w:pPr>
              <w:jc w:val="center"/>
              <w:rPr>
                <w:rFonts w:cs="Tahoma"/>
                <w:b/>
                <w:sz w:val="20"/>
              </w:rPr>
            </w:pPr>
            <w:r w:rsidRPr="00D919D6">
              <w:rPr>
                <w:rFonts w:cs="Tahoma"/>
                <w:b/>
                <w:sz w:val="20"/>
              </w:rPr>
              <w:t>ΦΠΑ (€)</w:t>
            </w:r>
          </w:p>
        </w:tc>
        <w:tc>
          <w:tcPr>
            <w:tcW w:w="799" w:type="pct"/>
            <w:vMerge w:val="restart"/>
            <w:shd w:val="clear" w:color="auto" w:fill="BFBFBF" w:themeFill="background1" w:themeFillShade="BF"/>
            <w:vAlign w:val="center"/>
          </w:tcPr>
          <w:p w:rsidR="00D46D0D" w:rsidRPr="00D919D6" w:rsidRDefault="00D46D0D" w:rsidP="00D46D0D">
            <w:pPr>
              <w:jc w:val="center"/>
              <w:rPr>
                <w:rFonts w:cs="Tahoma"/>
                <w:b/>
                <w:sz w:val="20"/>
              </w:rPr>
            </w:pPr>
            <w:r w:rsidRPr="00D919D6">
              <w:rPr>
                <w:rFonts w:cs="Tahoma"/>
                <w:b/>
                <w:sz w:val="20"/>
              </w:rPr>
              <w:t>ΣΥΝΟΛΙΚΗ ΑΞΙΑ</w:t>
            </w:r>
          </w:p>
          <w:p w:rsidR="00D46D0D" w:rsidRPr="00D919D6" w:rsidRDefault="00D46D0D" w:rsidP="00D46D0D">
            <w:pPr>
              <w:jc w:val="center"/>
              <w:rPr>
                <w:rFonts w:cs="Tahoma"/>
                <w:b/>
                <w:sz w:val="20"/>
              </w:rPr>
            </w:pPr>
            <w:r w:rsidRPr="00D919D6">
              <w:rPr>
                <w:rFonts w:cs="Tahoma"/>
                <w:b/>
                <w:sz w:val="20"/>
              </w:rPr>
              <w:t>ΜΕ ΦΠΑ (€)</w:t>
            </w:r>
          </w:p>
        </w:tc>
      </w:tr>
      <w:tr w:rsidR="00D46D0D" w:rsidRPr="009D15A1" w:rsidTr="00D46D0D">
        <w:trPr>
          <w:cantSplit/>
          <w:trHeight w:val="520"/>
        </w:trPr>
        <w:tc>
          <w:tcPr>
            <w:tcW w:w="333" w:type="pct"/>
            <w:vMerge/>
            <w:shd w:val="clear" w:color="auto" w:fill="BFBFBF" w:themeFill="background1" w:themeFillShade="BF"/>
            <w:vAlign w:val="center"/>
          </w:tcPr>
          <w:p w:rsidR="00D46D0D" w:rsidRPr="009D15A1" w:rsidRDefault="00D46D0D" w:rsidP="00D46D0D">
            <w:pPr>
              <w:rPr>
                <w:rFonts w:cs="Tahoma"/>
                <w:sz w:val="20"/>
              </w:rPr>
            </w:pPr>
          </w:p>
        </w:tc>
        <w:tc>
          <w:tcPr>
            <w:tcW w:w="1977" w:type="pct"/>
            <w:vMerge/>
            <w:shd w:val="clear" w:color="auto" w:fill="BFBFBF" w:themeFill="background1" w:themeFillShade="BF"/>
            <w:vAlign w:val="center"/>
          </w:tcPr>
          <w:p w:rsidR="00D46D0D" w:rsidRPr="009D15A1" w:rsidRDefault="00D46D0D" w:rsidP="00D46D0D">
            <w:pPr>
              <w:rPr>
                <w:rFonts w:cs="Tahoma"/>
                <w:sz w:val="20"/>
              </w:rPr>
            </w:pPr>
          </w:p>
        </w:tc>
        <w:tc>
          <w:tcPr>
            <w:tcW w:w="1236" w:type="pct"/>
            <w:vMerge/>
            <w:shd w:val="clear" w:color="auto" w:fill="BFBFBF" w:themeFill="background1" w:themeFillShade="BF"/>
            <w:vAlign w:val="center"/>
          </w:tcPr>
          <w:p w:rsidR="00D46D0D" w:rsidRPr="009D15A1" w:rsidRDefault="00D46D0D" w:rsidP="00D46D0D">
            <w:pPr>
              <w:rPr>
                <w:rFonts w:cs="Tahoma"/>
                <w:sz w:val="20"/>
              </w:rPr>
            </w:pPr>
          </w:p>
        </w:tc>
        <w:tc>
          <w:tcPr>
            <w:tcW w:w="655" w:type="pct"/>
            <w:vMerge/>
            <w:shd w:val="clear" w:color="auto" w:fill="BFBFBF" w:themeFill="background1" w:themeFillShade="BF"/>
            <w:vAlign w:val="center"/>
          </w:tcPr>
          <w:p w:rsidR="00D46D0D" w:rsidRPr="009D15A1" w:rsidRDefault="00D46D0D" w:rsidP="00D46D0D">
            <w:pPr>
              <w:rPr>
                <w:rFonts w:cs="Tahoma"/>
                <w:sz w:val="20"/>
              </w:rPr>
            </w:pPr>
          </w:p>
        </w:tc>
        <w:tc>
          <w:tcPr>
            <w:tcW w:w="799" w:type="pct"/>
            <w:vMerge/>
            <w:shd w:val="clear" w:color="auto" w:fill="BFBFBF" w:themeFill="background1" w:themeFillShade="BF"/>
            <w:vAlign w:val="center"/>
          </w:tcPr>
          <w:p w:rsidR="00D46D0D" w:rsidRPr="009D15A1" w:rsidRDefault="00D46D0D" w:rsidP="00D46D0D">
            <w:pPr>
              <w:rPr>
                <w:rFonts w:cs="Tahoma"/>
                <w:sz w:val="20"/>
              </w:rPr>
            </w:pPr>
          </w:p>
        </w:tc>
      </w:tr>
      <w:tr w:rsidR="00D46D0D" w:rsidRPr="009D15A1" w:rsidTr="00D46D0D">
        <w:trPr>
          <w:trHeight w:val="460"/>
        </w:trPr>
        <w:tc>
          <w:tcPr>
            <w:tcW w:w="333" w:type="pct"/>
            <w:vAlign w:val="center"/>
          </w:tcPr>
          <w:p w:rsidR="00D46D0D" w:rsidRPr="009D15A1" w:rsidRDefault="00D46D0D" w:rsidP="00D46D0D">
            <w:pPr>
              <w:spacing w:before="0" w:after="0" w:line="240" w:lineRule="auto"/>
              <w:rPr>
                <w:rFonts w:cs="Tahoma"/>
                <w:sz w:val="20"/>
              </w:rPr>
            </w:pPr>
            <w:r w:rsidRPr="009D15A1">
              <w:rPr>
                <w:rFonts w:cs="Tahoma"/>
                <w:sz w:val="20"/>
              </w:rPr>
              <w:t>1</w:t>
            </w:r>
          </w:p>
        </w:tc>
        <w:tc>
          <w:tcPr>
            <w:tcW w:w="1977" w:type="pct"/>
            <w:vAlign w:val="center"/>
          </w:tcPr>
          <w:p w:rsidR="00D46D0D" w:rsidRPr="002A0AEC" w:rsidRDefault="00D46D0D" w:rsidP="00D46D0D">
            <w:pPr>
              <w:spacing w:before="0" w:after="0" w:line="240" w:lineRule="auto"/>
              <w:jc w:val="left"/>
              <w:rPr>
                <w:rFonts w:cs="Tahoma"/>
                <w:bCs/>
                <w:sz w:val="20"/>
              </w:rPr>
            </w:pPr>
            <w:r>
              <w:rPr>
                <w:rFonts w:cs="Tahoma"/>
                <w:bCs/>
                <w:sz w:val="20"/>
              </w:rPr>
              <w:t xml:space="preserve">Εξοπλισμός </w:t>
            </w:r>
            <w:r w:rsidRPr="002A0AEC">
              <w:rPr>
                <w:rFonts w:cs="Tahoma"/>
                <w:bCs/>
                <w:sz w:val="20"/>
              </w:rPr>
              <w:t xml:space="preserve">(Πίνακας </w:t>
            </w:r>
            <w:r>
              <w:rPr>
                <w:rFonts w:cs="Tahoma"/>
                <w:bCs/>
                <w:sz w:val="20"/>
              </w:rPr>
              <w:t>Γ3</w:t>
            </w:r>
            <w:r w:rsidRPr="002A0AEC">
              <w:rPr>
                <w:rFonts w:cs="Tahoma"/>
                <w:bCs/>
                <w:sz w:val="20"/>
              </w:rPr>
              <w:t>.1.1)</w:t>
            </w:r>
          </w:p>
        </w:tc>
        <w:tc>
          <w:tcPr>
            <w:tcW w:w="1236" w:type="pct"/>
            <w:vAlign w:val="center"/>
          </w:tcPr>
          <w:p w:rsidR="00D46D0D" w:rsidRPr="009D15A1" w:rsidRDefault="00D46D0D" w:rsidP="00D46D0D">
            <w:pPr>
              <w:spacing w:before="0" w:after="0" w:line="240" w:lineRule="auto"/>
              <w:rPr>
                <w:rFonts w:cs="Tahoma"/>
                <w:sz w:val="20"/>
              </w:rPr>
            </w:pPr>
          </w:p>
        </w:tc>
        <w:tc>
          <w:tcPr>
            <w:tcW w:w="655" w:type="pct"/>
            <w:vAlign w:val="center"/>
          </w:tcPr>
          <w:p w:rsidR="00D46D0D" w:rsidRPr="009D15A1" w:rsidRDefault="00D46D0D" w:rsidP="00D46D0D">
            <w:pPr>
              <w:spacing w:before="0" w:after="0" w:line="240" w:lineRule="auto"/>
              <w:rPr>
                <w:rFonts w:cs="Tahoma"/>
                <w:sz w:val="20"/>
              </w:rPr>
            </w:pPr>
          </w:p>
        </w:tc>
        <w:tc>
          <w:tcPr>
            <w:tcW w:w="799" w:type="pct"/>
            <w:vAlign w:val="center"/>
          </w:tcPr>
          <w:p w:rsidR="00D46D0D" w:rsidRPr="009D15A1" w:rsidRDefault="00D46D0D" w:rsidP="00D46D0D">
            <w:pPr>
              <w:spacing w:before="0" w:after="0" w:line="240" w:lineRule="auto"/>
              <w:rPr>
                <w:rFonts w:cs="Tahoma"/>
                <w:sz w:val="20"/>
              </w:rPr>
            </w:pPr>
          </w:p>
        </w:tc>
      </w:tr>
      <w:tr w:rsidR="00D46D0D" w:rsidRPr="009D15A1" w:rsidTr="00D46D0D">
        <w:trPr>
          <w:trHeight w:val="460"/>
        </w:trPr>
        <w:tc>
          <w:tcPr>
            <w:tcW w:w="333" w:type="pct"/>
            <w:vAlign w:val="center"/>
          </w:tcPr>
          <w:p w:rsidR="00D46D0D" w:rsidRPr="009D15A1" w:rsidRDefault="00D46D0D" w:rsidP="00D46D0D">
            <w:pPr>
              <w:spacing w:before="0" w:after="0" w:line="240" w:lineRule="auto"/>
              <w:rPr>
                <w:rFonts w:cs="Tahoma"/>
                <w:sz w:val="20"/>
              </w:rPr>
            </w:pPr>
            <w:r w:rsidRPr="009D15A1">
              <w:rPr>
                <w:rFonts w:cs="Tahoma"/>
                <w:sz w:val="20"/>
              </w:rPr>
              <w:t>2</w:t>
            </w:r>
          </w:p>
        </w:tc>
        <w:tc>
          <w:tcPr>
            <w:tcW w:w="1977" w:type="pct"/>
            <w:vAlign w:val="center"/>
          </w:tcPr>
          <w:p w:rsidR="00D46D0D" w:rsidRPr="002A0AEC" w:rsidRDefault="00D46D0D" w:rsidP="00D46D0D">
            <w:pPr>
              <w:spacing w:before="0" w:after="0" w:line="240" w:lineRule="auto"/>
              <w:jc w:val="left"/>
              <w:rPr>
                <w:rFonts w:cs="Tahoma"/>
                <w:bCs/>
                <w:sz w:val="20"/>
              </w:rPr>
            </w:pPr>
            <w:r>
              <w:rPr>
                <w:rFonts w:cs="Tahoma"/>
                <w:bCs/>
                <w:sz w:val="20"/>
              </w:rPr>
              <w:t>Έτοιμο Λογισμικό</w:t>
            </w:r>
            <w:r w:rsidRPr="002A0AEC">
              <w:rPr>
                <w:rFonts w:cs="Tahoma"/>
                <w:bCs/>
                <w:sz w:val="20"/>
              </w:rPr>
              <w:t xml:space="preserve"> (Πίνακας </w:t>
            </w:r>
            <w:r>
              <w:rPr>
                <w:rFonts w:cs="Tahoma"/>
                <w:bCs/>
                <w:sz w:val="20"/>
              </w:rPr>
              <w:t>Γ3.1.2</w:t>
            </w:r>
            <w:r w:rsidRPr="002A0AEC">
              <w:rPr>
                <w:rFonts w:cs="Tahoma"/>
                <w:bCs/>
                <w:sz w:val="20"/>
              </w:rPr>
              <w:t>)</w:t>
            </w:r>
          </w:p>
        </w:tc>
        <w:tc>
          <w:tcPr>
            <w:tcW w:w="1236" w:type="pct"/>
            <w:vAlign w:val="center"/>
          </w:tcPr>
          <w:p w:rsidR="00D46D0D" w:rsidRPr="009D15A1" w:rsidRDefault="00D46D0D" w:rsidP="00D46D0D">
            <w:pPr>
              <w:spacing w:before="0" w:after="0" w:line="240" w:lineRule="auto"/>
              <w:rPr>
                <w:rFonts w:cs="Tahoma"/>
                <w:sz w:val="20"/>
              </w:rPr>
            </w:pPr>
          </w:p>
        </w:tc>
        <w:tc>
          <w:tcPr>
            <w:tcW w:w="655" w:type="pct"/>
            <w:vAlign w:val="center"/>
          </w:tcPr>
          <w:p w:rsidR="00D46D0D" w:rsidRPr="009D15A1" w:rsidRDefault="00D46D0D" w:rsidP="00D46D0D">
            <w:pPr>
              <w:spacing w:before="0" w:after="0" w:line="240" w:lineRule="auto"/>
              <w:rPr>
                <w:rFonts w:cs="Tahoma"/>
                <w:sz w:val="20"/>
              </w:rPr>
            </w:pPr>
          </w:p>
        </w:tc>
        <w:tc>
          <w:tcPr>
            <w:tcW w:w="799" w:type="pct"/>
            <w:vAlign w:val="center"/>
          </w:tcPr>
          <w:p w:rsidR="00D46D0D" w:rsidRPr="009D15A1" w:rsidRDefault="00D46D0D" w:rsidP="00D46D0D">
            <w:pPr>
              <w:spacing w:before="0" w:after="0" w:line="240" w:lineRule="auto"/>
              <w:rPr>
                <w:rFonts w:cs="Tahoma"/>
                <w:sz w:val="20"/>
              </w:rPr>
            </w:pPr>
          </w:p>
        </w:tc>
      </w:tr>
      <w:tr w:rsidR="00D46D0D" w:rsidRPr="009D15A1" w:rsidTr="00D46D0D">
        <w:trPr>
          <w:trHeight w:val="460"/>
        </w:trPr>
        <w:tc>
          <w:tcPr>
            <w:tcW w:w="333" w:type="pct"/>
            <w:vAlign w:val="center"/>
          </w:tcPr>
          <w:p w:rsidR="00D46D0D" w:rsidRPr="009D15A1" w:rsidRDefault="00D46D0D" w:rsidP="00D46D0D">
            <w:pPr>
              <w:spacing w:before="0" w:after="0" w:line="240" w:lineRule="auto"/>
              <w:rPr>
                <w:rFonts w:cs="Tahoma"/>
                <w:sz w:val="20"/>
              </w:rPr>
            </w:pPr>
            <w:r>
              <w:rPr>
                <w:rFonts w:cs="Tahoma"/>
                <w:sz w:val="20"/>
              </w:rPr>
              <w:t>3</w:t>
            </w:r>
          </w:p>
        </w:tc>
        <w:tc>
          <w:tcPr>
            <w:tcW w:w="1977" w:type="pct"/>
            <w:vAlign w:val="center"/>
          </w:tcPr>
          <w:p w:rsidR="00D46D0D" w:rsidRPr="002A0AEC" w:rsidRDefault="00D46D0D" w:rsidP="00D46D0D">
            <w:pPr>
              <w:spacing w:before="0" w:after="0" w:line="240" w:lineRule="auto"/>
              <w:jc w:val="left"/>
              <w:rPr>
                <w:rFonts w:cs="Tahoma"/>
                <w:bCs/>
                <w:sz w:val="20"/>
              </w:rPr>
            </w:pPr>
            <w:r w:rsidRPr="002A0AEC">
              <w:rPr>
                <w:rFonts w:cs="Tahoma"/>
                <w:bCs/>
                <w:sz w:val="20"/>
              </w:rPr>
              <w:t xml:space="preserve">Εφαρμογές (Πίνακας </w:t>
            </w:r>
            <w:r>
              <w:rPr>
                <w:rFonts w:cs="Tahoma"/>
                <w:bCs/>
                <w:sz w:val="20"/>
              </w:rPr>
              <w:t>Γ3.1.3</w:t>
            </w:r>
            <w:r w:rsidRPr="002A0AEC">
              <w:rPr>
                <w:rFonts w:cs="Tahoma"/>
                <w:bCs/>
                <w:sz w:val="20"/>
              </w:rPr>
              <w:t>)</w:t>
            </w:r>
          </w:p>
        </w:tc>
        <w:tc>
          <w:tcPr>
            <w:tcW w:w="1236" w:type="pct"/>
            <w:vAlign w:val="center"/>
          </w:tcPr>
          <w:p w:rsidR="00D46D0D" w:rsidRPr="009D15A1" w:rsidRDefault="00D46D0D" w:rsidP="00D46D0D">
            <w:pPr>
              <w:spacing w:before="0" w:after="0" w:line="240" w:lineRule="auto"/>
              <w:rPr>
                <w:rFonts w:cs="Tahoma"/>
                <w:sz w:val="20"/>
              </w:rPr>
            </w:pPr>
          </w:p>
        </w:tc>
        <w:tc>
          <w:tcPr>
            <w:tcW w:w="655" w:type="pct"/>
            <w:vAlign w:val="center"/>
          </w:tcPr>
          <w:p w:rsidR="00D46D0D" w:rsidRPr="009D15A1" w:rsidRDefault="00D46D0D" w:rsidP="00D46D0D">
            <w:pPr>
              <w:spacing w:before="0" w:after="0" w:line="240" w:lineRule="auto"/>
              <w:rPr>
                <w:rFonts w:cs="Tahoma"/>
                <w:sz w:val="20"/>
              </w:rPr>
            </w:pPr>
          </w:p>
        </w:tc>
        <w:tc>
          <w:tcPr>
            <w:tcW w:w="799" w:type="pct"/>
            <w:vAlign w:val="center"/>
          </w:tcPr>
          <w:p w:rsidR="00D46D0D" w:rsidRPr="009D15A1" w:rsidRDefault="00D46D0D" w:rsidP="00D46D0D">
            <w:pPr>
              <w:spacing w:before="0" w:after="0" w:line="240" w:lineRule="auto"/>
              <w:rPr>
                <w:rFonts w:cs="Tahoma"/>
                <w:sz w:val="20"/>
              </w:rPr>
            </w:pPr>
          </w:p>
        </w:tc>
      </w:tr>
      <w:tr w:rsidR="00D46D0D" w:rsidRPr="009D15A1" w:rsidTr="00D46D0D">
        <w:trPr>
          <w:trHeight w:val="460"/>
        </w:trPr>
        <w:tc>
          <w:tcPr>
            <w:tcW w:w="2310" w:type="pct"/>
            <w:gridSpan w:val="2"/>
            <w:shd w:val="clear" w:color="auto" w:fill="BFBFBF" w:themeFill="background1" w:themeFillShade="BF"/>
            <w:vAlign w:val="center"/>
          </w:tcPr>
          <w:p w:rsidR="00D46D0D" w:rsidRPr="000464F8" w:rsidRDefault="00D46D0D" w:rsidP="00D46D0D">
            <w:pPr>
              <w:spacing w:before="0" w:after="0" w:line="240" w:lineRule="auto"/>
              <w:jc w:val="left"/>
              <w:rPr>
                <w:rFonts w:cs="Tahoma"/>
                <w:b/>
                <w:bCs/>
                <w:sz w:val="20"/>
              </w:rPr>
            </w:pPr>
            <w:r w:rsidRPr="000464F8">
              <w:rPr>
                <w:rFonts w:cs="Tahoma"/>
                <w:b/>
                <w:bCs/>
                <w:sz w:val="20"/>
              </w:rPr>
              <w:t>Σύνολο Γ</w:t>
            </w:r>
            <w:r>
              <w:rPr>
                <w:rFonts w:cs="Tahoma"/>
                <w:b/>
                <w:bCs/>
                <w:sz w:val="20"/>
              </w:rPr>
              <w:t>3</w:t>
            </w:r>
            <w:r w:rsidRPr="000464F8">
              <w:rPr>
                <w:rFonts w:cs="Tahoma"/>
                <w:b/>
                <w:bCs/>
                <w:sz w:val="20"/>
              </w:rPr>
              <w:t>.1</w:t>
            </w:r>
          </w:p>
        </w:tc>
        <w:tc>
          <w:tcPr>
            <w:tcW w:w="1236" w:type="pct"/>
            <w:shd w:val="clear" w:color="auto" w:fill="BFBFBF" w:themeFill="background1" w:themeFillShade="BF"/>
            <w:vAlign w:val="center"/>
          </w:tcPr>
          <w:p w:rsidR="00D46D0D" w:rsidRPr="009D15A1" w:rsidRDefault="00D46D0D" w:rsidP="00D46D0D">
            <w:pPr>
              <w:spacing w:before="0" w:after="0" w:line="240" w:lineRule="auto"/>
              <w:rPr>
                <w:rFonts w:cs="Tahoma"/>
                <w:sz w:val="20"/>
              </w:rPr>
            </w:pPr>
          </w:p>
        </w:tc>
        <w:tc>
          <w:tcPr>
            <w:tcW w:w="655" w:type="pct"/>
            <w:shd w:val="clear" w:color="auto" w:fill="BFBFBF" w:themeFill="background1" w:themeFillShade="BF"/>
            <w:vAlign w:val="center"/>
          </w:tcPr>
          <w:p w:rsidR="00D46D0D" w:rsidRPr="009D15A1" w:rsidRDefault="00D46D0D" w:rsidP="00D46D0D">
            <w:pPr>
              <w:spacing w:before="0" w:after="0" w:line="240" w:lineRule="auto"/>
              <w:rPr>
                <w:rFonts w:cs="Tahoma"/>
                <w:sz w:val="20"/>
              </w:rPr>
            </w:pPr>
          </w:p>
        </w:tc>
        <w:tc>
          <w:tcPr>
            <w:tcW w:w="799" w:type="pct"/>
            <w:shd w:val="clear" w:color="auto" w:fill="BFBFBF" w:themeFill="background1" w:themeFillShade="BF"/>
            <w:vAlign w:val="center"/>
          </w:tcPr>
          <w:p w:rsidR="00D46D0D" w:rsidRPr="009D15A1" w:rsidRDefault="00D46D0D" w:rsidP="00D46D0D">
            <w:pPr>
              <w:spacing w:before="0" w:after="0" w:line="240" w:lineRule="auto"/>
              <w:rPr>
                <w:rFonts w:cs="Tahoma"/>
                <w:sz w:val="20"/>
              </w:rPr>
            </w:pPr>
          </w:p>
        </w:tc>
      </w:tr>
      <w:tr w:rsidR="00D46D0D" w:rsidRPr="009D15A1" w:rsidTr="00D46D0D">
        <w:trPr>
          <w:trHeight w:val="460"/>
        </w:trPr>
        <w:tc>
          <w:tcPr>
            <w:tcW w:w="333" w:type="pct"/>
            <w:vAlign w:val="center"/>
          </w:tcPr>
          <w:p w:rsidR="00D46D0D" w:rsidRPr="009D15A1" w:rsidRDefault="00D46D0D" w:rsidP="00D46D0D">
            <w:pPr>
              <w:spacing w:before="0" w:after="0" w:line="240" w:lineRule="auto"/>
              <w:rPr>
                <w:rFonts w:cs="Tahoma"/>
                <w:sz w:val="20"/>
              </w:rPr>
            </w:pPr>
            <w:r w:rsidRPr="009D15A1">
              <w:rPr>
                <w:rFonts w:cs="Tahoma"/>
                <w:sz w:val="20"/>
              </w:rPr>
              <w:t>1</w:t>
            </w:r>
          </w:p>
        </w:tc>
        <w:tc>
          <w:tcPr>
            <w:tcW w:w="1977" w:type="pct"/>
            <w:vAlign w:val="center"/>
          </w:tcPr>
          <w:p w:rsidR="00D46D0D" w:rsidRDefault="00D46D0D" w:rsidP="00D46D0D">
            <w:pPr>
              <w:spacing w:before="0" w:after="0" w:line="240" w:lineRule="auto"/>
              <w:jc w:val="left"/>
              <w:rPr>
                <w:rFonts w:cs="Tahoma"/>
                <w:bCs/>
                <w:sz w:val="20"/>
              </w:rPr>
            </w:pPr>
            <w:r>
              <w:rPr>
                <w:rFonts w:cs="Tahoma"/>
                <w:bCs/>
                <w:sz w:val="20"/>
              </w:rPr>
              <w:t xml:space="preserve">Υπηρεσίες - Μελέτες </w:t>
            </w:r>
            <w:r w:rsidRPr="002A0AEC">
              <w:rPr>
                <w:rFonts w:cs="Tahoma"/>
                <w:bCs/>
                <w:sz w:val="20"/>
              </w:rPr>
              <w:t xml:space="preserve">(Πίνακας </w:t>
            </w:r>
            <w:r>
              <w:rPr>
                <w:rFonts w:cs="Tahoma"/>
                <w:bCs/>
                <w:sz w:val="20"/>
              </w:rPr>
              <w:t>Γ3</w:t>
            </w:r>
            <w:r w:rsidRPr="002A0AEC">
              <w:rPr>
                <w:rFonts w:cs="Tahoma"/>
                <w:bCs/>
                <w:sz w:val="20"/>
              </w:rPr>
              <w:t>.</w:t>
            </w:r>
            <w:r>
              <w:rPr>
                <w:rFonts w:cs="Tahoma"/>
                <w:bCs/>
                <w:sz w:val="20"/>
              </w:rPr>
              <w:t>2</w:t>
            </w:r>
            <w:r w:rsidRPr="002A0AEC">
              <w:rPr>
                <w:rFonts w:cs="Tahoma"/>
                <w:bCs/>
                <w:sz w:val="20"/>
              </w:rPr>
              <w:t>.1)</w:t>
            </w:r>
          </w:p>
        </w:tc>
        <w:tc>
          <w:tcPr>
            <w:tcW w:w="1236" w:type="pct"/>
            <w:vAlign w:val="center"/>
          </w:tcPr>
          <w:p w:rsidR="00D46D0D" w:rsidRPr="009D15A1" w:rsidRDefault="00D46D0D" w:rsidP="00D46D0D">
            <w:pPr>
              <w:spacing w:before="0" w:after="0" w:line="240" w:lineRule="auto"/>
              <w:rPr>
                <w:rFonts w:cs="Tahoma"/>
                <w:sz w:val="20"/>
              </w:rPr>
            </w:pPr>
          </w:p>
        </w:tc>
        <w:tc>
          <w:tcPr>
            <w:tcW w:w="655" w:type="pct"/>
            <w:vAlign w:val="center"/>
          </w:tcPr>
          <w:p w:rsidR="00D46D0D" w:rsidRPr="009D15A1" w:rsidRDefault="00D46D0D" w:rsidP="00D46D0D">
            <w:pPr>
              <w:spacing w:before="0" w:after="0" w:line="240" w:lineRule="auto"/>
              <w:rPr>
                <w:rFonts w:cs="Tahoma"/>
                <w:sz w:val="20"/>
              </w:rPr>
            </w:pPr>
          </w:p>
        </w:tc>
        <w:tc>
          <w:tcPr>
            <w:tcW w:w="799" w:type="pct"/>
            <w:vAlign w:val="center"/>
          </w:tcPr>
          <w:p w:rsidR="00D46D0D" w:rsidRPr="009D15A1" w:rsidRDefault="00D46D0D" w:rsidP="00D46D0D">
            <w:pPr>
              <w:spacing w:before="0" w:after="0" w:line="240" w:lineRule="auto"/>
              <w:rPr>
                <w:rFonts w:cs="Tahoma"/>
                <w:sz w:val="20"/>
              </w:rPr>
            </w:pPr>
          </w:p>
        </w:tc>
      </w:tr>
      <w:tr w:rsidR="00D46D0D" w:rsidRPr="009D15A1" w:rsidTr="00D46D0D">
        <w:trPr>
          <w:trHeight w:val="460"/>
        </w:trPr>
        <w:tc>
          <w:tcPr>
            <w:tcW w:w="333" w:type="pct"/>
            <w:vAlign w:val="center"/>
          </w:tcPr>
          <w:p w:rsidR="00D46D0D" w:rsidRPr="009D15A1" w:rsidRDefault="00D46D0D" w:rsidP="00D46D0D">
            <w:pPr>
              <w:spacing w:before="0" w:after="0" w:line="240" w:lineRule="auto"/>
              <w:rPr>
                <w:rFonts w:cs="Tahoma"/>
                <w:sz w:val="20"/>
              </w:rPr>
            </w:pPr>
            <w:r w:rsidRPr="009D15A1">
              <w:rPr>
                <w:rFonts w:cs="Tahoma"/>
                <w:sz w:val="20"/>
              </w:rPr>
              <w:t>2</w:t>
            </w:r>
          </w:p>
        </w:tc>
        <w:tc>
          <w:tcPr>
            <w:tcW w:w="1977" w:type="pct"/>
            <w:vAlign w:val="center"/>
          </w:tcPr>
          <w:p w:rsidR="00D46D0D" w:rsidRDefault="00D46D0D" w:rsidP="00D46D0D">
            <w:pPr>
              <w:spacing w:before="0" w:after="0" w:line="240" w:lineRule="auto"/>
              <w:jc w:val="left"/>
              <w:rPr>
                <w:rFonts w:cs="Tahoma"/>
                <w:bCs/>
                <w:sz w:val="20"/>
              </w:rPr>
            </w:pPr>
            <w:r>
              <w:rPr>
                <w:rFonts w:cs="Tahoma"/>
                <w:bCs/>
                <w:sz w:val="20"/>
              </w:rPr>
              <w:t xml:space="preserve">Υπηρεσίες Εκπαίδευσης </w:t>
            </w:r>
            <w:r w:rsidRPr="002A0AEC">
              <w:rPr>
                <w:rFonts w:cs="Tahoma"/>
                <w:bCs/>
                <w:sz w:val="20"/>
              </w:rPr>
              <w:t xml:space="preserve">(Πίνακας </w:t>
            </w:r>
            <w:r>
              <w:rPr>
                <w:rFonts w:cs="Tahoma"/>
                <w:bCs/>
                <w:sz w:val="20"/>
              </w:rPr>
              <w:t>Γ3.2.2</w:t>
            </w:r>
            <w:r w:rsidRPr="002A0AEC">
              <w:rPr>
                <w:rFonts w:cs="Tahoma"/>
                <w:bCs/>
                <w:sz w:val="20"/>
              </w:rPr>
              <w:t>)</w:t>
            </w:r>
          </w:p>
        </w:tc>
        <w:tc>
          <w:tcPr>
            <w:tcW w:w="1236" w:type="pct"/>
            <w:vAlign w:val="center"/>
          </w:tcPr>
          <w:p w:rsidR="00D46D0D" w:rsidRPr="009D15A1" w:rsidRDefault="00D46D0D" w:rsidP="00D46D0D">
            <w:pPr>
              <w:spacing w:before="0" w:after="0" w:line="240" w:lineRule="auto"/>
              <w:rPr>
                <w:rFonts w:cs="Tahoma"/>
                <w:sz w:val="20"/>
              </w:rPr>
            </w:pPr>
          </w:p>
        </w:tc>
        <w:tc>
          <w:tcPr>
            <w:tcW w:w="655" w:type="pct"/>
            <w:vAlign w:val="center"/>
          </w:tcPr>
          <w:p w:rsidR="00D46D0D" w:rsidRPr="009D15A1" w:rsidRDefault="00D46D0D" w:rsidP="00D46D0D">
            <w:pPr>
              <w:spacing w:before="0" w:after="0" w:line="240" w:lineRule="auto"/>
              <w:rPr>
                <w:rFonts w:cs="Tahoma"/>
                <w:sz w:val="20"/>
              </w:rPr>
            </w:pPr>
          </w:p>
        </w:tc>
        <w:tc>
          <w:tcPr>
            <w:tcW w:w="799" w:type="pct"/>
            <w:vAlign w:val="center"/>
          </w:tcPr>
          <w:p w:rsidR="00D46D0D" w:rsidRPr="009D15A1" w:rsidRDefault="00D46D0D" w:rsidP="00D46D0D">
            <w:pPr>
              <w:spacing w:before="0" w:after="0" w:line="240" w:lineRule="auto"/>
              <w:rPr>
                <w:rFonts w:cs="Tahoma"/>
                <w:sz w:val="20"/>
              </w:rPr>
            </w:pPr>
          </w:p>
        </w:tc>
      </w:tr>
      <w:tr w:rsidR="00D46D0D" w:rsidRPr="009D15A1" w:rsidTr="00D46D0D">
        <w:trPr>
          <w:trHeight w:val="460"/>
        </w:trPr>
        <w:tc>
          <w:tcPr>
            <w:tcW w:w="333" w:type="pct"/>
            <w:vAlign w:val="center"/>
          </w:tcPr>
          <w:p w:rsidR="00D46D0D" w:rsidRPr="009D15A1" w:rsidRDefault="00D46D0D" w:rsidP="00D46D0D">
            <w:pPr>
              <w:spacing w:before="0" w:after="0" w:line="240" w:lineRule="auto"/>
              <w:rPr>
                <w:rFonts w:cs="Tahoma"/>
                <w:sz w:val="20"/>
              </w:rPr>
            </w:pPr>
            <w:r>
              <w:rPr>
                <w:rFonts w:cs="Tahoma"/>
                <w:sz w:val="20"/>
              </w:rPr>
              <w:t>3</w:t>
            </w:r>
          </w:p>
        </w:tc>
        <w:tc>
          <w:tcPr>
            <w:tcW w:w="1977" w:type="pct"/>
            <w:vAlign w:val="center"/>
          </w:tcPr>
          <w:p w:rsidR="00D46D0D" w:rsidRPr="000464F8" w:rsidRDefault="00D46D0D" w:rsidP="00D46D0D">
            <w:pPr>
              <w:spacing w:before="0" w:after="0" w:line="240" w:lineRule="auto"/>
              <w:jc w:val="left"/>
              <w:rPr>
                <w:rFonts w:cs="Tahoma"/>
                <w:bCs/>
                <w:sz w:val="20"/>
              </w:rPr>
            </w:pPr>
            <w:r>
              <w:rPr>
                <w:rFonts w:cs="Tahoma"/>
                <w:bCs/>
                <w:sz w:val="20"/>
              </w:rPr>
              <w:t>Υπηρεσίες Τεχνικής Υποστήριξης (</w:t>
            </w:r>
            <w:r w:rsidRPr="002A0AEC">
              <w:rPr>
                <w:rFonts w:cs="Tahoma"/>
                <w:bCs/>
                <w:sz w:val="20"/>
              </w:rPr>
              <w:t xml:space="preserve">Πίνακας </w:t>
            </w:r>
            <w:r>
              <w:rPr>
                <w:rFonts w:cs="Tahoma"/>
                <w:bCs/>
                <w:sz w:val="20"/>
              </w:rPr>
              <w:t>Γ3.2.3</w:t>
            </w:r>
            <w:r w:rsidRPr="000464F8">
              <w:rPr>
                <w:rFonts w:cs="Tahoma"/>
                <w:bCs/>
                <w:sz w:val="20"/>
              </w:rPr>
              <w:t>)</w:t>
            </w:r>
          </w:p>
        </w:tc>
        <w:tc>
          <w:tcPr>
            <w:tcW w:w="1236" w:type="pct"/>
            <w:vAlign w:val="center"/>
          </w:tcPr>
          <w:p w:rsidR="00D46D0D" w:rsidRPr="009D15A1" w:rsidRDefault="00D46D0D" w:rsidP="00D46D0D">
            <w:pPr>
              <w:spacing w:before="0" w:after="0" w:line="240" w:lineRule="auto"/>
              <w:rPr>
                <w:rFonts w:cs="Tahoma"/>
                <w:sz w:val="20"/>
              </w:rPr>
            </w:pPr>
          </w:p>
        </w:tc>
        <w:tc>
          <w:tcPr>
            <w:tcW w:w="655" w:type="pct"/>
            <w:vAlign w:val="center"/>
          </w:tcPr>
          <w:p w:rsidR="00D46D0D" w:rsidRPr="009D15A1" w:rsidRDefault="00D46D0D" w:rsidP="00D46D0D">
            <w:pPr>
              <w:spacing w:before="0" w:after="0" w:line="240" w:lineRule="auto"/>
              <w:rPr>
                <w:rFonts w:cs="Tahoma"/>
                <w:sz w:val="20"/>
              </w:rPr>
            </w:pPr>
          </w:p>
        </w:tc>
        <w:tc>
          <w:tcPr>
            <w:tcW w:w="799" w:type="pct"/>
            <w:vAlign w:val="center"/>
          </w:tcPr>
          <w:p w:rsidR="00D46D0D" w:rsidRPr="009D15A1" w:rsidRDefault="00D46D0D" w:rsidP="00D46D0D">
            <w:pPr>
              <w:spacing w:before="0" w:after="0" w:line="240" w:lineRule="auto"/>
              <w:rPr>
                <w:rFonts w:cs="Tahoma"/>
                <w:sz w:val="20"/>
              </w:rPr>
            </w:pPr>
          </w:p>
        </w:tc>
      </w:tr>
      <w:tr w:rsidR="00D46D0D" w:rsidRPr="009D15A1" w:rsidTr="00D46D0D">
        <w:trPr>
          <w:trHeight w:val="460"/>
        </w:trPr>
        <w:tc>
          <w:tcPr>
            <w:tcW w:w="2310" w:type="pct"/>
            <w:gridSpan w:val="2"/>
            <w:tcBorders>
              <w:bottom w:val="single" w:sz="4" w:space="0" w:color="auto"/>
            </w:tcBorders>
            <w:shd w:val="clear" w:color="auto" w:fill="BFBFBF" w:themeFill="background1" w:themeFillShade="BF"/>
            <w:vAlign w:val="center"/>
          </w:tcPr>
          <w:p w:rsidR="00D46D0D" w:rsidRPr="000464F8" w:rsidRDefault="00D46D0D" w:rsidP="00D46D0D">
            <w:pPr>
              <w:spacing w:before="0" w:after="0" w:line="240" w:lineRule="auto"/>
              <w:jc w:val="left"/>
              <w:rPr>
                <w:rFonts w:cs="Tahoma"/>
                <w:b/>
                <w:bCs/>
                <w:sz w:val="20"/>
              </w:rPr>
            </w:pPr>
            <w:r w:rsidRPr="000464F8">
              <w:rPr>
                <w:rFonts w:cs="Tahoma"/>
                <w:b/>
                <w:bCs/>
                <w:sz w:val="20"/>
              </w:rPr>
              <w:t>Σύνολο Γ</w:t>
            </w:r>
            <w:r>
              <w:rPr>
                <w:rFonts w:cs="Tahoma"/>
                <w:b/>
                <w:bCs/>
                <w:sz w:val="20"/>
              </w:rPr>
              <w:t>3</w:t>
            </w:r>
            <w:r w:rsidRPr="000464F8">
              <w:rPr>
                <w:rFonts w:cs="Tahoma"/>
                <w:b/>
                <w:bCs/>
                <w:sz w:val="20"/>
              </w:rPr>
              <w:t>.</w:t>
            </w:r>
            <w:r>
              <w:rPr>
                <w:rFonts w:cs="Tahoma"/>
                <w:b/>
                <w:bCs/>
                <w:sz w:val="20"/>
              </w:rPr>
              <w:t>2</w:t>
            </w:r>
          </w:p>
        </w:tc>
        <w:tc>
          <w:tcPr>
            <w:tcW w:w="1236" w:type="pct"/>
            <w:tcBorders>
              <w:bottom w:val="single" w:sz="4" w:space="0" w:color="auto"/>
            </w:tcBorders>
            <w:shd w:val="clear" w:color="auto" w:fill="BFBFBF" w:themeFill="background1" w:themeFillShade="BF"/>
            <w:vAlign w:val="center"/>
          </w:tcPr>
          <w:p w:rsidR="00D46D0D" w:rsidRPr="009D15A1" w:rsidRDefault="00D46D0D" w:rsidP="00D46D0D">
            <w:pPr>
              <w:spacing w:before="0" w:after="0" w:line="240" w:lineRule="auto"/>
              <w:rPr>
                <w:rFonts w:cs="Tahoma"/>
                <w:sz w:val="20"/>
              </w:rPr>
            </w:pPr>
          </w:p>
        </w:tc>
        <w:tc>
          <w:tcPr>
            <w:tcW w:w="655" w:type="pct"/>
            <w:tcBorders>
              <w:bottom w:val="single" w:sz="4" w:space="0" w:color="auto"/>
            </w:tcBorders>
            <w:shd w:val="clear" w:color="auto" w:fill="BFBFBF" w:themeFill="background1" w:themeFillShade="BF"/>
            <w:vAlign w:val="center"/>
          </w:tcPr>
          <w:p w:rsidR="00D46D0D" w:rsidRPr="009D15A1" w:rsidRDefault="00D46D0D" w:rsidP="00D46D0D">
            <w:pPr>
              <w:spacing w:before="0" w:after="0" w:line="240" w:lineRule="auto"/>
              <w:rPr>
                <w:rFonts w:cs="Tahoma"/>
                <w:sz w:val="20"/>
              </w:rPr>
            </w:pPr>
          </w:p>
        </w:tc>
        <w:tc>
          <w:tcPr>
            <w:tcW w:w="799" w:type="pct"/>
            <w:tcBorders>
              <w:bottom w:val="single" w:sz="4" w:space="0" w:color="auto"/>
            </w:tcBorders>
            <w:shd w:val="clear" w:color="auto" w:fill="BFBFBF" w:themeFill="background1" w:themeFillShade="BF"/>
            <w:vAlign w:val="center"/>
          </w:tcPr>
          <w:p w:rsidR="00D46D0D" w:rsidRPr="009D15A1" w:rsidRDefault="00D46D0D" w:rsidP="00D46D0D">
            <w:pPr>
              <w:spacing w:before="0" w:after="0" w:line="240" w:lineRule="auto"/>
              <w:rPr>
                <w:rFonts w:cs="Tahoma"/>
                <w:sz w:val="20"/>
              </w:rPr>
            </w:pPr>
          </w:p>
        </w:tc>
      </w:tr>
      <w:tr w:rsidR="00D46D0D" w:rsidRPr="00D3106B" w:rsidTr="00D46D0D">
        <w:trPr>
          <w:trHeight w:val="460"/>
        </w:trPr>
        <w:tc>
          <w:tcPr>
            <w:tcW w:w="333" w:type="pct"/>
            <w:shd w:val="clear" w:color="auto" w:fill="FFFFFF" w:themeFill="background1"/>
            <w:vAlign w:val="center"/>
          </w:tcPr>
          <w:p w:rsidR="00D46D0D" w:rsidRPr="00D3106B" w:rsidRDefault="00D46D0D" w:rsidP="00D46D0D">
            <w:pPr>
              <w:spacing w:before="0" w:after="0" w:line="240" w:lineRule="auto"/>
              <w:rPr>
                <w:rFonts w:cs="Tahoma"/>
                <w:sz w:val="20"/>
              </w:rPr>
            </w:pPr>
          </w:p>
        </w:tc>
        <w:tc>
          <w:tcPr>
            <w:tcW w:w="1977" w:type="pct"/>
            <w:shd w:val="clear" w:color="auto" w:fill="FFFFFF" w:themeFill="background1"/>
            <w:vAlign w:val="center"/>
          </w:tcPr>
          <w:p w:rsidR="00D46D0D" w:rsidRPr="00023761" w:rsidRDefault="00D46D0D" w:rsidP="00D46D0D">
            <w:pPr>
              <w:spacing w:before="0" w:after="0" w:line="240" w:lineRule="auto"/>
              <w:rPr>
                <w:rFonts w:cs="Tahoma"/>
                <w:sz w:val="20"/>
              </w:rPr>
            </w:pPr>
            <w:r>
              <w:rPr>
                <w:rFonts w:cs="Tahoma"/>
                <w:sz w:val="20"/>
              </w:rPr>
              <w:t>Άλλες δαπάνες (</w:t>
            </w:r>
            <w:r w:rsidRPr="002A0AEC">
              <w:rPr>
                <w:rFonts w:cs="Tahoma"/>
                <w:bCs/>
                <w:sz w:val="20"/>
              </w:rPr>
              <w:t xml:space="preserve">Πίνακας </w:t>
            </w:r>
            <w:r>
              <w:rPr>
                <w:rFonts w:cs="Tahoma"/>
                <w:sz w:val="20"/>
              </w:rPr>
              <w:t>Γ3.3)</w:t>
            </w:r>
          </w:p>
        </w:tc>
        <w:tc>
          <w:tcPr>
            <w:tcW w:w="1236" w:type="pct"/>
            <w:shd w:val="clear" w:color="auto" w:fill="FFFFFF" w:themeFill="background1"/>
            <w:vAlign w:val="center"/>
          </w:tcPr>
          <w:p w:rsidR="00D46D0D" w:rsidRPr="009D15A1" w:rsidRDefault="00D46D0D" w:rsidP="00D46D0D">
            <w:pPr>
              <w:spacing w:before="0" w:after="0" w:line="240" w:lineRule="auto"/>
              <w:rPr>
                <w:rFonts w:cs="Tahoma"/>
                <w:sz w:val="20"/>
              </w:rPr>
            </w:pPr>
          </w:p>
        </w:tc>
        <w:tc>
          <w:tcPr>
            <w:tcW w:w="655" w:type="pct"/>
            <w:shd w:val="clear" w:color="auto" w:fill="FFFFFF" w:themeFill="background1"/>
            <w:vAlign w:val="center"/>
          </w:tcPr>
          <w:p w:rsidR="00D46D0D" w:rsidRPr="009D15A1" w:rsidRDefault="00D46D0D" w:rsidP="00D46D0D">
            <w:pPr>
              <w:spacing w:before="0" w:after="0" w:line="240" w:lineRule="auto"/>
              <w:rPr>
                <w:rFonts w:cs="Tahoma"/>
                <w:sz w:val="20"/>
              </w:rPr>
            </w:pPr>
          </w:p>
        </w:tc>
        <w:tc>
          <w:tcPr>
            <w:tcW w:w="799" w:type="pct"/>
            <w:shd w:val="clear" w:color="auto" w:fill="FFFFFF" w:themeFill="background1"/>
            <w:vAlign w:val="center"/>
          </w:tcPr>
          <w:p w:rsidR="00D46D0D" w:rsidRPr="009D15A1" w:rsidRDefault="00D46D0D" w:rsidP="00D46D0D">
            <w:pPr>
              <w:spacing w:before="0" w:after="0" w:line="240" w:lineRule="auto"/>
              <w:rPr>
                <w:rFonts w:cs="Tahoma"/>
                <w:sz w:val="20"/>
              </w:rPr>
            </w:pPr>
          </w:p>
        </w:tc>
      </w:tr>
      <w:tr w:rsidR="00D46D0D" w:rsidRPr="009D15A1" w:rsidTr="00D46D0D">
        <w:trPr>
          <w:trHeight w:val="460"/>
        </w:trPr>
        <w:tc>
          <w:tcPr>
            <w:tcW w:w="2310" w:type="pct"/>
            <w:gridSpan w:val="2"/>
            <w:shd w:val="clear" w:color="auto" w:fill="BFBFBF" w:themeFill="background1" w:themeFillShade="BF"/>
            <w:vAlign w:val="center"/>
          </w:tcPr>
          <w:p w:rsidR="00D46D0D" w:rsidRPr="009D15A1" w:rsidRDefault="00D46D0D" w:rsidP="00D46D0D">
            <w:pPr>
              <w:rPr>
                <w:rFonts w:cs="Tahoma"/>
                <w:b/>
                <w:sz w:val="20"/>
              </w:rPr>
            </w:pPr>
            <w:r w:rsidRPr="000464F8">
              <w:rPr>
                <w:rFonts w:cs="Tahoma"/>
                <w:b/>
                <w:bCs/>
                <w:sz w:val="20"/>
              </w:rPr>
              <w:t xml:space="preserve">Σύνολο </w:t>
            </w:r>
            <w:r>
              <w:rPr>
                <w:rFonts w:cs="Tahoma"/>
                <w:b/>
                <w:bCs/>
                <w:sz w:val="20"/>
              </w:rPr>
              <w:t>Γ</w:t>
            </w:r>
          </w:p>
        </w:tc>
        <w:tc>
          <w:tcPr>
            <w:tcW w:w="1236" w:type="pct"/>
            <w:shd w:val="clear" w:color="auto" w:fill="BFBFBF" w:themeFill="background1" w:themeFillShade="BF"/>
            <w:vAlign w:val="center"/>
          </w:tcPr>
          <w:p w:rsidR="00D46D0D" w:rsidRPr="009D15A1" w:rsidRDefault="00D46D0D" w:rsidP="00D46D0D">
            <w:pPr>
              <w:rPr>
                <w:rFonts w:cs="Tahoma"/>
                <w:sz w:val="20"/>
              </w:rPr>
            </w:pPr>
          </w:p>
        </w:tc>
        <w:tc>
          <w:tcPr>
            <w:tcW w:w="655" w:type="pct"/>
            <w:shd w:val="clear" w:color="auto" w:fill="BFBFBF" w:themeFill="background1" w:themeFillShade="BF"/>
            <w:vAlign w:val="center"/>
          </w:tcPr>
          <w:p w:rsidR="00D46D0D" w:rsidRPr="009D15A1" w:rsidRDefault="00D46D0D" w:rsidP="00D46D0D">
            <w:pPr>
              <w:rPr>
                <w:rFonts w:cs="Tahoma"/>
                <w:sz w:val="20"/>
              </w:rPr>
            </w:pPr>
          </w:p>
        </w:tc>
        <w:tc>
          <w:tcPr>
            <w:tcW w:w="799" w:type="pct"/>
            <w:shd w:val="clear" w:color="auto" w:fill="BFBFBF" w:themeFill="background1" w:themeFillShade="BF"/>
            <w:vAlign w:val="center"/>
          </w:tcPr>
          <w:p w:rsidR="00D46D0D" w:rsidRPr="009D15A1" w:rsidRDefault="00D46D0D" w:rsidP="00D46D0D">
            <w:pPr>
              <w:rPr>
                <w:rFonts w:cs="Tahoma"/>
                <w:sz w:val="20"/>
              </w:rPr>
            </w:pPr>
          </w:p>
        </w:tc>
      </w:tr>
    </w:tbl>
    <w:p w:rsidR="00D46D0D" w:rsidRPr="00673C8D" w:rsidRDefault="00D46D0D" w:rsidP="00673C8D">
      <w:pPr>
        <w:spacing w:before="0" w:after="0" w:line="240" w:lineRule="auto"/>
        <w:jc w:val="left"/>
        <w:rPr>
          <w:rFonts w:cs="Tahoma"/>
          <w:bCs/>
          <w:sz w:val="20"/>
        </w:rPr>
      </w:pPr>
      <w:bookmarkStart w:id="1104" w:name="_Toc400628829"/>
      <w:bookmarkStart w:id="1105" w:name="_Toc401756238"/>
      <w:bookmarkEnd w:id="1075"/>
      <w:bookmarkEnd w:id="1076"/>
    </w:p>
    <w:p w:rsidR="00D46D0D" w:rsidRDefault="00D46D0D" w:rsidP="00D46D0D">
      <w:pPr>
        <w:rPr>
          <w:kern w:val="28"/>
          <w:sz w:val="26"/>
          <w:szCs w:val="26"/>
          <w:lang w:eastAsia="en-US"/>
        </w:rPr>
      </w:pPr>
      <w:r>
        <w:br w:type="page"/>
      </w:r>
    </w:p>
    <w:p w:rsidR="00D46D0D" w:rsidRPr="00324054" w:rsidRDefault="00D46D0D" w:rsidP="00673C8D">
      <w:pPr>
        <w:pStyle w:val="Heading2"/>
      </w:pPr>
      <w:bookmarkStart w:id="1106" w:name="_Ref410397081"/>
      <w:bookmarkStart w:id="1107" w:name="_Toc437603968"/>
      <w:r>
        <w:t>Παράρτημα Δ: Πίνακες Συμμόρφωσης</w:t>
      </w:r>
      <w:bookmarkEnd w:id="1104"/>
      <w:bookmarkEnd w:id="1105"/>
      <w:bookmarkEnd w:id="1106"/>
      <w:bookmarkEnd w:id="1107"/>
    </w:p>
    <w:p w:rsidR="00D46D0D" w:rsidRDefault="00D46D0D" w:rsidP="00D46D0D">
      <w:pPr>
        <w:spacing w:before="100" w:beforeAutospacing="1" w:after="100" w:afterAutospacing="1"/>
        <w:rPr>
          <w:rFonts w:cs="Calibri"/>
        </w:rPr>
      </w:pPr>
      <w:r w:rsidRPr="002A3591">
        <w:rPr>
          <w:rFonts w:cs="Calibri"/>
        </w:rPr>
        <w:t>Ο υποψήφιος Ανάδοχος συμπληρώνει τους παρακάτω πίνακες συμμόρφωσης με την απόλυτη ευθύνη της ακρίβειας των δεδομένων.</w:t>
      </w:r>
    </w:p>
    <w:p w:rsidR="00D46D0D" w:rsidRPr="00456E06" w:rsidRDefault="00D46D0D" w:rsidP="00673C8D">
      <w:pPr>
        <w:pStyle w:val="Heading3"/>
      </w:pPr>
      <w:bookmarkStart w:id="1108" w:name="_Toc400628830"/>
      <w:bookmarkStart w:id="1109" w:name="_Toc401756239"/>
      <w:bookmarkStart w:id="1110" w:name="_Ref410216688"/>
      <w:bookmarkStart w:id="1111" w:name="_Toc437603969"/>
      <w:r w:rsidRPr="00456E06">
        <w:t>Απαιτήσεις Αρχιτεκτονικής Συστήματος</w:t>
      </w:r>
      <w:bookmarkEnd w:id="1108"/>
      <w:bookmarkEnd w:id="1109"/>
      <w:bookmarkEnd w:id="1110"/>
      <w:bookmarkEnd w:id="1111"/>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4051"/>
        <w:gridCol w:w="1412"/>
        <w:gridCol w:w="1286"/>
        <w:gridCol w:w="1695"/>
      </w:tblGrid>
      <w:tr w:rsidR="00D46D0D" w:rsidRPr="00D56F61" w:rsidTr="00044579">
        <w:trPr>
          <w:cantSplit/>
          <w:tblHeader/>
        </w:trPr>
        <w:tc>
          <w:tcPr>
            <w:tcW w:w="731" w:type="pct"/>
            <w:shd w:val="pct15" w:color="auto" w:fill="FFFFFF"/>
          </w:tcPr>
          <w:p w:rsidR="00D46D0D" w:rsidRPr="00D56F61" w:rsidRDefault="00D46D0D" w:rsidP="00D46D0D">
            <w:pPr>
              <w:rPr>
                <w:b/>
              </w:rPr>
            </w:pPr>
            <w:r w:rsidRPr="00D56F61">
              <w:rPr>
                <w:b/>
              </w:rPr>
              <w:t>α/α</w:t>
            </w:r>
          </w:p>
        </w:tc>
        <w:tc>
          <w:tcPr>
            <w:tcW w:w="2048" w:type="pct"/>
            <w:shd w:val="pct15" w:color="auto" w:fill="FFFFFF"/>
            <w:vAlign w:val="center"/>
          </w:tcPr>
          <w:p w:rsidR="00D46D0D" w:rsidRPr="00D56F61" w:rsidRDefault="00D46D0D" w:rsidP="00D46D0D">
            <w:pPr>
              <w:rPr>
                <w:b/>
              </w:rPr>
            </w:pPr>
            <w:r w:rsidRPr="00D56F61">
              <w:rPr>
                <w:b/>
              </w:rPr>
              <w:t>ΠΡΟΔΙΑΓΡΑΦΗ</w:t>
            </w:r>
          </w:p>
        </w:tc>
        <w:tc>
          <w:tcPr>
            <w:tcW w:w="714" w:type="pct"/>
            <w:tcBorders>
              <w:bottom w:val="single" w:sz="4" w:space="0" w:color="auto"/>
            </w:tcBorders>
            <w:shd w:val="pct15" w:color="auto" w:fill="FFFFFF"/>
            <w:vAlign w:val="center"/>
          </w:tcPr>
          <w:p w:rsidR="00D46D0D" w:rsidRPr="00D56F61" w:rsidRDefault="00D46D0D" w:rsidP="00D46D0D">
            <w:pPr>
              <w:spacing w:before="100" w:beforeAutospacing="1" w:after="100" w:afterAutospacing="1"/>
              <w:jc w:val="center"/>
              <w:rPr>
                <w:rFonts w:asciiTheme="minorHAnsi" w:hAnsiTheme="minorHAnsi" w:cs="Calibri"/>
                <w:b/>
                <w:szCs w:val="20"/>
              </w:rPr>
            </w:pPr>
            <w:r w:rsidRPr="00D56F61">
              <w:rPr>
                <w:rFonts w:asciiTheme="minorHAnsi" w:hAnsiTheme="minorHAnsi" w:cs="Calibri"/>
                <w:b/>
                <w:szCs w:val="20"/>
              </w:rPr>
              <w:t>ΑΠΑΙΤΗΣΗ</w:t>
            </w:r>
          </w:p>
        </w:tc>
        <w:tc>
          <w:tcPr>
            <w:tcW w:w="650" w:type="pct"/>
            <w:tcBorders>
              <w:bottom w:val="single" w:sz="4" w:space="0" w:color="auto"/>
            </w:tcBorders>
            <w:shd w:val="pct15" w:color="auto" w:fill="FFFFFF"/>
            <w:vAlign w:val="center"/>
          </w:tcPr>
          <w:p w:rsidR="00D46D0D" w:rsidRPr="00D56F61" w:rsidRDefault="00D46D0D" w:rsidP="00D46D0D">
            <w:pPr>
              <w:spacing w:before="100" w:beforeAutospacing="1" w:after="100" w:afterAutospacing="1"/>
              <w:jc w:val="center"/>
              <w:rPr>
                <w:rFonts w:asciiTheme="minorHAnsi" w:hAnsiTheme="minorHAnsi" w:cs="Calibri"/>
                <w:b/>
                <w:szCs w:val="20"/>
              </w:rPr>
            </w:pPr>
            <w:r w:rsidRPr="00D56F61">
              <w:rPr>
                <w:rFonts w:asciiTheme="minorHAnsi" w:hAnsiTheme="minorHAnsi" w:cs="Calibri"/>
                <w:b/>
                <w:szCs w:val="20"/>
              </w:rPr>
              <w:t>ΑΠΑΝΤΗΣΗ</w:t>
            </w:r>
          </w:p>
        </w:tc>
        <w:tc>
          <w:tcPr>
            <w:tcW w:w="857" w:type="pct"/>
            <w:tcBorders>
              <w:bottom w:val="single" w:sz="4" w:space="0" w:color="auto"/>
            </w:tcBorders>
            <w:shd w:val="pct15" w:color="auto" w:fill="FFFFFF"/>
            <w:vAlign w:val="center"/>
          </w:tcPr>
          <w:p w:rsidR="00D46D0D" w:rsidRPr="00D56F61" w:rsidRDefault="00D46D0D" w:rsidP="00D46D0D">
            <w:pPr>
              <w:spacing w:before="100" w:beforeAutospacing="1" w:after="100" w:afterAutospacing="1"/>
              <w:jc w:val="center"/>
              <w:rPr>
                <w:rFonts w:asciiTheme="minorHAnsi" w:hAnsiTheme="minorHAnsi" w:cs="Calibri"/>
                <w:b/>
                <w:szCs w:val="20"/>
              </w:rPr>
            </w:pPr>
            <w:r w:rsidRPr="00D56F61">
              <w:rPr>
                <w:rFonts w:asciiTheme="minorHAnsi" w:hAnsiTheme="minorHAnsi" w:cs="Calibri"/>
                <w:b/>
                <w:szCs w:val="20"/>
              </w:rPr>
              <w:t>ΠΑΡΑΠΟΜΠΗ ΤΕΚΜΗΡΙΩΣΗΣ</w:t>
            </w:r>
          </w:p>
        </w:tc>
      </w:tr>
      <w:tr w:rsidR="00D46D0D" w:rsidRPr="00F92871" w:rsidTr="00044579">
        <w:trPr>
          <w:cantSplit/>
          <w:trHeight w:val="567"/>
        </w:trPr>
        <w:tc>
          <w:tcPr>
            <w:tcW w:w="731" w:type="pct"/>
            <w:tcBorders>
              <w:bottom w:val="single" w:sz="4" w:space="0" w:color="auto"/>
            </w:tcBorders>
          </w:tcPr>
          <w:p w:rsidR="00D46D0D" w:rsidRPr="00F92871" w:rsidRDefault="00D46D0D" w:rsidP="00EE6EFE">
            <w:pPr>
              <w:pStyle w:val="ListParagraph"/>
              <w:numPr>
                <w:ilvl w:val="0"/>
                <w:numId w:val="93"/>
              </w:numPr>
              <w:rPr>
                <w:sz w:val="20"/>
              </w:rPr>
            </w:pPr>
          </w:p>
        </w:tc>
        <w:tc>
          <w:tcPr>
            <w:tcW w:w="2048" w:type="pct"/>
          </w:tcPr>
          <w:p w:rsidR="00D46D0D" w:rsidRPr="00D62AC6" w:rsidRDefault="00D46D0D" w:rsidP="00D46D0D">
            <w:pPr>
              <w:rPr>
                <w:b/>
              </w:rPr>
            </w:pPr>
            <w:r w:rsidRPr="00D62AC6">
              <w:rPr>
                <w:b/>
              </w:rPr>
              <w:t>Απαιτήσεις Αρχιτεκτονικής Συστήματος</w:t>
            </w:r>
          </w:p>
        </w:tc>
        <w:tc>
          <w:tcPr>
            <w:tcW w:w="714" w:type="pct"/>
            <w:shd w:val="clear" w:color="auto" w:fill="D9D9D9" w:themeFill="background1" w:themeFillShade="D9"/>
            <w:vAlign w:val="center"/>
          </w:tcPr>
          <w:p w:rsidR="00D46D0D" w:rsidRPr="00F92871" w:rsidRDefault="00D46D0D" w:rsidP="00D46D0D">
            <w:pPr>
              <w:spacing w:before="100" w:beforeAutospacing="1" w:after="100" w:afterAutospacing="1"/>
              <w:jc w:val="center"/>
              <w:rPr>
                <w:rFonts w:asciiTheme="minorHAnsi" w:hAnsiTheme="minorHAnsi" w:cs="Calibri"/>
                <w:b/>
                <w:sz w:val="20"/>
                <w:szCs w:val="20"/>
              </w:rPr>
            </w:pPr>
          </w:p>
        </w:tc>
        <w:tc>
          <w:tcPr>
            <w:tcW w:w="650" w:type="pct"/>
            <w:shd w:val="clear" w:color="auto" w:fill="D9D9D9" w:themeFill="background1" w:themeFillShade="D9"/>
            <w:vAlign w:val="center"/>
          </w:tcPr>
          <w:p w:rsidR="00D46D0D" w:rsidRPr="00F92871" w:rsidRDefault="00D46D0D" w:rsidP="00D46D0D">
            <w:pPr>
              <w:spacing w:before="100" w:beforeAutospacing="1" w:after="100" w:afterAutospacing="1"/>
              <w:jc w:val="center"/>
              <w:rPr>
                <w:rFonts w:asciiTheme="minorHAnsi" w:hAnsiTheme="minorHAnsi" w:cs="Calibri"/>
                <w:b/>
                <w:sz w:val="20"/>
                <w:szCs w:val="20"/>
              </w:rPr>
            </w:pPr>
          </w:p>
        </w:tc>
        <w:tc>
          <w:tcPr>
            <w:tcW w:w="857" w:type="pct"/>
            <w:shd w:val="clear" w:color="auto" w:fill="D9D9D9" w:themeFill="background1" w:themeFillShade="D9"/>
            <w:vAlign w:val="center"/>
          </w:tcPr>
          <w:p w:rsidR="00D46D0D" w:rsidRPr="00F92871" w:rsidRDefault="00D46D0D" w:rsidP="00D46D0D">
            <w:pPr>
              <w:spacing w:before="100" w:beforeAutospacing="1" w:after="100" w:afterAutospacing="1"/>
              <w:jc w:val="center"/>
              <w:rPr>
                <w:rFonts w:asciiTheme="minorHAnsi" w:hAnsiTheme="minorHAnsi" w:cs="Calibri"/>
                <w:b/>
                <w:sz w:val="20"/>
                <w:szCs w:val="20"/>
              </w:rPr>
            </w:pPr>
          </w:p>
        </w:tc>
      </w:tr>
      <w:tr w:rsidR="00D46D0D" w:rsidRPr="00F92871" w:rsidTr="00044579">
        <w:trPr>
          <w:cantSplit/>
          <w:trHeight w:val="567"/>
        </w:trPr>
        <w:tc>
          <w:tcPr>
            <w:tcW w:w="731" w:type="pct"/>
          </w:tcPr>
          <w:p w:rsidR="00D46D0D" w:rsidRPr="00F92871" w:rsidRDefault="00D46D0D" w:rsidP="00EE6EFE">
            <w:pPr>
              <w:pStyle w:val="ListParagraph"/>
              <w:numPr>
                <w:ilvl w:val="1"/>
                <w:numId w:val="93"/>
              </w:numPr>
              <w:rPr>
                <w:sz w:val="20"/>
              </w:rPr>
            </w:pPr>
          </w:p>
        </w:tc>
        <w:tc>
          <w:tcPr>
            <w:tcW w:w="2048" w:type="pct"/>
          </w:tcPr>
          <w:p w:rsidR="00D46D0D" w:rsidRPr="00D62AC6" w:rsidRDefault="00D46D0D" w:rsidP="00D46D0D">
            <w:r w:rsidRPr="00D62AC6">
              <w:t>Πλήρης συμμόρφωση με τις απαιτήσεις της παραγράφου Α3.1 και των υποπαραγράφων αυτής.</w:t>
            </w:r>
          </w:p>
        </w:tc>
        <w:tc>
          <w:tcPr>
            <w:tcW w:w="714" w:type="pct"/>
            <w:tcBorders>
              <w:bottom w:val="single" w:sz="4" w:space="0" w:color="auto"/>
            </w:tcBorders>
            <w:vAlign w:val="center"/>
          </w:tcPr>
          <w:p w:rsidR="00D46D0D" w:rsidRPr="00F92871" w:rsidRDefault="00D46D0D" w:rsidP="00D46D0D">
            <w:pPr>
              <w:spacing w:before="100" w:beforeAutospacing="1" w:after="100" w:afterAutospacing="1"/>
              <w:jc w:val="center"/>
              <w:rPr>
                <w:rFonts w:asciiTheme="minorHAnsi" w:hAnsiTheme="minorHAnsi" w:cs="Calibri"/>
                <w:sz w:val="20"/>
                <w:szCs w:val="20"/>
              </w:rPr>
            </w:pPr>
            <w:r w:rsidRPr="00F92871">
              <w:rPr>
                <w:rFonts w:asciiTheme="minorHAnsi" w:hAnsiTheme="minorHAnsi" w:cs="Calibri"/>
                <w:sz w:val="20"/>
                <w:szCs w:val="20"/>
              </w:rPr>
              <w:t>ΝΑΙ</w:t>
            </w:r>
          </w:p>
        </w:tc>
        <w:tc>
          <w:tcPr>
            <w:tcW w:w="650" w:type="pct"/>
            <w:tcBorders>
              <w:bottom w:val="single" w:sz="4" w:space="0" w:color="auto"/>
            </w:tcBorders>
            <w:vAlign w:val="center"/>
          </w:tcPr>
          <w:p w:rsidR="00D46D0D" w:rsidRPr="00F92871" w:rsidRDefault="00D46D0D" w:rsidP="00D46D0D">
            <w:pPr>
              <w:spacing w:before="100" w:beforeAutospacing="1" w:after="100" w:afterAutospacing="1"/>
              <w:jc w:val="center"/>
              <w:rPr>
                <w:rFonts w:asciiTheme="minorHAnsi" w:hAnsiTheme="minorHAnsi" w:cs="Calibri"/>
                <w:sz w:val="20"/>
                <w:szCs w:val="20"/>
              </w:rPr>
            </w:pPr>
          </w:p>
        </w:tc>
        <w:tc>
          <w:tcPr>
            <w:tcW w:w="857" w:type="pct"/>
            <w:tcBorders>
              <w:bottom w:val="single" w:sz="4" w:space="0" w:color="auto"/>
            </w:tcBorders>
            <w:vAlign w:val="center"/>
          </w:tcPr>
          <w:p w:rsidR="00D46D0D" w:rsidRPr="00F92871" w:rsidRDefault="00D46D0D" w:rsidP="00D46D0D">
            <w:pPr>
              <w:spacing w:before="100" w:beforeAutospacing="1" w:after="100" w:afterAutospacing="1"/>
              <w:jc w:val="center"/>
              <w:rPr>
                <w:rFonts w:asciiTheme="minorHAnsi" w:hAnsiTheme="minorHAnsi" w:cs="Calibri"/>
                <w:sz w:val="20"/>
                <w:szCs w:val="20"/>
              </w:rPr>
            </w:pPr>
          </w:p>
        </w:tc>
      </w:tr>
    </w:tbl>
    <w:p w:rsidR="00D46D0D" w:rsidRDefault="00D46D0D" w:rsidP="00673C8D">
      <w:pPr>
        <w:pStyle w:val="Heading3"/>
      </w:pPr>
      <w:bookmarkStart w:id="1112" w:name="_Toc400628831"/>
      <w:bookmarkStart w:id="1113" w:name="_Toc401756240"/>
      <w:bookmarkStart w:id="1114" w:name="_Ref410144895"/>
      <w:bookmarkStart w:id="1115" w:name="_Ref410144918"/>
      <w:bookmarkStart w:id="1116" w:name="_Ref410216976"/>
      <w:bookmarkStart w:id="1117" w:name="_Toc437603970"/>
      <w:r w:rsidRPr="00197EA1">
        <w:t>Υποδομή εξυπηρέτησης Βάσης Δεδομένων</w:t>
      </w:r>
      <w:bookmarkEnd w:id="1112"/>
      <w:bookmarkEnd w:id="1113"/>
      <w:bookmarkEnd w:id="1114"/>
      <w:bookmarkEnd w:id="1115"/>
      <w:bookmarkEnd w:id="1116"/>
      <w:bookmarkEnd w:id="1117"/>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3982"/>
        <w:gridCol w:w="1269"/>
        <w:gridCol w:w="1162"/>
        <w:gridCol w:w="1579"/>
      </w:tblGrid>
      <w:tr w:rsidR="00D46D0D" w:rsidRPr="00F92871" w:rsidTr="006C5587">
        <w:trPr>
          <w:tblHeader/>
        </w:trPr>
        <w:tc>
          <w:tcPr>
            <w:tcW w:w="946" w:type="pct"/>
            <w:shd w:val="pct15" w:color="auto" w:fill="FFFFFF"/>
          </w:tcPr>
          <w:p w:rsidR="00D46D0D" w:rsidRPr="00F92871" w:rsidRDefault="00D46D0D" w:rsidP="00D46D0D">
            <w:pPr>
              <w:rPr>
                <w:rFonts w:asciiTheme="minorHAnsi" w:hAnsiTheme="minorHAnsi"/>
                <w:b/>
                <w:sz w:val="20"/>
                <w:szCs w:val="20"/>
              </w:rPr>
            </w:pPr>
            <w:r w:rsidRPr="00F92871">
              <w:rPr>
                <w:rFonts w:asciiTheme="minorHAnsi" w:hAnsiTheme="minorHAnsi"/>
                <w:b/>
                <w:sz w:val="20"/>
                <w:szCs w:val="20"/>
              </w:rPr>
              <w:t>α/α</w:t>
            </w:r>
          </w:p>
        </w:tc>
        <w:tc>
          <w:tcPr>
            <w:tcW w:w="2020" w:type="pct"/>
            <w:shd w:val="pct15" w:color="auto" w:fill="FFFFFF"/>
            <w:vAlign w:val="center"/>
          </w:tcPr>
          <w:p w:rsidR="00D46D0D" w:rsidRPr="00F92871" w:rsidRDefault="00D46D0D" w:rsidP="00D46D0D">
            <w:pPr>
              <w:rPr>
                <w:rFonts w:asciiTheme="minorHAnsi" w:hAnsiTheme="minorHAnsi"/>
                <w:b/>
                <w:sz w:val="20"/>
                <w:szCs w:val="20"/>
              </w:rPr>
            </w:pPr>
            <w:r w:rsidRPr="00F92871">
              <w:rPr>
                <w:rFonts w:asciiTheme="minorHAnsi" w:hAnsiTheme="minorHAnsi"/>
                <w:b/>
                <w:sz w:val="20"/>
                <w:szCs w:val="20"/>
              </w:rPr>
              <w:t>ΠΡΟΔΙΑΓΡΑΦΗ</w:t>
            </w:r>
          </w:p>
        </w:tc>
        <w:tc>
          <w:tcPr>
            <w:tcW w:w="644" w:type="pct"/>
            <w:tcBorders>
              <w:bottom w:val="single" w:sz="4" w:space="0" w:color="auto"/>
            </w:tcBorders>
            <w:shd w:val="pct15" w:color="auto" w:fill="FFFFFF"/>
            <w:vAlign w:val="center"/>
          </w:tcPr>
          <w:p w:rsidR="00D46D0D" w:rsidRPr="00F92871" w:rsidRDefault="00D46D0D" w:rsidP="00D46D0D">
            <w:pPr>
              <w:spacing w:before="100" w:beforeAutospacing="1" w:after="100" w:afterAutospacing="1"/>
              <w:jc w:val="center"/>
              <w:rPr>
                <w:rFonts w:asciiTheme="minorHAnsi" w:hAnsiTheme="minorHAnsi" w:cs="Calibri"/>
                <w:b/>
                <w:sz w:val="20"/>
                <w:szCs w:val="20"/>
              </w:rPr>
            </w:pPr>
            <w:r w:rsidRPr="00F92871">
              <w:rPr>
                <w:rFonts w:asciiTheme="minorHAnsi" w:hAnsiTheme="minorHAnsi" w:cs="Calibri"/>
                <w:b/>
                <w:sz w:val="20"/>
                <w:szCs w:val="20"/>
              </w:rPr>
              <w:t>ΑΠΑΙΤΗΣΗ</w:t>
            </w:r>
          </w:p>
        </w:tc>
        <w:tc>
          <w:tcPr>
            <w:tcW w:w="589" w:type="pct"/>
            <w:tcBorders>
              <w:bottom w:val="single" w:sz="4" w:space="0" w:color="auto"/>
            </w:tcBorders>
            <w:shd w:val="pct15" w:color="auto" w:fill="FFFFFF"/>
            <w:vAlign w:val="center"/>
          </w:tcPr>
          <w:p w:rsidR="00D46D0D" w:rsidRPr="00F92871" w:rsidRDefault="00D46D0D" w:rsidP="00D46D0D">
            <w:pPr>
              <w:spacing w:before="100" w:beforeAutospacing="1" w:after="100" w:afterAutospacing="1"/>
              <w:jc w:val="center"/>
              <w:rPr>
                <w:rFonts w:asciiTheme="minorHAnsi" w:hAnsiTheme="minorHAnsi" w:cs="Calibri"/>
                <w:b/>
                <w:sz w:val="20"/>
                <w:szCs w:val="20"/>
              </w:rPr>
            </w:pPr>
            <w:r w:rsidRPr="00F92871">
              <w:rPr>
                <w:rFonts w:asciiTheme="minorHAnsi" w:hAnsiTheme="minorHAnsi" w:cs="Calibri"/>
                <w:b/>
                <w:sz w:val="20"/>
                <w:szCs w:val="20"/>
              </w:rPr>
              <w:t>ΑΠΑΝΤΗΣΗ</w:t>
            </w:r>
          </w:p>
        </w:tc>
        <w:tc>
          <w:tcPr>
            <w:tcW w:w="801" w:type="pct"/>
            <w:tcBorders>
              <w:bottom w:val="single" w:sz="4" w:space="0" w:color="auto"/>
            </w:tcBorders>
            <w:shd w:val="pct15" w:color="auto" w:fill="FFFFFF"/>
            <w:vAlign w:val="center"/>
          </w:tcPr>
          <w:p w:rsidR="00D46D0D" w:rsidRPr="00F92871" w:rsidRDefault="00D46D0D" w:rsidP="00D46D0D">
            <w:pPr>
              <w:spacing w:before="100" w:beforeAutospacing="1" w:after="100" w:afterAutospacing="1"/>
              <w:jc w:val="center"/>
              <w:rPr>
                <w:rFonts w:asciiTheme="minorHAnsi" w:hAnsiTheme="minorHAnsi" w:cs="Calibri"/>
                <w:b/>
                <w:sz w:val="20"/>
                <w:szCs w:val="20"/>
              </w:rPr>
            </w:pPr>
            <w:r w:rsidRPr="00F92871">
              <w:rPr>
                <w:rFonts w:asciiTheme="minorHAnsi" w:hAnsiTheme="minorHAnsi" w:cs="Calibri"/>
                <w:b/>
                <w:sz w:val="20"/>
                <w:szCs w:val="20"/>
              </w:rPr>
              <w:t>ΠΑΡΑΠΟΜΠΗ ΤΕΚΜΗΡΙΩΣΗΣ</w:t>
            </w:r>
          </w:p>
        </w:tc>
      </w:tr>
      <w:tr w:rsidR="00D46D0D" w:rsidRPr="002A3591" w:rsidTr="006C5587">
        <w:trPr>
          <w:cantSplit/>
          <w:trHeight w:val="567"/>
        </w:trPr>
        <w:tc>
          <w:tcPr>
            <w:tcW w:w="946" w:type="pct"/>
          </w:tcPr>
          <w:p w:rsidR="00D46D0D" w:rsidRPr="00F92871" w:rsidRDefault="00D46D0D" w:rsidP="00EE6EFE">
            <w:pPr>
              <w:pStyle w:val="ListParagraph"/>
              <w:numPr>
                <w:ilvl w:val="0"/>
                <w:numId w:val="93"/>
              </w:numPr>
              <w:rPr>
                <w:rFonts w:asciiTheme="minorHAnsi" w:hAnsiTheme="minorHAnsi"/>
                <w:sz w:val="20"/>
              </w:rPr>
            </w:pPr>
          </w:p>
        </w:tc>
        <w:tc>
          <w:tcPr>
            <w:tcW w:w="2020" w:type="pct"/>
          </w:tcPr>
          <w:p w:rsidR="00D46D0D" w:rsidRPr="00F805B4" w:rsidRDefault="00D46D0D" w:rsidP="00D46D0D">
            <w:pPr>
              <w:rPr>
                <w:b/>
              </w:rPr>
            </w:pPr>
            <w:r w:rsidRPr="00F805B4">
              <w:rPr>
                <w:b/>
              </w:rPr>
              <w:t>Υποδομή εξυπηρέτησης Βάσης Δεδομένων</w:t>
            </w:r>
          </w:p>
        </w:tc>
        <w:tc>
          <w:tcPr>
            <w:tcW w:w="644"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589"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6C5587">
        <w:trPr>
          <w:cantSplit/>
          <w:trHeight w:val="567"/>
        </w:trPr>
        <w:tc>
          <w:tcPr>
            <w:tcW w:w="946" w:type="pct"/>
          </w:tcPr>
          <w:p w:rsidR="00D46D0D" w:rsidRPr="00F92871" w:rsidRDefault="00D46D0D" w:rsidP="00EE6EFE">
            <w:pPr>
              <w:pStyle w:val="ListParagraph"/>
              <w:numPr>
                <w:ilvl w:val="1"/>
                <w:numId w:val="93"/>
              </w:numPr>
              <w:rPr>
                <w:rFonts w:asciiTheme="minorHAnsi" w:hAnsiTheme="minorHAnsi"/>
                <w:sz w:val="20"/>
              </w:rPr>
            </w:pPr>
          </w:p>
        </w:tc>
        <w:tc>
          <w:tcPr>
            <w:tcW w:w="2020" w:type="pct"/>
          </w:tcPr>
          <w:p w:rsidR="00D46D0D" w:rsidRPr="00F4552F" w:rsidRDefault="00D46D0D" w:rsidP="001D2806">
            <w:pPr>
              <w:rPr>
                <w:b/>
              </w:rPr>
            </w:pPr>
            <w:r w:rsidRPr="00082492">
              <w:t xml:space="preserve">Πλήρης συμμόρφωση με τις απαιτήσεις της παραγράφου </w:t>
            </w:r>
            <w:r w:rsidR="001D2806">
              <w:fldChar w:fldCharType="begin"/>
            </w:r>
            <w:r w:rsidR="001D2806">
              <w:instrText xml:space="preserve"> REF _Ref415126256 \r \h </w:instrText>
            </w:r>
            <w:r w:rsidR="001D2806">
              <w:fldChar w:fldCharType="separate"/>
            </w:r>
            <w:r w:rsidR="00C770F4">
              <w:t>Α3.1.2</w:t>
            </w:r>
            <w:r w:rsidR="001D2806">
              <w:fldChar w:fldCharType="end"/>
            </w:r>
          </w:p>
        </w:tc>
        <w:tc>
          <w:tcPr>
            <w:tcW w:w="64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6C5587">
        <w:trPr>
          <w:cantSplit/>
          <w:trHeight w:val="567"/>
        </w:trPr>
        <w:tc>
          <w:tcPr>
            <w:tcW w:w="946" w:type="pct"/>
          </w:tcPr>
          <w:p w:rsidR="00D46D0D" w:rsidRPr="00F92871" w:rsidRDefault="00D46D0D" w:rsidP="00EE6EFE">
            <w:pPr>
              <w:pStyle w:val="ListParagraph"/>
              <w:numPr>
                <w:ilvl w:val="1"/>
                <w:numId w:val="93"/>
              </w:numPr>
              <w:rPr>
                <w:rFonts w:asciiTheme="minorHAnsi" w:hAnsiTheme="minorHAnsi"/>
                <w:sz w:val="20"/>
              </w:rPr>
            </w:pPr>
          </w:p>
        </w:tc>
        <w:tc>
          <w:tcPr>
            <w:tcW w:w="2020" w:type="pct"/>
          </w:tcPr>
          <w:p w:rsidR="00D46D0D" w:rsidRPr="002F2703" w:rsidRDefault="00D46D0D" w:rsidP="00D46D0D">
            <w:pPr>
              <w:rPr>
                <w:b/>
              </w:rPr>
            </w:pPr>
            <w:bookmarkStart w:id="1118" w:name="_Toc354731353"/>
            <w:r w:rsidRPr="00F805B4">
              <w:rPr>
                <w:b/>
              </w:rPr>
              <w:t xml:space="preserve">Εξυπηρετητές </w:t>
            </w:r>
            <w:bookmarkEnd w:id="1118"/>
          </w:p>
        </w:tc>
        <w:tc>
          <w:tcPr>
            <w:tcW w:w="644"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589"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6C5587">
        <w:trPr>
          <w:cantSplit/>
          <w:trHeight w:val="567"/>
        </w:trPr>
        <w:tc>
          <w:tcPr>
            <w:tcW w:w="946" w:type="pct"/>
          </w:tcPr>
          <w:p w:rsidR="00D46D0D" w:rsidRPr="00F92871" w:rsidRDefault="00D46D0D" w:rsidP="00EE6EFE">
            <w:pPr>
              <w:pStyle w:val="ListParagraph"/>
              <w:numPr>
                <w:ilvl w:val="2"/>
                <w:numId w:val="93"/>
              </w:numPr>
              <w:rPr>
                <w:rFonts w:asciiTheme="minorHAnsi" w:hAnsiTheme="minorHAnsi"/>
                <w:sz w:val="20"/>
              </w:rPr>
            </w:pPr>
          </w:p>
        </w:tc>
        <w:tc>
          <w:tcPr>
            <w:tcW w:w="2020" w:type="pct"/>
          </w:tcPr>
          <w:p w:rsidR="00D46D0D" w:rsidRPr="00F4552F" w:rsidRDefault="00D46D0D" w:rsidP="00D46D0D">
            <w:pPr>
              <w:rPr>
                <w:b/>
              </w:rPr>
            </w:pPr>
            <w:r w:rsidRPr="00D63511">
              <w:rPr>
                <w:rFonts w:cs="Arial"/>
                <w:b/>
              </w:rPr>
              <w:t>Γενικά χαρακτηριστικά</w:t>
            </w:r>
            <w:r>
              <w:rPr>
                <w:rFonts w:cs="Arial"/>
                <w:b/>
              </w:rPr>
              <w:t xml:space="preserve"> αρχιτεκτονικής</w:t>
            </w:r>
          </w:p>
        </w:tc>
        <w:tc>
          <w:tcPr>
            <w:tcW w:w="644"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589"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6C5587">
        <w:trPr>
          <w:cantSplit/>
          <w:trHeight w:val="567"/>
        </w:trPr>
        <w:tc>
          <w:tcPr>
            <w:tcW w:w="946" w:type="pct"/>
          </w:tcPr>
          <w:p w:rsidR="00D46D0D" w:rsidRPr="00F92871" w:rsidRDefault="00D46D0D" w:rsidP="00EE6EFE">
            <w:pPr>
              <w:pStyle w:val="ListParagraph"/>
              <w:numPr>
                <w:ilvl w:val="3"/>
                <w:numId w:val="93"/>
              </w:numPr>
              <w:rPr>
                <w:rFonts w:asciiTheme="minorHAnsi" w:hAnsiTheme="minorHAnsi"/>
                <w:sz w:val="20"/>
              </w:rPr>
            </w:pPr>
          </w:p>
        </w:tc>
        <w:tc>
          <w:tcPr>
            <w:tcW w:w="2020" w:type="pct"/>
          </w:tcPr>
          <w:p w:rsidR="00D46D0D" w:rsidRPr="00F4552F" w:rsidRDefault="00D46D0D" w:rsidP="00D46D0D">
            <w:pPr>
              <w:rPr>
                <w:b/>
              </w:rPr>
            </w:pPr>
            <w:r w:rsidRPr="00703317">
              <w:rPr>
                <w:rFonts w:cs="Arial"/>
              </w:rPr>
              <w:t>Εξυπηρετητ</w:t>
            </w:r>
            <w:r>
              <w:rPr>
                <w:rFonts w:cs="Arial"/>
              </w:rPr>
              <w:t>έ</w:t>
            </w:r>
            <w:r w:rsidRPr="00703317">
              <w:rPr>
                <w:rFonts w:cs="Arial"/>
              </w:rPr>
              <w:t xml:space="preserve">ς </w:t>
            </w:r>
          </w:p>
        </w:tc>
        <w:tc>
          <w:tcPr>
            <w:tcW w:w="64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Pr>
                <w:rFonts w:cs="Arial"/>
              </w:rPr>
              <w:t>&gt;= 2 τεμάχια</w:t>
            </w:r>
          </w:p>
        </w:tc>
        <w:tc>
          <w:tcPr>
            <w:tcW w:w="589"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6C5587">
        <w:trPr>
          <w:cantSplit/>
          <w:trHeight w:val="567"/>
        </w:trPr>
        <w:tc>
          <w:tcPr>
            <w:tcW w:w="946" w:type="pct"/>
          </w:tcPr>
          <w:p w:rsidR="00D46D0D" w:rsidRPr="00F92871" w:rsidRDefault="00D46D0D" w:rsidP="00EE6EFE">
            <w:pPr>
              <w:pStyle w:val="ListParagraph"/>
              <w:numPr>
                <w:ilvl w:val="3"/>
                <w:numId w:val="93"/>
              </w:numPr>
              <w:rPr>
                <w:rFonts w:asciiTheme="minorHAnsi" w:hAnsiTheme="minorHAnsi"/>
                <w:sz w:val="20"/>
              </w:rPr>
            </w:pPr>
          </w:p>
        </w:tc>
        <w:tc>
          <w:tcPr>
            <w:tcW w:w="2020" w:type="pct"/>
          </w:tcPr>
          <w:p w:rsidR="00D46D0D" w:rsidRPr="00F4552F" w:rsidRDefault="00D46D0D" w:rsidP="00D46D0D">
            <w:pPr>
              <w:rPr>
                <w:b/>
              </w:rPr>
            </w:pPr>
            <w:r>
              <w:rPr>
                <w:rFonts w:cs="Arial"/>
              </w:rPr>
              <w:t>Συστή</w:t>
            </w:r>
            <w:r w:rsidRPr="00E35D22">
              <w:rPr>
                <w:rFonts w:cs="Arial"/>
              </w:rPr>
              <w:t>μα</w:t>
            </w:r>
            <w:r>
              <w:rPr>
                <w:rFonts w:cs="Arial"/>
              </w:rPr>
              <w:t>τα καινούργια, αμεταχείριστα</w:t>
            </w:r>
            <w:r w:rsidRPr="00E35D22">
              <w:rPr>
                <w:rFonts w:cs="Arial"/>
              </w:rPr>
              <w:t>, ανοικτής αρχιτεκτ</w:t>
            </w:r>
            <w:r>
              <w:rPr>
                <w:rFonts w:cs="Arial"/>
              </w:rPr>
              <w:t xml:space="preserve">ονικής σε υλοποίηση  ικριώματος. </w:t>
            </w:r>
            <w:r w:rsidRPr="00E35D22">
              <w:rPr>
                <w:rFonts w:cs="Arial"/>
              </w:rPr>
              <w:t>Χρόνος ανακοίνωσης το</w:t>
            </w:r>
            <w:r>
              <w:rPr>
                <w:rFonts w:cs="Arial"/>
              </w:rPr>
              <w:t xml:space="preserve">υς τελευταίους 24 μήνες. </w:t>
            </w:r>
            <w:r w:rsidRPr="00E35D22">
              <w:rPr>
                <w:rFonts w:cs="Arial"/>
              </w:rPr>
              <w:t>Κατασκευαστικά στοιχεία όπως επωνυμία κατασκευαστή, μοντέλο, κωδικός μοντέλου, συνθήκες λειτουργίας, πιστοποιητικά ποιότητας εξοπλισμού, υποστηριζόμενα περιβάλλοντα. Να δοθεί η σχηματική παράσταση του συστήματος (</w:t>
            </w:r>
            <w:r>
              <w:rPr>
                <w:rFonts w:cs="Arial"/>
              </w:rPr>
              <w:t>CPU</w:t>
            </w:r>
            <w:r w:rsidRPr="00E35D22">
              <w:rPr>
                <w:rFonts w:cs="Arial"/>
              </w:rPr>
              <w:t>’</w:t>
            </w:r>
            <w:r>
              <w:rPr>
                <w:rFonts w:cs="Arial"/>
              </w:rPr>
              <w:t>s</w:t>
            </w:r>
            <w:r w:rsidRPr="00E35D22">
              <w:rPr>
                <w:rFonts w:cs="Arial"/>
              </w:rPr>
              <w:t xml:space="preserve">, σύνδεση </w:t>
            </w:r>
            <w:r>
              <w:rPr>
                <w:rFonts w:cs="Arial"/>
              </w:rPr>
              <w:t>CPU</w:t>
            </w:r>
            <w:r w:rsidRPr="00E35D22">
              <w:rPr>
                <w:rFonts w:cs="Arial"/>
              </w:rPr>
              <w:t>’</w:t>
            </w:r>
            <w:r>
              <w:rPr>
                <w:rFonts w:cs="Arial"/>
              </w:rPr>
              <w:t>s</w:t>
            </w:r>
            <w:r w:rsidRPr="00E35D22">
              <w:rPr>
                <w:rFonts w:cs="Arial"/>
              </w:rPr>
              <w:t>, δίαυλοι, μνήμη, θύρες κλπ.)</w:t>
            </w:r>
            <w:r>
              <w:rPr>
                <w:rFonts w:cs="Arial"/>
              </w:rPr>
              <w:t>.</w:t>
            </w:r>
          </w:p>
        </w:tc>
        <w:tc>
          <w:tcPr>
            <w:tcW w:w="64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6C5587">
        <w:trPr>
          <w:cantSplit/>
          <w:trHeight w:val="567"/>
        </w:trPr>
        <w:tc>
          <w:tcPr>
            <w:tcW w:w="946" w:type="pct"/>
          </w:tcPr>
          <w:p w:rsidR="00D46D0D" w:rsidRPr="00F92871" w:rsidRDefault="00D46D0D" w:rsidP="00EE6EFE">
            <w:pPr>
              <w:pStyle w:val="ListParagraph"/>
              <w:numPr>
                <w:ilvl w:val="3"/>
                <w:numId w:val="93"/>
              </w:numPr>
              <w:rPr>
                <w:rFonts w:asciiTheme="minorHAnsi" w:hAnsiTheme="minorHAnsi"/>
                <w:sz w:val="20"/>
              </w:rPr>
            </w:pPr>
          </w:p>
        </w:tc>
        <w:tc>
          <w:tcPr>
            <w:tcW w:w="2020" w:type="pct"/>
          </w:tcPr>
          <w:p w:rsidR="00B36CAB" w:rsidRDefault="007270F7" w:rsidP="00D46D0D">
            <w:pPr>
              <w:rPr>
                <w:rFonts w:cs="Arial"/>
              </w:rPr>
            </w:pPr>
            <w:r>
              <w:rPr>
                <w:rFonts w:cs="Arial"/>
              </w:rPr>
              <w:t>Απόδοση Εξυπηρετητών</w:t>
            </w:r>
          </w:p>
          <w:p w:rsidR="007270F7" w:rsidRDefault="000F2C52" w:rsidP="007270F7">
            <w:pPr>
              <w:rPr>
                <w:rFonts w:cs="Arial"/>
              </w:rPr>
            </w:pPr>
            <w:r>
              <w:rPr>
                <w:rFonts w:cs="Arial"/>
              </w:rPr>
              <w:t xml:space="preserve">Οι προσφερόμενοι </w:t>
            </w:r>
            <w:r w:rsidR="00BE26AE">
              <w:rPr>
                <w:rFonts w:cs="Arial"/>
              </w:rPr>
              <w:t xml:space="preserve">εξυπηρετητές </w:t>
            </w:r>
            <w:r>
              <w:rPr>
                <w:rFonts w:cs="Arial"/>
              </w:rPr>
              <w:t xml:space="preserve">να καλύπτουν </w:t>
            </w:r>
            <w:r w:rsidR="00912C0E">
              <w:rPr>
                <w:rFonts w:cs="Arial"/>
              </w:rPr>
              <w:t xml:space="preserve">αθροιστικά </w:t>
            </w:r>
            <w:r>
              <w:rPr>
                <w:rFonts w:cs="Arial"/>
              </w:rPr>
              <w:t xml:space="preserve">κατ’ ελάχιστον μία από τις </w:t>
            </w:r>
            <w:r w:rsidR="00C57E65">
              <w:rPr>
                <w:rFonts w:cs="Arial"/>
              </w:rPr>
              <w:t xml:space="preserve">εξής 2 (δύο) </w:t>
            </w:r>
            <w:r>
              <w:rPr>
                <w:rFonts w:cs="Arial"/>
              </w:rPr>
              <w:t>προδιαγραφές</w:t>
            </w:r>
            <w:r w:rsidR="007270F7">
              <w:rPr>
                <w:rFonts w:cs="Arial"/>
              </w:rPr>
              <w:t>:</w:t>
            </w:r>
          </w:p>
          <w:p w:rsidR="000F2C52" w:rsidRDefault="007270F7" w:rsidP="00C75653">
            <w:pPr>
              <w:pStyle w:val="ListParagraph"/>
              <w:numPr>
                <w:ilvl w:val="0"/>
                <w:numId w:val="106"/>
              </w:numPr>
              <w:rPr>
                <w:rFonts w:cs="Arial"/>
              </w:rPr>
            </w:pPr>
            <w:r>
              <w:rPr>
                <w:rFonts w:cs="Arial"/>
              </w:rPr>
              <w:t xml:space="preserve">Συνολικός </w:t>
            </w:r>
            <w:r w:rsidR="000F2C52">
              <w:rPr>
                <w:rFonts w:cs="Arial"/>
              </w:rPr>
              <w:t xml:space="preserve">προσφερόμενος </w:t>
            </w:r>
            <w:r>
              <w:rPr>
                <w:rFonts w:cs="Arial"/>
              </w:rPr>
              <w:t xml:space="preserve">αριθμός </w:t>
            </w:r>
            <w:r w:rsidRPr="007270F7">
              <w:rPr>
                <w:rFonts w:cs="Arial"/>
              </w:rPr>
              <w:t>πυρήν</w:t>
            </w:r>
            <w:r w:rsidR="000F2C52">
              <w:rPr>
                <w:rFonts w:cs="Arial"/>
              </w:rPr>
              <w:t>ων</w:t>
            </w:r>
            <w:r w:rsidR="006C5587">
              <w:rPr>
                <w:rFonts w:cs="Arial"/>
              </w:rPr>
              <w:t xml:space="preserve"> για </w:t>
            </w:r>
            <w:r w:rsidR="006C5587">
              <w:rPr>
                <w:rFonts w:cs="Arial"/>
                <w:lang w:val="en-US"/>
              </w:rPr>
              <w:t>x</w:t>
            </w:r>
            <w:r w:rsidR="006C5587" w:rsidRPr="00D63FD1">
              <w:rPr>
                <w:rFonts w:cs="Arial"/>
              </w:rPr>
              <w:t xml:space="preserve">86 </w:t>
            </w:r>
            <w:r w:rsidR="006C5587">
              <w:rPr>
                <w:rFonts w:cs="Arial"/>
              </w:rPr>
              <w:t xml:space="preserve">αρχιτεκτονικές </w:t>
            </w:r>
            <w:r w:rsidR="000F2C52">
              <w:rPr>
                <w:rFonts w:cs="Arial"/>
              </w:rPr>
              <w:t>: &gt;=48</w:t>
            </w:r>
          </w:p>
          <w:p w:rsidR="000F2C52" w:rsidRDefault="000F2C52" w:rsidP="00C75653">
            <w:pPr>
              <w:pStyle w:val="ListParagraph"/>
              <w:numPr>
                <w:ilvl w:val="0"/>
                <w:numId w:val="106"/>
              </w:numPr>
              <w:rPr>
                <w:rFonts w:cs="Arial"/>
              </w:rPr>
            </w:pPr>
            <w:r>
              <w:rPr>
                <w:rFonts w:cs="Arial"/>
              </w:rPr>
              <w:t>Σ</w:t>
            </w:r>
            <w:r w:rsidRPr="007270F7">
              <w:rPr>
                <w:rFonts w:cs="Arial"/>
              </w:rPr>
              <w:t>υνολικό</w:t>
            </w:r>
            <w:r>
              <w:rPr>
                <w:rFonts w:cs="Arial"/>
              </w:rPr>
              <w:t>ς</w:t>
            </w:r>
            <w:r w:rsidRPr="007270F7">
              <w:rPr>
                <w:rFonts w:cs="Arial"/>
              </w:rPr>
              <w:t xml:space="preserve"> δείκτη</w:t>
            </w:r>
            <w:r>
              <w:rPr>
                <w:rFonts w:cs="Arial"/>
              </w:rPr>
              <w:t>ς</w:t>
            </w:r>
            <w:r w:rsidRPr="007270F7">
              <w:rPr>
                <w:rFonts w:cs="Arial"/>
              </w:rPr>
              <w:t xml:space="preserve"> επιδόσεων</w:t>
            </w:r>
            <w:r w:rsidR="007270F7" w:rsidRPr="007270F7">
              <w:rPr>
                <w:rFonts w:cs="Arial"/>
              </w:rPr>
              <w:t xml:space="preserve"> </w:t>
            </w:r>
            <w:r w:rsidR="00B36CAB" w:rsidRPr="007270F7">
              <w:rPr>
                <w:rFonts w:cs="Arial"/>
              </w:rPr>
              <w:t>για database processing</w:t>
            </w:r>
            <w:r>
              <w:rPr>
                <w:rFonts w:cs="Arial"/>
              </w:rPr>
              <w:t>:</w:t>
            </w:r>
          </w:p>
          <w:p w:rsidR="00D46D0D" w:rsidRDefault="000F2C52" w:rsidP="00C75653">
            <w:pPr>
              <w:pStyle w:val="ListParagraph"/>
              <w:numPr>
                <w:ilvl w:val="1"/>
                <w:numId w:val="106"/>
              </w:numPr>
              <w:rPr>
                <w:rFonts w:cs="Arial"/>
              </w:rPr>
            </w:pPr>
            <w:r w:rsidRPr="007270F7">
              <w:t>SPECint_rate 2006</w:t>
            </w:r>
            <w:r>
              <w:rPr>
                <w:rFonts w:cs="Arial"/>
              </w:rPr>
              <w:t xml:space="preserve">: </w:t>
            </w:r>
            <w:r w:rsidRPr="00B36CAB">
              <w:rPr>
                <w:rFonts w:asciiTheme="minorHAnsi" w:hAnsiTheme="minorHAnsi" w:cs="Calibri"/>
              </w:rPr>
              <w:t>&gt;= 1.</w:t>
            </w:r>
            <w:r>
              <w:rPr>
                <w:rFonts w:asciiTheme="minorHAnsi" w:hAnsiTheme="minorHAnsi" w:cs="Calibri"/>
              </w:rPr>
              <w:t>75</w:t>
            </w:r>
            <w:r w:rsidRPr="00B36CAB">
              <w:rPr>
                <w:rFonts w:asciiTheme="minorHAnsi" w:hAnsiTheme="minorHAnsi" w:cs="Calibri"/>
              </w:rPr>
              <w:t>0</w:t>
            </w:r>
          </w:p>
          <w:p w:rsidR="000F2C52" w:rsidRPr="00C75653" w:rsidRDefault="000F2C52" w:rsidP="00C75653">
            <w:pPr>
              <w:pStyle w:val="ListParagraph"/>
              <w:numPr>
                <w:ilvl w:val="1"/>
                <w:numId w:val="106"/>
              </w:numPr>
              <w:rPr>
                <w:rFonts w:cs="Arial"/>
              </w:rPr>
            </w:pPr>
            <w:r w:rsidRPr="007270F7">
              <w:t>SPECfp_rate 2006</w:t>
            </w:r>
            <w:r>
              <w:t xml:space="preserve">: </w:t>
            </w:r>
            <w:r w:rsidRPr="00B36CAB">
              <w:rPr>
                <w:rFonts w:asciiTheme="minorHAnsi" w:hAnsiTheme="minorHAnsi" w:cs="Calibri"/>
              </w:rPr>
              <w:t>&gt;= 1.</w:t>
            </w:r>
            <w:r>
              <w:rPr>
                <w:rFonts w:asciiTheme="minorHAnsi" w:hAnsiTheme="minorHAnsi" w:cs="Calibri"/>
              </w:rPr>
              <w:t>35</w:t>
            </w:r>
            <w:r w:rsidRPr="00B36CAB">
              <w:rPr>
                <w:rFonts w:asciiTheme="minorHAnsi" w:hAnsiTheme="minorHAnsi" w:cs="Calibri"/>
              </w:rPr>
              <w:t>0</w:t>
            </w:r>
          </w:p>
          <w:p w:rsidR="000F2C52" w:rsidRPr="007270F7" w:rsidRDefault="000F2C52" w:rsidP="000F2C52">
            <w:r>
              <w:rPr>
                <w:rFonts w:cs="Arial"/>
              </w:rPr>
              <w:t>Για τη</w:t>
            </w:r>
            <w:r w:rsidR="009769A3">
              <w:rPr>
                <w:rFonts w:cs="Arial"/>
              </w:rPr>
              <w:t>ν</w:t>
            </w:r>
            <w:r>
              <w:rPr>
                <w:rFonts w:cs="Arial"/>
              </w:rPr>
              <w:t xml:space="preserve"> επαλήθευση του συνολικού δείκτη επιδόσεων </w:t>
            </w:r>
            <w:r w:rsidR="00C57E65">
              <w:rPr>
                <w:rFonts w:cs="Arial"/>
              </w:rPr>
              <w:t xml:space="preserve">θα πρέπει </w:t>
            </w:r>
            <w:r>
              <w:rPr>
                <w:rFonts w:cs="Arial"/>
              </w:rPr>
              <w:t>ν</w:t>
            </w:r>
            <w:r w:rsidRPr="007270F7">
              <w:t xml:space="preserve">α κατατεθούν τα σχετικά αποτελέσματα των </w:t>
            </w:r>
            <w:r>
              <w:t xml:space="preserve">μετροπρογραμμάτων </w:t>
            </w:r>
            <w:r w:rsidRPr="007270F7">
              <w:t xml:space="preserve">SPECint-rate-base-2006 και SPECfp-rate-base-2006 για τους </w:t>
            </w:r>
            <w:r>
              <w:t xml:space="preserve">προσφερόμενους </w:t>
            </w:r>
            <w:r w:rsidRPr="007270F7">
              <w:t>εξυπηρετητές. Τα αποτελέσματα μπορούν να είναι:</w:t>
            </w:r>
          </w:p>
          <w:p w:rsidR="000F2C52" w:rsidRDefault="000F2C52" w:rsidP="000F2C52">
            <w:pPr>
              <w:pStyle w:val="ListParagraph"/>
              <w:numPr>
                <w:ilvl w:val="0"/>
                <w:numId w:val="105"/>
              </w:numPr>
            </w:pPr>
            <w:r w:rsidRPr="007270F7">
              <w:t xml:space="preserve">επίσημα έγγραφα πιστοποιημένα από το διεθνή οργανισμό αξιολόγησης επιδόσεων υπολογιστικών συστημάτων (SPEC). </w:t>
            </w:r>
          </w:p>
          <w:p w:rsidR="000F2C52" w:rsidRDefault="000F2C52" w:rsidP="000F2C52">
            <w:pPr>
              <w:pStyle w:val="ListParagraph"/>
              <w:numPr>
                <w:ilvl w:val="0"/>
                <w:numId w:val="105"/>
              </w:numPr>
            </w:pPr>
            <w:r w:rsidRPr="007270F7">
              <w:t xml:space="preserve">εκτυπώσεις από τους επίσημους και μόνο δικτυακούς τόπους των εταιριών κατασκευής με την </w:t>
            </w:r>
            <w:r w:rsidR="000566ED">
              <w:t>σχετική</w:t>
            </w:r>
            <w:r w:rsidR="000566ED" w:rsidRPr="007270F7">
              <w:t xml:space="preserve"> </w:t>
            </w:r>
            <w:r w:rsidRPr="007270F7">
              <w:t>ηλεκτρονική διεύθυνση</w:t>
            </w:r>
          </w:p>
          <w:p w:rsidR="000F2C52" w:rsidRPr="000F2C52" w:rsidRDefault="000F2C52" w:rsidP="0037478E">
            <w:pPr>
              <w:pStyle w:val="ListParagraph"/>
              <w:numPr>
                <w:ilvl w:val="0"/>
                <w:numId w:val="105"/>
              </w:numPr>
            </w:pPr>
            <w:r w:rsidRPr="007270F7">
              <w:t>εκτυπώσεις από τον επίσημο δικτυακό τόπο του διεθν</w:t>
            </w:r>
            <w:r w:rsidR="000566ED">
              <w:t xml:space="preserve">ούς </w:t>
            </w:r>
            <w:r w:rsidRPr="007270F7">
              <w:t xml:space="preserve">οργανισμού SPEC με τη </w:t>
            </w:r>
            <w:r w:rsidR="000566ED">
              <w:t>σχετική</w:t>
            </w:r>
            <w:r w:rsidR="000566ED" w:rsidRPr="007270F7">
              <w:t xml:space="preserve"> </w:t>
            </w:r>
            <w:r w:rsidRPr="007270F7">
              <w:t>ηλεκτρονική διεύθυνση</w:t>
            </w:r>
          </w:p>
        </w:tc>
        <w:tc>
          <w:tcPr>
            <w:tcW w:w="644" w:type="pct"/>
            <w:tcBorders>
              <w:bottom w:val="single" w:sz="4" w:space="0" w:color="auto"/>
            </w:tcBorders>
            <w:vAlign w:val="center"/>
          </w:tcPr>
          <w:p w:rsidR="00D46D0D" w:rsidRPr="005C4F5E" w:rsidRDefault="000F2C52" w:rsidP="00B71102">
            <w:pPr>
              <w:spacing w:before="100" w:beforeAutospacing="1" w:after="100" w:afterAutospacing="1"/>
              <w:jc w:val="center"/>
              <w:rPr>
                <w:rFonts w:asciiTheme="minorHAnsi" w:hAnsiTheme="minorHAnsi" w:cs="Calibri"/>
                <w:szCs w:val="20"/>
                <w:lang w:val="en-US"/>
              </w:rPr>
            </w:pPr>
            <w:r>
              <w:rPr>
                <w:rFonts w:cs="Arial"/>
              </w:rPr>
              <w:t>ΝΑΙ</w:t>
            </w:r>
          </w:p>
        </w:tc>
        <w:tc>
          <w:tcPr>
            <w:tcW w:w="589"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7270F7" w:rsidRDefault="007270F7" w:rsidP="00D46D0D">
            <w:pPr>
              <w:rPr>
                <w:rFonts w:cs="Arial"/>
              </w:rPr>
            </w:pPr>
            <w:r>
              <w:rPr>
                <w:rFonts w:cs="Arial"/>
              </w:rPr>
              <w:t>Αδειοδότηση</w:t>
            </w:r>
          </w:p>
          <w:p w:rsidR="00B36CAB" w:rsidRDefault="00B36CAB" w:rsidP="00D46D0D">
            <w:pPr>
              <w:rPr>
                <w:rFonts w:cs="Arial"/>
              </w:rPr>
            </w:pPr>
            <w:r>
              <w:rPr>
                <w:rFonts w:cs="Arial"/>
              </w:rPr>
              <w:t xml:space="preserve">Για την αδειοδότηση των προσφερόμενων πυρήνων </w:t>
            </w:r>
            <w:r w:rsidR="00912C0E">
              <w:rPr>
                <w:rFonts w:cs="Arial"/>
              </w:rPr>
              <w:t xml:space="preserve">των εξυπηρετητών </w:t>
            </w:r>
            <w:r>
              <w:rPr>
                <w:rFonts w:cs="Arial"/>
              </w:rPr>
              <w:t xml:space="preserve">μπορούν να αξιοποιηθούν έως 12 (δώδεκα) από τις </w:t>
            </w:r>
            <w:r>
              <w:rPr>
                <w:rFonts w:cs="Arial"/>
                <w:lang w:val="en-US"/>
              </w:rPr>
              <w:t>Processor</w:t>
            </w:r>
            <w:r w:rsidRPr="00E3079B">
              <w:rPr>
                <w:rFonts w:cs="Arial"/>
              </w:rPr>
              <w:t xml:space="preserve"> </w:t>
            </w:r>
            <w:r>
              <w:rPr>
                <w:rFonts w:cs="Arial"/>
                <w:lang w:val="en-US"/>
              </w:rPr>
              <w:t>Perpetual</w:t>
            </w:r>
            <w:r w:rsidRPr="00E3079B">
              <w:rPr>
                <w:rFonts w:cs="Arial"/>
              </w:rPr>
              <w:t xml:space="preserve"> </w:t>
            </w:r>
            <w:r>
              <w:rPr>
                <w:rFonts w:cs="Arial"/>
              </w:rPr>
              <w:t xml:space="preserve">άδειες </w:t>
            </w:r>
            <w:r w:rsidRPr="005C4F5E">
              <w:rPr>
                <w:rFonts w:cs="Arial"/>
              </w:rPr>
              <w:t>Oracle Database EE</w:t>
            </w:r>
            <w:r w:rsidRPr="00E3079B">
              <w:rPr>
                <w:rFonts w:cs="Arial"/>
              </w:rPr>
              <w:t xml:space="preserve"> </w:t>
            </w:r>
            <w:r>
              <w:rPr>
                <w:rFonts w:cs="Arial"/>
              </w:rPr>
              <w:t xml:space="preserve">και τα </w:t>
            </w:r>
            <w:r>
              <w:rPr>
                <w:rFonts w:cs="Arial"/>
                <w:lang w:val="en-US"/>
              </w:rPr>
              <w:t>Options</w:t>
            </w:r>
            <w:r>
              <w:rPr>
                <w:rFonts w:cs="Arial"/>
              </w:rPr>
              <w:t xml:space="preserve"> ή ισοδύναμα:</w:t>
            </w:r>
            <w:r w:rsidRPr="005C4F5E">
              <w:rPr>
                <w:rFonts w:cs="Arial"/>
              </w:rPr>
              <w:t xml:space="preserve"> Real Application Clusters, Partitioning, Diagnostics Pack, Tuning Pack</w:t>
            </w:r>
            <w:r>
              <w:rPr>
                <w:rFonts w:cs="Arial"/>
              </w:rPr>
              <w:t>.</w:t>
            </w:r>
          </w:p>
          <w:p w:rsidR="00B36CAB" w:rsidRPr="00DC5D3F" w:rsidRDefault="00B36CAB" w:rsidP="00D46D0D">
            <w:pPr>
              <w:rPr>
                <w:rFonts w:cs="Arial"/>
              </w:rPr>
            </w:pPr>
            <w:r>
              <w:rPr>
                <w:rFonts w:cs="Arial"/>
              </w:rPr>
              <w:t xml:space="preserve">Θα πρέπει να προσφερθούν τυχόν άδειες που απαιτούνται ώστε </w:t>
            </w:r>
            <w:r w:rsidRPr="00E3079B">
              <w:rPr>
                <w:rFonts w:cs="Arial"/>
                <w:b/>
              </w:rPr>
              <w:t>να αδειοδοτείται πλήρως ο συνολικός προσφερόμενος αριθμός πυρήνων</w:t>
            </w:r>
            <w:r>
              <w:rPr>
                <w:rFonts w:cs="Arial"/>
              </w:rPr>
              <w:t xml:space="preserve"> είτε με άδειες βάσης δεδομένων </w:t>
            </w:r>
            <w:r>
              <w:rPr>
                <w:rFonts w:cs="Arial"/>
                <w:lang w:val="en-US"/>
              </w:rPr>
              <w:t>Oracle</w:t>
            </w:r>
            <w:r w:rsidRPr="00E3079B">
              <w:rPr>
                <w:rFonts w:cs="Arial"/>
              </w:rPr>
              <w:t xml:space="preserve"> </w:t>
            </w:r>
            <w:r>
              <w:rPr>
                <w:rFonts w:cs="Arial"/>
              </w:rPr>
              <w:t xml:space="preserve">και των αντίστοιχων </w:t>
            </w:r>
            <w:r>
              <w:rPr>
                <w:rFonts w:cs="Arial"/>
                <w:lang w:val="en-US"/>
              </w:rPr>
              <w:t>Options</w:t>
            </w:r>
            <w:r w:rsidRPr="00E3079B">
              <w:rPr>
                <w:rFonts w:cs="Arial"/>
              </w:rPr>
              <w:t xml:space="preserve">, </w:t>
            </w:r>
            <w:r>
              <w:rPr>
                <w:rFonts w:cs="Arial"/>
              </w:rPr>
              <w:t xml:space="preserve">είτε με άλλο λογισμικό εξυπηρέτησης </w:t>
            </w:r>
            <w:r>
              <w:rPr>
                <w:rFonts w:cs="Arial"/>
                <w:lang w:val="en-US"/>
              </w:rPr>
              <w:t>SQL</w:t>
            </w:r>
            <w:r w:rsidRPr="00B43BDC">
              <w:rPr>
                <w:rFonts w:cs="Arial"/>
              </w:rPr>
              <w:t xml:space="preserve"> </w:t>
            </w:r>
            <w:r>
              <w:rPr>
                <w:rFonts w:cs="Arial"/>
              </w:rPr>
              <w:t>ερωτημάτων του ίδιου κατασκευαστή, είτε με συνδυασμό αυτών, είτε με ισοδύναμο λογισμικό.</w:t>
            </w:r>
          </w:p>
        </w:tc>
        <w:tc>
          <w:tcPr>
            <w:tcW w:w="644" w:type="pct"/>
            <w:tcBorders>
              <w:bottom w:val="single" w:sz="4" w:space="0" w:color="auto"/>
            </w:tcBorders>
            <w:vAlign w:val="center"/>
          </w:tcPr>
          <w:p w:rsidR="00B36CAB" w:rsidRPr="0003041A" w:rsidRDefault="00B36CAB" w:rsidP="00D46D0D">
            <w:pPr>
              <w:spacing w:before="100" w:beforeAutospacing="1" w:after="100" w:afterAutospacing="1"/>
              <w:jc w:val="center"/>
              <w:rPr>
                <w:rFonts w:cs="Arial"/>
              </w:rPr>
            </w:pPr>
            <w:r>
              <w:rPr>
                <w:rFonts w:cs="Arial"/>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Default="00B36CAB" w:rsidP="00D46D0D">
            <w:pPr>
              <w:rPr>
                <w:rFonts w:cs="Arial"/>
              </w:rPr>
            </w:pPr>
            <w:r>
              <w:rPr>
                <w:rFonts w:cs="Arial"/>
              </w:rPr>
              <w:t>Επεκτασιμότητα</w:t>
            </w:r>
          </w:p>
          <w:p w:rsidR="00B36CAB" w:rsidRPr="00F4552F" w:rsidRDefault="00B36CAB" w:rsidP="00154135">
            <w:pPr>
              <w:rPr>
                <w:b/>
              </w:rPr>
            </w:pPr>
            <w:r>
              <w:rPr>
                <w:rFonts w:cs="Arial"/>
              </w:rPr>
              <w:t>Να υποστηρίζεται η αύξηση κατά 50% του συνολικού μέγιστου αριθμού πυρήνων χωρίς αντικατάσταση των προσφερόμενων επεξεργαστών</w:t>
            </w:r>
          </w:p>
        </w:tc>
        <w:tc>
          <w:tcPr>
            <w:tcW w:w="644" w:type="pct"/>
            <w:tcBorders>
              <w:bottom w:val="single" w:sz="4" w:space="0" w:color="auto"/>
            </w:tcBorders>
            <w:vAlign w:val="center"/>
          </w:tcPr>
          <w:p w:rsidR="00B36CAB" w:rsidRPr="005C4F5E" w:rsidRDefault="00B36CAB" w:rsidP="00B71102">
            <w:pPr>
              <w:spacing w:before="100" w:beforeAutospacing="1" w:after="100" w:afterAutospacing="1"/>
              <w:jc w:val="center"/>
              <w:rPr>
                <w:rFonts w:asciiTheme="minorHAnsi" w:hAnsiTheme="minorHAnsi" w:cs="Calibri"/>
                <w:szCs w:val="20"/>
                <w:lang w:val="en-US"/>
              </w:rPr>
            </w:pPr>
            <w:r>
              <w:rPr>
                <w:rFonts w:cs="Arial"/>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t>Συνολική π</w:t>
            </w:r>
            <w:r w:rsidRPr="00BE4D02">
              <w:t xml:space="preserve">ροσφερόμενη μνήμη </w:t>
            </w:r>
            <w:r>
              <w:t>RAM</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sidRPr="00BE4D02">
              <w:t>&gt;=</w:t>
            </w:r>
            <w:r>
              <w:t>512</w:t>
            </w:r>
            <w:r w:rsidRPr="00BE4D02">
              <w:t xml:space="preserve"> </w:t>
            </w:r>
            <w:r>
              <w:t>GB</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E35D22">
              <w:t xml:space="preserve">Μέγιστη υποστηριζόμενη μνήμη </w:t>
            </w:r>
            <w:r>
              <w:t>RAM</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sidRPr="00E35D22">
              <w:t>&gt;=</w:t>
            </w:r>
            <w:r>
              <w:t>1024</w:t>
            </w:r>
            <w:r w:rsidRPr="00E35D22">
              <w:t xml:space="preserve"> </w:t>
            </w:r>
            <w:r>
              <w:t>GB</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t>Συνολικός αριθμός ε</w:t>
            </w:r>
            <w:r w:rsidRPr="00EC3B97">
              <w:t>σωτε</w:t>
            </w:r>
            <w:r>
              <w:t>ρικών μονάδων σκληρών δίσκων</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t>&gt;=8</w:t>
            </w:r>
            <w:r w:rsidRPr="00EC3B97">
              <w:t>, SAS&gt;=600 GB, 10000rpm</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t xml:space="preserve">Συνολικός αριθμός θυρών </w:t>
            </w:r>
            <w:r w:rsidRPr="00BE1DD4">
              <w:t>Ethernet</w:t>
            </w:r>
            <w:r w:rsidRPr="00FE6AF2">
              <w:t xml:space="preserve"> </w:t>
            </w:r>
            <w:r w:rsidRPr="00750405">
              <w:t>1/</w:t>
            </w:r>
            <w:r w:rsidRPr="00FE6AF2">
              <w:t>10</w:t>
            </w:r>
            <w:r w:rsidRPr="00BE1DD4">
              <w:t>Gbps</w:t>
            </w:r>
            <w:r w:rsidRPr="00FE6AF2">
              <w:t xml:space="preserve"> </w:t>
            </w:r>
            <w:r w:rsidRPr="00BE1DD4">
              <w:t>copper</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sidRPr="00FE6AF2">
              <w:t xml:space="preserve">&gt;= </w:t>
            </w:r>
            <w:r>
              <w:t>8</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t xml:space="preserve">Συνολικός αριθμός θυρών </w:t>
            </w:r>
            <w:r w:rsidRPr="00BE1DD4">
              <w:t>Ethernet</w:t>
            </w:r>
            <w:r w:rsidRPr="00FE6AF2">
              <w:t xml:space="preserve"> </w:t>
            </w:r>
            <w:r w:rsidRPr="00750405">
              <w:t>1/</w:t>
            </w:r>
            <w:r w:rsidRPr="00FE6AF2">
              <w:t>10</w:t>
            </w:r>
            <w:r w:rsidRPr="00BE1DD4">
              <w:t>Gbps</w:t>
            </w:r>
            <w:r w:rsidRPr="00FE6AF2">
              <w:t xml:space="preserve"> </w:t>
            </w:r>
            <w:r w:rsidRPr="00BE1DD4">
              <w:t>optical</w:t>
            </w:r>
          </w:p>
        </w:tc>
        <w:tc>
          <w:tcPr>
            <w:tcW w:w="644" w:type="pct"/>
            <w:tcBorders>
              <w:bottom w:val="single" w:sz="4" w:space="0" w:color="auto"/>
            </w:tcBorders>
            <w:vAlign w:val="center"/>
          </w:tcPr>
          <w:p w:rsidR="00B36CAB" w:rsidRPr="00F805B4" w:rsidRDefault="00B36CAB" w:rsidP="00D46D0D">
            <w:pPr>
              <w:spacing w:before="100" w:beforeAutospacing="1" w:after="100" w:afterAutospacing="1"/>
              <w:jc w:val="center"/>
              <w:rPr>
                <w:rFonts w:asciiTheme="minorHAnsi" w:hAnsiTheme="minorHAnsi" w:cs="Calibri"/>
                <w:b/>
                <w:szCs w:val="20"/>
              </w:rPr>
            </w:pPr>
            <w:r w:rsidRPr="00FE6AF2">
              <w:t xml:space="preserve">&gt;= </w:t>
            </w:r>
            <w:r>
              <w:t>4</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t>Συνολικό εύρος ζώνης για διασύνδεση με το υποσύστημα αποθήκευσης</w:t>
            </w:r>
            <w:r w:rsidRPr="00E35D22">
              <w:t xml:space="preserve"> τύπου </w:t>
            </w:r>
            <w:r>
              <w:t>Fibre</w:t>
            </w:r>
            <w:r w:rsidRPr="0015782D">
              <w:t xml:space="preserve"> </w:t>
            </w:r>
            <w:r>
              <w:t>Channel</w:t>
            </w:r>
            <w:r w:rsidRPr="00E35D22">
              <w:t xml:space="preserve"> ή αντίστοιχο</w:t>
            </w:r>
            <w:r>
              <w:t xml:space="preserve"> ή καλύτερο</w:t>
            </w:r>
            <w:r w:rsidRPr="00E35D22">
              <w:t xml:space="preserve"> οπτικό μέσο</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t>&gt;= 160 Gbps</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2"/>
                <w:numId w:val="93"/>
              </w:numPr>
              <w:rPr>
                <w:rFonts w:asciiTheme="minorHAnsi" w:hAnsiTheme="minorHAnsi"/>
                <w:sz w:val="20"/>
              </w:rPr>
            </w:pPr>
          </w:p>
        </w:tc>
        <w:tc>
          <w:tcPr>
            <w:tcW w:w="2020" w:type="pct"/>
          </w:tcPr>
          <w:p w:rsidR="00B36CAB" w:rsidRPr="00F4552F" w:rsidRDefault="00B36CAB" w:rsidP="00D46D0D">
            <w:pPr>
              <w:rPr>
                <w:b/>
              </w:rPr>
            </w:pPr>
            <w:r w:rsidRPr="00467F36">
              <w:rPr>
                <w:rFonts w:cs="Arial"/>
                <w:b/>
              </w:rPr>
              <w:t>Ειδικά χαρακτηριστικά ανά εξυπηρετητή</w:t>
            </w:r>
          </w:p>
        </w:tc>
        <w:tc>
          <w:tcPr>
            <w:tcW w:w="644"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589"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Pr>
                <w:rFonts w:cs="Arial"/>
              </w:rPr>
              <w:t>Υποστηριζόμενος αριθμός επεξεργαστών</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cs="Arial"/>
              </w:rPr>
              <w:t>&gt;=2</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A31D87">
            <w:pPr>
              <w:rPr>
                <w:b/>
              </w:rPr>
            </w:pPr>
            <w:r w:rsidRPr="00284512">
              <w:rPr>
                <w:rFonts w:cs="Arial"/>
              </w:rPr>
              <w:t>Intel</w:t>
            </w:r>
            <w:r w:rsidRPr="00E35D22">
              <w:rPr>
                <w:rFonts w:cs="Arial"/>
              </w:rPr>
              <w:t xml:space="preserve">® </w:t>
            </w:r>
            <w:r w:rsidRPr="00284512">
              <w:rPr>
                <w:rFonts w:cs="Arial"/>
              </w:rPr>
              <w:t>Xeon</w:t>
            </w:r>
            <w:r w:rsidRPr="00E35D22">
              <w:rPr>
                <w:rFonts w:cs="Arial"/>
              </w:rPr>
              <w:t xml:space="preserve">® </w:t>
            </w:r>
            <w:r w:rsidRPr="00284512">
              <w:rPr>
                <w:rFonts w:cs="Arial"/>
              </w:rPr>
              <w:t>E</w:t>
            </w:r>
            <w:r w:rsidRPr="00E35D22">
              <w:rPr>
                <w:rFonts w:cs="Arial"/>
              </w:rPr>
              <w:t xml:space="preserve">5 </w:t>
            </w:r>
            <w:r>
              <w:rPr>
                <w:rFonts w:cs="Arial"/>
              </w:rPr>
              <w:t>v3</w:t>
            </w:r>
            <w:r w:rsidRPr="00467F36">
              <w:rPr>
                <w:rFonts w:cs="Arial"/>
              </w:rPr>
              <w:t xml:space="preserve"> </w:t>
            </w:r>
            <w:r>
              <w:rPr>
                <w:rFonts w:cs="Arial"/>
              </w:rPr>
              <w:t>ή αντίστοιχος ή καλύτερος</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E35D22">
              <w:t>Να αναφερθούν ο τύπος, και επιπλέον χαρακτηριστικά των προσφερόμενων επεξεργαστών.</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E35D22">
              <w:t xml:space="preserve">Να αναφερθούν τα </w:t>
            </w:r>
            <w:r>
              <w:t xml:space="preserve">τεχνικά </w:t>
            </w:r>
            <w:r w:rsidRPr="00E35D22">
              <w:t>χαρακτηριστικά της μνήμης</w:t>
            </w:r>
            <w:r>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E35D22">
              <w:t xml:space="preserve">Υποστήριξη διάταξης/διαμόρφωσης δίσκων </w:t>
            </w:r>
            <w:r>
              <w:t>RAID</w:t>
            </w:r>
            <w:r w:rsidRPr="00E35D22">
              <w:t xml:space="preserve"> 1 </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t>N</w:t>
            </w:r>
            <w:r w:rsidRPr="00E35D22">
              <w:t xml:space="preserve">α αναλυθεί η επεκτασιμότητα και η αναβαθμισιμότητα, επιπλέον να περιγραφεί το εύρος Διαύλου Επικοινωνίας Μνήμης και </w:t>
            </w:r>
            <w:r>
              <w:t>I</w:t>
            </w:r>
            <w:r w:rsidRPr="00E35D22">
              <w:t>/</w:t>
            </w:r>
            <w:r>
              <w:t>O</w:t>
            </w:r>
            <w:r w:rsidRPr="00E35D22">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t>Υποστ</w:t>
            </w:r>
            <w:r w:rsidRPr="00E35D22">
              <w:t xml:space="preserve">ήριξη λειτουργικών συστημάτων </w:t>
            </w:r>
            <w:r>
              <w:t>UNIX</w:t>
            </w:r>
            <w:r w:rsidRPr="0015782D">
              <w:t>/</w:t>
            </w:r>
            <w:r w:rsidRPr="00F904C5">
              <w:t>Linux</w:t>
            </w:r>
            <w:r w:rsidRPr="00E35D22">
              <w:t xml:space="preserve"> </w:t>
            </w:r>
            <w:r>
              <w:t>ή/και</w:t>
            </w:r>
            <w:r w:rsidRPr="00E35D22">
              <w:t xml:space="preserve"> </w:t>
            </w:r>
            <w:r w:rsidRPr="00F904C5">
              <w:t>Windows</w:t>
            </w:r>
            <w:r w:rsidRPr="00E35D22">
              <w:t xml:space="preserve"> </w:t>
            </w:r>
            <w:r w:rsidRPr="00F904C5">
              <w:t>Server</w:t>
            </w:r>
            <w:r w:rsidRPr="00083B4B">
              <w:t xml:space="preserve"> </w:t>
            </w:r>
            <w:r>
              <w:t>ή ισοδύναμο.</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t>Υποστήριξη 64 bit PCI-Express.</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E35D22">
              <w:t>Να αναφερθούν πιστοποιήσεις από διεθνείς οργανισμούς</w:t>
            </w:r>
            <w:r>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E35D22">
              <w:t xml:space="preserve">Η λύση </w:t>
            </w:r>
            <w:r>
              <w:t>δια</w:t>
            </w:r>
            <w:r w:rsidRPr="00E35D22">
              <w:t>σύνδεσης με τα αποθηκευτικά μέσα να είναι πιστοποιημένη από τον κατασκευαστή.</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114058">
              <w:rPr>
                <w:rFonts w:cs="Arial"/>
              </w:rPr>
              <w:t>Να υπάρχει 24</w:t>
            </w:r>
            <w:r w:rsidRPr="009F5C42">
              <w:rPr>
                <w:rFonts w:cs="Arial"/>
              </w:rPr>
              <w:t>x</w:t>
            </w:r>
            <w:r w:rsidRPr="00114058">
              <w:rPr>
                <w:rFonts w:cs="Arial"/>
              </w:rPr>
              <w:t>7 υποστήρι</w:t>
            </w:r>
            <w:r>
              <w:rPr>
                <w:rFonts w:cs="Arial"/>
              </w:rPr>
              <w:t>ξη για την γρήγορη επίλυση οποιου</w:t>
            </w:r>
            <w:r w:rsidRPr="00114058">
              <w:rPr>
                <w:rFonts w:cs="Arial"/>
              </w:rPr>
              <w:t>δήποτε προβλήματος.</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2"/>
                <w:numId w:val="93"/>
              </w:numPr>
              <w:rPr>
                <w:rFonts w:asciiTheme="minorHAnsi" w:hAnsiTheme="minorHAnsi"/>
                <w:sz w:val="20"/>
              </w:rPr>
            </w:pPr>
          </w:p>
        </w:tc>
        <w:tc>
          <w:tcPr>
            <w:tcW w:w="2020" w:type="pct"/>
          </w:tcPr>
          <w:p w:rsidR="00B36CAB" w:rsidRPr="00F4552F" w:rsidRDefault="00B36CAB" w:rsidP="00D46D0D">
            <w:pPr>
              <w:rPr>
                <w:b/>
              </w:rPr>
            </w:pPr>
            <w:r w:rsidRPr="00021630">
              <w:rPr>
                <w:b/>
              </w:rPr>
              <w:t>Λειτουργικό Σύστημα (Operating System)</w:t>
            </w:r>
          </w:p>
        </w:tc>
        <w:tc>
          <w:tcPr>
            <w:tcW w:w="644"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589"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B36CAB">
            <w:pPr>
              <w:rPr>
                <w:b/>
              </w:rPr>
            </w:pPr>
            <w:r w:rsidRPr="00E35D22">
              <w:t>Λειτουργικό Σύστημα:</w:t>
            </w:r>
            <w:r>
              <w:t xml:space="preserve"> </w:t>
            </w:r>
            <w:r>
              <w:rPr>
                <w:lang w:val="en-US"/>
              </w:rPr>
              <w:t>Unix</w:t>
            </w:r>
            <w:r>
              <w:t xml:space="preserve"> ή</w:t>
            </w:r>
            <w:r w:rsidRPr="00C75653">
              <w:t xml:space="preserve"> </w:t>
            </w:r>
            <w:r w:rsidRPr="00411B42">
              <w:t>Linux</w:t>
            </w:r>
            <w:r w:rsidRPr="00E35D22">
              <w:t xml:space="preserve"> ή </w:t>
            </w:r>
            <w:r w:rsidRPr="00411B42">
              <w:t>Windows</w:t>
            </w:r>
            <w:r w:rsidRPr="00E35D22">
              <w:t xml:space="preserve"> </w:t>
            </w:r>
            <w:r w:rsidRPr="00411B42">
              <w:t>Server</w:t>
            </w:r>
            <w:r w:rsidRPr="00E35D22">
              <w:t xml:space="preserve"> </w:t>
            </w:r>
            <w:r>
              <w:t>ή ισοδύναμο</w:t>
            </w:r>
            <w:r w:rsidRPr="00E35D22">
              <w:t xml:space="preserve"> με απεριόριστη αδειοδότηση σε επίπεδο χρηστών. Το λειτουργικό σύστημα πρέπει να είναι πιστοποιημένο για τον προσφερόμενο εξοπλισμό και το λογισμικό </w:t>
            </w:r>
            <w:r w:rsidRPr="001937CB">
              <w:t>RDBMS</w:t>
            </w:r>
            <w:r w:rsidRPr="00E35D22">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114058">
              <w:rPr>
                <w:rFonts w:cs="Arial"/>
              </w:rPr>
              <w:t>Να αναφερθεί το όνομα, η έκδοση, ο κατασκευαστής και ο τύπος του Λειτουργικού Συστήματος.</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114058">
              <w:rPr>
                <w:rFonts w:cs="Arial"/>
              </w:rPr>
              <w:t xml:space="preserve">Η έκδοση να είναι η τελευταία ενημερωμένη έκδοση του έτους της διακήρυξης </w:t>
            </w:r>
            <w:r>
              <w:rPr>
                <w:rFonts w:cs="Arial"/>
              </w:rPr>
              <w:t xml:space="preserve">η οποία υποστηρίζεται από το υλικό </w:t>
            </w:r>
            <w:r w:rsidRPr="00114058">
              <w:rPr>
                <w:rFonts w:cs="Arial"/>
              </w:rPr>
              <w:t>και να συνοδεύεται από την επίσημη άδεια χρήσης.</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114058">
              <w:rPr>
                <w:rFonts w:cs="Arial"/>
              </w:rPr>
              <w:t>Να εμπεριέχει κατάλληλη παραμετροποίηση ώστε</w:t>
            </w:r>
            <w:r>
              <w:rPr>
                <w:rFonts w:cs="Arial"/>
              </w:rPr>
              <w:t xml:space="preserve"> να συνεργάζεται άψογα με το </w:t>
            </w:r>
            <w:r w:rsidRPr="00114058">
              <w:rPr>
                <w:rFonts w:cs="Arial"/>
              </w:rPr>
              <w:t xml:space="preserve"> λογισμικό</w:t>
            </w:r>
            <w:r>
              <w:rPr>
                <w:rFonts w:cs="Arial"/>
              </w:rPr>
              <w:t xml:space="preserve"> βάσεως δεδομένων.</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2"/>
                <w:numId w:val="93"/>
              </w:numPr>
              <w:rPr>
                <w:rFonts w:asciiTheme="minorHAnsi" w:hAnsiTheme="minorHAnsi"/>
                <w:sz w:val="20"/>
              </w:rPr>
            </w:pPr>
          </w:p>
        </w:tc>
        <w:tc>
          <w:tcPr>
            <w:tcW w:w="2020" w:type="pct"/>
          </w:tcPr>
          <w:p w:rsidR="00B36CAB" w:rsidRPr="002F2703" w:rsidRDefault="00B36CAB" w:rsidP="00D46D0D">
            <w:pPr>
              <w:rPr>
                <w:b/>
              </w:rPr>
            </w:pPr>
            <w:bookmarkStart w:id="1119" w:name="_Toc354731354"/>
            <w:r w:rsidRPr="00F805B4">
              <w:rPr>
                <w:b/>
              </w:rPr>
              <w:t xml:space="preserve">Σύστημα αποθήκευσης (Storage </w:t>
            </w:r>
            <w:r w:rsidRPr="00F805B4">
              <w:rPr>
                <w:b/>
                <w:lang w:val="en-US"/>
              </w:rPr>
              <w:t>System</w:t>
            </w:r>
            <w:r w:rsidRPr="00F805B4">
              <w:rPr>
                <w:b/>
              </w:rPr>
              <w:t>)</w:t>
            </w:r>
            <w:bookmarkEnd w:id="1119"/>
          </w:p>
        </w:tc>
        <w:tc>
          <w:tcPr>
            <w:tcW w:w="644"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589"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3"/>
                <w:numId w:val="93"/>
              </w:numPr>
              <w:rPr>
                <w:rFonts w:asciiTheme="minorHAnsi" w:hAnsiTheme="minorHAnsi"/>
                <w:sz w:val="20"/>
              </w:rPr>
            </w:pPr>
          </w:p>
        </w:tc>
        <w:tc>
          <w:tcPr>
            <w:tcW w:w="2020" w:type="pct"/>
          </w:tcPr>
          <w:p w:rsidR="00B36CAB" w:rsidRPr="00F4552F" w:rsidRDefault="00B36CAB" w:rsidP="00D46D0D">
            <w:pPr>
              <w:rPr>
                <w:b/>
              </w:rPr>
            </w:pPr>
            <w:r w:rsidRPr="002C3CC1">
              <w:rPr>
                <w:rFonts w:cs="Arial"/>
                <w:b/>
              </w:rPr>
              <w:t xml:space="preserve">Υποσύστημα δίσκων </w:t>
            </w:r>
            <w:r w:rsidRPr="00B43B04">
              <w:rPr>
                <w:rFonts w:cs="Arial"/>
                <w:b/>
              </w:rPr>
              <w:t>(</w:t>
            </w:r>
            <w:r w:rsidRPr="002C3CC1">
              <w:rPr>
                <w:rFonts w:cs="Arial"/>
                <w:b/>
              </w:rPr>
              <w:t>Storage</w:t>
            </w:r>
            <w:r w:rsidRPr="00B43B04">
              <w:rPr>
                <w:rFonts w:cs="Arial"/>
                <w:b/>
              </w:rPr>
              <w:t xml:space="preserve"> </w:t>
            </w:r>
            <w:r w:rsidRPr="002C3CC1">
              <w:rPr>
                <w:rFonts w:cs="Arial"/>
                <w:b/>
              </w:rPr>
              <w:t>Array</w:t>
            </w:r>
            <w:r w:rsidRPr="00B43B04">
              <w:rPr>
                <w:rFonts w:cs="Arial"/>
                <w:b/>
              </w:rPr>
              <w:t>)</w:t>
            </w:r>
          </w:p>
        </w:tc>
        <w:tc>
          <w:tcPr>
            <w:tcW w:w="644"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589"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rPr>
                <w:rFonts w:eastAsia="WenQuanYi Micro Hei" w:cs="Arial"/>
              </w:rPr>
              <w:t xml:space="preserve">Συγκρότημα αποθήκευσης δεδομένων </w:t>
            </w:r>
            <w:r>
              <w:rPr>
                <w:rFonts w:eastAsia="WenQuanYi Micro Hei" w:cs="Arial"/>
              </w:rPr>
              <w:t>DAS ή</w:t>
            </w:r>
            <w:r w:rsidRPr="00E35D22">
              <w:rPr>
                <w:rFonts w:eastAsia="WenQuanYi Micro Hei" w:cs="Arial"/>
              </w:rPr>
              <w:t xml:space="preserve"> </w:t>
            </w:r>
            <w:r>
              <w:rPr>
                <w:rFonts w:eastAsia="WenQuanYi Micro Hei" w:cs="Arial"/>
              </w:rPr>
              <w:t>SAN</w:t>
            </w:r>
            <w:r w:rsidRPr="00AA15B0">
              <w:rPr>
                <w:rFonts w:eastAsia="WenQuanYi Micro Hei" w:cs="Arial"/>
              </w:rPr>
              <w:t xml:space="preserve"> </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sidRPr="00AA15B0">
              <w:rPr>
                <w:rFonts w:cs="Arial"/>
              </w:rPr>
              <w:t>&gt;= 1 τεμάχιο</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A47261" w:rsidRDefault="00B36CAB" w:rsidP="00D46D0D">
            <w:pPr>
              <w:rPr>
                <w:b/>
              </w:rPr>
            </w:pPr>
            <w:r w:rsidRPr="00E35D22">
              <w:rPr>
                <w:rFonts w:cs="Arial"/>
              </w:rPr>
              <w:t xml:space="preserve">Τα βασικά τμήματα της συστοιχίας αποθήκευσης θα πρέπει να βρίσκονται σε παραγωγή από τον κατασκευαστή τους την χρονική στιγμή υποβολής της προσφοράς. Δηλαδή δεν πρέπει να έχει σταματήσει η παραγωγή τους ή να βρίσκονται στην κατάσταση </w:t>
            </w:r>
            <w:r>
              <w:rPr>
                <w:rFonts w:cs="Arial"/>
              </w:rPr>
              <w:t>End</w:t>
            </w:r>
            <w:r w:rsidRPr="00E35D22">
              <w:rPr>
                <w:rFonts w:cs="Arial"/>
              </w:rPr>
              <w:t xml:space="preserve"> </w:t>
            </w:r>
            <w:r>
              <w:rPr>
                <w:rFonts w:cs="Arial"/>
              </w:rPr>
              <w:t>Of</w:t>
            </w:r>
            <w:r w:rsidRPr="00E35D22">
              <w:rPr>
                <w:rFonts w:cs="Arial"/>
              </w:rPr>
              <w:t xml:space="preserve"> </w:t>
            </w:r>
            <w:r>
              <w:rPr>
                <w:rFonts w:cs="Arial"/>
              </w:rPr>
              <w:t>Life</w:t>
            </w:r>
            <w:r w:rsidRPr="00E35D22">
              <w:rPr>
                <w:rFonts w:cs="Arial"/>
              </w:rPr>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cs="Arial"/>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2F77FE" w:rsidRDefault="00B36CAB" w:rsidP="00154135">
            <w:pPr>
              <w:rPr>
                <w:b/>
              </w:rPr>
            </w:pPr>
            <w:r w:rsidRPr="00E35D22">
              <w:rPr>
                <w:rFonts w:cs="Arial"/>
              </w:rPr>
              <w:t xml:space="preserve">Συνολική προσφερόμενη </w:t>
            </w:r>
            <w:r>
              <w:rPr>
                <w:rFonts w:cs="Arial"/>
              </w:rPr>
              <w:t xml:space="preserve">ωφέλιμη </w:t>
            </w:r>
            <w:r w:rsidRPr="00E35D22">
              <w:rPr>
                <w:rFonts w:cs="Arial"/>
              </w:rPr>
              <w:t>χωρητικότητα δίσκων (</w:t>
            </w:r>
            <w:r>
              <w:rPr>
                <w:rFonts w:cs="Arial"/>
                <w:lang w:val="en-US"/>
              </w:rPr>
              <w:t>net</w:t>
            </w:r>
            <w:r w:rsidRPr="00E35D22">
              <w:rPr>
                <w:rFonts w:cs="Arial"/>
              </w:rPr>
              <w:t xml:space="preserve"> </w:t>
            </w:r>
            <w:r>
              <w:rPr>
                <w:rFonts w:cs="Arial"/>
              </w:rPr>
              <w:t>capacity</w:t>
            </w:r>
            <w:r w:rsidRPr="00E35D22">
              <w:rPr>
                <w:rFonts w:cs="Arial"/>
              </w:rPr>
              <w:t xml:space="preserve">, </w:t>
            </w:r>
            <w:r>
              <w:rPr>
                <w:rFonts w:cs="Arial"/>
              </w:rPr>
              <w:t>μετά από</w:t>
            </w:r>
            <w:r w:rsidRPr="00E35D22">
              <w:rPr>
                <w:rFonts w:cs="Arial"/>
              </w:rPr>
              <w:t xml:space="preserve"> την εφαρμογή </w:t>
            </w:r>
            <w:r>
              <w:rPr>
                <w:rFonts w:cs="Arial"/>
              </w:rPr>
              <w:t xml:space="preserve">μηχανισμού </w:t>
            </w:r>
            <w:r w:rsidRPr="00154135">
              <w:rPr>
                <w:rFonts w:cs="Arial"/>
              </w:rPr>
              <w:t>data protection</w:t>
            </w:r>
            <w:r w:rsidRPr="00E35D22">
              <w:rPr>
                <w:rFonts w:cs="Arial"/>
              </w:rPr>
              <w:t>)</w:t>
            </w:r>
            <w:r w:rsidRPr="00F805B4">
              <w:rPr>
                <w:rFonts w:cs="Arial"/>
              </w:rPr>
              <w:t>.</w:t>
            </w:r>
          </w:p>
        </w:tc>
        <w:tc>
          <w:tcPr>
            <w:tcW w:w="644" w:type="pct"/>
            <w:tcBorders>
              <w:bottom w:val="single" w:sz="4" w:space="0" w:color="auto"/>
            </w:tcBorders>
            <w:vAlign w:val="center"/>
          </w:tcPr>
          <w:p w:rsidR="00B36CAB" w:rsidRPr="00F805B4" w:rsidRDefault="00B36CAB" w:rsidP="00A31D87">
            <w:pPr>
              <w:spacing w:before="100" w:beforeAutospacing="1" w:after="100" w:afterAutospacing="1"/>
              <w:jc w:val="center"/>
              <w:rPr>
                <w:rFonts w:asciiTheme="minorHAnsi" w:hAnsiTheme="minorHAnsi" w:cs="Calibri"/>
                <w:szCs w:val="20"/>
                <w:lang w:val="en-US"/>
              </w:rPr>
            </w:pPr>
            <w:r w:rsidRPr="00ED0C10">
              <w:rPr>
                <w:rFonts w:cs="Arial"/>
              </w:rPr>
              <w:t>&gt;=</w:t>
            </w:r>
            <w:r>
              <w:rPr>
                <w:rFonts w:cs="Arial"/>
              </w:rPr>
              <w:t xml:space="preserve"> 2</w:t>
            </w:r>
            <w:r>
              <w:rPr>
                <w:rFonts w:cs="Arial"/>
                <w:lang w:val="en-US"/>
              </w:rPr>
              <w:t>0TB</w:t>
            </w:r>
          </w:p>
        </w:tc>
        <w:tc>
          <w:tcPr>
            <w:tcW w:w="589" w:type="pct"/>
            <w:tcBorders>
              <w:bottom w:val="single" w:sz="4" w:space="0" w:color="auto"/>
            </w:tcBorders>
            <w:vAlign w:val="center"/>
          </w:tcPr>
          <w:p w:rsidR="00B36CAB" w:rsidRPr="00F805B4" w:rsidRDefault="00B36CAB" w:rsidP="00D46D0D">
            <w:pPr>
              <w:spacing w:before="100" w:beforeAutospacing="1" w:after="100" w:afterAutospacing="1"/>
              <w:jc w:val="center"/>
              <w:rPr>
                <w:rFonts w:asciiTheme="minorHAnsi" w:hAnsiTheme="minorHAnsi" w:cs="Calibri"/>
                <w:szCs w:val="20"/>
                <w:lang w:val="en-US"/>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 xml:space="preserve">Η προτεινόμενη λύση θα πρέπει να έχει χαρακτηριστικά αρχιτεκτονικής </w:t>
            </w:r>
            <w:r>
              <w:t>non</w:t>
            </w:r>
            <w:r w:rsidRPr="00E35D22">
              <w:t>-</w:t>
            </w:r>
            <w:r>
              <w:t>blocking</w:t>
            </w:r>
            <w:r w:rsidRPr="00E35D22">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154135">
            <w:pPr>
              <w:rPr>
                <w:b/>
              </w:rPr>
            </w:pPr>
            <w:r w:rsidRPr="00E35D22">
              <w:t xml:space="preserve">Μέγιστη συνολική υποστηριζόμενη </w:t>
            </w:r>
            <w:r>
              <w:t xml:space="preserve">ωφέλιμη </w:t>
            </w:r>
            <w:r w:rsidRPr="00E35D22">
              <w:t>χωρητικότητα (με επέκταση της ζητούμενης σύνθεσης) (</w:t>
            </w:r>
            <w:r>
              <w:rPr>
                <w:lang w:val="en-US"/>
              </w:rPr>
              <w:t>net</w:t>
            </w:r>
            <w:r w:rsidRPr="00E35D22">
              <w:t xml:space="preserve"> </w:t>
            </w:r>
            <w:r>
              <w:t>capacity</w:t>
            </w:r>
            <w:r w:rsidRPr="00E35D22">
              <w:t xml:space="preserve">) σε </w:t>
            </w:r>
            <w:r>
              <w:t>TB</w:t>
            </w:r>
            <w:r w:rsidRPr="00E35D22">
              <w:t xml:space="preserve">. </w:t>
            </w:r>
            <w:r>
              <w:t>Να δοθεί.</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Να περιγραφεί ο τρόπος επέκτασης του προσφερόμενου συστήματος</w:t>
            </w:r>
            <w:r>
              <w:t xml:space="preserve"> και ο μηχανισμός </w:t>
            </w:r>
            <w:r>
              <w:rPr>
                <w:lang w:val="en-US"/>
              </w:rPr>
              <w:t>data</w:t>
            </w:r>
            <w:r w:rsidRPr="00C75653">
              <w:t xml:space="preserve"> </w:t>
            </w:r>
            <w:r>
              <w:rPr>
                <w:lang w:val="en-US"/>
              </w:rPr>
              <w:t>protection</w:t>
            </w:r>
            <w:r w:rsidRPr="00E35D22">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Δυνατότητα επέκτασης και μείωσης της υπάρχουσας διαθέσιμης χωρητικότητας χωρίς διακοπή λειτουργίας των συστημάτων.</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Το προσφερόμενο σύστημα να πληροί χαρακτηριστικά υψηλής διαθεσιμότητας χωρίς κανένα μοναδικό σημείο αστοχίας (</w:t>
            </w:r>
            <w:r>
              <w:t>no</w:t>
            </w:r>
            <w:r w:rsidRPr="00E35D22">
              <w:t xml:space="preserve"> </w:t>
            </w:r>
            <w:r>
              <w:t>single</w:t>
            </w:r>
            <w:r w:rsidRPr="00E35D22">
              <w:t xml:space="preserve"> </w:t>
            </w:r>
            <w:r>
              <w:t>point</w:t>
            </w:r>
            <w:r w:rsidRPr="00E35D22">
              <w:t xml:space="preserve"> </w:t>
            </w:r>
            <w:r>
              <w:t>of</w:t>
            </w:r>
            <w:r w:rsidRPr="00E35D22">
              <w:t xml:space="preserve"> </w:t>
            </w:r>
            <w:r>
              <w:t>failure</w:t>
            </w:r>
            <w:r w:rsidRPr="00E35D22">
              <w:t>)</w:t>
            </w:r>
            <w:r>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7F31A9" w:rsidRDefault="00B36CAB" w:rsidP="00D46D0D">
            <w:r>
              <w:t xml:space="preserve">Μνήμη </w:t>
            </w:r>
            <w:r>
              <w:rPr>
                <w:lang w:val="en-US"/>
              </w:rPr>
              <w:t>DRAM</w:t>
            </w:r>
            <w:r w:rsidRPr="00F805B4">
              <w:t xml:space="preserve"> </w:t>
            </w:r>
            <w:r>
              <w:rPr>
                <w:lang w:val="en-US"/>
              </w:rPr>
              <w:t>cache</w:t>
            </w:r>
            <w:r w:rsidRPr="00F805B4">
              <w:t xml:space="preserve">. </w:t>
            </w:r>
            <w:r>
              <w:t>Να περιγραφεί η διάταξη και ο τρόπος λειτουργίας.</w:t>
            </w:r>
          </w:p>
        </w:tc>
        <w:tc>
          <w:tcPr>
            <w:tcW w:w="644" w:type="pct"/>
            <w:tcBorders>
              <w:bottom w:val="single" w:sz="4" w:space="0" w:color="auto"/>
            </w:tcBorders>
            <w:vAlign w:val="center"/>
          </w:tcPr>
          <w:p w:rsidR="00B36CAB" w:rsidRPr="00F805B4" w:rsidRDefault="00B36CAB" w:rsidP="00D46D0D">
            <w:pPr>
              <w:spacing w:before="100" w:beforeAutospacing="1" w:after="100" w:afterAutospacing="1"/>
              <w:jc w:val="center"/>
              <w:rPr>
                <w:lang w:val="en-US"/>
              </w:rPr>
            </w:pPr>
            <w:r>
              <w:t>&gt;=128</w:t>
            </w:r>
            <w:r>
              <w:rPr>
                <w:lang w:val="en-US"/>
              </w:rPr>
              <w:t>GB</w:t>
            </w:r>
          </w:p>
        </w:tc>
        <w:tc>
          <w:tcPr>
            <w:tcW w:w="589" w:type="pct"/>
            <w:tcBorders>
              <w:bottom w:val="single" w:sz="4" w:space="0" w:color="auto"/>
            </w:tcBorders>
            <w:vAlign w:val="center"/>
          </w:tcPr>
          <w:p w:rsidR="00B36CAB" w:rsidRPr="007F31A9" w:rsidRDefault="00B36CAB" w:rsidP="00D46D0D">
            <w:pPr>
              <w:spacing w:before="100" w:beforeAutospacing="1" w:after="100" w:afterAutospacing="1"/>
              <w:jc w:val="center"/>
              <w:rPr>
                <w:rFonts w:asciiTheme="minorHAnsi" w:hAnsiTheme="minorHAnsi" w:cs="Calibri"/>
                <w:szCs w:val="20"/>
                <w:lang w:val="en-US"/>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5E52AE" w:rsidRDefault="00B36CAB" w:rsidP="00D46D0D">
            <w:pPr>
              <w:rPr>
                <w:b/>
              </w:rPr>
            </w:pPr>
            <w:r w:rsidRPr="00E35D22">
              <w:t xml:space="preserve">Λειτουργία </w:t>
            </w:r>
            <w:r w:rsidRPr="00AE4A81">
              <w:t>f</w:t>
            </w:r>
            <w:r>
              <w:t>lash</w:t>
            </w:r>
            <w:r w:rsidRPr="00E35D22">
              <w:t xml:space="preserve"> </w:t>
            </w:r>
            <w:r>
              <w:t xml:space="preserve">cache ή </w:t>
            </w:r>
            <w:r>
              <w:rPr>
                <w:lang w:val="en-US"/>
              </w:rPr>
              <w:t>flash</w:t>
            </w:r>
            <w:r w:rsidRPr="00F805B4">
              <w:t xml:space="preserve"> </w:t>
            </w:r>
            <w:r>
              <w:rPr>
                <w:lang w:val="en-US"/>
              </w:rPr>
              <w:t>tiering</w:t>
            </w:r>
            <w:r>
              <w:t xml:space="preserve"> μηχανισμού</w:t>
            </w:r>
            <w:r w:rsidRPr="00E35D22">
              <w:t xml:space="preserve"> </w:t>
            </w:r>
            <w:r>
              <w:t>ο οποίος</w:t>
            </w:r>
            <w:r w:rsidRPr="00E35D22">
              <w:t xml:space="preserve"> να υποστηρίζεται από το προσφερόμενο Σχεσιακό Σύστημα Βάσης Δεδομένων</w:t>
            </w:r>
            <w:r>
              <w:t xml:space="preserve"> για ανάγνωση και εγγραφή</w:t>
            </w:r>
            <w:r w:rsidRPr="00F805B4">
              <w:t xml:space="preserve"> (</w:t>
            </w:r>
            <w:r>
              <w:rPr>
                <w:lang w:val="en-US"/>
              </w:rPr>
              <w:t>read</w:t>
            </w:r>
            <w:r w:rsidRPr="00F805B4">
              <w:t>/</w:t>
            </w:r>
            <w:r>
              <w:rPr>
                <w:lang w:val="en-US"/>
              </w:rPr>
              <w:t>write</w:t>
            </w:r>
            <w:r w:rsidRPr="00F805B4">
              <w:t>)</w:t>
            </w:r>
            <w:r>
              <w:t>. Να περιγραφεί η διάταξη και ο τρόπος λειτουργίας.</w:t>
            </w:r>
          </w:p>
        </w:tc>
        <w:tc>
          <w:tcPr>
            <w:tcW w:w="644" w:type="pct"/>
            <w:tcBorders>
              <w:bottom w:val="single" w:sz="4" w:space="0" w:color="auto"/>
            </w:tcBorders>
            <w:vAlign w:val="center"/>
          </w:tcPr>
          <w:p w:rsidR="00B36CAB" w:rsidRPr="00082492" w:rsidRDefault="00B36CAB" w:rsidP="00A31D87">
            <w:pPr>
              <w:spacing w:before="100" w:beforeAutospacing="1" w:after="100" w:afterAutospacing="1"/>
              <w:jc w:val="center"/>
              <w:rPr>
                <w:rFonts w:asciiTheme="minorHAnsi" w:hAnsiTheme="minorHAnsi" w:cs="Calibri"/>
                <w:szCs w:val="20"/>
              </w:rPr>
            </w:pPr>
            <w:r w:rsidRPr="00E35D22">
              <w:t>&gt;=</w:t>
            </w:r>
            <w:r>
              <w:t xml:space="preserve"> 5</w:t>
            </w:r>
            <w:r w:rsidRPr="00E35D22">
              <w:t xml:space="preserve"> </w:t>
            </w:r>
            <w:r>
              <w:t>TB</w:t>
            </w:r>
          </w:p>
        </w:tc>
        <w:tc>
          <w:tcPr>
            <w:tcW w:w="589" w:type="pct"/>
            <w:tcBorders>
              <w:bottom w:val="single" w:sz="4" w:space="0" w:color="auto"/>
            </w:tcBorders>
            <w:vAlign w:val="center"/>
          </w:tcPr>
          <w:p w:rsidR="00B36CAB" w:rsidRPr="00F805B4" w:rsidRDefault="00B36CAB" w:rsidP="00D46D0D">
            <w:pPr>
              <w:spacing w:before="100" w:beforeAutospacing="1" w:after="100" w:afterAutospacing="1"/>
              <w:jc w:val="center"/>
              <w:rPr>
                <w:rFonts w:asciiTheme="minorHAnsi" w:hAnsiTheme="minorHAnsi" w:cs="Calibri"/>
                <w:szCs w:val="20"/>
                <w:lang w:val="en-US"/>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 xml:space="preserve">Ικανός αριθμός θυρών διασύνδεσης </w:t>
            </w:r>
            <w:r>
              <w:t xml:space="preserve">με τους εξυπηρετητές βάσεως δεδομένων </w:t>
            </w:r>
            <w:r w:rsidRPr="00E35D22">
              <w:t>με συνολικό (</w:t>
            </w:r>
            <w:r>
              <w:t>aggregate</w:t>
            </w:r>
            <w:r w:rsidRPr="00E35D22">
              <w:t>) εύρος ζώνης</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sidRPr="005644B1">
              <w:t>&gt;=</w:t>
            </w:r>
            <w:r>
              <w:t xml:space="preserve"> </w:t>
            </w:r>
            <w:r w:rsidRPr="005644B1">
              <w:t>24</w:t>
            </w:r>
            <w:r w:rsidRPr="00E35D22">
              <w:rPr>
                <w:rFonts w:cs="Arial"/>
              </w:rPr>
              <w:t xml:space="preserve">0 </w:t>
            </w:r>
            <w:r>
              <w:rPr>
                <w:rFonts w:cs="Arial"/>
              </w:rPr>
              <w:t>Gbps</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Να αναφερθεί ο μέγιστος υποστηριζόμενος αριθμός δίσκων στο προσφερόμενο σύστημα καθώς ο τύπος των δίσκων.</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Να αναφερθεί ο αριθμός τροφοδοτικών.</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 xml:space="preserve">Να προσφερθούν δίσκοι τύπου </w:t>
            </w:r>
            <w:r>
              <w:t>SAS</w:t>
            </w:r>
            <w:r w:rsidRPr="00E35D22">
              <w:t xml:space="preserve"> ή </w:t>
            </w:r>
            <w:r>
              <w:t>FC</w:t>
            </w:r>
            <w:r w:rsidRPr="00E35D22">
              <w:t xml:space="preserve"> ή καλύτερων επιδόσεων και να αναφερθούν άλλοι τύποι δίσκων που υποστηρίζονται.</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t>T</w:t>
            </w:r>
            <w:r w:rsidRPr="00E35D22">
              <w:t>αχύτητα περιστροφής προσφερόμενων δίσκων</w:t>
            </w:r>
          </w:p>
        </w:tc>
        <w:tc>
          <w:tcPr>
            <w:tcW w:w="644" w:type="pct"/>
            <w:tcBorders>
              <w:bottom w:val="single" w:sz="4" w:space="0" w:color="auto"/>
            </w:tcBorders>
            <w:vAlign w:val="center"/>
          </w:tcPr>
          <w:p w:rsidR="00B36CAB" w:rsidRPr="00082492" w:rsidRDefault="00B36CAB" w:rsidP="00A31D87">
            <w:pPr>
              <w:spacing w:before="100" w:beforeAutospacing="1" w:after="100" w:afterAutospacing="1"/>
              <w:jc w:val="center"/>
              <w:rPr>
                <w:rFonts w:asciiTheme="minorHAnsi" w:hAnsiTheme="minorHAnsi" w:cs="Calibri"/>
                <w:szCs w:val="20"/>
              </w:rPr>
            </w:pPr>
            <w:r w:rsidRPr="00E35D22">
              <w:rPr>
                <w:rFonts w:cs="Arial"/>
              </w:rPr>
              <w:t xml:space="preserve">≥ </w:t>
            </w:r>
            <w:r>
              <w:rPr>
                <w:rFonts w:cs="Arial"/>
              </w:rPr>
              <w:t>7200</w:t>
            </w:r>
            <w:r w:rsidRPr="00E35D22">
              <w:t xml:space="preserve"> </w:t>
            </w:r>
            <w:r>
              <w:t>rpm</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Να αναφερθεί ο τρόπος διαχείρισης του συστήματος και οι δυνατότητες συνεργειών με το προσφερόμενο Σχεσιακό Σύστημα Βάσης Δεδομένων.</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Αναλυτική καταγραφή/παρουσίαση της κατάστασης του συστήματος (να αναφερθούν οι μονάδες που παρακολουθούνται).</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Αυτόματη ειδοποίηση του διαχειριστή (</w:t>
            </w:r>
            <w:r>
              <w:t>administrator</w:t>
            </w:r>
            <w:r w:rsidRPr="00E35D22">
              <w:t>) σε περίπτωση βλάβης (</w:t>
            </w:r>
            <w:r>
              <w:t>π.χ. paging</w:t>
            </w:r>
            <w:r w:rsidRPr="00E35D22">
              <w:t xml:space="preserve">, </w:t>
            </w:r>
            <w:r>
              <w:t>email</w:t>
            </w:r>
            <w:r w:rsidRPr="00E35D22">
              <w:t xml:space="preserve">, </w:t>
            </w:r>
            <w:r>
              <w:t>alert</w:t>
            </w:r>
            <w:r w:rsidRPr="00E35D22">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Σε περίπτωση που απαιτούνται άδειες λογισμικού για υποχρεωτικές λειτουργίες του συστήματος  θα πρέπει να περιλαμβάνονται στη προσφορά.</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Τεκμηριωμένη υποστήριξη διασυνδεσιμότητας με τους προσφερόμενους εξυπηρετητές.</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E35D22" w:rsidRDefault="00B36CAB" w:rsidP="00D46D0D">
            <w:r w:rsidRPr="00E35D22">
              <w:t>Η λύση αποθήκευσης θα πρέπει να παρέχει δυνατότητες συμπίεσης για τη προσφερόμενη Σχεσιακή Βάση Δεδομένων που θα πρέπει να εξηγηθεί λεπτομερώς, π.χ. αναλογία συμπίεσης και συσχετισμός με επιδόσεις συστήματος.</w:t>
            </w:r>
          </w:p>
          <w:p w:rsidR="00B36CAB" w:rsidRPr="00F4552F" w:rsidRDefault="00B36CAB" w:rsidP="00D46D0D">
            <w:pPr>
              <w:rPr>
                <w:b/>
              </w:rPr>
            </w:pPr>
            <w:r w:rsidRPr="00E35D22">
              <w:t xml:space="preserve">Εναλλακτικά οι δυνατότητες συμπίεσης μπορούν να παρέχονται και σε επίπεδο λογισμικού της Σχεσιακής Βάσης Δεδομένων. </w:t>
            </w:r>
            <w:r w:rsidRPr="00F904C5">
              <w:t>Να αναφερθούν οι σχετικές δυνατότητες.</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 xml:space="preserve">Χωρητικότητα </w:t>
            </w:r>
            <w:r>
              <w:t>κάθε</w:t>
            </w:r>
            <w:r w:rsidRPr="00E35D22">
              <w:t xml:space="preserve"> σκληρ</w:t>
            </w:r>
            <w:r>
              <w:t>ού δίσκου</w:t>
            </w:r>
          </w:p>
        </w:tc>
        <w:tc>
          <w:tcPr>
            <w:tcW w:w="644" w:type="pct"/>
            <w:tcBorders>
              <w:bottom w:val="single" w:sz="4" w:space="0" w:color="auto"/>
            </w:tcBorders>
            <w:vAlign w:val="center"/>
          </w:tcPr>
          <w:p w:rsidR="00B36CAB" w:rsidRPr="00082492" w:rsidRDefault="00B36CAB" w:rsidP="00A31D87">
            <w:pPr>
              <w:spacing w:before="100" w:beforeAutospacing="1" w:after="100" w:afterAutospacing="1"/>
              <w:jc w:val="center"/>
              <w:rPr>
                <w:rFonts w:asciiTheme="minorHAnsi" w:hAnsiTheme="minorHAnsi" w:cs="Calibri"/>
                <w:szCs w:val="20"/>
              </w:rPr>
            </w:pPr>
            <w:r w:rsidRPr="00E35D22">
              <w:rPr>
                <w:rFonts w:cs="Arial"/>
              </w:rPr>
              <w:t>&gt;=</w:t>
            </w:r>
            <w:r>
              <w:rPr>
                <w:rFonts w:cs="Arial"/>
              </w:rPr>
              <w:t xml:space="preserve"> </w:t>
            </w:r>
            <w:r>
              <w:t>1</w:t>
            </w:r>
            <w:r w:rsidRPr="00E35D22">
              <w:t xml:space="preserve"> </w:t>
            </w:r>
            <w:r>
              <w:rPr>
                <w:lang w:val="en-US"/>
              </w:rPr>
              <w:t>TB</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E35D22">
              <w:t xml:space="preserve">Οι δίσκοι θα έχουν την δυνατότητα </w:t>
            </w:r>
            <w:r>
              <w:t>hot</w:t>
            </w:r>
            <w:r w:rsidRPr="00E35D22">
              <w:t>-</w:t>
            </w:r>
            <w:r>
              <w:t>swap</w:t>
            </w:r>
            <w:r w:rsidRPr="00E35D22">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F92871" w:rsidRDefault="00B36CAB" w:rsidP="00EE6EFE">
            <w:pPr>
              <w:pStyle w:val="ListParagraph"/>
              <w:numPr>
                <w:ilvl w:val="4"/>
                <w:numId w:val="93"/>
              </w:numPr>
              <w:rPr>
                <w:rFonts w:asciiTheme="minorHAnsi" w:hAnsiTheme="minorHAnsi"/>
                <w:sz w:val="20"/>
              </w:rPr>
            </w:pPr>
          </w:p>
        </w:tc>
        <w:tc>
          <w:tcPr>
            <w:tcW w:w="2020" w:type="pct"/>
          </w:tcPr>
          <w:p w:rsidR="00B36CAB" w:rsidRPr="00F4552F" w:rsidRDefault="00B36CAB" w:rsidP="00D46D0D">
            <w:pPr>
              <w:rPr>
                <w:b/>
              </w:rPr>
            </w:pPr>
            <w:r w:rsidRPr="00114058">
              <w:rPr>
                <w:rFonts w:cs="Arial"/>
              </w:rPr>
              <w:t>Να υπάρχει 24</w:t>
            </w:r>
            <w:r w:rsidRPr="009F5C42">
              <w:rPr>
                <w:rFonts w:cs="Arial"/>
              </w:rPr>
              <w:t>x</w:t>
            </w:r>
            <w:r w:rsidRPr="00114058">
              <w:rPr>
                <w:rFonts w:cs="Arial"/>
              </w:rPr>
              <w:t>7 υποστήρι</w:t>
            </w:r>
            <w:r>
              <w:rPr>
                <w:rFonts w:cs="Arial"/>
              </w:rPr>
              <w:t>ξη για την γρήγορη επίλυση οποιου</w:t>
            </w:r>
            <w:r w:rsidRPr="00114058">
              <w:rPr>
                <w:rFonts w:cs="Arial"/>
              </w:rPr>
              <w:t>δήποτε προβλήματος.</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6C5587" w:rsidRPr="002A3591" w:rsidTr="006C5587">
        <w:trPr>
          <w:cantSplit/>
          <w:trHeight w:val="567"/>
        </w:trPr>
        <w:tc>
          <w:tcPr>
            <w:tcW w:w="946" w:type="pct"/>
          </w:tcPr>
          <w:p w:rsidR="006C5587" w:rsidRPr="00F92871" w:rsidRDefault="006C5587" w:rsidP="00EE6EFE">
            <w:pPr>
              <w:pStyle w:val="ListParagraph"/>
              <w:numPr>
                <w:ilvl w:val="4"/>
                <w:numId w:val="93"/>
              </w:numPr>
              <w:rPr>
                <w:rFonts w:asciiTheme="minorHAnsi" w:hAnsiTheme="minorHAnsi"/>
                <w:sz w:val="20"/>
              </w:rPr>
            </w:pPr>
          </w:p>
        </w:tc>
        <w:tc>
          <w:tcPr>
            <w:tcW w:w="2020" w:type="pct"/>
          </w:tcPr>
          <w:p w:rsidR="006C5587" w:rsidRPr="00114058" w:rsidRDefault="006C5587" w:rsidP="00673A16">
            <w:pPr>
              <w:rPr>
                <w:rFonts w:cs="Arial"/>
              </w:rPr>
            </w:pPr>
            <w:r>
              <w:rPr>
                <w:rFonts w:cs="Arial"/>
              </w:rPr>
              <w:t xml:space="preserve">Να αναφερθεί </w:t>
            </w:r>
            <w:r w:rsidR="00673A16">
              <w:rPr>
                <w:rFonts w:cs="Arial"/>
              </w:rPr>
              <w:t xml:space="preserve">ο τύπος διάταξης </w:t>
            </w:r>
            <w:r w:rsidR="00673A16">
              <w:rPr>
                <w:rFonts w:cs="Arial"/>
                <w:lang w:val="en-US"/>
              </w:rPr>
              <w:t>RAID</w:t>
            </w:r>
            <w:r w:rsidR="00673A16" w:rsidRPr="00C75653">
              <w:rPr>
                <w:rFonts w:cs="Arial"/>
              </w:rPr>
              <w:t xml:space="preserve"> </w:t>
            </w:r>
            <w:r w:rsidR="00673A16">
              <w:rPr>
                <w:rFonts w:cs="Arial"/>
              </w:rPr>
              <w:t>για την επίτευξη της σ</w:t>
            </w:r>
            <w:r w:rsidR="00673A16" w:rsidRPr="00673A16">
              <w:rPr>
                <w:rFonts w:cs="Arial"/>
              </w:rPr>
              <w:t>υνολική</w:t>
            </w:r>
            <w:r w:rsidR="00673A16">
              <w:rPr>
                <w:rFonts w:cs="Arial"/>
              </w:rPr>
              <w:t>ς</w:t>
            </w:r>
            <w:r w:rsidR="00673A16" w:rsidRPr="00673A16">
              <w:rPr>
                <w:rFonts w:cs="Arial"/>
              </w:rPr>
              <w:t xml:space="preserve"> προσφερόμενη</w:t>
            </w:r>
            <w:r w:rsidR="00673A16">
              <w:rPr>
                <w:rFonts w:cs="Arial"/>
              </w:rPr>
              <w:t>ς</w:t>
            </w:r>
            <w:r w:rsidR="00673A16" w:rsidRPr="00673A16">
              <w:rPr>
                <w:rFonts w:cs="Arial"/>
              </w:rPr>
              <w:t xml:space="preserve"> ωφέλιμη</w:t>
            </w:r>
            <w:r w:rsidR="00673A16">
              <w:rPr>
                <w:rFonts w:cs="Arial"/>
              </w:rPr>
              <w:t>ς</w:t>
            </w:r>
            <w:r w:rsidR="00673A16" w:rsidRPr="00673A16">
              <w:rPr>
                <w:rFonts w:cs="Arial"/>
              </w:rPr>
              <w:t xml:space="preserve"> χωρητικότητα</w:t>
            </w:r>
            <w:r w:rsidR="00673A16">
              <w:rPr>
                <w:rFonts w:cs="Arial"/>
              </w:rPr>
              <w:t>ς</w:t>
            </w:r>
            <w:r w:rsidR="00673A16" w:rsidRPr="00673A16">
              <w:rPr>
                <w:rFonts w:cs="Arial"/>
              </w:rPr>
              <w:t xml:space="preserve"> δίσκων</w:t>
            </w:r>
          </w:p>
        </w:tc>
        <w:tc>
          <w:tcPr>
            <w:tcW w:w="644" w:type="pct"/>
            <w:tcBorders>
              <w:bottom w:val="single" w:sz="4" w:space="0" w:color="auto"/>
            </w:tcBorders>
            <w:vAlign w:val="center"/>
          </w:tcPr>
          <w:p w:rsidR="006C5587" w:rsidRDefault="00673A16"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6C5587" w:rsidRPr="00082492" w:rsidRDefault="006C5587"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6C5587" w:rsidRPr="00082492" w:rsidRDefault="006C5587"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750405" w:rsidRDefault="00B36CAB" w:rsidP="008D3C11">
            <w:pPr>
              <w:pStyle w:val="ListParagraph"/>
              <w:numPr>
                <w:ilvl w:val="2"/>
                <w:numId w:val="93"/>
              </w:numPr>
              <w:rPr>
                <w:rFonts w:asciiTheme="minorHAnsi" w:hAnsiTheme="minorHAnsi"/>
                <w:sz w:val="20"/>
              </w:rPr>
            </w:pPr>
          </w:p>
        </w:tc>
        <w:tc>
          <w:tcPr>
            <w:tcW w:w="2020" w:type="pct"/>
          </w:tcPr>
          <w:p w:rsidR="00B36CAB" w:rsidRPr="008D3C11" w:rsidRDefault="00B36CAB" w:rsidP="00D46D0D">
            <w:pPr>
              <w:rPr>
                <w:b/>
              </w:rPr>
            </w:pPr>
            <w:r w:rsidRPr="008D3C11">
              <w:rPr>
                <w:rFonts w:cs="Arial"/>
                <w:b/>
              </w:rPr>
              <w:t>Επιδόσεις</w:t>
            </w:r>
          </w:p>
        </w:tc>
        <w:tc>
          <w:tcPr>
            <w:tcW w:w="644"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589"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shd w:val="clear" w:color="auto" w:fill="D9D9D9" w:themeFill="background1" w:themeFillShade="D9"/>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750405" w:rsidRDefault="00B36CAB" w:rsidP="008D3C11">
            <w:pPr>
              <w:pStyle w:val="ListParagraph"/>
              <w:numPr>
                <w:ilvl w:val="3"/>
                <w:numId w:val="93"/>
              </w:numPr>
              <w:rPr>
                <w:rFonts w:asciiTheme="minorHAnsi" w:hAnsiTheme="minorHAnsi"/>
                <w:sz w:val="20"/>
              </w:rPr>
            </w:pPr>
          </w:p>
        </w:tc>
        <w:tc>
          <w:tcPr>
            <w:tcW w:w="2020" w:type="pct"/>
          </w:tcPr>
          <w:p w:rsidR="00B36CAB" w:rsidRPr="002F77FE" w:rsidRDefault="00B36CAB" w:rsidP="00D46D0D">
            <w:pPr>
              <w:rPr>
                <w:b/>
              </w:rPr>
            </w:pPr>
            <w:r>
              <w:t xml:space="preserve">Να αναφερθεί το </w:t>
            </w:r>
            <w:r w:rsidRPr="00E35D22">
              <w:t xml:space="preserve">συνολικό εύρος ζώνης </w:t>
            </w:r>
            <w:r>
              <w:t>(</w:t>
            </w:r>
            <w:r w:rsidRPr="000A4867">
              <w:t>GB</w:t>
            </w:r>
            <w:r w:rsidRPr="00E35D22">
              <w:t>/</w:t>
            </w:r>
            <w:r w:rsidRPr="000A4867">
              <w:t>sec</w:t>
            </w:r>
            <w:r>
              <w:t xml:space="preserve">) </w:t>
            </w:r>
            <w:r w:rsidRPr="00E35D22">
              <w:t>από τα μαγνητικά μέσα</w:t>
            </w:r>
            <w:r w:rsidRPr="00F805B4">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750405" w:rsidRDefault="00B36CAB" w:rsidP="008D3C11">
            <w:pPr>
              <w:pStyle w:val="ListParagraph"/>
              <w:numPr>
                <w:ilvl w:val="3"/>
                <w:numId w:val="93"/>
              </w:numPr>
              <w:rPr>
                <w:rFonts w:asciiTheme="minorHAnsi" w:hAnsiTheme="minorHAnsi"/>
                <w:sz w:val="20"/>
              </w:rPr>
            </w:pPr>
          </w:p>
        </w:tc>
        <w:tc>
          <w:tcPr>
            <w:tcW w:w="2020" w:type="pct"/>
          </w:tcPr>
          <w:p w:rsidR="00B36CAB" w:rsidRPr="002F77FE" w:rsidRDefault="00673A16" w:rsidP="00D46D0D">
            <w:pPr>
              <w:rPr>
                <w:b/>
              </w:rPr>
            </w:pPr>
            <w:r>
              <w:t>Σ</w:t>
            </w:r>
            <w:r w:rsidR="00B36CAB" w:rsidRPr="00E35D22">
              <w:t xml:space="preserve">υνολικό εύρος ζώνης </w:t>
            </w:r>
            <w:r w:rsidR="00B36CAB">
              <w:t>(</w:t>
            </w:r>
            <w:r w:rsidR="00B36CAB" w:rsidRPr="000A4867">
              <w:t>GB</w:t>
            </w:r>
            <w:r w:rsidR="00B36CAB" w:rsidRPr="00E35D22">
              <w:t>/</w:t>
            </w:r>
            <w:r w:rsidR="00B36CAB" w:rsidRPr="000A4867">
              <w:t>sec</w:t>
            </w:r>
            <w:r w:rsidR="00B36CAB">
              <w:t xml:space="preserve">) </w:t>
            </w:r>
            <w:r w:rsidR="00B36CAB" w:rsidRPr="00E35D22">
              <w:t xml:space="preserve">από τη </w:t>
            </w:r>
            <w:r w:rsidR="00B36CAB">
              <w:t>Flash</w:t>
            </w:r>
            <w:r w:rsidR="00B36CAB" w:rsidRPr="00E35D22">
              <w:t xml:space="preserve"> </w:t>
            </w:r>
            <w:r w:rsidR="00B36CAB">
              <w:t>Cache</w:t>
            </w:r>
            <w:r w:rsidR="00B36CAB" w:rsidRPr="00F805B4">
              <w:t>.</w:t>
            </w:r>
          </w:p>
        </w:tc>
        <w:tc>
          <w:tcPr>
            <w:tcW w:w="644" w:type="pct"/>
            <w:tcBorders>
              <w:bottom w:val="single" w:sz="4" w:space="0" w:color="auto"/>
            </w:tcBorders>
            <w:vAlign w:val="center"/>
          </w:tcPr>
          <w:p w:rsidR="00B36CAB" w:rsidRPr="00082492" w:rsidRDefault="00673A16"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&gt;=15</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750405" w:rsidRDefault="00B36CAB" w:rsidP="008D3C11">
            <w:pPr>
              <w:pStyle w:val="ListParagraph"/>
              <w:numPr>
                <w:ilvl w:val="3"/>
                <w:numId w:val="93"/>
              </w:numPr>
              <w:rPr>
                <w:rFonts w:asciiTheme="minorHAnsi" w:hAnsiTheme="minorHAnsi"/>
                <w:sz w:val="20"/>
              </w:rPr>
            </w:pPr>
          </w:p>
        </w:tc>
        <w:tc>
          <w:tcPr>
            <w:tcW w:w="2020" w:type="pct"/>
          </w:tcPr>
          <w:p w:rsidR="00B36CAB" w:rsidRPr="002F77FE" w:rsidRDefault="00B36CAB" w:rsidP="00D46D0D">
            <w:pPr>
              <w:rPr>
                <w:b/>
              </w:rPr>
            </w:pPr>
            <w:r>
              <w:t xml:space="preserve">Να αναφερθεί η </w:t>
            </w:r>
            <w:r w:rsidRPr="00E35D22">
              <w:t>δυνατότητ</w:t>
            </w:r>
            <w:r>
              <w:t>α</w:t>
            </w:r>
            <w:r w:rsidRPr="00E35D22">
              <w:t xml:space="preserve"> φόρτωσης δεδομένων </w:t>
            </w:r>
            <w:r>
              <w:rPr>
                <w:color w:val="00000A"/>
              </w:rPr>
              <w:t>(</w:t>
            </w:r>
            <w:r w:rsidRPr="00C93C61">
              <w:t>TB / ώρα</w:t>
            </w:r>
            <w:r>
              <w:t>)</w:t>
            </w:r>
            <w:r w:rsidRPr="00F805B4">
              <w:t>.</w:t>
            </w:r>
          </w:p>
        </w:tc>
        <w:tc>
          <w:tcPr>
            <w:tcW w:w="644"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B36CAB" w:rsidRPr="002A3591" w:rsidTr="006C5587">
        <w:trPr>
          <w:cantSplit/>
          <w:trHeight w:val="567"/>
        </w:trPr>
        <w:tc>
          <w:tcPr>
            <w:tcW w:w="946" w:type="pct"/>
          </w:tcPr>
          <w:p w:rsidR="00B36CAB" w:rsidRPr="00750405" w:rsidRDefault="00B36CAB" w:rsidP="008D3C11">
            <w:pPr>
              <w:pStyle w:val="ListParagraph"/>
              <w:numPr>
                <w:ilvl w:val="3"/>
                <w:numId w:val="93"/>
              </w:numPr>
              <w:rPr>
                <w:rFonts w:asciiTheme="minorHAnsi" w:hAnsiTheme="minorHAnsi"/>
                <w:sz w:val="20"/>
              </w:rPr>
            </w:pPr>
          </w:p>
        </w:tc>
        <w:tc>
          <w:tcPr>
            <w:tcW w:w="2020" w:type="pct"/>
          </w:tcPr>
          <w:p w:rsidR="00B36CAB" w:rsidRPr="002F77FE" w:rsidRDefault="00673A16" w:rsidP="00D46D0D">
            <w:pPr>
              <w:rPr>
                <w:b/>
              </w:rPr>
            </w:pPr>
            <w:r>
              <w:t>Σ</w:t>
            </w:r>
            <w:r w:rsidR="00B36CAB" w:rsidRPr="00E35D22">
              <w:t xml:space="preserve">υνολικός αριθμός </w:t>
            </w:r>
            <w:r w:rsidR="00B36CAB">
              <w:rPr>
                <w:lang w:val="en-US"/>
              </w:rPr>
              <w:t>Read</w:t>
            </w:r>
            <w:r w:rsidR="00B36CAB" w:rsidRPr="00F805B4">
              <w:t xml:space="preserve"> </w:t>
            </w:r>
            <w:r w:rsidR="00B36CAB">
              <w:t>IOPS</w:t>
            </w:r>
            <w:r w:rsidR="00B36CAB" w:rsidRPr="00F805B4">
              <w:t>.</w:t>
            </w:r>
          </w:p>
        </w:tc>
        <w:tc>
          <w:tcPr>
            <w:tcW w:w="644" w:type="pct"/>
            <w:tcBorders>
              <w:bottom w:val="single" w:sz="4" w:space="0" w:color="auto"/>
            </w:tcBorders>
            <w:vAlign w:val="center"/>
          </w:tcPr>
          <w:p w:rsidR="00B36CAB" w:rsidRPr="00082492" w:rsidRDefault="00673A16"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&gt;= 500.000</w:t>
            </w:r>
          </w:p>
        </w:tc>
        <w:tc>
          <w:tcPr>
            <w:tcW w:w="589"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B36CAB" w:rsidRPr="00082492" w:rsidRDefault="00B36CAB" w:rsidP="00D46D0D">
            <w:pPr>
              <w:spacing w:before="100" w:beforeAutospacing="1" w:after="100" w:afterAutospacing="1"/>
              <w:jc w:val="center"/>
              <w:rPr>
                <w:rFonts w:asciiTheme="minorHAnsi" w:hAnsiTheme="minorHAnsi" w:cs="Calibri"/>
                <w:szCs w:val="20"/>
              </w:rPr>
            </w:pPr>
          </w:p>
        </w:tc>
      </w:tr>
      <w:tr w:rsidR="00673A16" w:rsidRPr="002A3591" w:rsidTr="006C5587">
        <w:trPr>
          <w:cantSplit/>
          <w:trHeight w:val="567"/>
        </w:trPr>
        <w:tc>
          <w:tcPr>
            <w:tcW w:w="946" w:type="pct"/>
          </w:tcPr>
          <w:p w:rsidR="00673A16" w:rsidRPr="00750405" w:rsidRDefault="00673A16" w:rsidP="008D3C11">
            <w:pPr>
              <w:pStyle w:val="ListParagraph"/>
              <w:numPr>
                <w:ilvl w:val="3"/>
                <w:numId w:val="93"/>
              </w:numPr>
              <w:rPr>
                <w:rFonts w:asciiTheme="minorHAnsi" w:hAnsiTheme="minorHAnsi"/>
                <w:sz w:val="20"/>
              </w:rPr>
            </w:pPr>
          </w:p>
        </w:tc>
        <w:tc>
          <w:tcPr>
            <w:tcW w:w="2020" w:type="pct"/>
          </w:tcPr>
          <w:p w:rsidR="00673A16" w:rsidRPr="002F77FE" w:rsidRDefault="00673A16" w:rsidP="00D46D0D">
            <w:pPr>
              <w:rPr>
                <w:b/>
              </w:rPr>
            </w:pPr>
            <w:r>
              <w:t>Σ</w:t>
            </w:r>
            <w:r w:rsidRPr="00E35D22">
              <w:t xml:space="preserve">υνολικός αριθμός </w:t>
            </w:r>
            <w:r>
              <w:rPr>
                <w:lang w:val="en-US"/>
              </w:rPr>
              <w:t>Write</w:t>
            </w:r>
            <w:r w:rsidRPr="00F805B4">
              <w:t xml:space="preserve"> </w:t>
            </w:r>
            <w:r>
              <w:t>IOPS</w:t>
            </w:r>
            <w:r w:rsidRPr="00F805B4">
              <w:t>.</w:t>
            </w:r>
          </w:p>
        </w:tc>
        <w:tc>
          <w:tcPr>
            <w:tcW w:w="64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&gt;= 250.000</w:t>
            </w:r>
          </w:p>
        </w:tc>
        <w:tc>
          <w:tcPr>
            <w:tcW w:w="589"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6C5587">
        <w:trPr>
          <w:cantSplit/>
          <w:trHeight w:val="567"/>
        </w:trPr>
        <w:tc>
          <w:tcPr>
            <w:tcW w:w="946" w:type="pct"/>
          </w:tcPr>
          <w:p w:rsidR="00673A16" w:rsidRPr="00F92871" w:rsidRDefault="00673A16" w:rsidP="00EE6EFE">
            <w:pPr>
              <w:pStyle w:val="ListParagraph"/>
              <w:numPr>
                <w:ilvl w:val="2"/>
                <w:numId w:val="93"/>
              </w:numPr>
              <w:rPr>
                <w:rFonts w:asciiTheme="minorHAnsi" w:hAnsiTheme="minorHAnsi"/>
                <w:sz w:val="20"/>
              </w:rPr>
            </w:pPr>
          </w:p>
        </w:tc>
        <w:tc>
          <w:tcPr>
            <w:tcW w:w="2020" w:type="pct"/>
          </w:tcPr>
          <w:p w:rsidR="00673A16" w:rsidRPr="00F4552F" w:rsidRDefault="00673A16" w:rsidP="00D46D0D">
            <w:pPr>
              <w:rPr>
                <w:b/>
              </w:rPr>
            </w:pPr>
            <w:r w:rsidRPr="001C543A">
              <w:rPr>
                <w:rFonts w:cs="Arial"/>
                <w:b/>
              </w:rPr>
              <w:t>Δ</w:t>
            </w:r>
            <w:r>
              <w:rPr>
                <w:rFonts w:cs="Arial"/>
                <w:b/>
              </w:rPr>
              <w:t xml:space="preserve">ικτυακoί μεταγωγείς </w:t>
            </w:r>
          </w:p>
        </w:tc>
        <w:tc>
          <w:tcPr>
            <w:tcW w:w="644" w:type="pct"/>
            <w:tcBorders>
              <w:bottom w:val="single" w:sz="4" w:space="0" w:color="auto"/>
            </w:tcBorders>
            <w:shd w:val="clear" w:color="auto" w:fill="D9D9D9" w:themeFill="background1" w:themeFillShade="D9"/>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589" w:type="pct"/>
            <w:tcBorders>
              <w:bottom w:val="single" w:sz="4" w:space="0" w:color="auto"/>
            </w:tcBorders>
            <w:shd w:val="clear" w:color="auto" w:fill="D9D9D9" w:themeFill="background1" w:themeFillShade="D9"/>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shd w:val="clear" w:color="auto" w:fill="D9D9D9" w:themeFill="background1" w:themeFillShade="D9"/>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6C5587">
        <w:trPr>
          <w:cantSplit/>
          <w:trHeight w:val="567"/>
        </w:trPr>
        <w:tc>
          <w:tcPr>
            <w:tcW w:w="946" w:type="pct"/>
          </w:tcPr>
          <w:p w:rsidR="00673A16" w:rsidRPr="00F92871" w:rsidRDefault="00673A16" w:rsidP="00EE6EFE">
            <w:pPr>
              <w:pStyle w:val="ListParagraph"/>
              <w:numPr>
                <w:ilvl w:val="3"/>
                <w:numId w:val="93"/>
              </w:numPr>
              <w:rPr>
                <w:rFonts w:asciiTheme="minorHAnsi" w:hAnsiTheme="minorHAnsi"/>
                <w:sz w:val="20"/>
              </w:rPr>
            </w:pPr>
          </w:p>
        </w:tc>
        <w:tc>
          <w:tcPr>
            <w:tcW w:w="2020" w:type="pct"/>
          </w:tcPr>
          <w:p w:rsidR="00673A16" w:rsidRPr="00F4552F" w:rsidRDefault="00673A16" w:rsidP="00D46D0D">
            <w:pPr>
              <w:rPr>
                <w:b/>
              </w:rPr>
            </w:pPr>
            <w:r w:rsidRPr="008B5696">
              <w:t>Τα προσφερόμενα switches θα βρίσκονται σε διάταξη υψηλής διαθεσιμότητας active/active</w:t>
            </w:r>
          </w:p>
        </w:tc>
        <w:tc>
          <w:tcPr>
            <w:tcW w:w="64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r w:rsidRPr="008B5696">
              <w:rPr>
                <w:rFonts w:cs="Arial"/>
              </w:rPr>
              <w:t>&gt;= 2 τεμάχια</w:t>
            </w:r>
          </w:p>
        </w:tc>
        <w:tc>
          <w:tcPr>
            <w:tcW w:w="589"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6C5587">
        <w:trPr>
          <w:cantSplit/>
          <w:trHeight w:val="567"/>
        </w:trPr>
        <w:tc>
          <w:tcPr>
            <w:tcW w:w="946" w:type="pct"/>
          </w:tcPr>
          <w:p w:rsidR="00673A16" w:rsidRPr="00F92871" w:rsidRDefault="00673A16" w:rsidP="00EE6EFE">
            <w:pPr>
              <w:pStyle w:val="ListParagraph"/>
              <w:numPr>
                <w:ilvl w:val="3"/>
                <w:numId w:val="93"/>
              </w:numPr>
              <w:rPr>
                <w:rFonts w:asciiTheme="minorHAnsi" w:hAnsiTheme="minorHAnsi"/>
                <w:sz w:val="20"/>
              </w:rPr>
            </w:pPr>
          </w:p>
        </w:tc>
        <w:tc>
          <w:tcPr>
            <w:tcW w:w="2020" w:type="pct"/>
          </w:tcPr>
          <w:p w:rsidR="00673A16" w:rsidRPr="00F4552F" w:rsidRDefault="00673A16" w:rsidP="00D46D0D">
            <w:pPr>
              <w:rPr>
                <w:b/>
              </w:rPr>
            </w:pPr>
            <w:r w:rsidRPr="00E35D22">
              <w:t xml:space="preserve">Κάθε </w:t>
            </w:r>
            <w:r>
              <w:t>switch θα πρέπει να έχει</w:t>
            </w:r>
            <w:r w:rsidRPr="00E35D22">
              <w:t xml:space="preserve"> τουλάχιστον 36 </w:t>
            </w:r>
            <w:r>
              <w:t>ports</w:t>
            </w:r>
            <w:r w:rsidRPr="00E35D22">
              <w:t>.</w:t>
            </w:r>
          </w:p>
        </w:tc>
        <w:tc>
          <w:tcPr>
            <w:tcW w:w="64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6C5587">
        <w:trPr>
          <w:cantSplit/>
          <w:trHeight w:val="567"/>
        </w:trPr>
        <w:tc>
          <w:tcPr>
            <w:tcW w:w="946" w:type="pct"/>
          </w:tcPr>
          <w:p w:rsidR="00673A16" w:rsidRPr="00F92871" w:rsidRDefault="00673A16" w:rsidP="00EE6EFE">
            <w:pPr>
              <w:pStyle w:val="ListParagraph"/>
              <w:numPr>
                <w:ilvl w:val="3"/>
                <w:numId w:val="93"/>
              </w:numPr>
              <w:rPr>
                <w:rFonts w:asciiTheme="minorHAnsi" w:hAnsiTheme="minorHAnsi"/>
                <w:sz w:val="20"/>
              </w:rPr>
            </w:pPr>
          </w:p>
        </w:tc>
        <w:tc>
          <w:tcPr>
            <w:tcW w:w="2020" w:type="pct"/>
          </w:tcPr>
          <w:p w:rsidR="00673A16" w:rsidRPr="00F4552F" w:rsidRDefault="00673A16" w:rsidP="00D46D0D">
            <w:pPr>
              <w:rPr>
                <w:b/>
              </w:rPr>
            </w:pPr>
            <w:r>
              <w:t>Τα προσφερόμενα switches θα είναι</w:t>
            </w:r>
            <w:r w:rsidRPr="00E35D22">
              <w:t xml:space="preserve"> τύπου </w:t>
            </w:r>
            <w:r>
              <w:t>Fibre</w:t>
            </w:r>
            <w:r w:rsidRPr="0015782D">
              <w:t xml:space="preserve"> </w:t>
            </w:r>
            <w:r>
              <w:t>Channel</w:t>
            </w:r>
            <w:r w:rsidRPr="00E35D22">
              <w:t xml:space="preserve"> </w:t>
            </w:r>
            <w:r>
              <w:t>ή</w:t>
            </w:r>
            <w:r w:rsidRPr="00E35D22">
              <w:t xml:space="preserve"> αντίστοιχο οπτικό μέσο διασύνδεσης αντίστοιχου ή και μεγαλύτερου εύρους ζώνης.</w:t>
            </w:r>
          </w:p>
        </w:tc>
        <w:tc>
          <w:tcPr>
            <w:tcW w:w="64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6C5587">
        <w:trPr>
          <w:cantSplit/>
          <w:trHeight w:val="567"/>
        </w:trPr>
        <w:tc>
          <w:tcPr>
            <w:tcW w:w="946" w:type="pct"/>
          </w:tcPr>
          <w:p w:rsidR="00673A16" w:rsidRPr="00F92871" w:rsidRDefault="00673A16" w:rsidP="00EE6EFE">
            <w:pPr>
              <w:pStyle w:val="ListParagraph"/>
              <w:numPr>
                <w:ilvl w:val="3"/>
                <w:numId w:val="93"/>
              </w:numPr>
              <w:rPr>
                <w:rFonts w:asciiTheme="minorHAnsi" w:hAnsiTheme="minorHAnsi"/>
                <w:sz w:val="20"/>
              </w:rPr>
            </w:pPr>
          </w:p>
        </w:tc>
        <w:tc>
          <w:tcPr>
            <w:tcW w:w="2020" w:type="pct"/>
          </w:tcPr>
          <w:p w:rsidR="00673A16" w:rsidRPr="00F4552F" w:rsidRDefault="00673A16" w:rsidP="00D46D0D">
            <w:pPr>
              <w:rPr>
                <w:b/>
              </w:rPr>
            </w:pPr>
            <w:r w:rsidRPr="00E35D22">
              <w:t xml:space="preserve">Κάθε </w:t>
            </w:r>
            <w:r>
              <w:t>switch</w:t>
            </w:r>
            <w:r w:rsidRPr="00E35D22">
              <w:t xml:space="preserve"> θα πρέπει να έχει πλεονάζοντα και </w:t>
            </w:r>
            <w:r>
              <w:t>hot</w:t>
            </w:r>
            <w:r w:rsidRPr="00E35D22">
              <w:t>-</w:t>
            </w:r>
            <w:r>
              <w:t>swappable</w:t>
            </w:r>
            <w:r w:rsidRPr="00E35D22">
              <w:t xml:space="preserve"> τροφοδοτικά.</w:t>
            </w:r>
          </w:p>
        </w:tc>
        <w:tc>
          <w:tcPr>
            <w:tcW w:w="64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6C5587">
        <w:trPr>
          <w:cantSplit/>
          <w:trHeight w:val="567"/>
        </w:trPr>
        <w:tc>
          <w:tcPr>
            <w:tcW w:w="946" w:type="pct"/>
          </w:tcPr>
          <w:p w:rsidR="00673A16" w:rsidRPr="00F92871" w:rsidRDefault="00673A16" w:rsidP="00EE6EFE">
            <w:pPr>
              <w:pStyle w:val="ListParagraph"/>
              <w:numPr>
                <w:ilvl w:val="3"/>
                <w:numId w:val="93"/>
              </w:numPr>
              <w:rPr>
                <w:rFonts w:asciiTheme="minorHAnsi" w:hAnsiTheme="minorHAnsi"/>
                <w:sz w:val="20"/>
              </w:rPr>
            </w:pPr>
          </w:p>
        </w:tc>
        <w:tc>
          <w:tcPr>
            <w:tcW w:w="2020" w:type="pct"/>
          </w:tcPr>
          <w:p w:rsidR="00673A16" w:rsidRPr="00F4552F" w:rsidRDefault="00673A16" w:rsidP="00D46D0D">
            <w:pPr>
              <w:rPr>
                <w:b/>
              </w:rPr>
            </w:pPr>
            <w:r w:rsidRPr="00114058">
              <w:rPr>
                <w:rFonts w:cs="Arial"/>
              </w:rPr>
              <w:t>Να υπάρχει 24</w:t>
            </w:r>
            <w:r w:rsidRPr="009F5C42">
              <w:rPr>
                <w:rFonts w:cs="Arial"/>
              </w:rPr>
              <w:t>x</w:t>
            </w:r>
            <w:r w:rsidRPr="00114058">
              <w:rPr>
                <w:rFonts w:cs="Arial"/>
              </w:rPr>
              <w:t>7 υποστήρι</w:t>
            </w:r>
            <w:r>
              <w:rPr>
                <w:rFonts w:cs="Arial"/>
              </w:rPr>
              <w:t>ξη για την γρήγορη επίλυση οποιου</w:t>
            </w:r>
            <w:r w:rsidRPr="00114058">
              <w:rPr>
                <w:rFonts w:cs="Arial"/>
              </w:rPr>
              <w:t>δήποτε προβλήματος.</w:t>
            </w:r>
          </w:p>
        </w:tc>
        <w:tc>
          <w:tcPr>
            <w:tcW w:w="64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89"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1"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bl>
    <w:p w:rsidR="00D46D0D" w:rsidRDefault="00D46D0D" w:rsidP="00673C8D">
      <w:pPr>
        <w:pStyle w:val="Heading3"/>
      </w:pPr>
      <w:bookmarkStart w:id="1120" w:name="_Toc400628832"/>
      <w:bookmarkStart w:id="1121" w:name="_Toc401756241"/>
      <w:bookmarkStart w:id="1122" w:name="_Ref410144992"/>
      <w:bookmarkStart w:id="1123" w:name="_Ref410145010"/>
      <w:bookmarkStart w:id="1124" w:name="_Ref410391957"/>
      <w:bookmarkStart w:id="1125" w:name="_Ref410396423"/>
      <w:bookmarkStart w:id="1126" w:name="_Toc437603971"/>
      <w:r w:rsidRPr="00BB3509">
        <w:t>Τεχνολογίες και σχέδιο υλοποίησης Έργου</w:t>
      </w:r>
      <w:bookmarkEnd w:id="1120"/>
      <w:bookmarkEnd w:id="1121"/>
      <w:bookmarkEnd w:id="1122"/>
      <w:bookmarkEnd w:id="1123"/>
      <w:bookmarkEnd w:id="1124"/>
      <w:bookmarkEnd w:id="1125"/>
      <w:bookmarkEnd w:id="1126"/>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4370"/>
        <w:gridCol w:w="1279"/>
        <w:gridCol w:w="1169"/>
        <w:gridCol w:w="1591"/>
      </w:tblGrid>
      <w:tr w:rsidR="00D46D0D" w:rsidRPr="002A3591" w:rsidTr="00750405">
        <w:trPr>
          <w:cantSplit/>
          <w:trHeight w:val="567"/>
        </w:trPr>
        <w:tc>
          <w:tcPr>
            <w:tcW w:w="734" w:type="pct"/>
          </w:tcPr>
          <w:p w:rsidR="00D46D0D" w:rsidRPr="0029141C" w:rsidRDefault="00D46D0D" w:rsidP="00EE6EFE">
            <w:pPr>
              <w:pStyle w:val="ListParagraph"/>
              <w:numPr>
                <w:ilvl w:val="0"/>
                <w:numId w:val="93"/>
              </w:numPr>
              <w:rPr>
                <w:rFonts w:asciiTheme="minorHAnsi" w:hAnsiTheme="minorHAnsi"/>
                <w:sz w:val="20"/>
              </w:rPr>
            </w:pPr>
            <w:bookmarkStart w:id="1127" w:name="_Ref410391891"/>
          </w:p>
        </w:tc>
        <w:bookmarkEnd w:id="1127"/>
        <w:tc>
          <w:tcPr>
            <w:tcW w:w="2217" w:type="pct"/>
          </w:tcPr>
          <w:p w:rsidR="00D46D0D" w:rsidRPr="00D56F61" w:rsidRDefault="00D46D0D" w:rsidP="00D46D0D">
            <w:pPr>
              <w:rPr>
                <w:b/>
              </w:rPr>
            </w:pPr>
            <w:r w:rsidRPr="00D56F61">
              <w:rPr>
                <w:b/>
              </w:rPr>
              <w:t>Τεχνολογίες και σχέδιο υλοποίησης Έργου</w:t>
            </w:r>
          </w:p>
        </w:tc>
        <w:tc>
          <w:tcPr>
            <w:tcW w:w="649" w:type="pct"/>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1"/>
                <w:numId w:val="93"/>
              </w:numPr>
              <w:rPr>
                <w:rFonts w:asciiTheme="minorHAnsi" w:hAnsiTheme="minorHAnsi"/>
                <w:sz w:val="20"/>
              </w:rPr>
            </w:pPr>
          </w:p>
        </w:tc>
        <w:tc>
          <w:tcPr>
            <w:tcW w:w="2217" w:type="pct"/>
          </w:tcPr>
          <w:p w:rsidR="00D46D0D" w:rsidRPr="00082492" w:rsidRDefault="00D46D0D" w:rsidP="00D46D0D">
            <w:r w:rsidRPr="00082492">
              <w:t>Πλήρης συμμόρφωση με τις απαιτήσεις της παραγράφου Α3.2 και των υποπαραγράφων αυτής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sidRPr="00082492">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1"/>
                <w:numId w:val="93"/>
              </w:numPr>
              <w:rPr>
                <w:rFonts w:asciiTheme="minorHAnsi" w:hAnsiTheme="minorHAnsi"/>
                <w:sz w:val="20"/>
              </w:rPr>
            </w:pPr>
            <w:bookmarkStart w:id="1128" w:name="_Ref410391297"/>
          </w:p>
        </w:tc>
        <w:bookmarkEnd w:id="1128"/>
        <w:tc>
          <w:tcPr>
            <w:tcW w:w="2217" w:type="pct"/>
          </w:tcPr>
          <w:p w:rsidR="00D46D0D" w:rsidRPr="00F805B4" w:rsidRDefault="00D46D0D" w:rsidP="00D46D0D">
            <w:pPr>
              <w:rPr>
                <w:b/>
              </w:rPr>
            </w:pPr>
            <w:r w:rsidRPr="00F805B4">
              <w:rPr>
                <w:b/>
              </w:rPr>
              <w:t>Αξιοποίηση Υφιστάμενων Τεχνολογιών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D20A05">
        <w:trPr>
          <w:cantSplit/>
          <w:trHeight w:val="567"/>
        </w:trPr>
        <w:tc>
          <w:tcPr>
            <w:tcW w:w="734" w:type="pct"/>
          </w:tcPr>
          <w:p w:rsidR="00D46D0D" w:rsidRPr="0029141C" w:rsidRDefault="00D46D0D" w:rsidP="00EE6EFE">
            <w:pPr>
              <w:pStyle w:val="ListParagraph"/>
              <w:numPr>
                <w:ilvl w:val="2"/>
                <w:numId w:val="93"/>
              </w:numPr>
              <w:rPr>
                <w:rFonts w:asciiTheme="minorHAnsi" w:hAnsiTheme="minorHAnsi"/>
                <w:sz w:val="20"/>
              </w:rPr>
            </w:pPr>
            <w:bookmarkStart w:id="1129" w:name="_Ref410145087"/>
          </w:p>
        </w:tc>
        <w:bookmarkEnd w:id="1129"/>
        <w:tc>
          <w:tcPr>
            <w:tcW w:w="2217" w:type="pct"/>
          </w:tcPr>
          <w:p w:rsidR="00D46D0D" w:rsidRPr="002B1608" w:rsidRDefault="00D46D0D" w:rsidP="00D46D0D">
            <w:r w:rsidRPr="00082492">
              <w:t>Πλήρης συμμόρφωση με τις απαιτήσεις της παραγράφου Α3.2</w:t>
            </w:r>
            <w:r>
              <w:t>.2.1</w:t>
            </w:r>
            <w:r w:rsidRPr="00082492">
              <w:t xml:space="preserve"> και των υποπαραγράφων αυτής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20A05" w:rsidRPr="002A3591" w:rsidTr="00D20A05">
        <w:trPr>
          <w:cantSplit/>
          <w:trHeight w:val="567"/>
        </w:trPr>
        <w:tc>
          <w:tcPr>
            <w:tcW w:w="734" w:type="pct"/>
          </w:tcPr>
          <w:p w:rsidR="00D20A05" w:rsidRPr="0029141C" w:rsidRDefault="00D20A05" w:rsidP="00EE6EFE">
            <w:pPr>
              <w:pStyle w:val="ListParagraph"/>
              <w:numPr>
                <w:ilvl w:val="2"/>
                <w:numId w:val="93"/>
              </w:numPr>
              <w:rPr>
                <w:rFonts w:asciiTheme="minorHAnsi" w:hAnsiTheme="minorHAnsi"/>
                <w:sz w:val="20"/>
              </w:rPr>
            </w:pPr>
            <w:bookmarkStart w:id="1130" w:name="_Ref415154076"/>
          </w:p>
        </w:tc>
        <w:bookmarkEnd w:id="1130"/>
        <w:tc>
          <w:tcPr>
            <w:tcW w:w="2217" w:type="pct"/>
          </w:tcPr>
          <w:p w:rsidR="00D20A05" w:rsidRDefault="00D20A05" w:rsidP="00A31D87">
            <w:pPr>
              <w:rPr>
                <w:lang w:eastAsia="en-US"/>
              </w:rPr>
            </w:pPr>
            <w:r>
              <w:rPr>
                <w:lang w:eastAsia="en-US"/>
              </w:rPr>
              <w:t xml:space="preserve"> Για το υφιστάμενο λογισμικό υποδομής, τα προϊόντα και τις ποσότητες που αναφέρονται στην παράγραφο </w:t>
            </w:r>
            <w:r>
              <w:rPr>
                <w:lang w:eastAsia="en-US"/>
              </w:rPr>
              <w:fldChar w:fldCharType="begin"/>
            </w:r>
            <w:r>
              <w:rPr>
                <w:lang w:eastAsia="en-US"/>
              </w:rPr>
              <w:instrText xml:space="preserve"> REF _Ref414631517 \r \h </w:instrText>
            </w:r>
            <w:r>
              <w:rPr>
                <w:lang w:eastAsia="en-US"/>
              </w:rPr>
            </w:r>
            <w:r>
              <w:rPr>
                <w:lang w:eastAsia="en-US"/>
              </w:rPr>
              <w:fldChar w:fldCharType="separate"/>
            </w:r>
            <w:r w:rsidR="00C770F4">
              <w:rPr>
                <w:lang w:eastAsia="en-US"/>
              </w:rPr>
              <w:t>Α1.2.3.1</w:t>
            </w:r>
            <w:r>
              <w:rPr>
                <w:lang w:eastAsia="en-US"/>
              </w:rPr>
              <w:fldChar w:fldCharType="end"/>
            </w:r>
            <w:r w:rsidRPr="00081BCF">
              <w:rPr>
                <w:lang w:eastAsia="en-US"/>
              </w:rPr>
              <w:t xml:space="preserve">, </w:t>
            </w:r>
            <w:r>
              <w:rPr>
                <w:lang w:eastAsia="en-US"/>
              </w:rPr>
              <w:t xml:space="preserve">θα πρέπει να πραγματοποιηθεί αναβάθμιση στις τελευταίες διαθέσιμες εκδόσεις του λογισμικού ή να προσφερθεί άλλο ισοδύναμο λογισμικό σύμφωνα με τα οριζόμενα στην παράγραφο </w:t>
            </w:r>
            <w:r>
              <w:rPr>
                <w:lang w:eastAsia="en-US"/>
              </w:rPr>
              <w:fldChar w:fldCharType="begin"/>
            </w:r>
            <w:r>
              <w:rPr>
                <w:lang w:eastAsia="en-US"/>
              </w:rPr>
              <w:instrText xml:space="preserve"> REF _Ref414633010 \r \h </w:instrText>
            </w:r>
            <w:r>
              <w:rPr>
                <w:lang w:eastAsia="en-US"/>
              </w:rPr>
            </w:r>
            <w:r>
              <w:rPr>
                <w:lang w:eastAsia="en-US"/>
              </w:rPr>
              <w:fldChar w:fldCharType="separate"/>
            </w:r>
            <w:r w:rsidR="00C770F4">
              <w:rPr>
                <w:lang w:eastAsia="en-US"/>
              </w:rPr>
              <w:t>Α3.2.2.1</w:t>
            </w:r>
            <w:r>
              <w:rPr>
                <w:lang w:eastAsia="en-US"/>
              </w:rPr>
              <w:fldChar w:fldCharType="end"/>
            </w:r>
            <w:r>
              <w:rPr>
                <w:lang w:eastAsia="en-US"/>
              </w:rPr>
              <w:t xml:space="preserve">, και να προσφερθούν υπηρεσίες τεχνικής υποστήριξης και συντήρησης (παράγραφοι </w:t>
            </w:r>
            <w:r>
              <w:rPr>
                <w:lang w:eastAsia="en-US"/>
              </w:rPr>
              <w:fldChar w:fldCharType="begin"/>
            </w:r>
            <w:r>
              <w:rPr>
                <w:lang w:eastAsia="en-US"/>
              </w:rPr>
              <w:instrText xml:space="preserve"> REF _Ref392148098 \r \h </w:instrText>
            </w:r>
            <w:r>
              <w:rPr>
                <w:lang w:eastAsia="en-US"/>
              </w:rPr>
            </w:r>
            <w:r>
              <w:rPr>
                <w:lang w:eastAsia="en-US"/>
              </w:rPr>
              <w:fldChar w:fldCharType="separate"/>
            </w:r>
            <w:r w:rsidR="00C770F4">
              <w:rPr>
                <w:lang w:eastAsia="en-US"/>
              </w:rPr>
              <w:t>Α4.3</w:t>
            </w:r>
            <w:r>
              <w:rPr>
                <w:lang w:eastAsia="en-US"/>
              </w:rPr>
              <w:fldChar w:fldCharType="end"/>
            </w:r>
            <w:r>
              <w:rPr>
                <w:lang w:eastAsia="en-US"/>
              </w:rPr>
              <w:t xml:space="preserve">, </w:t>
            </w:r>
            <w:r>
              <w:rPr>
                <w:lang w:eastAsia="en-US"/>
              </w:rPr>
              <w:fldChar w:fldCharType="begin"/>
            </w:r>
            <w:r>
              <w:rPr>
                <w:lang w:eastAsia="en-US"/>
              </w:rPr>
              <w:instrText xml:space="preserve"> REF _Ref394490516 \r \h </w:instrText>
            </w:r>
            <w:r>
              <w:rPr>
                <w:lang w:eastAsia="en-US"/>
              </w:rPr>
            </w:r>
            <w:r>
              <w:rPr>
                <w:lang w:eastAsia="en-US"/>
              </w:rPr>
              <w:fldChar w:fldCharType="separate"/>
            </w:r>
            <w:r w:rsidR="00C770F4">
              <w:rPr>
                <w:lang w:eastAsia="en-US"/>
              </w:rPr>
              <w:t>Α4.4</w:t>
            </w:r>
            <w:r>
              <w:rPr>
                <w:lang w:eastAsia="en-US"/>
              </w:rPr>
              <w:fldChar w:fldCharType="end"/>
            </w:r>
            <w:r>
              <w:rPr>
                <w:lang w:eastAsia="en-US"/>
              </w:rPr>
              <w:t>).</w:t>
            </w:r>
          </w:p>
          <w:p w:rsidR="00D20A05" w:rsidRDefault="00D20A05" w:rsidP="00A31D87">
            <w:pPr>
              <w:rPr>
                <w:lang w:eastAsia="en-US"/>
              </w:rPr>
            </w:pPr>
            <w:r>
              <w:rPr>
                <w:lang w:eastAsia="en-US"/>
              </w:rPr>
              <w:t>Οι υπηρεσίες υποστήριξης (</w:t>
            </w:r>
            <w:r>
              <w:rPr>
                <w:lang w:val="en-US" w:eastAsia="en-US"/>
              </w:rPr>
              <w:t>support</w:t>
            </w:r>
            <w:r>
              <w:rPr>
                <w:lang w:eastAsia="en-US"/>
              </w:rPr>
              <w:t>) θα προσφέρονται μέσω πολλαπλών καναλιών (διαδίκτυο και τηλέφωνο) για θέματα που αφορούν το έτοιμο λογισμικό υποδομής).</w:t>
            </w:r>
          </w:p>
          <w:p w:rsidR="00D20A05" w:rsidRPr="00082492" w:rsidRDefault="00D20A05">
            <w:r>
              <w:rPr>
                <w:lang w:eastAsia="en-US"/>
              </w:rPr>
              <w:t>Επίσης θα παρέχονται οι νεότερες εκδόσεις και πακέτα επικαιροποιήσεων (patches) του υφιστάμενου έτοιμου λογισμικού υποδομής.</w:t>
            </w:r>
          </w:p>
        </w:tc>
        <w:tc>
          <w:tcPr>
            <w:tcW w:w="649" w:type="pct"/>
            <w:tcBorders>
              <w:bottom w:val="single" w:sz="4" w:space="0" w:color="auto"/>
            </w:tcBorders>
            <w:shd w:val="clear" w:color="auto" w:fill="auto"/>
            <w:vAlign w:val="center"/>
          </w:tcPr>
          <w:p w:rsidR="00D20A05" w:rsidRPr="00082492" w:rsidRDefault="00D20A05" w:rsidP="00D20A05">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shd w:val="clear" w:color="auto" w:fill="auto"/>
            <w:vAlign w:val="center"/>
          </w:tcPr>
          <w:p w:rsidR="00D20A05" w:rsidRPr="00082492" w:rsidRDefault="00D20A05"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auto"/>
            <w:vAlign w:val="center"/>
          </w:tcPr>
          <w:p w:rsidR="00D20A05" w:rsidRPr="00082492" w:rsidRDefault="00D20A05"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1"/>
                <w:numId w:val="93"/>
              </w:numPr>
              <w:rPr>
                <w:rFonts w:asciiTheme="minorHAnsi" w:hAnsiTheme="minorHAnsi"/>
                <w:sz w:val="20"/>
              </w:rPr>
            </w:pPr>
            <w:bookmarkStart w:id="1131" w:name="_Ref410391591"/>
          </w:p>
        </w:tc>
        <w:bookmarkEnd w:id="1131"/>
        <w:tc>
          <w:tcPr>
            <w:tcW w:w="2217" w:type="pct"/>
          </w:tcPr>
          <w:p w:rsidR="00D46D0D" w:rsidRPr="00F805B4" w:rsidRDefault="00D46D0D" w:rsidP="00D46D0D">
            <w:pPr>
              <w:rPr>
                <w:b/>
              </w:rPr>
            </w:pPr>
            <w:r w:rsidRPr="00F805B4">
              <w:rPr>
                <w:b/>
              </w:rPr>
              <w:t>Λογισμικό Εκτέλεσης Εφαρμογών και Επιχειρηματικών Ροών Εργασιών (Application / SOA / Business Process Execution)</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2"/>
                <w:numId w:val="93"/>
              </w:numPr>
              <w:rPr>
                <w:rFonts w:asciiTheme="minorHAnsi" w:hAnsiTheme="minorHAnsi"/>
                <w:sz w:val="20"/>
              </w:rPr>
            </w:pPr>
          </w:p>
        </w:tc>
        <w:tc>
          <w:tcPr>
            <w:tcW w:w="2217" w:type="pct"/>
          </w:tcPr>
          <w:p w:rsidR="00D46D0D" w:rsidRPr="00082492" w:rsidRDefault="00D46D0D" w:rsidP="00D46D0D">
            <w:r w:rsidRPr="00082492">
              <w:t>Πλήρης συμμόρφωση με τις απαιτήσεις της παραγράφου Α3.2</w:t>
            </w:r>
            <w:r>
              <w:t>.2.2</w:t>
            </w:r>
            <w:r w:rsidRPr="00082492">
              <w:t xml:space="preserve"> και των υποπαραγράφων </w:t>
            </w:r>
            <w:r>
              <w:t>αυτής.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2"/>
                <w:numId w:val="93"/>
              </w:numPr>
              <w:rPr>
                <w:rFonts w:asciiTheme="minorHAnsi" w:hAnsiTheme="minorHAnsi"/>
                <w:sz w:val="20"/>
              </w:rPr>
            </w:pPr>
          </w:p>
        </w:tc>
        <w:tc>
          <w:tcPr>
            <w:tcW w:w="2217" w:type="pct"/>
          </w:tcPr>
          <w:p w:rsidR="00D46D0D" w:rsidRPr="00082492" w:rsidRDefault="00D46D0D" w:rsidP="00B36CAB">
            <w:r w:rsidRPr="00BA6514">
              <w:t>Αδειοδότηση</w:t>
            </w:r>
            <w:r w:rsidR="0098086A">
              <w:rPr>
                <w:rStyle w:val="FootnoteReference"/>
              </w:rPr>
              <w:footnoteReference w:id="20"/>
            </w:r>
            <w:r w:rsidRPr="00BA6514">
              <w:t xml:space="preserve"> που να καλύπτει </w:t>
            </w:r>
            <w:r w:rsidR="00154135">
              <w:t>για κάθε</w:t>
            </w:r>
            <w:r w:rsidR="00B36CAB">
              <w:t xml:space="preserve"> ένα από τα τρία </w:t>
            </w:r>
            <w:r w:rsidR="00154135">
              <w:t>επίπεδ</w:t>
            </w:r>
            <w:r w:rsidR="00B36CAB">
              <w:t>α</w:t>
            </w:r>
            <w:r w:rsidR="00154135">
              <w:t xml:space="preserve"> (</w:t>
            </w:r>
            <w:r w:rsidR="00B36CAB" w:rsidRPr="00B36CAB">
              <w:t>Application / SOA / Business Process Execution</w:t>
            </w:r>
            <w:r w:rsidR="00154135">
              <w:t xml:space="preserve">) </w:t>
            </w:r>
            <w:r w:rsidRPr="00BA6514">
              <w:t>κατ</w:t>
            </w:r>
            <w:r>
              <w:t>’</w:t>
            </w:r>
            <w:r w:rsidRPr="00BA6514">
              <w:t xml:space="preserve"> ελάχιστον 16 πυρήνες (cores) x86 επεξεργαστών για τον </w:t>
            </w:r>
            <w:r w:rsidRPr="001C76BB">
              <w:t>πρωτεύων</w:t>
            </w:r>
            <w:r w:rsidRPr="00BA6514">
              <w:t xml:space="preserve"> κόμβο του ΟΠΣ και 4 πυρήνες (cores) x86 επεξεργαστών για τον εφεδρικό κόμβο (D&amp;R) του ΟΠΣ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2"/>
                <w:numId w:val="93"/>
              </w:numPr>
              <w:rPr>
                <w:rFonts w:asciiTheme="minorHAnsi" w:hAnsiTheme="minorHAnsi"/>
                <w:sz w:val="20"/>
              </w:rPr>
            </w:pPr>
          </w:p>
        </w:tc>
        <w:tc>
          <w:tcPr>
            <w:tcW w:w="2217" w:type="pct"/>
            <w:vAlign w:val="center"/>
          </w:tcPr>
          <w:p w:rsidR="00D46D0D" w:rsidRPr="00CC741B" w:rsidRDefault="00D46D0D" w:rsidP="00D46D0D">
            <w:r w:rsidRPr="00CC741B">
              <w:rPr>
                <w:rFonts w:cs="Arial"/>
                <w:b/>
                <w:bCs/>
                <w:lang w:val="en-GB" w:eastAsia="en-GB"/>
              </w:rPr>
              <w:t>Λογισμικό Εκτέλεσης Εφαρμογών</w:t>
            </w:r>
          </w:p>
        </w:tc>
        <w:tc>
          <w:tcPr>
            <w:tcW w:w="649" w:type="pct"/>
            <w:tcBorders>
              <w:bottom w:val="single" w:sz="4" w:space="0" w:color="auto"/>
            </w:tcBorders>
            <w:shd w:val="clear" w:color="auto" w:fill="D9D9D9" w:themeFill="background1" w:themeFillShade="D9"/>
            <w:vAlign w:val="center"/>
          </w:tcPr>
          <w:p w:rsidR="00D46D0D" w:rsidRPr="00F805B4" w:rsidRDefault="00D46D0D" w:rsidP="00D46D0D">
            <w:pPr>
              <w:jc w:val="center"/>
              <w:rPr>
                <w:rFonts w:asciiTheme="minorHAnsi" w:hAnsiTheme="minorHAnsi"/>
                <w:i/>
                <w:szCs w:val="20"/>
              </w:rPr>
            </w:pPr>
          </w:p>
        </w:tc>
        <w:tc>
          <w:tcPr>
            <w:tcW w:w="593"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i/>
                <w:szCs w:val="20"/>
              </w:rPr>
            </w:pPr>
          </w:p>
        </w:tc>
        <w:tc>
          <w:tcPr>
            <w:tcW w:w="807"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αναφερθεί το όνομα και η έκδοση του προσφερόμενου application server για τη λειτουργία Internet εφαρμογών. Να αναφερθεί η χρονολογία διάθεσης της προσφερόμενης έκδοσης</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Ο προσφερόμενος application server να είναι διαθέσιμος σε όλες τις παρακάτω πλατφόρμες λειτουργικών συστημάτων: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Linux</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MS Windows ή ισοδύναμο</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περιγραφεί διεξοδικά η καταλληλότητα του προσφερόμενου λογισμικού σε σχέση με το λογισμικό Βάσης Δεδομένων. Να αναφερθούν οι δυνατότητες.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Οι προσφερόμενες άδειες χρήσης πρέπει να επιτρέπουν στον φορέα την μελλοντική επέκταση / παραμετροποίηση / τροποποίηση των προδιαγεγραμμένων στο παρόν έργο εφαρμογών καθώς και την ανάπτυξη νέων</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 xml:space="preserve">Οι προσφερόμενες άδειες χρήσης πρέπει να επιτρέπουν τυχόν μελλοντική αναβάθμιση των συστημάτων Η/W του έργου που θα </w:t>
            </w:r>
            <w:r>
              <w:rPr>
                <w:rFonts w:cs="Arial"/>
                <w:bCs/>
                <w:lang w:eastAsia="en-GB"/>
              </w:rPr>
              <w:t>«</w:t>
            </w:r>
            <w:r w:rsidRPr="00F6333D">
              <w:rPr>
                <w:rFonts w:cs="Arial"/>
                <w:bCs/>
                <w:lang w:eastAsia="en-GB"/>
              </w:rPr>
              <w:t>φιλοξενήσουν</w:t>
            </w:r>
            <w:r>
              <w:rPr>
                <w:rFonts w:cs="Arial"/>
                <w:bCs/>
                <w:lang w:eastAsia="en-GB"/>
              </w:rPr>
              <w:t>»</w:t>
            </w:r>
            <w:r w:rsidRPr="00F6333D">
              <w:rPr>
                <w:rFonts w:cs="Arial"/>
                <w:bCs/>
                <w:lang w:eastAsia="en-GB"/>
              </w:rPr>
              <w:t xml:space="preserve"> το εν λόγω λογισμικό. (εξαιρείται η περίπτωση αύξησης του αριθμού των CPUs)</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Ο προσφερόμενος εξυπηρετητής εφαρμογών είναι επιθυμητό να μπορεί να αξιοποιήσει τις υπάρχουσες εφαρμογές με την ελάχιστη δυνατή προσπάθεια</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2"/>
                <w:numId w:val="93"/>
              </w:numPr>
              <w:rPr>
                <w:rFonts w:asciiTheme="minorHAnsi" w:hAnsiTheme="minorHAnsi"/>
                <w:sz w:val="20"/>
              </w:rPr>
            </w:pPr>
          </w:p>
        </w:tc>
        <w:tc>
          <w:tcPr>
            <w:tcW w:w="2217" w:type="pct"/>
            <w:vAlign w:val="center"/>
          </w:tcPr>
          <w:p w:rsidR="00D46D0D" w:rsidRPr="00B37A85" w:rsidRDefault="00D46D0D" w:rsidP="00D46D0D">
            <w:r w:rsidRPr="00B37A85">
              <w:rPr>
                <w:rFonts w:cs="Arial"/>
                <w:b/>
                <w:bCs/>
                <w:lang w:eastAsia="en-GB"/>
              </w:rPr>
              <w:t>Χαρακτηριστικά Ασφαλείας</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Pr>
                <w:rFonts w:cs="Arial"/>
                <w:lang w:eastAsia="en-GB"/>
              </w:rPr>
              <w:t>Μηχανισμός ορισμού</w:t>
            </w:r>
            <w:r w:rsidRPr="00F6333D">
              <w:rPr>
                <w:rFonts w:cs="Arial"/>
                <w:lang w:eastAsia="en-GB"/>
              </w:rPr>
              <w:t>:</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προφίλ χρηστών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λιστών ελεγχόμενης πρόσβασης (access control list)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ομάδων χρηστών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Υποστήριξη των πρωτοκόλλων: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HTTPS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SSL/TLS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Ενσωματωμένες</w:t>
            </w:r>
            <w:r w:rsidRPr="00526939">
              <w:rPr>
                <w:rFonts w:cs="Arial"/>
                <w:lang w:eastAsia="en-GB"/>
              </w:rPr>
              <w:t xml:space="preserve"> </w:t>
            </w:r>
            <w:r w:rsidRPr="00F6333D">
              <w:rPr>
                <w:rFonts w:cs="Arial"/>
                <w:lang w:eastAsia="en-GB"/>
              </w:rPr>
              <w:t>στον</w:t>
            </w:r>
            <w:r w:rsidRPr="00526939">
              <w:rPr>
                <w:rFonts w:cs="Arial"/>
                <w:lang w:eastAsia="en-GB"/>
              </w:rPr>
              <w:t xml:space="preserve"> </w:t>
            </w:r>
            <w:r w:rsidRPr="00526939">
              <w:rPr>
                <w:rFonts w:cs="Arial"/>
                <w:lang w:val="en-GB" w:eastAsia="en-GB"/>
              </w:rPr>
              <w:t>application</w:t>
            </w:r>
            <w:r w:rsidRPr="00526939">
              <w:rPr>
                <w:rFonts w:cs="Arial"/>
                <w:lang w:eastAsia="en-GB"/>
              </w:rPr>
              <w:t xml:space="preserve"> </w:t>
            </w:r>
            <w:r w:rsidRPr="00526939">
              <w:rPr>
                <w:rFonts w:cs="Arial"/>
                <w:lang w:val="en-GB" w:eastAsia="en-GB"/>
              </w:rPr>
              <w:t>server</w:t>
            </w:r>
            <w:r w:rsidRPr="00526939">
              <w:rPr>
                <w:rFonts w:cs="Arial"/>
                <w:lang w:eastAsia="en-GB"/>
              </w:rPr>
              <w:t xml:space="preserve"> </w:t>
            </w:r>
            <w:r w:rsidRPr="00F6333D">
              <w:rPr>
                <w:rFonts w:cs="Arial"/>
                <w:lang w:eastAsia="en-GB"/>
              </w:rPr>
              <w:t>υπηρεσίες</w:t>
            </w:r>
            <w:r w:rsidRPr="00526939">
              <w:rPr>
                <w:rFonts w:cs="Arial"/>
                <w:lang w:eastAsia="en-GB"/>
              </w:rPr>
              <w:t xml:space="preserve"> </w:t>
            </w:r>
            <w:r w:rsidRPr="00526939">
              <w:rPr>
                <w:rFonts w:cs="Arial"/>
                <w:lang w:val="en-GB" w:eastAsia="en-GB"/>
              </w:rPr>
              <w:t>LDAPv</w:t>
            </w:r>
            <w:r w:rsidRPr="00526939">
              <w:rPr>
                <w:rFonts w:cs="Arial"/>
                <w:lang w:eastAsia="en-GB"/>
              </w:rPr>
              <w:t xml:space="preserve">3 </w:t>
            </w:r>
            <w:r w:rsidRPr="00526939">
              <w:rPr>
                <w:rFonts w:cs="Arial"/>
                <w:lang w:val="en-GB" w:eastAsia="en-GB"/>
              </w:rPr>
              <w:t>directory</w:t>
            </w:r>
            <w:r w:rsidRPr="00526939">
              <w:rPr>
                <w:rFonts w:cs="Arial"/>
                <w:lang w:eastAsia="en-GB"/>
              </w:rPr>
              <w:t xml:space="preserve"> </w:t>
            </w:r>
            <w:r w:rsidRPr="00526939">
              <w:rPr>
                <w:rFonts w:cs="Arial"/>
                <w:lang w:val="en-GB" w:eastAsia="en-GB"/>
              </w:rPr>
              <w:t>server</w:t>
            </w:r>
            <w:r w:rsidRPr="00526939">
              <w:rPr>
                <w:rFonts w:cs="Arial"/>
                <w:lang w:eastAsia="en-GB"/>
              </w:rPr>
              <w:t xml:space="preserve"> </w:t>
            </w:r>
            <w:r w:rsidRPr="00F6333D">
              <w:rPr>
                <w:rFonts w:cs="Arial"/>
                <w:lang w:eastAsia="en-GB"/>
              </w:rPr>
              <w:t>για</w:t>
            </w:r>
            <w:r w:rsidRPr="00526939">
              <w:rPr>
                <w:rFonts w:cs="Arial"/>
                <w:lang w:eastAsia="en-GB"/>
              </w:rPr>
              <w:t xml:space="preserve"> </w:t>
            </w:r>
            <w:r w:rsidRPr="00F6333D">
              <w:rPr>
                <w:rFonts w:cs="Arial"/>
                <w:lang w:eastAsia="en-GB"/>
              </w:rPr>
              <w:t>την</w:t>
            </w:r>
            <w:r w:rsidRPr="00526939">
              <w:rPr>
                <w:rFonts w:cs="Arial"/>
                <w:lang w:eastAsia="en-GB"/>
              </w:rPr>
              <w:t xml:space="preserve"> </w:t>
            </w:r>
            <w:r w:rsidRPr="00F6333D">
              <w:rPr>
                <w:rFonts w:cs="Arial"/>
                <w:lang w:eastAsia="en-GB"/>
              </w:rPr>
              <w:t>κεντρικοποιημένη διαχείριση των πιστοποιητικών, δικαιωμάτων πρόσβασης χρηστών κλπ. Δυνατότητα εξαγωγής του πλαισίου ασφάλειας (security context) για τις εφαρμογές που τρέχουν στον εξυπηρετητή από αυτά τα directory services.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Να αναφερθούν λεπτομερώς οι δυνατότητες ολοκλήρωσης με την υφιστάμενη υποδομή LDAP καταλόγου.</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Υποστήριξη ολοκλήρωσης με άλλα directory services. Να αναφερθούν.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Υποστήριξη PKI και X.509 πιστοποιητικών ασφαλείας και ολοκλήρωση με λύσεις ασφάλειας τρίτων κατασκευαστών (Entrust, Verisign, άλλο)</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Δυνατότητες auditing</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Υποστήριξη session tracking</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2"/>
                <w:numId w:val="93"/>
              </w:numPr>
              <w:rPr>
                <w:rFonts w:asciiTheme="minorHAnsi" w:hAnsiTheme="minorHAnsi"/>
                <w:sz w:val="20"/>
              </w:rPr>
            </w:pPr>
          </w:p>
        </w:tc>
        <w:tc>
          <w:tcPr>
            <w:tcW w:w="2217" w:type="pct"/>
            <w:vAlign w:val="center"/>
          </w:tcPr>
          <w:p w:rsidR="00D46D0D" w:rsidRPr="00082492" w:rsidRDefault="00D46D0D" w:rsidP="00D46D0D">
            <w:r w:rsidRPr="00F6333D">
              <w:rPr>
                <w:rFonts w:cs="Arial"/>
                <w:b/>
                <w:bCs/>
                <w:lang w:eastAsia="en-GB"/>
              </w:rPr>
              <w:t>Επίπεδο διαδικτύου / Web Server</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Υποστήριξη</w:t>
            </w:r>
            <w:r w:rsidRPr="00526939">
              <w:rPr>
                <w:rFonts w:cs="Arial"/>
                <w:lang w:eastAsia="en-GB"/>
              </w:rPr>
              <w:t xml:space="preserve"> </w:t>
            </w:r>
            <w:r w:rsidRPr="00526939">
              <w:rPr>
                <w:rFonts w:cs="Arial"/>
                <w:lang w:val="en-GB" w:eastAsia="en-GB"/>
              </w:rPr>
              <w:t>HTTP</w:t>
            </w:r>
            <w:r w:rsidRPr="00526939">
              <w:rPr>
                <w:rFonts w:cs="Arial"/>
                <w:lang w:eastAsia="en-GB"/>
              </w:rPr>
              <w:t xml:space="preserve"> 1.0 </w:t>
            </w:r>
            <w:r w:rsidRPr="00F6333D">
              <w:rPr>
                <w:rFonts w:cs="Arial"/>
                <w:lang w:eastAsia="en-GB"/>
              </w:rPr>
              <w:t>και</w:t>
            </w:r>
            <w:r w:rsidRPr="00526939">
              <w:rPr>
                <w:rFonts w:cs="Arial"/>
                <w:lang w:eastAsia="en-GB"/>
              </w:rPr>
              <w:t xml:space="preserve"> 1.1 </w:t>
            </w:r>
            <w:r w:rsidRPr="00F6333D">
              <w:rPr>
                <w:rFonts w:cs="Arial"/>
                <w:lang w:eastAsia="en-GB"/>
              </w:rPr>
              <w:t>πρωτοκόλλου</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Υποστήριξη ανοικτών τεχνολογιών ανάπτυξης προγραμμάτων που συνεργάζονται άμεσα με τον εξυπηρετητή διαδικτύου (π.χ. CGI, FastCGI, Perl, PHP, κ</w:t>
            </w:r>
            <w:r>
              <w:rPr>
                <w:rFonts w:cs="Arial"/>
                <w:lang w:eastAsia="en-GB"/>
              </w:rPr>
              <w:t>.</w:t>
            </w:r>
            <w:r w:rsidRPr="00F6333D">
              <w:rPr>
                <w:rFonts w:cs="Arial"/>
                <w:lang w:eastAsia="en-GB"/>
              </w:rPr>
              <w:t>ά</w:t>
            </w:r>
            <w:r>
              <w:rPr>
                <w:rFonts w:cs="Arial"/>
                <w:lang w:eastAsia="en-GB"/>
              </w:rPr>
              <w:t>.</w:t>
            </w:r>
            <w:r w:rsidRPr="00F6333D">
              <w:rPr>
                <w:rFonts w:cs="Arial"/>
                <w:lang w:eastAsia="en-GB"/>
              </w:rPr>
              <w:t>)</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Εξυπηρέτηση τόσο στατικού, όσο και δυναμικού περιεχομένου.</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Κεντρική διαχείριση του εξυπηρετητή διαδικτύου μέσω Web-based περιβάλλοντος</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Δυνατότητες αυτόματης ανακάλυψης καταστροφικών σφαλμάτων και ανάκαμψης χωρίς την μεσολάβηση του διαχειριστή</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Σε περίπτωση καταστροφικών σφαλμάτων θα πρέπει να εξασφαλίζεται η ακεραιότητα των δεδομένων της συνόδου του χρήστη (HTTP session) διαφανώς προς τον χρήστη</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Σε περίπτωση αποτυχίας/σφάλματος λειτουργίας θα πρέπει να εξαασφαλίζεται η αυτόματη μετάπτωση του εξυπηρετητή εφαρμογών (server instance) και των υπηρεσιών/εφαρμογών οι οποίες εκτελούνται σε αυτόν σε εφεδρικό/πλεονάζον υλικό (φυσικός εξυπηρετητής) χωρίς την παρέμβαση του διαχειριστή.</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Δυνατότητες για load balancing σε clustered περιβάλλοντα και για fail-over του επιπέδου διαδικτύου</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Να δοθεί συνοπτική περιγραφή των εναλλακτικών πολιτικών για load balancing του επιπέδου διαδικτύου</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Υποστήριξη virtual hosts</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Υποστήριξη λειτουργιών proxying (γηγενώς ή μέσω επέκτασης)</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Δυνατότητες caching στατικού και δυναμικού περιεχομένου για το σύνολο και για επιλεγμένα τμήματα σελίδων. Παροχή web-based εργαλείων διαχείρισης για τον ορισμό των πολιτικών caching.</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2"/>
                <w:numId w:val="93"/>
              </w:numPr>
              <w:rPr>
                <w:rFonts w:asciiTheme="minorHAnsi" w:hAnsiTheme="minorHAnsi"/>
                <w:sz w:val="20"/>
              </w:rPr>
            </w:pPr>
          </w:p>
        </w:tc>
        <w:tc>
          <w:tcPr>
            <w:tcW w:w="2217" w:type="pct"/>
            <w:vAlign w:val="center"/>
          </w:tcPr>
          <w:p w:rsidR="00D46D0D" w:rsidRPr="00082492" w:rsidRDefault="00D46D0D" w:rsidP="00D46D0D">
            <w:r w:rsidRPr="00F6333D">
              <w:rPr>
                <w:rFonts w:cs="Arial"/>
                <w:b/>
                <w:bCs/>
                <w:lang w:eastAsia="en-GB"/>
              </w:rPr>
              <w:t>Επίπεδο εκτέλεσης εφαρμογών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2A5D37">
            <w:r w:rsidRPr="00F6333D">
              <w:rPr>
                <w:rFonts w:cs="Arial"/>
                <w:lang w:eastAsia="en-GB"/>
              </w:rPr>
              <w:t>Το</w:t>
            </w:r>
            <w:r w:rsidRPr="00F805B4">
              <w:rPr>
                <w:rFonts w:cs="Arial"/>
                <w:lang w:eastAsia="en-GB"/>
              </w:rPr>
              <w:t xml:space="preserve"> </w:t>
            </w:r>
            <w:r w:rsidRPr="00F6333D">
              <w:rPr>
                <w:rFonts w:cs="Arial"/>
                <w:lang w:eastAsia="en-GB"/>
              </w:rPr>
              <w:t>προϊόν</w:t>
            </w:r>
            <w:r w:rsidRPr="00F805B4">
              <w:rPr>
                <w:rFonts w:cs="Arial"/>
                <w:lang w:eastAsia="en-GB"/>
              </w:rPr>
              <w:t xml:space="preserve"> </w:t>
            </w:r>
            <w:r w:rsidRPr="00F6333D">
              <w:rPr>
                <w:rFonts w:cs="Arial"/>
                <w:lang w:eastAsia="en-GB"/>
              </w:rPr>
              <w:t>να</w:t>
            </w:r>
            <w:r w:rsidRPr="00F805B4">
              <w:rPr>
                <w:rFonts w:cs="Arial"/>
                <w:lang w:eastAsia="en-GB"/>
              </w:rPr>
              <w:t xml:space="preserve"> </w:t>
            </w:r>
            <w:r w:rsidRPr="00F6333D">
              <w:rPr>
                <w:rFonts w:cs="Arial"/>
                <w:lang w:eastAsia="en-GB"/>
              </w:rPr>
              <w:t>είναι</w:t>
            </w:r>
            <w:r w:rsidRPr="00F805B4">
              <w:rPr>
                <w:rFonts w:cs="Arial"/>
                <w:lang w:eastAsia="en-GB"/>
              </w:rPr>
              <w:t xml:space="preserve"> </w:t>
            </w:r>
            <w:r w:rsidRPr="00F6333D">
              <w:rPr>
                <w:rFonts w:cs="Arial"/>
                <w:lang w:eastAsia="en-GB"/>
              </w:rPr>
              <w:t>πιστοποιημένο</w:t>
            </w:r>
            <w:r w:rsidRPr="00F805B4">
              <w:rPr>
                <w:rFonts w:cs="Arial"/>
                <w:lang w:eastAsia="en-GB"/>
              </w:rPr>
              <w:t xml:space="preserve"> </w:t>
            </w:r>
            <w:r w:rsidRPr="00F6333D">
              <w:rPr>
                <w:rFonts w:cs="Arial"/>
                <w:lang w:eastAsia="en-GB"/>
              </w:rPr>
              <w:t>κατά</w:t>
            </w:r>
            <w:r w:rsidRPr="00F805B4">
              <w:rPr>
                <w:rFonts w:cs="Arial"/>
                <w:lang w:eastAsia="en-GB"/>
              </w:rPr>
              <w:t xml:space="preserve"> </w:t>
            </w:r>
            <w:r w:rsidRPr="00F6333D">
              <w:rPr>
                <w:rFonts w:cs="Arial"/>
                <w:lang w:eastAsia="en-GB"/>
              </w:rPr>
              <w:t>το</w:t>
            </w:r>
            <w:r w:rsidRPr="00F805B4">
              <w:rPr>
                <w:rFonts w:cs="Arial"/>
                <w:lang w:eastAsia="en-GB"/>
              </w:rPr>
              <w:t xml:space="preserve"> </w:t>
            </w:r>
            <w:r w:rsidRPr="00F6333D">
              <w:rPr>
                <w:rFonts w:cs="Arial"/>
                <w:lang w:eastAsia="en-GB"/>
              </w:rPr>
              <w:t>πρότυπο</w:t>
            </w:r>
            <w:r w:rsidRPr="00F805B4">
              <w:rPr>
                <w:rFonts w:cs="Arial"/>
                <w:lang w:eastAsia="en-GB"/>
              </w:rPr>
              <w:t xml:space="preserve"> </w:t>
            </w:r>
            <w:r w:rsidRPr="00F6333D">
              <w:rPr>
                <w:rFonts w:cs="Arial"/>
                <w:lang w:val="en-GB" w:eastAsia="en-GB"/>
              </w:rPr>
              <w:t>Java</w:t>
            </w:r>
            <w:r w:rsidRPr="00F805B4">
              <w:rPr>
                <w:rFonts w:cs="Arial"/>
                <w:lang w:eastAsia="en-GB"/>
              </w:rPr>
              <w:t xml:space="preserve"> </w:t>
            </w:r>
            <w:r w:rsidRPr="00F6333D">
              <w:rPr>
                <w:rFonts w:cs="Arial"/>
                <w:lang w:val="en-GB" w:eastAsia="en-GB"/>
              </w:rPr>
              <w:t>Platform</w:t>
            </w:r>
            <w:r w:rsidRPr="00F805B4">
              <w:rPr>
                <w:rFonts w:cs="Arial"/>
                <w:lang w:eastAsia="en-GB"/>
              </w:rPr>
              <w:t xml:space="preserve">, </w:t>
            </w:r>
            <w:r w:rsidRPr="00F6333D">
              <w:rPr>
                <w:rFonts w:cs="Arial"/>
                <w:lang w:val="en-GB" w:eastAsia="en-GB"/>
              </w:rPr>
              <w:t>Enterprise</w:t>
            </w:r>
            <w:r w:rsidRPr="00F805B4">
              <w:rPr>
                <w:rFonts w:cs="Arial"/>
                <w:lang w:eastAsia="en-GB"/>
              </w:rPr>
              <w:t xml:space="preserve"> </w:t>
            </w:r>
            <w:r w:rsidRPr="00F6333D">
              <w:rPr>
                <w:rFonts w:cs="Arial"/>
                <w:lang w:val="en-GB" w:eastAsia="en-GB"/>
              </w:rPr>
              <w:t>Edition</w:t>
            </w:r>
            <w:r w:rsidRPr="00F805B4">
              <w:rPr>
                <w:rFonts w:cs="Arial"/>
                <w:lang w:eastAsia="en-GB"/>
              </w:rPr>
              <w:t xml:space="preserve"> 5 (</w:t>
            </w:r>
            <w:r w:rsidRPr="00F6333D">
              <w:rPr>
                <w:rFonts w:cs="Arial"/>
                <w:lang w:val="en-GB" w:eastAsia="en-GB"/>
              </w:rPr>
              <w:t>Java</w:t>
            </w:r>
            <w:r w:rsidRPr="00F805B4">
              <w:rPr>
                <w:rFonts w:cs="Arial"/>
                <w:lang w:eastAsia="en-GB"/>
              </w:rPr>
              <w:t xml:space="preserve"> </w:t>
            </w:r>
            <w:r w:rsidRPr="00F6333D">
              <w:rPr>
                <w:rFonts w:cs="Arial"/>
                <w:lang w:val="en-GB" w:eastAsia="en-GB"/>
              </w:rPr>
              <w:t>EE</w:t>
            </w:r>
            <w:r w:rsidRPr="00F805B4">
              <w:rPr>
                <w:rFonts w:cs="Arial"/>
                <w:lang w:eastAsia="en-GB"/>
              </w:rPr>
              <w:t xml:space="preserve"> 5) </w:t>
            </w:r>
            <w:r w:rsidRPr="00F6333D">
              <w:rPr>
                <w:rFonts w:cs="Arial"/>
                <w:lang w:eastAsia="en-GB"/>
              </w:rPr>
              <w:t>και</w:t>
            </w:r>
            <w:r w:rsidRPr="00F805B4">
              <w:rPr>
                <w:rFonts w:cs="Arial"/>
                <w:lang w:eastAsia="en-GB"/>
              </w:rPr>
              <w:t xml:space="preserve"> </w:t>
            </w:r>
            <w:r w:rsidRPr="00F6333D">
              <w:rPr>
                <w:rFonts w:cs="Arial"/>
                <w:lang w:val="en-GB" w:eastAsia="en-GB"/>
              </w:rPr>
              <w:t>Java</w:t>
            </w:r>
            <w:r w:rsidRPr="00F805B4">
              <w:rPr>
                <w:rFonts w:cs="Arial"/>
                <w:lang w:eastAsia="en-GB"/>
              </w:rPr>
              <w:t xml:space="preserve"> </w:t>
            </w:r>
            <w:r w:rsidRPr="00F6333D">
              <w:rPr>
                <w:rFonts w:cs="Arial"/>
                <w:lang w:val="en-GB" w:eastAsia="en-GB"/>
              </w:rPr>
              <w:t>Standard</w:t>
            </w:r>
            <w:r w:rsidRPr="00F805B4">
              <w:rPr>
                <w:rFonts w:cs="Arial"/>
                <w:lang w:eastAsia="en-GB"/>
              </w:rPr>
              <w:t xml:space="preserve"> </w:t>
            </w:r>
            <w:r w:rsidRPr="00F6333D">
              <w:rPr>
                <w:rFonts w:cs="Arial"/>
                <w:lang w:val="en-GB" w:eastAsia="en-GB"/>
              </w:rPr>
              <w:t>Edition</w:t>
            </w:r>
            <w:r w:rsidRPr="00F805B4">
              <w:rPr>
                <w:rFonts w:cs="Arial"/>
                <w:lang w:eastAsia="en-GB"/>
              </w:rPr>
              <w:t xml:space="preserve"> 6 (</w:t>
            </w:r>
            <w:r w:rsidRPr="00F6333D">
              <w:rPr>
                <w:rFonts w:cs="Arial"/>
                <w:lang w:val="en-GB" w:eastAsia="en-GB"/>
              </w:rPr>
              <w:t>JSE</w:t>
            </w:r>
            <w:r w:rsidRPr="00F805B4">
              <w:rPr>
                <w:rFonts w:cs="Arial"/>
                <w:lang w:eastAsia="en-GB"/>
              </w:rPr>
              <w:t xml:space="preserve"> 6.0) </w:t>
            </w:r>
            <w:r w:rsidRPr="00F6333D">
              <w:rPr>
                <w:rFonts w:cs="Arial"/>
                <w:lang w:eastAsia="en-GB"/>
              </w:rPr>
              <w:t>κατ</w:t>
            </w:r>
            <w:r w:rsidRPr="00F805B4">
              <w:rPr>
                <w:rFonts w:cs="Arial"/>
                <w:lang w:eastAsia="en-GB"/>
              </w:rPr>
              <w:t xml:space="preserve">’ </w:t>
            </w:r>
            <w:r w:rsidR="002A5D37">
              <w:rPr>
                <w:rFonts w:cs="Arial"/>
                <w:lang w:eastAsia="en-GB"/>
              </w:rPr>
              <w:t>ε</w:t>
            </w:r>
            <w:r w:rsidRPr="00F6333D">
              <w:rPr>
                <w:rFonts w:cs="Arial"/>
                <w:lang w:eastAsia="en-GB"/>
              </w:rPr>
              <w:t>λάχιστον</w:t>
            </w:r>
            <w:r w:rsidRPr="00F805B4">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Υποστήριξη των ακόλουθων (ή νεότερων) προτύπων J2EE:</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Servlets v. 2.5, 2.4, 2.3</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JSP 2.1, 2.0, 1.2</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JSF 1.2</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JSTL 1.2</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JDBC 3.0</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JNDI 1.2</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JMX 1.2</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JTA 1.1</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J2EE connector architecture 1.5, 1.0</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EJB 3.0, 2.1, 2.0, 1.1</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893ECD"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E0118" w:rsidRDefault="00D46D0D" w:rsidP="00EE6EFE">
            <w:pPr>
              <w:pStyle w:val="ListParagraph"/>
              <w:numPr>
                <w:ilvl w:val="0"/>
                <w:numId w:val="92"/>
              </w:numPr>
              <w:ind w:left="524" w:hanging="284"/>
              <w:rPr>
                <w:lang w:val="en-US"/>
              </w:rPr>
            </w:pPr>
            <w:r w:rsidRPr="00FE0118">
              <w:rPr>
                <w:lang w:val="en-US"/>
              </w:rPr>
              <w:t>Java Persistence API part of EJB 3.0</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JMS 1.1</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JAAS 2.0 ή 1.2</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JDO 2.0</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άλλα, να αναφερθούν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Πλήρης υποστήριξη transactions με μηχανισμό two-phase commit</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να τεθούν σε λειτουργία (ή να τροποποιηθούν) εφαρμογές χωρίς να χρειάζεται επανεκκίνηση του application server (hot deployment)</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Ενσωματωμένες δυνατότητες στον application server για λειτουργία σε περιβάλλον cluster. Να υποστηρίζεται η δυνατότητα load balancing τουλάχιστον σε επίπεδο υπηρεσιών cache, HTTP και εφαρμογών, καθώς και η δυνατότητα διαφανούς για τον τελικό χρήστη fail-over για:</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HTTP sessions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database connections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session αντικείμενα</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Σε περίπτωση καταστροφικών σφαλμάτων θα πρέπει να εξασφαλίζεται εγγενώς η ακεραιότητα των δεδομένων της συνόδου του χρήστη (HTTP session) διαφανώς προς τον χρήστη</w:t>
            </w:r>
            <w:r>
              <w:rPr>
                <w:rFonts w:cs="Arial"/>
                <w:bCs/>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Αυτόματη ανάκαμψη (automatic recovery) μετά από παύση λειτουργίας των υπηρεσιών του εξυπηρετητή εφαρμογών χωρίς την μεσολάβηση του διαχειριστή. Να αναφερθούν οι δυνατότητες μετάπτωσης του εξυπηρετητή εφαρμογών και υπηρεσιών/εφαρμογών οι οποίες εκτελούνται σε αυτόν σε εφεδρικό/πλεονάζον υλικό (φυσικός εξυπηρετητής).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υποστηρίζονται τεχνικές επαναχρησιμοποίησης πόρων (resource pooling)</w:t>
            </w:r>
            <w:r>
              <w:rPr>
                <w:rFonts w:cs="Arial"/>
                <w:lang w:eastAsia="en-GB"/>
              </w:rPr>
              <w:t>,</w:t>
            </w:r>
            <w:r w:rsidRPr="00F6333D">
              <w:rPr>
                <w:rFonts w:cs="Arial"/>
                <w:lang w:eastAsia="en-GB"/>
              </w:rPr>
              <w:t xml:space="preserve"> με παραμετροποιήσιμα μεγέθη</w:t>
            </w:r>
            <w:r>
              <w:rPr>
                <w:rFonts w:cs="Arial"/>
                <w:lang w:eastAsia="en-GB"/>
              </w:rPr>
              <w:t>,</w:t>
            </w:r>
            <w:r w:rsidRPr="00F6333D">
              <w:rPr>
                <w:rFonts w:cs="Arial"/>
                <w:lang w:eastAsia="en-GB"/>
              </w:rPr>
              <w:t xml:space="preserve"> pools για:</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Συνδέσεις στη Βάση Δεδομένων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Συνδέσεις των χρηστών με τον εξυπηρετητή εφαρμογών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Αντικείμενα εφαρμογών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Περιβάλλον εκτέλεσης εφαρμογών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άλλα, να αναφερθούν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υποστηρίζεται object caching εντός της φυσικής μνήμης RAM του εξυπηρετητή (in-memory) ή επιπλέον συστοιχίας εξυπηρετητών για την ελαχιστοποίηση του χρόνου δημιουργίας (instantiation) και προσπέλασης (access) αντικειμένων των εφαρμογών οι οποίες εκτελούνται.</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υποστηρίζεται η λειτουργία μοναδικής και ενιαίας object-cache σε πολλαπλούς εξυπηρετητές υπό την μορφή συστοιχίας της φυσικής μνήμης RAM που διαθέτουν (in-memory cache cluster):</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κάθε νέος κόμβος που θα προστίθεται στην object-cache συστοιχία θα ενεργοποιείται άμεσα και θα αναλαμβάνει ποσοστό του φόρτου αιτήσεων αλλά και του καθαυτού περιεχομένου της cache (objects) ανάλογα με τον συνολικό αριθμό των κόμβων που την αποτελούν, χωρίς προγραμματιστική ή διαχειριστική παρέμβαση</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να μην απαιτούνται αλλαγές στις εφαρμογές, αλλά ούτε και στη δομή της object cache όταν προστίθενται νέοι κόμβοι στην συστοιχία</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να υποστηρίζεται μηχανισμός failover ώστε να εξασφαλίζεται μηδενική απώλεια δεδομένων ή αντικειμένων που αποθηκεύονται στην object-cache συστοιχία σε περίπτωση αποτυχίας ενός ή παραπάνω  κόμβων που την αποτελούν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αναφερθούν οι δυνατότητες παραλληλισμού εργασιών και επεξεργασίας που διαθέτει το προσφερόμενο in-memory grid.</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Ενσωματωμένη δυνατότητα εγκατάστασης (deployment) διαφορετικών εκδόσεων JEE εφαρμογών/υπηρεσιών στον ίδιο εξυπηρετητή με τρόπο που εξασφαλίζει τη διαφανή μετάβαση των χρηστών στην πιο πρόσφατη παραγωγική έκδοση με μηδενική απώλεια διαθεσιμότητας (downtime) της εν λόγω εφαρμογής/υπηρεσίας.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Παροχή από τον κατασκευαστή του λογισμικού εξυπηρετητή εφαρμογών εξειδικευμένου πλαισίου εργασίας (framework) για την παρακολούθηση και τη διενέργεια διαγνωστικών ελέγχων επί της λειτουργίας του εξυπηρετητή και των υπηρεσιών που εκτελούνται σε αυτόν. Το παρεχόμενο πλαίσιο θα πρέπει να υποστηρίζει κατ’ελάχιστον τα εξής χαρακτηριστικά:</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Δημιουργία και αρχειοθέτηση (archiving) logs που αφορούν τη λειτουργία του εξυπηρετητή και των εφαρμογών/υπηρεσιών που εκτελούνται σε αυτόν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Δημιουργία snapshot της κατάστασης του εξυπηρετητή για δεδομένο χρονικό διάστημα ώστε να δίνεται η δυνατότητα ανάλυσης των ακριβών συνθηκών σφάλματος ή αποτυχίας στη λειτουργία του εξυπηρετητή</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Δυνατότητα παρακολούθησης γεγονότων (events) και δρομολόγησης σχετικών με αυτά ειδοποιήσεων (notifications) με βάση κριτήρια ορισμένα από τον διαχειριστή</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Παροχή εξειδικευμένου API που να επιτρέπει τη δημιουργία custom εφαρμογών διαγνωστικού ελέγχου και παρακολούθησης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Υποστήριξη deployment Web Services</w:t>
            </w:r>
            <w:r>
              <w:rPr>
                <w:rFonts w:cs="Arial"/>
                <w:lang w:eastAsia="en-GB"/>
              </w:rPr>
              <w:t>.</w:t>
            </w:r>
            <w:r w:rsidRPr="00F6333D">
              <w:rPr>
                <w:rFonts w:cs="Arial"/>
                <w:lang w:eastAsia="en-GB"/>
              </w:rPr>
              <w:t xml:space="preserve"> Πλήρης υποστήριξη των ακολούθων προτύπων: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SOAP 1.1 ή νεώτερου</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UDDI</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WSDL 1.1 ή νεώτερου</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παρέχεται ενσωματωμένη υποδομή υποστήριξης της τεχνολογίας XML. Αναφέρατε τον τρόπο, καθώς και τα παρεχόμενα ενσωματωμένα εργαλεία.</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Παροχή ενός πλαισίου (framework) μέσα στον εξυπηρετητή εφαρμογών το οποίο να διευκολύνει την αντιστοίχιση προγραμματιστικών αντικειμένων με δομές της Βάσης Δεδομένων (Object-Relational mapping) και επιπλέον</w:t>
            </w:r>
            <w:r>
              <w:rPr>
                <w:rFonts w:cs="Arial"/>
                <w:lang w:eastAsia="en-GB"/>
              </w:rPr>
              <w:t>:</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Να συνεργάζεται με οποιαδήποτε JDBC Βάση Δεδομένων, όπως DB2, MS-SQL Server, Oracle Database, κλπ</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Η χρήση του πλαισίου αυτού να γίνεται με αυτοματοποιημένο τρόπο μέσα από τα προσφερόμενα εργαλεία ανάπτυξης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 xml:space="preserve">Να υποστηρίζει περαιτέρω ανάπτυξη και συντήρηση των υφιστάμενων εφαρμογών (Java Enterprise Edition) </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αναφερθούν εργαλεία ανάπτυξης τρίτων κατασκευαστών τα οποία υποστηρίζονται για την ανάπτυξη εφαρμογών για τον προ</w:t>
            </w:r>
            <w:r>
              <w:rPr>
                <w:rFonts w:cs="Arial"/>
                <w:lang w:eastAsia="en-GB"/>
              </w:rPr>
              <w:t>σφερόμενο εξυπηρετητή εφαρμογών.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Ενσωματωμένη υποδομή για απεικόνιση γεωγραφικής πληροφορίας σε γραφική web μορφή. Η συγκεκριμένη υποδομή πρέπει να παρέχει διαλειτουργικότητα με τεχνολογία XML και επιπλέον να προσφέρεται και εργαλείο ανάπτυξης των εν λόγω εφαρμογών και το οποίο να συμπληρώνει το προσφερόμενο περιβάλλον ανάπτυξης.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Κεντρική διαχείριση του εξυπηρετητή εφαρμογών μέσω Web-based  περιβάλλοντος</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Ο προσφερόμενος εξυπηρετητής εφαρμογών πρέπει να διαθέτει ολοκληρωμένο web-based περιβάλλον διαχείρισης το οποίο να καλύπτει τις παρακάτω απαιτήσεις:</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Εύκολη ενεργοποίηση (deployment) εφαρμογών σε περιβάλλον ενός server ή cluster από servers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Παρακολούθηση και διαχείριση όλων των υπηρεσιών (clusters, HTTP, directory services, εφαρμογών, caching, κλπ)</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Παροχή στατιστικών στοιχείων σχετικών με την απόδοση των υπηρεσιών του συστήματος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Παρακολούθηση και έκδοση αναφορών σχετικά με τη χρήση και την απόδοση των εφαρμογών που εκτελούνται στον εξυπηρετητή εφαρμογών, ακόμα και σε επίπεδο εφαρμογών και αντικειμένων εφαρμογών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αναφερθούν οι δυνατότητες αυτοματοποίησης και επαναχρησιμοποίησης διαδικασιών διαχείρισης/διαμόρφωσης των εξυπηρετητών εφαρμογών (π.χ. δημιουργία συστοιχιών-clusters, ενεργοποίηση SSL, Κλπ) και ενεργοποίησης υπηρεσιών και εφαρμογών (π.χ. application deployment) σε αυτούς σε περιβάλλον data center. Το web-based περιβάλλον διαχείρισης θα πρέπει να διαθέτει ενσωματωμένο μηχανισμό δημιουργίας επαναχρησιμοποιήσιμων σετ εντολών διαχείρισης σε μορφή script εντολών, αποτυπώνοντας ενέργειες των διαχειριστών που έχουν προηγηθεί εντός καθορισμένου χρονικού διαστήματος.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Το περιβάλλον εκτέλεσης εφαρμογών θα πρέπει να παρέχει εξειδικευμένη γραφική κονσόλα online παρακολούθησης της συμπεριφοράς και της απόδοσης κάθε εφαρμογής που εκτελείται (εντός του JVM ή αντίστοιχης τεχνολογίας), με χρήση του οποίου ο διαχει</w:t>
            </w:r>
            <w:r>
              <w:rPr>
                <w:rFonts w:cs="Arial"/>
                <w:lang w:eastAsia="en-GB"/>
              </w:rPr>
              <w:t>ριστής θα μπορεί κατ’ ελάχιστον</w:t>
            </w:r>
            <w:r w:rsidRPr="00F6333D">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αναλύει πολλαπλές παραμέτρους που επηρεάζουν την απόδοση των εφαρμογών: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Χρήση Threads/Processes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Χρήση Μνήμης συστήματος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Χρήση Επεξεργαστή συστήματος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Αποτελεσματική εκτέλεση κώδικα (π.χ. μέθοδοι, exceptions)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διερευνά πιθανές διαρροές στην χρησιμοποιούμενη από τις εφαρμογές μνήμη (memory leaks) και να εντοπίσει την ακριβή πηγή προέλευσή τους στον εκτελούμενο κώδικα</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διενεργεί ελέγχους μέσω παραμετροποιήσιμων διεπαφών (γραφικές παραστάσεις, gauges, πίνακες, κλπ)</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παραμετροποιεί το περιβάλλον ελέγχου με βάση τις ανάγκες του (π.χ. εισαγωγή custom μετρήσιμων μεταβλητών)</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θεσπίζει όρια απόδοσης και επιθυμητής λειτουργίας για τις εφαρμογές και τη χρήση των πόρων του συστήματος καθώς και την αποστολή ειδοποιήσεων με πολλαπλούς τρόπους (π.χ. pop-ups, email, κλπ) εφόσον αυτά ξεπεραστούν.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καταγράφει την απόδοση και τη συμπεριφορά των εφαρμογών και των επιμέρους τμημάτων τους κατά τη διάρκεια συγκεκριμένου χρονικού διαστήματος (π.χ. μέγιστου φόρτου) με δυνατότητα αναπαραγωγής (playback) των καταγεγραμμένων συμβάντων κατ’ επιλογήν του διαχειριστή.</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Το περιβάλλον εκτέλεσης εφαρμογών θα πρέπει μέσω ενσωματωμένου μηχανισμού να υποστηρίζει τη δυνατότητα αυστηρού καθορισμού και τήρησης μέγιστων αποδεκτών χρόνων (ορίων) απόκρισης των εφαρμογών και περιορισμού του χρόνου εκτέλεσης εσωτερικών διαδικασιών του συστήματος (π.χ. garbage collection), όπου χρειάζεται, χωρίς την ανάγκη προσαρμογής του εκτελούμενου κώδικα. Να αναφερθούν οι προσφερόμενες δυνατότητες και τα υποστηριζόμενα όρια.</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Θα πρέπει να υποστηρίζεται η ολοκλήρωση του προσφερόμενου εξυπηρετητή εφαρμογών με τα υποσυστήματα Διαλειτουργικότητας, εκτέλεσης επιχειρηματικών διαδικασιών/ροών εργασιών (Business Process Execution/Workflow)</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αναφερθούν άλλα σημαντικά  χαρακτηριστικά του προσφερόμενου εξυπηρετητή εφαρμογών</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2"/>
                <w:numId w:val="93"/>
              </w:numPr>
              <w:rPr>
                <w:rFonts w:asciiTheme="minorHAnsi" w:hAnsiTheme="minorHAnsi"/>
                <w:sz w:val="20"/>
              </w:rPr>
            </w:pPr>
          </w:p>
        </w:tc>
        <w:tc>
          <w:tcPr>
            <w:tcW w:w="2217" w:type="pct"/>
            <w:vAlign w:val="center"/>
          </w:tcPr>
          <w:p w:rsidR="00D46D0D" w:rsidRPr="00082492" w:rsidRDefault="00D46D0D" w:rsidP="00D46D0D">
            <w:r w:rsidRPr="00F6333D">
              <w:rPr>
                <w:rFonts w:cs="Arial"/>
                <w:b/>
                <w:bCs/>
                <w:lang w:val="en-GB" w:eastAsia="en-GB"/>
              </w:rPr>
              <w:t>Λογισμικό Επιχειρηματικών Ροών Εργασιών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αναφερθεί το όνομα, η έκδοση και η ημερομηνία διάθεσης του προσφερομένου λογισμικού</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Η προσφερόμενη υποδομή να είναι διαθέσιμη στις εξής πλατφόρμες λειτουργικών συστημάτων: MS Windows, Linux</w:t>
            </w:r>
            <w:r>
              <w:rPr>
                <w:rFonts w:cs="Arial"/>
                <w:lang w:eastAsia="en-GB"/>
              </w:rPr>
              <w:t xml:space="preserve"> </w:t>
            </w:r>
            <w:r>
              <w:t>ή ισοδύναμο</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Η προσφερόμενη υλοποίηση θα πρέπει να υποστηρίζει τη δυνατότητα εύκολης προσαρμογής σε τροποποιήσεις των σχεδιασμένων διαδικασιών, καθώς και ενσωμάτωσης νέων διαδικασιών, σύμφωνα με τις μεταβαλλό</w:t>
            </w:r>
            <w:r>
              <w:rPr>
                <w:rFonts w:cs="Arial"/>
                <w:lang w:eastAsia="en-GB"/>
              </w:rPr>
              <w:t>μενες επιχειρησιακές ανάγκες της Ειδικής Υπηρεσίας</w:t>
            </w:r>
            <w:r w:rsidRPr="00F6333D">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Παροχή web περιβάλλοντος επίβλεψης διαδικασίων του workflow engine. Πρέπει να δίνεται η δυνατότητα παρακολούθησης του ιστορικού των διαδικασιών</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Το περιβάλλον πρόσβασης των χρηστών πρέπει να είναι web-based, να μην χρειάζεται ειδικά plugins (είτε στον browser είτε στο λειτουργικό του χρήστη) ώστε να λειτουργεί στους δημοφιλείς φυλλομετρητές Internet Explorer, Firefox και Chrome</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 xml:space="preserve">Οι χρήστες θα πρέπει να έχουν τη δυνατότητα να βλέπουν/τροποποιούν υποθέσεις ανάλογα με το ρόλο τους </w:t>
            </w:r>
            <w:r>
              <w:rPr>
                <w:rFonts w:cs="Arial"/>
                <w:lang w:eastAsia="en-GB"/>
              </w:rPr>
              <w:t>στον Φορέα</w:t>
            </w:r>
            <w:r w:rsidRPr="00F6333D">
              <w:rPr>
                <w:rFonts w:cs="Arial"/>
                <w:lang w:eastAsia="en-GB"/>
              </w:rPr>
              <w:t xml:space="preserve"> ή/και το ρόλο με τον οποίο εμπλέκονται σε κάθε διαδικασία.</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Για κάθε διαδικασία ο χρήστης θα πρέπει να είναι σε θέση να βλέπει το πλήρες ιστορικό της.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Τα δικαιώματα των χρηστών στις διαδικασίες θα πρέπει να ορίζονται με εύκολο και παραμετροποιήσιμο τρόπο ώστε να καλύπτουν μελλοντικές μεταβολές στη λειτουργία διαδικασιών του Φορέα</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Το περιβάλλον εργασίας των χρηστών θα πρέπει να επιτρέπει την εύκολη αναζήτηση των ροών ώστε να διευκολύνεται η επιθεώρηση κάθε ροής εργασιών. Η αναζήτηση θα πρέπει να επεκτείνεται και στα αποθηκευμένα έγγραφα τα οποία συνοδεύουν την ροή εργασιών.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Θα πρέπει να παρέχεται η δυνατότητα συνολικής επόπτευσης των διαδικασιών του Έργου, ώστε να εντοπίζονται καθυστερήσεις και να τεκμηριώνεται η προβλεπόμενη πορεία εκτέλεσης των διαδικασιών.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 xml:space="preserve">Η ροή εργασιών θα πρέπει να είναι προσχεδιασμένη σε περιβάλλον τύπου workflow με χρήση ανοιχτών </w:t>
            </w:r>
            <w:r>
              <w:rPr>
                <w:rFonts w:cs="Arial"/>
                <w:lang w:eastAsia="en-GB"/>
              </w:rPr>
              <w:t xml:space="preserve">προτύπων </w:t>
            </w:r>
            <w:r w:rsidRPr="00F6333D">
              <w:rPr>
                <w:rFonts w:cs="Arial"/>
                <w:lang w:eastAsia="en-GB"/>
              </w:rPr>
              <w:t>ώστε να είναι δυνατή η μελλοντική της τροποποίηση από τον Φορέα</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bCs/>
                <w:lang w:eastAsia="en-GB"/>
              </w:rPr>
              <w:t>Η</w:t>
            </w:r>
            <w:r w:rsidRPr="00F6333D">
              <w:rPr>
                <w:rFonts w:cs="Arial"/>
                <w:b/>
                <w:bCs/>
                <w:lang w:eastAsia="en-GB"/>
              </w:rPr>
              <w:t xml:space="preserve"> </w:t>
            </w:r>
            <w:r w:rsidRPr="00F6333D">
              <w:rPr>
                <w:rFonts w:cs="Arial"/>
                <w:lang w:eastAsia="en-GB"/>
              </w:rPr>
              <w:t>προσφερόμενη υλοποίηση θα πρέπει να υποστηρίζει τη δυνατότητα εύκολης προσαρμογής σε τροποποιήσεις των σχεδιασμένων διαδικασιών, καθώς και ενσωμάτωσης νέων διαδικασιών</w:t>
            </w:r>
            <w:r>
              <w:rPr>
                <w:rFonts w:cs="Arial"/>
                <w:lang w:eastAsia="en-GB"/>
              </w:rPr>
              <w:t xml:space="preserve"> </w:t>
            </w:r>
            <w:r w:rsidRPr="00F6333D">
              <w:rPr>
                <w:rFonts w:cs="Arial"/>
                <w:lang w:eastAsia="en-GB"/>
              </w:rPr>
              <w:t>σχετ</w:t>
            </w:r>
            <w:r>
              <w:rPr>
                <w:rFonts w:cs="Arial"/>
                <w:lang w:eastAsia="en-GB"/>
              </w:rPr>
              <w:t>ι</w:t>
            </w:r>
            <w:r w:rsidRPr="00F6333D">
              <w:rPr>
                <w:rFonts w:cs="Arial"/>
                <w:lang w:eastAsia="en-GB"/>
              </w:rPr>
              <w:t>κών με τη λειτουργικότητα του Έργου.</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παρέχεται γραφικό περιβάλλον σχεδιασμού ροών εργασίας. Ειδικότερα πρέπει να υποστηρίζονται οι παρακάτω λειτουργίες:</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Γραφική σχεδίαση ροής εργασίας με διαδικασίες drag&amp;drop</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Εναλλαγή γραφικής απεικόνισης ροής με αντίστοιχο κώδικα της ροής για την ταυτόχρονη ανάπτυξη τόσο γραφικά όσο και με κώδικα</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Συστηματικό τρόπο ορισμού συνεργαζομένων συστημάτων με τη χρήση wizards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Δυνατότητα ορισμού μέσα από το περιβάλλον σχεδιασμού checkpoints (flags) επί των διαδικασιών ώστε να παράγονται events για αξιολόγηση της εκτέλεσης των ροών εργασίας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 xml:space="preserve">Το περιβάλλον σχεδιασμού πρέπει να μπορεί να λειτουργήσει κατ’ ελάχιστο σε περιβάλλον Windows </w:t>
            </w:r>
            <w:r>
              <w:t>ή ισοδύναμο</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ενσωμάτωσης σε ροές εργασιών, διαδικασιών που απαιτούν συνεργασία με χρήστες όπως εγκρίσεις, ενημερώσεις, κλπ.</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ενσωμάτωσης σε ροές εργασιών, ενεργειών που αφορούν επικοινωνία με συστήματα όπως ερωτήματα σε βάσεις δεδομένων, εναπόθεση αρχείων σε ftp servers, κλπ</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δημιουργίας templates διαδικασιών τις οποίες οι εξουσιοδοτημένοι χρήστες να είναι σε θέση να τροποποιούν, αλλά και να δημιουργούν νέες με βάση αυτές μέσα από τον browser. Να αναλυθεί ο τρόπος.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Ενσωματωμένες δυνατότητες ορισμού και τροποποιήσης κανόνων. Οι κανόνες θα πρέπει να ορίζονται μέσα από γραφικό περιβάλλον, να αξιοποιούνται από τις ροές εργασίας με απλό (drag&amp;drop) τρόπο και να τροποποιούνται κα΄τα την εκτελέσιμη εκδοχή τους μέσα από γραφικό web περιβάλλον, χωρίς την ανάγκη redeployment των διαδικασιών στις οποίες εμπλέκονται.</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Αυτοματοποιημένος μηχανισμός ειδοποίησης χρηστών για ενέργειες που τους αφορούν.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παραγωγής action-able emails για χρήστες που πρέπει να ενεργήσουν σε στάδια της διαδικασίας</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Παροχή web περιβάλλοντος αυτο-εξυπηρέτησης χρηστών (διαχείριση εκκρεμοτήτων) στο οποίο να επιβλέπουν όλες τις διαδικασίες και ενέργειες που τους αφορούν και να παραμετροποιούν και ορίζουν στατιστικά που τους αφορούν. Το περιβάλλον αυτό θα πρέπει να συγκεντρώνει τόσο τις διαδικασίες που περιλαμβάνονται στο έργο, για τα επιμέρους στάδιά τους, καθώς και μελλοντικές που δεν προδιαγράφονται στο έργο αυτό.</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476AF6" w:rsidRDefault="00D46D0D" w:rsidP="00D46D0D">
            <w:r w:rsidRPr="00F6333D">
              <w:rPr>
                <w:rFonts w:cs="Arial"/>
                <w:lang w:eastAsia="en-GB"/>
              </w:rPr>
              <w:t>Αυτοματοποιημένη παραγωγή διεπαφών για τους εμπλεκόμενους χρήστες για κάθε σχετικό βήμα διαδικασίας. Οι διεπαφές αυτές θα πρέπει να είναι web-based και να μπορούν με εύκολο τρόπο να ενσωματώνουν μη-δομημένα δεδομένα όπως ψηφιοποιημένα αρχεία.</w:t>
            </w:r>
            <w:r w:rsidRPr="003A701F">
              <w:rPr>
                <w:rFonts w:cs="Arial"/>
                <w:lang w:eastAsia="en-GB"/>
              </w:rPr>
              <w:t xml:space="preserve"> </w:t>
            </w:r>
            <w:r>
              <w:rPr>
                <w:rFonts w:cs="Arial"/>
                <w:lang w:eastAsia="en-GB"/>
              </w:rPr>
              <w:t>Επίσης ν</w:t>
            </w:r>
            <w:r>
              <w:rPr>
                <w:rFonts w:asciiTheme="minorHAnsi" w:hAnsiTheme="minorHAnsi" w:cs="Calibri"/>
                <w:szCs w:val="20"/>
              </w:rPr>
              <w:t>α υπάρχει δυνατότητα τροποποίησης των παραγόμενων διεπαφών. Να αναφερθούν ενδεικτικά τα εργαλεία που μπορεί να χρησιμοποιηθούν για τις τροποποιήσεις.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στατικής αλλά και δυναμικής ανάθεσης εργασιών σε χρήστες</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Οι ροές εργασιών πρέπει να είναι μοντελοποιημένες σε BPMN 2.0. Επιπλέον, το περιβάλλον λειτουργίας τους να υποστηρίζει την εκτέλεσή τους σε BPMN 2.0, χωρίς μετάφραση σε άλλη κλειστή τεχνολογία. Να αναφερθεί πως η αρχιτεκτονική της workflow υποδομής εκμεταλλεύεται και αξιοποιεί την προτεινόμενη φυσική και λογική αρχιτεκτονική</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προσομοίωσης των διαδικασιών με ορισμό σεναρίων προσομοίωσης και διαθέσιμων πόρων ώστε να εντοπίζονται τυχόν bottlenecks κατά την ανάπτυξη και πριν από την ενεργοποίηση μιας διαδικασίας.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ενεργοποίησης των σχεδιαζομένων διαδικασιών μέσα από το περιβάλλον σχεδιασμού. Να υποστηρίζεται versioning, αλλά και δυνατότητες ομαδοποίησης των διαδικασιών στο περιβάλλον εκτέλεσης</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παρέχεται η δυνατότητα παραγωγής στατιστικών αναφορών που έχουν να κάνουν με το χρόνο επεξεργασίας ανά βήμα ροής εργασίας και επίσης με τον ρόλο ανά χρήστη που λαμβάνει μέρος μέσα σε αυτή.</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Να παρέχεται η δυνατότητα ορισμού χρονικής περιόδου που χρειάζεται για συγκεκριμένα βήματα επεξεργασίας μιας ροής εργασίας και παροχή υπενθυμητικού μηνύματος για τις περιπτώσεις εκπνοής του χρόνου διαδικασίας.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Το περιβάλλον λειτουργίας των ροών εργασίας θα πρέπει να περιλαμβάνει υποδομή διαλειτουργικότητας για την αυτοματοποιημένη επικοινωνία με τρίτα συστήματα στα πλαίσια του SOA (Service Oriented Architecture)</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F805B4" w:rsidRDefault="00D46D0D" w:rsidP="00D46D0D">
            <w:pPr>
              <w:rPr>
                <w:lang w:val="en-US"/>
              </w:rPr>
            </w:pPr>
            <w:r w:rsidRPr="00F6333D">
              <w:rPr>
                <w:rFonts w:cs="Arial"/>
                <w:lang w:eastAsia="en-GB"/>
              </w:rPr>
              <w:t>Εγγενής</w:t>
            </w:r>
            <w:r w:rsidRPr="00F6333D">
              <w:rPr>
                <w:rFonts w:cs="Arial"/>
                <w:lang w:val="en-GB" w:eastAsia="en-GB"/>
              </w:rPr>
              <w:t xml:space="preserve"> </w:t>
            </w:r>
            <w:r w:rsidRPr="00F6333D">
              <w:rPr>
                <w:rFonts w:cs="Arial"/>
                <w:lang w:eastAsia="en-GB"/>
              </w:rPr>
              <w:t>υποστήριξη</w:t>
            </w:r>
            <w:r w:rsidRPr="00F6333D">
              <w:rPr>
                <w:rFonts w:cs="Arial"/>
                <w:lang w:val="en-GB" w:eastAsia="en-GB"/>
              </w:rPr>
              <w:t xml:space="preserve"> OASIS SCA (Service Component Architecture)</w:t>
            </w:r>
            <w:r w:rsidRPr="00F805B4">
              <w:rPr>
                <w:rFonts w:cs="Arial"/>
                <w:lang w:val="en-US"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B03001" w:rsidRDefault="00D46D0D" w:rsidP="00D46D0D">
            <w:r w:rsidRPr="00F6333D">
              <w:rPr>
                <w:rFonts w:cs="Arial"/>
                <w:lang w:eastAsia="en-GB"/>
              </w:rPr>
              <w:t>Εγγενής</w:t>
            </w:r>
            <w:r w:rsidRPr="00B03001">
              <w:rPr>
                <w:rFonts w:cs="Arial"/>
                <w:lang w:eastAsia="en-GB"/>
              </w:rPr>
              <w:t xml:space="preserve"> </w:t>
            </w:r>
            <w:r w:rsidRPr="00F6333D">
              <w:rPr>
                <w:rFonts w:cs="Arial"/>
                <w:lang w:eastAsia="en-GB"/>
              </w:rPr>
              <w:t>υποστήριξη</w:t>
            </w:r>
            <w:r w:rsidRPr="00B03001">
              <w:rPr>
                <w:rFonts w:cs="Arial"/>
                <w:lang w:eastAsia="en-GB"/>
              </w:rPr>
              <w:t xml:space="preserve"> </w:t>
            </w:r>
            <w:r w:rsidRPr="00F6333D">
              <w:rPr>
                <w:rFonts w:cs="Arial"/>
                <w:lang w:val="en-GB" w:eastAsia="en-GB"/>
              </w:rPr>
              <w:t>Web</w:t>
            </w:r>
            <w:r w:rsidRPr="00B03001">
              <w:rPr>
                <w:rFonts w:cs="Arial"/>
                <w:lang w:eastAsia="en-GB"/>
              </w:rPr>
              <w:t xml:space="preserve"> </w:t>
            </w:r>
            <w:r w:rsidRPr="00F6333D">
              <w:rPr>
                <w:rFonts w:cs="Arial"/>
                <w:lang w:val="en-GB" w:eastAsia="en-GB"/>
              </w:rPr>
              <w:t>Services</w:t>
            </w:r>
            <w:r w:rsidRPr="00B03001">
              <w:rPr>
                <w:rFonts w:cs="Arial"/>
                <w:lang w:eastAsia="en-GB"/>
              </w:rPr>
              <w:t xml:space="preserve">, </w:t>
            </w:r>
            <w:r w:rsidRPr="00F6333D">
              <w:rPr>
                <w:rFonts w:cs="Arial"/>
                <w:lang w:val="en-GB" w:eastAsia="en-GB"/>
              </w:rPr>
              <w:t>XML</w:t>
            </w:r>
            <w:r w:rsidRPr="00B03001">
              <w:rPr>
                <w:rFonts w:cs="Arial"/>
                <w:lang w:eastAsia="en-GB"/>
              </w:rPr>
              <w:t xml:space="preserve">, </w:t>
            </w:r>
            <w:r w:rsidRPr="00F6333D">
              <w:rPr>
                <w:rFonts w:cs="Arial"/>
                <w:lang w:val="en-GB" w:eastAsia="en-GB"/>
              </w:rPr>
              <w:t>JCA</w:t>
            </w:r>
            <w:r w:rsidRPr="00B03001">
              <w:rPr>
                <w:rFonts w:cs="Arial"/>
                <w:lang w:eastAsia="en-GB"/>
              </w:rPr>
              <w:t xml:space="preserve">, </w:t>
            </w:r>
            <w:r w:rsidRPr="00F6333D">
              <w:rPr>
                <w:rFonts w:cs="Arial"/>
                <w:lang w:val="en-GB" w:eastAsia="en-GB"/>
              </w:rPr>
              <w:t>WSIF</w:t>
            </w:r>
            <w:r w:rsidRPr="00B03001">
              <w:rPr>
                <w:rFonts w:cs="Arial"/>
                <w:lang w:eastAsia="en-GB"/>
              </w:rPr>
              <w:t xml:space="preserve"> </w:t>
            </w:r>
            <w:r w:rsidRPr="00F6333D">
              <w:rPr>
                <w:rFonts w:cs="Arial"/>
                <w:lang w:eastAsia="en-GB"/>
              </w:rPr>
              <w:t>και</w:t>
            </w:r>
            <w:r w:rsidRPr="00B03001">
              <w:rPr>
                <w:rFonts w:cs="Arial"/>
                <w:lang w:eastAsia="en-GB"/>
              </w:rPr>
              <w:t xml:space="preserve"> </w:t>
            </w:r>
            <w:r w:rsidRPr="00F6333D">
              <w:rPr>
                <w:rFonts w:cs="Arial"/>
                <w:lang w:val="en-GB" w:eastAsia="en-GB"/>
              </w:rPr>
              <w:t>WS</w:t>
            </w:r>
            <w:r w:rsidRPr="00B03001">
              <w:rPr>
                <w:rFonts w:cs="Arial"/>
                <w:lang w:eastAsia="en-GB"/>
              </w:rPr>
              <w:t>-</w:t>
            </w:r>
            <w:r w:rsidRPr="00F6333D">
              <w:rPr>
                <w:rFonts w:cs="Arial"/>
                <w:lang w:val="en-GB" w:eastAsia="en-GB"/>
              </w:rPr>
              <w:t>Security</w:t>
            </w:r>
            <w:r w:rsidRPr="00B03001">
              <w:rPr>
                <w:rFonts w:cs="Arial"/>
                <w:lang w:eastAsia="en-GB"/>
              </w:rPr>
              <w:t xml:space="preserve">, </w:t>
            </w:r>
            <w:r w:rsidRPr="00F6333D">
              <w:rPr>
                <w:rFonts w:cs="Arial"/>
                <w:lang w:val="en-GB" w:eastAsia="en-GB"/>
              </w:rPr>
              <w:t>BPEL</w:t>
            </w:r>
            <w:r w:rsidRPr="00B03001">
              <w:rPr>
                <w:rFonts w:cs="Arial"/>
                <w:lang w:eastAsia="en-GB"/>
              </w:rPr>
              <w:t>4</w:t>
            </w:r>
            <w:r w:rsidRPr="00F6333D">
              <w:rPr>
                <w:rFonts w:cs="Arial"/>
                <w:lang w:val="en-GB" w:eastAsia="en-GB"/>
              </w:rPr>
              <w:t>WS</w:t>
            </w:r>
            <w:r w:rsidRPr="00B03001">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ενσωμάτωσης κώδικα στα πλαίσια μιας διαδικασίας</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Δυνατότητες μοντελοποίησης ασύγχρονης επικοινωνίας μέσω μηχανισμού event driven network. Η μοντελοποίηση πρέπει να γίνεται γραφικά και με χρήση τεχνολογίας XML.</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αποστολής ειδοποιήσεων μέσω email</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Εγγενής υποστήριξη ανοικτής BPEL τεχνολογίας</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Ενσωματωμένος στον εξυπηρετητή εφαρμογών, μηχανισμός message-broking που να επιτρέπει την αυτοματοποιημένη ολοκλήρωση εφαρμογών: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με επεκτάσιμη ακτινωτή αρχιτεκτονική σύνδεσης ετερογενών συστημάτων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μέσω προτύπων XML, FTP, FTPS, HTTP/S, SMTP, JMS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με δυνατότητες χρήσης έτοιμων adapters για packaged εφαρμογές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με δυνατότητα δημιουργίας custom adapters για την ενοποίηση εφαρμογών σε ανοικτή τεχνολογία</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Ενσωματωμένος μηχανισμός διαλειτουργικότητας με τρίτους οργανισμούς με εγγενή υποστήριξη XML, SMTP, HTTP, HTTPS, FTP, FTPS, MIME, SMIME, Web Services. Ο μηχανισμός πρέπει να έχει web γραφικό περιβάλλον παραμετροποίησης και να υπάρχει η δυνατότητα επέκτασης με μελλοντική προσαρμογή νέων adapters.</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Το deployment νέων ροών εργασίας πρέπει να γίνεται μέσα από το εργαλείο ανάπτυξης αυτόματα με mouse-clicks αλλά και προγραμματιστικά με χρήση Apache ANT scripts, ώστε να είναι δυνατή η προγραμματιστική παρέμβαση στο κύκλο ζωής μιας ροής εργασίας.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Το περιβάλλον διαχείρισης εκκρεμοτήτων θα πρέπει να αξιοποιεί το προσφερόμενο μηχανισμό ελέγχου ταυτότητας αλλά και ορισμού χρηστών (LDAP). Η σύνδεση με το περιβάλλον αυτό να γίνεται από κάθε χρήστη μέσω του ενιαίου Single Sign-On και να παρέχονται οι παρακάτω δυνατότητες:</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Επίβλεψη εκκρεμοτήτων (ενεργών, συμπληρωμένων, κλπ)</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Στατιστικά ενεργειών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Επίβλεψη εκκρεμοτήτων ιδίου, ή υφισταμένων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 xml:space="preserve">Συνεργασία με LDAP συμβατό κατάλογο χρηστών. Το περιβάλλον σχεδιασμού θα πρέπει να παρέχει τη δυνατότητα αναζήτησης χρηστών μέσα από </w:t>
            </w:r>
            <w:r>
              <w:rPr>
                <w:rFonts w:cs="Arial"/>
                <w:lang w:eastAsia="en-GB"/>
              </w:rPr>
              <w:t>τον κατάλογο LDAP.</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Tahoma"/>
                <w:bCs/>
                <w:lang w:eastAsia="en-GB"/>
              </w:rPr>
              <w:t>Να αναφερθούν λεπτομερώς οι δυνατότητες ολοκλήρωσης με την υφιστάμενη υποδομή LDAP καταλόγου.</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F6333D">
              <w:rPr>
                <w:rFonts w:cs="Arial"/>
                <w:lang w:eastAsia="en-GB"/>
              </w:rPr>
              <w:t>Δυνατότητα επεκτασιμότητας και υψηλής διαθεσιμότητας του υποσυστήματος workflow engine. Να περιγραφεί πως αυτό αξιοποιεί την προσφερόμενη φυσική και λογική αρχιτεκτονική.</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2"/>
                <w:numId w:val="93"/>
              </w:numPr>
              <w:rPr>
                <w:rFonts w:asciiTheme="minorHAnsi" w:hAnsiTheme="minorHAnsi"/>
                <w:sz w:val="20"/>
              </w:rPr>
            </w:pPr>
          </w:p>
        </w:tc>
        <w:tc>
          <w:tcPr>
            <w:tcW w:w="2217" w:type="pct"/>
            <w:vAlign w:val="center"/>
          </w:tcPr>
          <w:p w:rsidR="00D46D0D" w:rsidRPr="00082492" w:rsidRDefault="00D46D0D" w:rsidP="00D46D0D">
            <w:r w:rsidRPr="00A6076D">
              <w:rPr>
                <w:rFonts w:cs="Arial"/>
                <w:b/>
                <w:bCs/>
                <w:lang w:eastAsia="en-GB"/>
              </w:rPr>
              <w:t>Υποσύστημα</w:t>
            </w:r>
            <w:r>
              <w:rPr>
                <w:rFonts w:cs="Arial"/>
                <w:b/>
                <w:bCs/>
                <w:lang w:val="en-US" w:eastAsia="en-GB"/>
              </w:rPr>
              <w:t xml:space="preserve"> SOA </w:t>
            </w:r>
            <w:r>
              <w:rPr>
                <w:rFonts w:cs="Arial"/>
                <w:b/>
                <w:bCs/>
                <w:lang w:eastAsia="en-GB"/>
              </w:rPr>
              <w:t>και</w:t>
            </w:r>
            <w:r w:rsidRPr="00A6076D">
              <w:rPr>
                <w:rFonts w:cs="Arial"/>
                <w:b/>
                <w:bCs/>
                <w:lang w:eastAsia="en-GB"/>
              </w:rPr>
              <w:t xml:space="preserve"> Διαλειτουργικότητας</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A6076D">
              <w:rPr>
                <w:rFonts w:cs="Arial"/>
                <w:lang w:eastAsia="en-GB"/>
              </w:rPr>
              <w:t>Να αναφερθεί το όνομα, η έκδοση και η ημερομηνία διάθεσης του προσφερομένου λογισμικού</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A6076D">
              <w:rPr>
                <w:rFonts w:cs="Arial"/>
                <w:lang w:eastAsia="en-GB"/>
              </w:rPr>
              <w:t>Η προσφερόμενη υποδομή να είναι διαθέσιμη στις εξής πλατφόρμες λειτουργικών συστημάτων: MS Windows, Linux</w:t>
            </w:r>
            <w:r>
              <w:rPr>
                <w:rFonts w:cs="Arial"/>
                <w:lang w:eastAsia="en-GB"/>
              </w:rPr>
              <w:t xml:space="preserve"> </w:t>
            </w:r>
            <w:r>
              <w:t>ή ισοδύναμο</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082492" w:rsidRDefault="00D46D0D" w:rsidP="00D46D0D">
            <w:r w:rsidRPr="00A6076D">
              <w:rPr>
                <w:rFonts w:cs="Arial"/>
                <w:lang w:eastAsia="en-GB"/>
              </w:rPr>
              <w:t>Γραφικό περιβάλλον σχεδιασμού υπηρεσιών διαλειτουργικότητας βασισμένο στο OASIS SCA πρότυπο</w:t>
            </w:r>
            <w:r>
              <w:rPr>
                <w:rFonts w:cs="Arial"/>
                <w:lang w:eastAsia="en-GB"/>
              </w:rPr>
              <w:t>.</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F805B4" w:rsidRDefault="00D46D0D" w:rsidP="00D46D0D">
            <w:pPr>
              <w:rPr>
                <w:lang w:val="en-US"/>
              </w:rPr>
            </w:pPr>
            <w:r w:rsidRPr="00A6076D">
              <w:rPr>
                <w:rFonts w:cs="Arial"/>
                <w:lang w:eastAsia="en-GB"/>
              </w:rPr>
              <w:t>Εγγενής</w:t>
            </w:r>
            <w:r w:rsidRPr="00A6076D">
              <w:rPr>
                <w:rFonts w:cs="Arial"/>
                <w:lang w:val="en-GB" w:eastAsia="en-GB"/>
              </w:rPr>
              <w:t xml:space="preserve"> </w:t>
            </w:r>
            <w:r w:rsidRPr="00A6076D">
              <w:rPr>
                <w:rFonts w:cs="Arial"/>
                <w:lang w:eastAsia="en-GB"/>
              </w:rPr>
              <w:t>υποστήριξη</w:t>
            </w:r>
            <w:r w:rsidRPr="00A6076D">
              <w:rPr>
                <w:rFonts w:cs="Arial"/>
                <w:lang w:val="en-GB" w:eastAsia="en-GB"/>
              </w:rPr>
              <w:t xml:space="preserve"> OASIS SCA (Service Component Architecture)</w:t>
            </w:r>
            <w:r w:rsidRPr="00F805B4">
              <w:rPr>
                <w:rFonts w:cs="Arial"/>
                <w:lang w:val="en-US"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B03001" w:rsidRDefault="00D46D0D" w:rsidP="00D46D0D">
            <w:r w:rsidRPr="00A6076D">
              <w:rPr>
                <w:rFonts w:cs="Arial"/>
                <w:lang w:eastAsia="en-GB"/>
              </w:rPr>
              <w:t>Εγγενής</w:t>
            </w:r>
            <w:r w:rsidRPr="00B03001">
              <w:rPr>
                <w:rFonts w:cs="Arial"/>
                <w:lang w:eastAsia="en-GB"/>
              </w:rPr>
              <w:t xml:space="preserve"> </w:t>
            </w:r>
            <w:r w:rsidRPr="00A6076D">
              <w:rPr>
                <w:rFonts w:cs="Arial"/>
                <w:lang w:eastAsia="en-GB"/>
              </w:rPr>
              <w:t>υποστήριξη</w:t>
            </w:r>
            <w:r w:rsidRPr="00B03001">
              <w:rPr>
                <w:rFonts w:cs="Arial"/>
                <w:lang w:eastAsia="en-GB"/>
              </w:rPr>
              <w:t xml:space="preserve"> </w:t>
            </w:r>
            <w:r w:rsidRPr="00A6076D">
              <w:rPr>
                <w:rFonts w:cs="Arial"/>
                <w:lang w:val="en-GB" w:eastAsia="en-GB"/>
              </w:rPr>
              <w:t>Web</w:t>
            </w:r>
            <w:r w:rsidRPr="00B03001">
              <w:rPr>
                <w:rFonts w:cs="Arial"/>
                <w:lang w:eastAsia="en-GB"/>
              </w:rPr>
              <w:t xml:space="preserve"> </w:t>
            </w:r>
            <w:r w:rsidRPr="00A6076D">
              <w:rPr>
                <w:rFonts w:cs="Arial"/>
                <w:lang w:val="en-GB" w:eastAsia="en-GB"/>
              </w:rPr>
              <w:t>Services</w:t>
            </w:r>
            <w:r w:rsidRPr="00B03001">
              <w:rPr>
                <w:rFonts w:cs="Arial"/>
                <w:lang w:eastAsia="en-GB"/>
              </w:rPr>
              <w:t xml:space="preserve">, </w:t>
            </w:r>
            <w:r w:rsidRPr="00A6076D">
              <w:rPr>
                <w:rFonts w:cs="Arial"/>
                <w:lang w:val="en-GB" w:eastAsia="en-GB"/>
              </w:rPr>
              <w:t>XML</w:t>
            </w:r>
            <w:r w:rsidRPr="00B03001">
              <w:rPr>
                <w:rFonts w:cs="Arial"/>
                <w:lang w:eastAsia="en-GB"/>
              </w:rPr>
              <w:t xml:space="preserve">, </w:t>
            </w:r>
            <w:r w:rsidRPr="00A6076D">
              <w:rPr>
                <w:rFonts w:cs="Arial"/>
                <w:lang w:val="en-GB" w:eastAsia="en-GB"/>
              </w:rPr>
              <w:t>JCA</w:t>
            </w:r>
            <w:r w:rsidRPr="00B03001">
              <w:rPr>
                <w:rFonts w:cs="Arial"/>
                <w:lang w:eastAsia="en-GB"/>
              </w:rPr>
              <w:t xml:space="preserve">, </w:t>
            </w:r>
            <w:r w:rsidRPr="00A6076D">
              <w:rPr>
                <w:rFonts w:cs="Arial"/>
                <w:lang w:val="en-GB" w:eastAsia="en-GB"/>
              </w:rPr>
              <w:t>WSIF</w:t>
            </w:r>
            <w:r w:rsidRPr="00B03001">
              <w:rPr>
                <w:rFonts w:cs="Arial"/>
                <w:lang w:eastAsia="en-GB"/>
              </w:rPr>
              <w:t xml:space="preserve"> </w:t>
            </w:r>
            <w:r w:rsidRPr="00A6076D">
              <w:rPr>
                <w:rFonts w:cs="Arial"/>
                <w:lang w:eastAsia="en-GB"/>
              </w:rPr>
              <w:t>και</w:t>
            </w:r>
            <w:r w:rsidRPr="00B03001">
              <w:rPr>
                <w:rFonts w:cs="Arial"/>
                <w:lang w:eastAsia="en-GB"/>
              </w:rPr>
              <w:t xml:space="preserve"> </w:t>
            </w:r>
            <w:r w:rsidRPr="00A6076D">
              <w:rPr>
                <w:rFonts w:cs="Arial"/>
                <w:lang w:val="en-GB" w:eastAsia="en-GB"/>
              </w:rPr>
              <w:t>WS</w:t>
            </w:r>
            <w:r w:rsidRPr="00B03001">
              <w:rPr>
                <w:rFonts w:cs="Arial"/>
                <w:lang w:eastAsia="en-GB"/>
              </w:rPr>
              <w:t>-</w:t>
            </w:r>
            <w:r w:rsidRPr="00A6076D">
              <w:rPr>
                <w:rFonts w:cs="Arial"/>
                <w:lang w:val="en-GB" w:eastAsia="en-GB"/>
              </w:rPr>
              <w:t>Security</w:t>
            </w:r>
            <w:r w:rsidRPr="00B03001">
              <w:rPr>
                <w:rFonts w:cs="Arial"/>
                <w:lang w:eastAsia="en-GB"/>
              </w:rPr>
              <w:t xml:space="preserve">, </w:t>
            </w:r>
            <w:r w:rsidRPr="00A6076D">
              <w:rPr>
                <w:rFonts w:cs="Arial"/>
                <w:lang w:val="en-GB" w:eastAsia="en-GB"/>
              </w:rPr>
              <w:t>BPEL</w:t>
            </w:r>
            <w:r w:rsidRPr="00B03001">
              <w:rPr>
                <w:rFonts w:cs="Arial"/>
                <w:lang w:eastAsia="en-GB"/>
              </w:rPr>
              <w:t>4</w:t>
            </w:r>
            <w:r w:rsidRPr="00A6076D">
              <w:rPr>
                <w:rFonts w:cs="Arial"/>
                <w:lang w:val="en-GB" w:eastAsia="en-GB"/>
              </w:rPr>
              <w:t>WS</w:t>
            </w:r>
            <w:r w:rsidRPr="00B03001">
              <w:rPr>
                <w:rFonts w:cs="Arial"/>
                <w:lang w:eastAsia="en-GB"/>
              </w:rPr>
              <w:t xml:space="preserve"> 1.1/2.0.</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F805B4" w:rsidRDefault="00D46D0D" w:rsidP="00D46D0D">
            <w:pPr>
              <w:rPr>
                <w:lang w:val="en-US"/>
              </w:rPr>
            </w:pPr>
            <w:r w:rsidRPr="00A6076D">
              <w:rPr>
                <w:rFonts w:cs="Arial"/>
                <w:b/>
                <w:bCs/>
                <w:i/>
                <w:iCs/>
                <w:lang w:val="en-US" w:eastAsia="en-GB"/>
              </w:rPr>
              <w:t>Enterprise Service Bus</w:t>
            </w:r>
          </w:p>
        </w:tc>
        <w:tc>
          <w:tcPr>
            <w:tcW w:w="649" w:type="pct"/>
            <w:tcBorders>
              <w:bottom w:val="single" w:sz="4" w:space="0" w:color="auto"/>
            </w:tcBorders>
            <w:shd w:val="clear" w:color="auto" w:fill="D9D9D9" w:themeFill="background1" w:themeFillShade="D9"/>
            <w:vAlign w:val="center"/>
          </w:tcPr>
          <w:p w:rsidR="00D46D0D" w:rsidRPr="00F805B4" w:rsidRDefault="00D46D0D" w:rsidP="00D46D0D">
            <w:pPr>
              <w:jc w:val="center"/>
              <w:rPr>
                <w:rFonts w:asciiTheme="minorHAnsi" w:hAnsiTheme="minorHAnsi"/>
                <w:szCs w:val="20"/>
                <w:lang w:val="en-US"/>
              </w:rPr>
            </w:pPr>
          </w:p>
        </w:tc>
        <w:tc>
          <w:tcPr>
            <w:tcW w:w="593"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Αναφέρατε αν οι υπηρεσίες Enterprise Service Bus υλοποιούνται εγγενώς μέσω ρυθμίσεων ή με ενσωματωμένο διακριτό λογισμικό. Αναφέρατε τις δυνατότητες φυσικού διαχωρισμού του από την υπόλοιπη υποδομή διαλειτουργικότητας για την απομόνωση φόρτου σε υλοποίηση κατανεμημένης αρχιτεκτονικής.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Εγγενής υποστήριξη των παρακάτω standards:</w:t>
            </w:r>
          </w:p>
        </w:tc>
        <w:tc>
          <w:tcPr>
            <w:tcW w:w="649" w:type="pct"/>
            <w:tcBorders>
              <w:bottom w:val="single" w:sz="4" w:space="0" w:color="auto"/>
            </w:tcBorders>
            <w:shd w:val="clear" w:color="auto" w:fill="D9D9D9" w:themeFill="background1" w:themeFillShade="D9"/>
            <w:vAlign w:val="center"/>
          </w:tcPr>
          <w:p w:rsidR="00D46D0D" w:rsidRPr="00F805B4"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SOAP 1.1/1.2</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WSDL 1.1</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WS-Security 1.0/1.1</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WS-Security Policy</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WS-Policy</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SAML</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REST</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MTOM</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XSLT 1.0</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XQuery</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XPath 2.0</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HTTP 1.0/1.1</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TLS/SSL</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val="en-US" w:eastAsia="en-GB"/>
              </w:rPr>
              <w:t>Web</w:t>
            </w:r>
            <w:r w:rsidRPr="00A6076D">
              <w:rPr>
                <w:rFonts w:cs="Arial"/>
                <w:lang w:eastAsia="en-GB"/>
              </w:rPr>
              <w:t xml:space="preserve"> περιβάλλον σχεδιασμού και παρακολούθησης υπηρεσιών </w:t>
            </w:r>
            <w:r w:rsidRPr="00A6076D">
              <w:rPr>
                <w:rFonts w:cs="Arial"/>
                <w:lang w:val="en-US" w:eastAsia="en-GB"/>
              </w:rPr>
              <w:t>ESB</w:t>
            </w:r>
            <w:r>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Εγγενής υποσ</w:t>
            </w:r>
            <w:r>
              <w:rPr>
                <w:rFonts w:cs="Arial"/>
                <w:lang w:eastAsia="en-GB"/>
              </w:rPr>
              <w:t>τήριξη split-join. Αναφέρατε πώς.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Επίβλεψη SLAs των υπηρεσιών από web περιβάλλον</w:t>
            </w:r>
            <w:r>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Εγγενής υποστήριξη s</w:t>
            </w:r>
            <w:r>
              <w:rPr>
                <w:rFonts w:cs="Arial"/>
                <w:lang w:eastAsia="en-GB"/>
              </w:rPr>
              <w:t>ervice-versioning. Αναφέρατε πώς.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BF56C8" w:rsidRDefault="00D46D0D" w:rsidP="00D46D0D">
            <w:pPr>
              <w:rPr>
                <w:lang w:val="en-US"/>
              </w:rPr>
            </w:pPr>
            <w:r w:rsidRPr="00A6076D">
              <w:rPr>
                <w:rFonts w:cs="Arial"/>
                <w:lang w:eastAsia="en-GB"/>
              </w:rPr>
              <w:t>Εγγενής</w:t>
            </w:r>
            <w:r w:rsidRPr="00A6076D">
              <w:rPr>
                <w:rFonts w:cs="Arial"/>
                <w:lang w:val="en-GB" w:eastAsia="en-GB"/>
              </w:rPr>
              <w:t xml:space="preserve"> </w:t>
            </w:r>
            <w:r w:rsidRPr="00A6076D">
              <w:rPr>
                <w:rFonts w:cs="Arial"/>
                <w:lang w:eastAsia="en-GB"/>
              </w:rPr>
              <w:t>υποστήριξη</w:t>
            </w:r>
            <w:r w:rsidRPr="00A6076D">
              <w:rPr>
                <w:rFonts w:cs="Arial"/>
                <w:lang w:val="en-GB" w:eastAsia="en-GB"/>
              </w:rPr>
              <w:t xml:space="preserve"> content-based routing. </w:t>
            </w:r>
            <w:r w:rsidRPr="00A6076D">
              <w:rPr>
                <w:rFonts w:cs="Arial"/>
                <w:lang w:eastAsia="en-GB"/>
              </w:rPr>
              <w:t xml:space="preserve">Αναφέρατε </w:t>
            </w:r>
            <w:r>
              <w:rPr>
                <w:rFonts w:cs="Arial"/>
                <w:lang w:eastAsia="en-GB"/>
              </w:rPr>
              <w:t>πώς.</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 xml:space="preserve">Εγγενής υποστήριξη message routing. Αναφέρατε </w:t>
            </w:r>
            <w:r>
              <w:rPr>
                <w:rFonts w:cs="Arial"/>
                <w:lang w:eastAsia="en-GB"/>
              </w:rPr>
              <w:t>πώς.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 xml:space="preserve">Εγγενής υποστήριξη error handling. Αναφέρατε </w:t>
            </w:r>
            <w:r>
              <w:rPr>
                <w:rFonts w:cs="Arial"/>
                <w:lang w:eastAsia="en-GB"/>
              </w:rPr>
              <w:t>πώς.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Δυνατότητες λειτουργίας σε περιβάλλον active-active για λόγους επεκτασιμότητας και υψηλής διαθεσιμότητας</w:t>
            </w:r>
            <w:r>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BF56C8" w:rsidRDefault="00D46D0D" w:rsidP="00D46D0D">
            <w:pPr>
              <w:rPr>
                <w:lang w:val="en-US"/>
              </w:rPr>
            </w:pPr>
            <w:r w:rsidRPr="00A6076D">
              <w:rPr>
                <w:rFonts w:cs="Arial"/>
                <w:lang w:eastAsia="en-GB"/>
              </w:rPr>
              <w:t>Εγγενής υποστήριξη in-memory result caching υψηλής διαθεσιμότητας για αύξηση απόδοσης υποδομής. Αναφέρατε π</w:t>
            </w:r>
            <w:r>
              <w:rPr>
                <w:rFonts w:cs="Arial"/>
                <w:lang w:eastAsia="en-GB"/>
              </w:rPr>
              <w:t>ώ</w:t>
            </w:r>
            <w:r w:rsidRPr="00A6076D">
              <w:rPr>
                <w:rFonts w:cs="Arial"/>
                <w:lang w:eastAsia="en-GB"/>
              </w:rPr>
              <w:t>ς</w:t>
            </w:r>
            <w:r>
              <w:rPr>
                <w:rFonts w:cs="Arial"/>
                <w:lang w:eastAsia="en-GB"/>
              </w:rPr>
              <w:t>.</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Ενσωματωμένος μηχανισμός διαλειτουργικότητας με τρίτους οργανισμούς με εγγενή υποστήριξη XML, SMTP, HTTP, HTTPS, FTP, FTPS, MIME, SMIME, Web Services. Ο μηχανισμός πρέπει να έχει web γραφικό περιβάλλον παραμετροποίησης και να υπάρχει η δυνατότητα επέκτασης με μελλοντική προσαρμογή νέων adapters.</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3"/>
                <w:numId w:val="93"/>
              </w:numPr>
              <w:rPr>
                <w:rFonts w:asciiTheme="minorHAnsi" w:hAnsiTheme="minorHAnsi"/>
                <w:sz w:val="20"/>
              </w:rPr>
            </w:pPr>
          </w:p>
        </w:tc>
        <w:tc>
          <w:tcPr>
            <w:tcW w:w="2217" w:type="pct"/>
            <w:vAlign w:val="center"/>
          </w:tcPr>
          <w:p w:rsidR="00D46D0D" w:rsidRPr="00BF56C8" w:rsidRDefault="00D46D0D" w:rsidP="00D46D0D">
            <w:pPr>
              <w:rPr>
                <w:lang w:val="en-US"/>
              </w:rPr>
            </w:pPr>
            <w:r w:rsidRPr="00A6076D">
              <w:rPr>
                <w:rFonts w:cs="Arial"/>
                <w:b/>
                <w:bCs/>
                <w:i/>
                <w:iCs/>
                <w:lang w:eastAsia="en-GB"/>
              </w:rPr>
              <w:t>Λοιπές υπηρεσίες Διαλειτουργικότητας</w:t>
            </w:r>
          </w:p>
        </w:tc>
        <w:tc>
          <w:tcPr>
            <w:tcW w:w="649" w:type="pct"/>
            <w:tcBorders>
              <w:bottom w:val="single" w:sz="4" w:space="0" w:color="auto"/>
            </w:tcBorders>
            <w:shd w:val="clear" w:color="auto" w:fill="D9D9D9" w:themeFill="background1" w:themeFillShade="D9"/>
            <w:vAlign w:val="center"/>
          </w:tcPr>
          <w:p w:rsidR="00D46D0D" w:rsidRPr="00BF56C8" w:rsidRDefault="00D46D0D" w:rsidP="00D46D0D">
            <w:pPr>
              <w:jc w:val="center"/>
              <w:rPr>
                <w:rFonts w:asciiTheme="minorHAnsi" w:hAnsiTheme="minorHAnsi"/>
                <w:szCs w:val="20"/>
                <w:lang w:val="en-US"/>
              </w:rPr>
            </w:pPr>
          </w:p>
        </w:tc>
        <w:tc>
          <w:tcPr>
            <w:tcW w:w="593" w:type="pct"/>
            <w:tcBorders>
              <w:bottom w:val="single" w:sz="4" w:space="0" w:color="auto"/>
            </w:tcBorders>
            <w:shd w:val="clear" w:color="auto" w:fill="D9D9D9" w:themeFill="background1" w:themeFillShade="D9"/>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shd w:val="clear" w:color="auto" w:fill="D9D9D9" w:themeFill="background1" w:themeFillShade="D9"/>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Γραφικό περιβάλλον σχεδιασμού ροών εργασίας. Ειδικότερα πρέπει να υποστηρίζονται οι παρακάτω λειτουργίες: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Γραφική σχεδίαση ροής εργασίας με διαδικασίες drag&amp;drop</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Εναλλαγή γραφικής απεικόνισης ροής με αντίστοιχο κώδικα της ροής για την ταυτόχρονη ανάπτυξη τόσο γραφικά όσο και με κώδικα</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Συστηματικό τρόπο ορισμού συνεργαζομένων συστημάτων με τη χρήση wizards</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Δυνατότητα ορισμού μέσα από το περιβάλλον σχεδιασμού checkpoints (flags) επί των διαδικασιών ώστε να παράγονται events για αξιολόγηση της εκτέλεσης των ροών εργασίας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 xml:space="preserve">Το περιβάλλον σχεδιασμού πρέπει να μπορεί να λειτουργήσει σε περιβάλλοντα Windows, Linux </w:t>
            </w:r>
            <w:r>
              <w:t>ή ισοδύναμο</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Δυνατότητα ενσωμάτωσης σε ροές εργασιών, διαδικασιών που απαιτούν συνεργασία με χρήστες όπως εγκρίσεις, ενημερώσεις, κλπ.</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Συνεργασία με LDAP συμβατό κατάλογο χρηστών. Το περιβάλλον σχεδιασμού θα πρέπει να παρέχει τη δυνατότητα αναζήτησης χρηστών μέσα από τον προσφερόμενο κατάλογο LDAP. Να υποστηρίζονται LDAP κατάλογοι περισσοτέρων του ενός κατασκευαστών. Αναφέρατε ποιο</w:t>
            </w:r>
            <w:r>
              <w:rPr>
                <w:rFonts w:cs="Arial"/>
                <w:lang w:eastAsia="en-GB"/>
              </w:rPr>
              <w:t>υ</w:t>
            </w:r>
            <w:r w:rsidRPr="00A6076D">
              <w:rPr>
                <w:rFonts w:cs="Arial"/>
                <w:lang w:eastAsia="en-GB"/>
              </w:rPr>
              <w:t>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Tahoma"/>
                <w:bCs/>
                <w:lang w:eastAsia="en-GB"/>
              </w:rPr>
              <w:t>Να αναφερθούν λεπτομερώς οι δυνατότητες ολοκλήρωσης με την υφιστάμενη υποδομή LDAP καταλόγου.</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Δυνατότητα στατικής αλλά και δυναμικής ανάθεσης εργασιών σε χρήστες</w:t>
            </w:r>
            <w:r>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Να προσφερθεί web περιβάλλον διαχείρισης εκκρεμοτήτων χρηστών. Η σύνδεση με το περιβάλλον αυτό να γίνεται από κάθε χρήστη μέσω του ενιαίου Single Sign-On και να παρέχονται οι παρακάτω δυνατότητες:</w:t>
            </w:r>
          </w:p>
        </w:tc>
        <w:tc>
          <w:tcPr>
            <w:tcW w:w="649" w:type="pct"/>
            <w:tcBorders>
              <w:bottom w:val="single" w:sz="4" w:space="0" w:color="auto"/>
            </w:tcBorders>
            <w:shd w:val="clear" w:color="auto" w:fill="D9D9D9" w:themeFill="background1" w:themeFillShade="D9"/>
            <w:vAlign w:val="center"/>
          </w:tcPr>
          <w:p w:rsidR="00D46D0D" w:rsidRPr="00F805B4"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Επίβλεψη εκκρεμοτήτων (ενεργών, συμπληρωμένων, κλπ)</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Στατιστικά ενεργειών</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Επίβλεψη εκκρεμοτήτων ιδίου, ή υφισταμένων</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Δυνατότητα αποστολής ειδοποιήσεων μέσω email</w:t>
            </w:r>
            <w:r>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6A4640" w:rsidRDefault="00D46D0D" w:rsidP="00D46D0D">
            <w:pPr>
              <w:rPr>
                <w:lang w:val="en-US"/>
              </w:rPr>
            </w:pPr>
            <w:r w:rsidRPr="00A6076D">
              <w:rPr>
                <w:rFonts w:cs="Arial"/>
                <w:lang w:eastAsia="en-GB"/>
              </w:rPr>
              <w:t>Υποστήριξη</w:t>
            </w:r>
            <w:r w:rsidRPr="007F2E14">
              <w:rPr>
                <w:rFonts w:cs="Arial"/>
                <w:lang w:val="en-GB" w:eastAsia="en-GB"/>
              </w:rPr>
              <w:t xml:space="preserve"> </w:t>
            </w:r>
            <w:r w:rsidRPr="00A6076D">
              <w:rPr>
                <w:rFonts w:cs="Arial"/>
                <w:lang w:val="en-GB" w:eastAsia="en-GB"/>
              </w:rPr>
              <w:t>Web</w:t>
            </w:r>
            <w:r w:rsidRPr="007F2E14">
              <w:rPr>
                <w:rFonts w:cs="Arial"/>
                <w:lang w:val="en-GB" w:eastAsia="en-GB"/>
              </w:rPr>
              <w:t xml:space="preserve"> </w:t>
            </w:r>
            <w:r w:rsidRPr="00A6076D">
              <w:rPr>
                <w:rFonts w:cs="Arial"/>
                <w:lang w:val="en-GB" w:eastAsia="en-GB"/>
              </w:rPr>
              <w:t>Services</w:t>
            </w:r>
            <w:r w:rsidRPr="007F2E14">
              <w:rPr>
                <w:rFonts w:cs="Arial"/>
                <w:lang w:val="en-GB" w:eastAsia="en-GB"/>
              </w:rPr>
              <w:t xml:space="preserve">, </w:t>
            </w:r>
            <w:r w:rsidRPr="00A6076D">
              <w:rPr>
                <w:rFonts w:cs="Arial"/>
                <w:lang w:val="en-GB" w:eastAsia="en-GB"/>
              </w:rPr>
              <w:t>XML</w:t>
            </w:r>
            <w:r w:rsidRPr="007F2E14">
              <w:rPr>
                <w:rFonts w:cs="Arial"/>
                <w:lang w:val="en-GB" w:eastAsia="en-GB"/>
              </w:rPr>
              <w:t xml:space="preserve">, </w:t>
            </w:r>
            <w:r w:rsidRPr="00A6076D">
              <w:rPr>
                <w:rFonts w:cs="Arial"/>
                <w:lang w:val="en-GB" w:eastAsia="en-GB"/>
              </w:rPr>
              <w:t>JCA</w:t>
            </w:r>
            <w:r w:rsidRPr="007F2E14">
              <w:rPr>
                <w:rFonts w:cs="Arial"/>
                <w:lang w:val="en-GB" w:eastAsia="en-GB"/>
              </w:rPr>
              <w:t xml:space="preserve">, </w:t>
            </w:r>
            <w:r w:rsidRPr="00A6076D">
              <w:rPr>
                <w:rFonts w:cs="Arial"/>
                <w:lang w:val="en-GB" w:eastAsia="en-GB"/>
              </w:rPr>
              <w:t>WSIF</w:t>
            </w:r>
            <w:r w:rsidRPr="007F2E14">
              <w:rPr>
                <w:rFonts w:cs="Arial"/>
                <w:lang w:val="en-GB" w:eastAsia="en-GB"/>
              </w:rPr>
              <w:t xml:space="preserve"> </w:t>
            </w:r>
            <w:r w:rsidRPr="00A6076D">
              <w:rPr>
                <w:rFonts w:cs="Arial"/>
                <w:lang w:eastAsia="en-GB"/>
              </w:rPr>
              <w:t>και</w:t>
            </w:r>
            <w:r w:rsidRPr="007F2E14">
              <w:rPr>
                <w:rFonts w:cs="Arial"/>
                <w:lang w:val="en-GB" w:eastAsia="en-GB"/>
              </w:rPr>
              <w:t xml:space="preserve"> </w:t>
            </w:r>
            <w:r w:rsidRPr="00A6076D">
              <w:rPr>
                <w:rFonts w:cs="Arial"/>
                <w:lang w:val="en-GB" w:eastAsia="en-GB"/>
              </w:rPr>
              <w:t>WS</w:t>
            </w:r>
            <w:r w:rsidRPr="007F2E14">
              <w:rPr>
                <w:rFonts w:cs="Arial"/>
                <w:lang w:val="en-GB" w:eastAsia="en-GB"/>
              </w:rPr>
              <w:t>-</w:t>
            </w:r>
            <w:r w:rsidRPr="00A6076D">
              <w:rPr>
                <w:rFonts w:cs="Arial"/>
                <w:lang w:val="en-GB" w:eastAsia="en-GB"/>
              </w:rPr>
              <w:t>Security</w:t>
            </w:r>
            <w:r w:rsidRPr="00F805B4">
              <w:rPr>
                <w:rFonts w:cs="Arial"/>
                <w:lang w:val="en-US" w:eastAsia="en-GB"/>
              </w:rPr>
              <w:t>.</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Εγγενής υποστήριξη τεχνολογίας Spring. Αναφέρατε π</w:t>
            </w:r>
            <w:r>
              <w:rPr>
                <w:rFonts w:cs="Arial"/>
                <w:lang w:eastAsia="en-GB"/>
              </w:rPr>
              <w:t>ώ</w:t>
            </w:r>
            <w:r w:rsidRPr="00A6076D">
              <w:rPr>
                <w:rFonts w:cs="Arial"/>
                <w:lang w:eastAsia="en-GB"/>
              </w:rPr>
              <w:t>ς</w:t>
            </w:r>
            <w:r>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BF56C8" w:rsidRDefault="00D46D0D" w:rsidP="00D46D0D">
            <w:pPr>
              <w:rPr>
                <w:lang w:val="en-US"/>
              </w:rPr>
            </w:pPr>
            <w:r w:rsidRPr="00A6076D">
              <w:rPr>
                <w:rFonts w:cs="Arial"/>
                <w:lang w:eastAsia="en-GB"/>
              </w:rPr>
              <w:t>Εγγενής υποστήριξη XML τεχνολογίας</w:t>
            </w:r>
            <w:r>
              <w:rPr>
                <w:rFonts w:cs="Arial"/>
                <w:lang w:eastAsia="en-GB"/>
              </w:rPr>
              <w:t>.</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Εγγενής υποστήριξη ανοικτής BPEL 1.1 και 2.0 τεχνολογίας. Η εγγενής υποστήριξη σημαίνει ότι τόσο κατά τη σχεδίαση όσο και κατά την εκτέλεση των ροών εργασίας θα χρησιμοποιείται η τεχνολογία BPEL και δεν θα γίνεται μετάφρασή της σε κάποια εσωτερική κλειστή τεχνολογία</w:t>
            </w:r>
            <w:r>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Δυνατότητα ενεργοποίησης των σχεδιαζομένων διαδικασιών μέσα από το περιβάλλον σχεδιασμού. Να υποστηρίζεται versioning, αλλά και δυνατότητες ομαδοποίησης των διαδικασιών στο περιβάλλον εκτέλεσης</w:t>
            </w:r>
            <w:r>
              <w:rPr>
                <w:rFonts w:cs="Arial"/>
                <w:lang w:eastAsia="en-GB"/>
              </w:rPr>
              <w:t xml:space="preserve">. </w:t>
            </w:r>
            <w:r>
              <w:rPr>
                <w:rFonts w:asciiTheme="minorHAnsi" w:hAnsiTheme="minorHAnsi" w:cs="Calibri"/>
                <w:szCs w:val="20"/>
              </w:rPr>
              <w:t>Να αναφερθεί η διαδικασία μεταφοράς διαδικασιών στα περιβάλλοντα σχεδιασμού, πιστοποίησης και παραγωγής.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Ενσωματωμένος στον εξυπηρετητή εφαρμογών, μηχανισμός message-broking που να επιτρέπει την αυτοματοποιημένη ολοκλήρωση εφαρμογών:</w:t>
            </w:r>
          </w:p>
        </w:tc>
        <w:tc>
          <w:tcPr>
            <w:tcW w:w="649" w:type="pct"/>
            <w:tcBorders>
              <w:bottom w:val="single" w:sz="4" w:space="0" w:color="auto"/>
            </w:tcBorders>
            <w:shd w:val="clear" w:color="auto" w:fill="D9D9D9" w:themeFill="background1" w:themeFillShade="D9"/>
            <w:vAlign w:val="center"/>
          </w:tcPr>
          <w:p w:rsidR="00D46D0D" w:rsidRPr="00F805B4"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με επεκτάσιμη ακτινωτή αρχιτεκτονική σύνδεσης ετερογενών συστημάτων</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μέσω προτύπων XML, FTP, HTTP/S, SMTP</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με δυνατότητες χρήσης έτοιμων adapters για packaged εφαρμογές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F805B4" w:rsidRDefault="00D46D0D" w:rsidP="00EE6EFE">
            <w:pPr>
              <w:pStyle w:val="ListParagraph"/>
              <w:numPr>
                <w:ilvl w:val="0"/>
                <w:numId w:val="92"/>
              </w:numPr>
              <w:ind w:left="524" w:hanging="284"/>
            </w:pPr>
            <w:r w:rsidRPr="00E01928">
              <w:t>με δυνατότητα δημιουργίας custom adapters για την ενοποίηση εφαρμογών σε ανοικτή τεχνολογία</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Δυνατότητα επεκτασιμότητας του περιβάλλοντος με μελλοντική προσθήκη νέων μηχανημάτων. Εξηγήστε πως επιτυγχάνεται αυτό με το προσφερόμενο λογισμικό. Ο τρόπος επεκτασιμότητας πρέπει να είναι κοινός στις υποστηριζόμενες πλατφόρμες Windows, Linux</w:t>
            </w:r>
            <w:r>
              <w:rPr>
                <w:rFonts w:cs="Arial"/>
                <w:lang w:eastAsia="en-GB"/>
              </w:rPr>
              <w:t xml:space="preserve"> </w:t>
            </w:r>
            <w:r>
              <w:t>ή ισοδύναμο</w:t>
            </w:r>
            <w:r w:rsidRPr="00A6076D">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Το deployment νέων ροών εργασίας πρέπει να γίνεται μέσα από το εργαλείο ανάπτυξης αυτόματα με mouse-clicks αλλά και προγραμματιστικά με χρήση Apache ANT scripts, ώστε να είναι δυνατή η προγραμματιστική παρέμβαση στο κύκλο ζωής μιας ροής εργασίας.</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Δυνατότητα ενσωμάτωσης κώδικα στα πλαίσια μιας διαδικασίας</w:t>
            </w:r>
            <w:r>
              <w:rPr>
                <w:rFonts w:cs="Arial"/>
                <w:lang w:eastAsia="en-GB"/>
              </w:rPr>
              <w:t>.</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r w:rsidRPr="00A6076D">
              <w:rPr>
                <w:rFonts w:cs="Arial"/>
                <w:lang w:eastAsia="en-GB"/>
              </w:rPr>
              <w:t>Εγγενής υποστήριξη λειτουργιών business rules με τα παρακάτω χαρακτηριστικά:</w:t>
            </w:r>
          </w:p>
        </w:tc>
        <w:tc>
          <w:tcPr>
            <w:tcW w:w="649" w:type="pct"/>
            <w:tcBorders>
              <w:bottom w:val="single" w:sz="4" w:space="0" w:color="auto"/>
            </w:tcBorders>
            <w:shd w:val="clear" w:color="auto" w:fill="D9D9D9" w:themeFill="background1" w:themeFillShade="D9"/>
            <w:vAlign w:val="center"/>
          </w:tcPr>
          <w:p w:rsidR="00D46D0D" w:rsidRPr="00F805B4" w:rsidRDefault="00D46D0D" w:rsidP="00D46D0D">
            <w:pPr>
              <w:jc w:val="center"/>
              <w:rPr>
                <w:rFonts w:asciiTheme="minorHAnsi" w:hAnsiTheme="minorHAnsi"/>
                <w:szCs w:val="20"/>
              </w:rPr>
            </w:pPr>
          </w:p>
        </w:tc>
        <w:tc>
          <w:tcPr>
            <w:tcW w:w="593"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Δήλωση κανόνων με γραφικό τρόπο μέσα από το περιβάλλον ανάπτυξης (IDE)</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Τροποποίηση κανόνων κατά τη λειτουργία τους από web περιβάλλον</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Υποστήριξη κανόνων τύπου if-then, και πίνακα αποφάσεων</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Ομοιογενείς λειτουργία και διασύνδεση με τα υπόλοιπα στοιχεία υποδομής διαλειτουργικότητας</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F805B4" w:rsidRDefault="00D46D0D" w:rsidP="00D46D0D">
            <w:pPr>
              <w:rPr>
                <w:lang w:val="en-US"/>
              </w:rPr>
            </w:pPr>
            <w:r w:rsidRPr="00A6076D">
              <w:rPr>
                <w:rFonts w:cs="Arial"/>
                <w:lang w:eastAsia="en-GB"/>
              </w:rPr>
              <w:t>Παροχή web περιβάλλοντος μέσα από το οποίο να γίνεται η παρακολούθηση της εξέλιξης εργασιών. Μέσα από το περιβάλλον αυτό πρέπει να:</w:t>
            </w:r>
          </w:p>
        </w:tc>
        <w:tc>
          <w:tcPr>
            <w:tcW w:w="649" w:type="pct"/>
            <w:tcBorders>
              <w:bottom w:val="single" w:sz="4" w:space="0" w:color="auto"/>
            </w:tcBorders>
            <w:shd w:val="clear" w:color="auto" w:fill="D9D9D9" w:themeFill="background1" w:themeFillShade="D9"/>
            <w:vAlign w:val="center"/>
          </w:tcPr>
          <w:p w:rsidR="00D46D0D" w:rsidRPr="00F805B4" w:rsidRDefault="00D46D0D" w:rsidP="00D46D0D">
            <w:pPr>
              <w:jc w:val="center"/>
              <w:rPr>
                <w:rFonts w:asciiTheme="minorHAnsi" w:hAnsiTheme="minorHAnsi"/>
                <w:szCs w:val="20"/>
                <w:lang w:val="en-US"/>
              </w:rPr>
            </w:pPr>
          </w:p>
        </w:tc>
        <w:tc>
          <w:tcPr>
            <w:tcW w:w="593"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shd w:val="clear" w:color="auto" w:fill="D9D9D9" w:themeFill="background1" w:themeFillShade="D9"/>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Pr="00E01928" w:rsidRDefault="00D46D0D" w:rsidP="00EE6EFE">
            <w:pPr>
              <w:pStyle w:val="ListParagraph"/>
              <w:numPr>
                <w:ilvl w:val="0"/>
                <w:numId w:val="92"/>
              </w:numPr>
              <w:ind w:left="524" w:hanging="284"/>
            </w:pPr>
            <w:r w:rsidRPr="00E01928">
              <w:t>Δίνεται η δυνατότητα ορισμού KPI (Key Performance Indicators)</w:t>
            </w:r>
          </w:p>
        </w:tc>
        <w:tc>
          <w:tcPr>
            <w:tcW w:w="649" w:type="pct"/>
            <w:tcBorders>
              <w:bottom w:val="single" w:sz="4" w:space="0" w:color="auto"/>
            </w:tcBorders>
            <w:vAlign w:val="center"/>
          </w:tcPr>
          <w:p w:rsidR="00D46D0D" w:rsidRPr="00F805B4" w:rsidRDefault="00D46D0D" w:rsidP="00D46D0D">
            <w:pPr>
              <w:jc w:val="center"/>
              <w:rPr>
                <w:rFonts w:asciiTheme="minorHAnsi" w:hAnsiTheme="minorHAnsi"/>
                <w:szCs w:val="20"/>
                <w:lang w:val="en-US"/>
              </w:rPr>
            </w:pPr>
            <w:r>
              <w:rPr>
                <w:rFonts w:asciiTheme="minorHAnsi" w:hAnsiTheme="minorHAnsi"/>
                <w:szCs w:val="20"/>
              </w:rPr>
              <w:t>ΝΑΙ</w:t>
            </w:r>
          </w:p>
        </w:tc>
        <w:tc>
          <w:tcPr>
            <w:tcW w:w="593"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c>
          <w:tcPr>
            <w:tcW w:w="807" w:type="pct"/>
            <w:tcBorders>
              <w:bottom w:val="single" w:sz="4" w:space="0" w:color="auto"/>
            </w:tcBorders>
            <w:vAlign w:val="center"/>
          </w:tcPr>
          <w:p w:rsidR="00D46D0D" w:rsidRPr="00F805B4" w:rsidRDefault="00D46D0D" w:rsidP="00D46D0D">
            <w:pPr>
              <w:spacing w:before="100" w:beforeAutospacing="1" w:after="100" w:afterAutospacing="1"/>
              <w:jc w:val="center"/>
              <w:rPr>
                <w:rFonts w:asciiTheme="minorHAnsi" w:hAnsiTheme="minorHAnsi" w:cs="Calibri"/>
                <w:szCs w:val="20"/>
                <w:lang w:val="en-US"/>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Γίνεται γραφική απεικόνιση της κατάστασής τους με γραφήματα, πίνακες, κλπ</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5"/>
                <w:numId w:val="93"/>
              </w:numPr>
              <w:rPr>
                <w:rFonts w:asciiTheme="minorHAnsi" w:hAnsiTheme="minorHAnsi"/>
                <w:sz w:val="20"/>
              </w:rPr>
            </w:pPr>
          </w:p>
        </w:tc>
        <w:tc>
          <w:tcPr>
            <w:tcW w:w="2217" w:type="pct"/>
            <w:vAlign w:val="center"/>
          </w:tcPr>
          <w:p w:rsidR="00D46D0D" w:rsidRDefault="00D46D0D" w:rsidP="00EE6EFE">
            <w:pPr>
              <w:pStyle w:val="ListParagraph"/>
              <w:numPr>
                <w:ilvl w:val="0"/>
                <w:numId w:val="92"/>
              </w:numPr>
              <w:ind w:left="524" w:hanging="284"/>
            </w:pPr>
            <w:r w:rsidRPr="00E01928">
              <w:t>Να υποστηρίζεται μηχανισμός alert με αποστολή emails, SMS, κλπ.</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4"/>
                <w:numId w:val="93"/>
              </w:numPr>
              <w:rPr>
                <w:rFonts w:asciiTheme="minorHAnsi" w:hAnsiTheme="minorHAnsi"/>
                <w:sz w:val="20"/>
              </w:rPr>
            </w:pPr>
          </w:p>
        </w:tc>
        <w:tc>
          <w:tcPr>
            <w:tcW w:w="2217" w:type="pct"/>
            <w:vAlign w:val="center"/>
          </w:tcPr>
          <w:p w:rsidR="00D46D0D" w:rsidRPr="00BF56C8" w:rsidRDefault="00D46D0D" w:rsidP="00D46D0D">
            <w:r w:rsidRPr="00A6076D">
              <w:rPr>
                <w:rFonts w:cs="Arial"/>
                <w:lang w:eastAsia="en-GB"/>
              </w:rPr>
              <w:t>Να αναφερθούν άλλα σημαντικά  χαρακτηριστικά της προσφερομένης υποδομής διαλειτουργικότητας</w:t>
            </w:r>
            <w:r>
              <w:rPr>
                <w:rFonts w:cs="Arial"/>
                <w:lang w:eastAsia="en-GB"/>
              </w:rPr>
              <w:t>.</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1"/>
                <w:numId w:val="93"/>
              </w:numPr>
              <w:rPr>
                <w:rFonts w:asciiTheme="minorHAnsi" w:hAnsiTheme="minorHAnsi"/>
                <w:sz w:val="20"/>
              </w:rPr>
            </w:pPr>
          </w:p>
        </w:tc>
        <w:tc>
          <w:tcPr>
            <w:tcW w:w="2217" w:type="pct"/>
            <w:vAlign w:val="center"/>
          </w:tcPr>
          <w:p w:rsidR="00D46D0D" w:rsidRPr="00F805B4" w:rsidRDefault="00D46D0D" w:rsidP="00D46D0D">
            <w:pPr>
              <w:rPr>
                <w:rFonts w:cs="Arial"/>
                <w:lang w:eastAsia="en-GB"/>
              </w:rPr>
            </w:pPr>
            <w:r w:rsidRPr="00F805B4">
              <w:rPr>
                <w:rFonts w:cs="Arial"/>
                <w:lang w:eastAsia="en-GB"/>
              </w:rPr>
              <w:t xml:space="preserve">Να κατατεθεί το Πιστοποιητικό ISO 9001 του κατασκευαστή. </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r>
      <w:tr w:rsidR="00D46D0D" w:rsidRPr="00BF56C8" w:rsidTr="00750405">
        <w:trPr>
          <w:cantSplit/>
          <w:trHeight w:val="567"/>
        </w:trPr>
        <w:tc>
          <w:tcPr>
            <w:tcW w:w="734" w:type="pct"/>
          </w:tcPr>
          <w:p w:rsidR="00D46D0D" w:rsidRPr="0029141C" w:rsidRDefault="00D46D0D" w:rsidP="00EE6EFE">
            <w:pPr>
              <w:pStyle w:val="ListParagraph"/>
              <w:numPr>
                <w:ilvl w:val="1"/>
                <w:numId w:val="93"/>
              </w:numPr>
              <w:rPr>
                <w:rFonts w:asciiTheme="minorHAnsi" w:hAnsiTheme="minorHAnsi"/>
                <w:sz w:val="20"/>
              </w:rPr>
            </w:pPr>
          </w:p>
        </w:tc>
        <w:tc>
          <w:tcPr>
            <w:tcW w:w="2217" w:type="pct"/>
            <w:vAlign w:val="center"/>
          </w:tcPr>
          <w:p w:rsidR="00D46D0D" w:rsidRPr="00F805B4" w:rsidRDefault="00D46D0D" w:rsidP="00D46D0D">
            <w:pPr>
              <w:rPr>
                <w:rFonts w:cs="Arial"/>
                <w:lang w:eastAsia="en-GB"/>
              </w:rPr>
            </w:pPr>
            <w:r w:rsidRPr="00F805B4">
              <w:rPr>
                <w:rFonts w:cs="Arial"/>
                <w:lang w:eastAsia="en-GB"/>
              </w:rPr>
              <w:t xml:space="preserve">Τα προσφερόμενα λογισμικά θα πρέπει να καλύπτονται πλήρως από εξουσιοδοτημένη </w:t>
            </w:r>
            <w:r w:rsidRPr="00DB5DAA">
              <w:rPr>
                <w:rFonts w:cs="Arial"/>
                <w:lang w:eastAsia="en-GB"/>
              </w:rPr>
              <w:t>υποστήριξη</w:t>
            </w:r>
            <w:r>
              <w:rPr>
                <w:rFonts w:cs="Arial"/>
                <w:lang w:eastAsia="en-GB"/>
              </w:rPr>
              <w:t xml:space="preserve"> στην Ελλάδα ή στην Ευρωπαϊ</w:t>
            </w:r>
            <w:r w:rsidRPr="00F805B4">
              <w:rPr>
                <w:rFonts w:cs="Arial"/>
                <w:lang w:eastAsia="en-GB"/>
              </w:rPr>
              <w:t>κή Ένωση με γραφείο εκπροσώπησης στην Ελλάδα.</w:t>
            </w:r>
          </w:p>
        </w:tc>
        <w:tc>
          <w:tcPr>
            <w:tcW w:w="649" w:type="pct"/>
            <w:tcBorders>
              <w:bottom w:val="single" w:sz="4" w:space="0" w:color="auto"/>
            </w:tcBorders>
            <w:vAlign w:val="center"/>
          </w:tcPr>
          <w:p w:rsidR="00D46D0D" w:rsidRPr="00BF56C8" w:rsidRDefault="00D46D0D" w:rsidP="00D46D0D">
            <w:pPr>
              <w:jc w:val="center"/>
              <w:rPr>
                <w:rFonts w:asciiTheme="minorHAnsi" w:hAnsiTheme="minorHAnsi"/>
                <w:szCs w:val="20"/>
              </w:rPr>
            </w:pPr>
            <w:r>
              <w:rPr>
                <w:rFonts w:asciiTheme="minorHAnsi" w:hAnsiTheme="minorHAnsi"/>
                <w:szCs w:val="20"/>
              </w:rPr>
              <w:t>ΝΑΙ</w:t>
            </w:r>
          </w:p>
        </w:tc>
        <w:tc>
          <w:tcPr>
            <w:tcW w:w="593"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c>
          <w:tcPr>
            <w:tcW w:w="807" w:type="pct"/>
            <w:tcBorders>
              <w:bottom w:val="single" w:sz="4" w:space="0" w:color="auto"/>
            </w:tcBorders>
            <w:vAlign w:val="center"/>
          </w:tcPr>
          <w:p w:rsidR="00D46D0D" w:rsidRPr="00BF56C8" w:rsidRDefault="00D46D0D" w:rsidP="00D46D0D">
            <w:pPr>
              <w:spacing w:before="100" w:beforeAutospacing="1" w:after="100" w:afterAutospacing="1"/>
              <w:jc w:val="center"/>
              <w:rPr>
                <w:rFonts w:asciiTheme="minorHAnsi" w:hAnsiTheme="minorHAnsi" w:cs="Calibri"/>
                <w:szCs w:val="20"/>
              </w:rPr>
            </w:pPr>
          </w:p>
        </w:tc>
      </w:tr>
      <w:tr w:rsidR="00D46D0D" w:rsidRPr="002A3591" w:rsidTr="00750405">
        <w:trPr>
          <w:cantSplit/>
          <w:trHeight w:val="567"/>
        </w:trPr>
        <w:tc>
          <w:tcPr>
            <w:tcW w:w="734" w:type="pct"/>
          </w:tcPr>
          <w:p w:rsidR="00D46D0D" w:rsidRPr="0029141C" w:rsidRDefault="00D46D0D" w:rsidP="00EE6EFE">
            <w:pPr>
              <w:pStyle w:val="ListParagraph"/>
              <w:numPr>
                <w:ilvl w:val="1"/>
                <w:numId w:val="93"/>
              </w:numPr>
              <w:rPr>
                <w:rFonts w:asciiTheme="minorHAnsi" w:hAnsiTheme="minorHAnsi"/>
                <w:sz w:val="20"/>
              </w:rPr>
            </w:pPr>
          </w:p>
        </w:tc>
        <w:tc>
          <w:tcPr>
            <w:tcW w:w="2217" w:type="pct"/>
          </w:tcPr>
          <w:p w:rsidR="00D46D0D" w:rsidRPr="00D56F61" w:rsidRDefault="00D46D0D" w:rsidP="00D46D0D">
            <w:pPr>
              <w:rPr>
                <w:b/>
              </w:rPr>
            </w:pPr>
            <w:r w:rsidRPr="00082492">
              <w:t>Πλήρης συμμόρφωση με τις απαιτήσεις της παραγράφου Α3.</w:t>
            </w:r>
            <w:r>
              <w:t>1</w:t>
            </w:r>
            <w:r w:rsidRPr="00082492">
              <w:t xml:space="preserve"> και των υποπαραγράφων αυτής</w:t>
            </w:r>
          </w:p>
        </w:tc>
        <w:tc>
          <w:tcPr>
            <w:tcW w:w="649" w:type="pct"/>
            <w:shd w:val="clear" w:color="auto" w:fill="FFFFFF" w:themeFill="background1"/>
            <w:vAlign w:val="center"/>
          </w:tcPr>
          <w:p w:rsidR="00D46D0D" w:rsidRPr="00082492" w:rsidRDefault="00D46D0D" w:rsidP="00D46D0D">
            <w:pPr>
              <w:jc w:val="center"/>
              <w:rPr>
                <w:rFonts w:asciiTheme="minorHAnsi" w:hAnsiTheme="minorHAnsi"/>
                <w:szCs w:val="20"/>
              </w:rPr>
            </w:pPr>
            <w:r w:rsidRPr="00082492">
              <w:rPr>
                <w:rFonts w:asciiTheme="minorHAnsi" w:hAnsiTheme="minorHAnsi"/>
                <w:szCs w:val="20"/>
              </w:rPr>
              <w:t>ΝΑΙ</w:t>
            </w:r>
          </w:p>
        </w:tc>
        <w:tc>
          <w:tcPr>
            <w:tcW w:w="593" w:type="pct"/>
            <w:shd w:val="clear" w:color="auto" w:fill="FFFFFF" w:themeFill="background1"/>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7" w:type="pct"/>
            <w:shd w:val="clear" w:color="auto" w:fill="FFFFFF" w:themeFill="background1"/>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bl>
    <w:p w:rsidR="00D46D0D" w:rsidRDefault="00D46D0D" w:rsidP="00673C8D">
      <w:pPr>
        <w:pStyle w:val="Heading3"/>
      </w:pPr>
      <w:bookmarkStart w:id="1132" w:name="_Toc400628833"/>
      <w:bookmarkStart w:id="1133" w:name="_Toc401756242"/>
      <w:bookmarkStart w:id="1134" w:name="_Toc437603972"/>
      <w:r w:rsidRPr="00D56F61">
        <w:t>Προδιαγραφές Λειτουργικών Ενοτήτων (Υποσυστημάτων, Εφαρμογών)</w:t>
      </w:r>
      <w:bookmarkEnd w:id="1132"/>
      <w:bookmarkEnd w:id="1133"/>
      <w:bookmarkEnd w:id="1134"/>
    </w:p>
    <w:p w:rsidR="00D46D0D" w:rsidRPr="00CC23A7" w:rsidRDefault="00D46D0D" w:rsidP="00D46D0D">
      <w:pPr>
        <w:rPr>
          <w:lang w:val="x-none"/>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571"/>
        <w:gridCol w:w="1279"/>
        <w:gridCol w:w="1171"/>
        <w:gridCol w:w="1593"/>
      </w:tblGrid>
      <w:tr w:rsidR="00D46D0D" w:rsidRPr="002A3591" w:rsidTr="003D41D9">
        <w:trPr>
          <w:cantSplit/>
          <w:trHeight w:val="567"/>
        </w:trPr>
        <w:tc>
          <w:tcPr>
            <w:tcW w:w="630" w:type="pct"/>
          </w:tcPr>
          <w:p w:rsidR="00D46D0D" w:rsidRPr="00A034B2" w:rsidRDefault="00D46D0D" w:rsidP="00EE6EFE">
            <w:pPr>
              <w:pStyle w:val="ListParagraph"/>
              <w:numPr>
                <w:ilvl w:val="0"/>
                <w:numId w:val="93"/>
              </w:numPr>
              <w:rPr>
                <w:rFonts w:asciiTheme="minorHAnsi" w:hAnsiTheme="minorHAnsi"/>
                <w:sz w:val="20"/>
              </w:rPr>
            </w:pPr>
            <w:bookmarkStart w:id="1135" w:name="_Ref410146418"/>
          </w:p>
        </w:tc>
        <w:bookmarkEnd w:id="1135"/>
        <w:tc>
          <w:tcPr>
            <w:tcW w:w="2319" w:type="pct"/>
          </w:tcPr>
          <w:p w:rsidR="00D46D0D" w:rsidRPr="00D56F61" w:rsidRDefault="00D46D0D" w:rsidP="00D46D0D">
            <w:pPr>
              <w:rPr>
                <w:b/>
              </w:rPr>
            </w:pPr>
            <w:r w:rsidRPr="00D56F61">
              <w:rPr>
                <w:b/>
              </w:rPr>
              <w:t>Προδιαγραφές Λειτουργικών Ενοτήτων (Υποσυστημάτων, Εφαρμογών)</w:t>
            </w:r>
          </w:p>
        </w:tc>
        <w:tc>
          <w:tcPr>
            <w:tcW w:w="649" w:type="pct"/>
            <w:shd w:val="clear" w:color="auto" w:fill="D9D9D9" w:themeFill="background1" w:themeFillShade="D9"/>
            <w:vAlign w:val="center"/>
          </w:tcPr>
          <w:p w:rsidR="00D46D0D" w:rsidRPr="00082492" w:rsidRDefault="00D46D0D" w:rsidP="00D46D0D">
            <w:pPr>
              <w:jc w:val="center"/>
              <w:rPr>
                <w:rFonts w:asciiTheme="minorHAnsi" w:hAnsiTheme="minorHAnsi"/>
                <w:szCs w:val="20"/>
              </w:rPr>
            </w:pPr>
          </w:p>
        </w:tc>
        <w:tc>
          <w:tcPr>
            <w:tcW w:w="594"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752AB4" w:rsidTr="003D41D9">
        <w:trPr>
          <w:cantSplit/>
          <w:trHeight w:val="567"/>
        </w:trPr>
        <w:tc>
          <w:tcPr>
            <w:tcW w:w="630" w:type="pct"/>
          </w:tcPr>
          <w:p w:rsidR="00D46D0D" w:rsidRPr="00CC23A7" w:rsidRDefault="00D46D0D" w:rsidP="00EE6EFE">
            <w:pPr>
              <w:pStyle w:val="ListParagraph"/>
              <w:numPr>
                <w:ilvl w:val="1"/>
                <w:numId w:val="93"/>
              </w:numPr>
              <w:rPr>
                <w:rFonts w:asciiTheme="minorHAnsi" w:hAnsiTheme="minorHAnsi"/>
                <w:sz w:val="20"/>
              </w:rPr>
            </w:pPr>
            <w:bookmarkStart w:id="1136" w:name="_Ref410218794"/>
          </w:p>
        </w:tc>
        <w:bookmarkEnd w:id="1136"/>
        <w:tc>
          <w:tcPr>
            <w:tcW w:w="2319" w:type="pct"/>
          </w:tcPr>
          <w:p w:rsidR="00D46D0D" w:rsidRPr="007876F3" w:rsidRDefault="00D46D0D" w:rsidP="00D46D0D">
            <w:pPr>
              <w:rPr>
                <w:i/>
              </w:rPr>
            </w:pPr>
            <w:r w:rsidRPr="00044579">
              <w:rPr>
                <w:b/>
              </w:rPr>
              <w:t>Λειτουργική Ενότητα «Διαδικτυακή Πύλη»</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594"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752AB4"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p>
        </w:tc>
        <w:tc>
          <w:tcPr>
            <w:tcW w:w="2319" w:type="pct"/>
          </w:tcPr>
          <w:p w:rsidR="00D46D0D" w:rsidRPr="00082492" w:rsidRDefault="00D46D0D" w:rsidP="00D46D0D">
            <w:r w:rsidRPr="00082492">
              <w:t>Πλήρης συμμόρφωση με τις απαιτήσεις της παραγράφου Α3.3.</w:t>
            </w:r>
            <w:r>
              <w:t>1</w:t>
            </w:r>
            <w:r w:rsidRPr="00082492">
              <w:t xml:space="preserve"> και των υποπαραγράφων </w:t>
            </w:r>
            <w:r>
              <w:t>αυτής</w:t>
            </w:r>
          </w:p>
        </w:tc>
        <w:tc>
          <w:tcPr>
            <w:tcW w:w="649"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594"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752AB4" w:rsidTr="003D41D9">
        <w:trPr>
          <w:cantSplit/>
          <w:trHeight w:val="567"/>
        </w:trPr>
        <w:tc>
          <w:tcPr>
            <w:tcW w:w="630" w:type="pct"/>
          </w:tcPr>
          <w:p w:rsidR="00D46D0D" w:rsidRPr="00CC23A7" w:rsidRDefault="00D46D0D" w:rsidP="00EE6EFE">
            <w:pPr>
              <w:pStyle w:val="ListParagraph"/>
              <w:numPr>
                <w:ilvl w:val="1"/>
                <w:numId w:val="93"/>
              </w:numPr>
              <w:rPr>
                <w:rFonts w:asciiTheme="minorHAnsi" w:hAnsiTheme="minorHAnsi"/>
                <w:sz w:val="20"/>
              </w:rPr>
            </w:pPr>
            <w:bookmarkStart w:id="1137" w:name="_Ref410218832"/>
          </w:p>
        </w:tc>
        <w:bookmarkEnd w:id="1137"/>
        <w:tc>
          <w:tcPr>
            <w:tcW w:w="2319" w:type="pct"/>
          </w:tcPr>
          <w:p w:rsidR="00D46D0D" w:rsidRPr="00082492" w:rsidRDefault="00D46D0D" w:rsidP="00D46D0D">
            <w:pPr>
              <w:rPr>
                <w:i/>
              </w:rPr>
            </w:pPr>
            <w:r w:rsidRPr="00044579">
              <w:rPr>
                <w:b/>
              </w:rPr>
              <w:t>Λειτουργική Ενότητα «Σύστημα Διαχείρισης Πράξεων και Προγραμμάτων»</w:t>
            </w:r>
            <w:r w:rsidRPr="00044579">
              <w:rPr>
                <w:b/>
              </w:rPr>
              <w:tab/>
            </w:r>
          </w:p>
        </w:tc>
        <w:tc>
          <w:tcPr>
            <w:tcW w:w="649" w:type="pct"/>
            <w:shd w:val="clear" w:color="auto" w:fill="D9D9D9" w:themeFill="background1" w:themeFillShade="D9"/>
            <w:vAlign w:val="center"/>
          </w:tcPr>
          <w:p w:rsidR="00D46D0D" w:rsidRPr="00082492" w:rsidRDefault="00D46D0D" w:rsidP="00D46D0D">
            <w:pPr>
              <w:jc w:val="center"/>
              <w:rPr>
                <w:rFonts w:asciiTheme="minorHAnsi" w:hAnsiTheme="minorHAnsi"/>
                <w:i/>
                <w:szCs w:val="20"/>
              </w:rPr>
            </w:pPr>
          </w:p>
        </w:tc>
        <w:tc>
          <w:tcPr>
            <w:tcW w:w="594"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i/>
                <w:szCs w:val="20"/>
              </w:rPr>
            </w:pPr>
          </w:p>
        </w:tc>
        <w:tc>
          <w:tcPr>
            <w:tcW w:w="808"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38" w:name="_Ref410146450"/>
          </w:p>
        </w:tc>
        <w:bookmarkEnd w:id="1138"/>
        <w:tc>
          <w:tcPr>
            <w:tcW w:w="2319" w:type="pct"/>
          </w:tcPr>
          <w:p w:rsidR="00D46D0D" w:rsidRPr="00082492" w:rsidRDefault="00D46D0D" w:rsidP="00D46D0D">
            <w:r w:rsidRPr="00082492">
              <w:t>Πλήρης συμμόρφωση με τις απαιτήσεις της παραγράφου Α3.3.</w:t>
            </w:r>
            <w:r>
              <w:t>2</w:t>
            </w:r>
            <w:r w:rsidRPr="00082492">
              <w:t xml:space="preserve"> και των υποπαραγράφων </w:t>
            </w:r>
            <w:r>
              <w:t>αυτής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sidRPr="00082492">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p>
        </w:tc>
        <w:tc>
          <w:tcPr>
            <w:tcW w:w="2319" w:type="pct"/>
          </w:tcPr>
          <w:p w:rsidR="00D46D0D" w:rsidRPr="00082492" w:rsidRDefault="00D46D0D" w:rsidP="00D46D0D">
            <w:r>
              <w:rPr>
                <w:rFonts w:cs="Calibri"/>
                <w:lang w:eastAsia="en-US"/>
              </w:rPr>
              <w:t xml:space="preserve">Δυνατότητα λειτουργίας </w:t>
            </w:r>
            <w:r w:rsidRPr="00DF7731">
              <w:rPr>
                <w:rFonts w:cs="Calibri"/>
                <w:lang w:eastAsia="en-US"/>
              </w:rPr>
              <w:t xml:space="preserve">τόσο με τη δυνατότητα εκτέλεσης και παρακολούθησης </w:t>
            </w:r>
            <w:r>
              <w:rPr>
                <w:rFonts w:cs="Calibri"/>
                <w:lang w:eastAsia="en-US"/>
              </w:rPr>
              <w:t xml:space="preserve">ροών εργασιών </w:t>
            </w:r>
            <w:r w:rsidRPr="00DF7731">
              <w:rPr>
                <w:rFonts w:cs="Calibri"/>
                <w:lang w:eastAsia="en-US"/>
              </w:rPr>
              <w:t xml:space="preserve">όσο και με τη συμπλήρωση και υποβολή συνοπτικών ηλεκτρονικών φορμών </w:t>
            </w:r>
            <w:r>
              <w:rPr>
                <w:rFonts w:cs="Calibri"/>
                <w:lang w:eastAsia="en-US"/>
              </w:rPr>
              <w:t>κατά τη μορφή που υποστηρίζεται από  την Ηλεκτρονική Υποβολή ΕΣΠΑ 2007-2013</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p>
        </w:tc>
        <w:tc>
          <w:tcPr>
            <w:tcW w:w="2319" w:type="pct"/>
          </w:tcPr>
          <w:p w:rsidR="00D46D0D" w:rsidRPr="00082492" w:rsidRDefault="00D46D0D" w:rsidP="00D46D0D">
            <w:r>
              <w:t xml:space="preserve">Στις σχετικές διαδικασίες με τους Ελέγχους Πράξεων, </w:t>
            </w:r>
            <w:r w:rsidRPr="00906703">
              <w:t xml:space="preserve">να </w:t>
            </w:r>
            <w:r>
              <w:t>περιγραφεί</w:t>
            </w:r>
            <w:r w:rsidRPr="00906703">
              <w:t xml:space="preserve"> ο </w:t>
            </w:r>
            <w:r>
              <w:t xml:space="preserve">προτεινόμενος </w:t>
            </w:r>
            <w:r w:rsidRPr="00906703">
              <w:t xml:space="preserve">τρόπος </w:t>
            </w:r>
            <w:r>
              <w:t>δειγματοληψίας Πράξεων</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p>
        </w:tc>
        <w:tc>
          <w:tcPr>
            <w:tcW w:w="2319" w:type="pct"/>
          </w:tcPr>
          <w:p w:rsidR="00D46D0D" w:rsidRPr="00082492" w:rsidRDefault="00D46D0D" w:rsidP="00D46D0D">
            <w:r>
              <w:t>Να τεκμηριωθεί η χρήση του</w:t>
            </w:r>
            <w:r w:rsidRPr="002210CB">
              <w:t xml:space="preserve"> </w:t>
            </w:r>
            <w:r>
              <w:t xml:space="preserve">λογισμικού διαχείρισης ροής εργασιών </w:t>
            </w:r>
            <w:r w:rsidRPr="002210CB">
              <w:t>για την αποτύπωση των ροών των διαδικασιών του συστήματος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752AB4"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39" w:name="_Ref410146468"/>
          </w:p>
        </w:tc>
        <w:bookmarkEnd w:id="1139"/>
        <w:tc>
          <w:tcPr>
            <w:tcW w:w="2319" w:type="pct"/>
          </w:tcPr>
          <w:p w:rsidR="00D46D0D" w:rsidRPr="003A701F" w:rsidRDefault="00D46D0D" w:rsidP="00D46D0D">
            <w:r w:rsidRPr="003B6C9B">
              <w:t>Η προσφερόμενη υλοποίηση θα πρέπει να υποστηρίζει τη δυνατότητα εύκολης προσαρμογής σε τροποποιήσεις των σχεδιασμένων διαδικασιών, καθώς και ενσωμάτωσης νέων διαδικασιών, σύμφωνα με τις μεταβαλλόμενες επιχειρησιακές ανάγκες του φορέα.</w:t>
            </w:r>
          </w:p>
        </w:tc>
        <w:tc>
          <w:tcPr>
            <w:tcW w:w="649" w:type="pct"/>
            <w:shd w:val="clear" w:color="auto" w:fill="auto"/>
            <w:vAlign w:val="center"/>
          </w:tcPr>
          <w:p w:rsidR="00D46D0D" w:rsidRPr="003A701F" w:rsidRDefault="00D46D0D" w:rsidP="00D46D0D">
            <w:pPr>
              <w:jc w:val="center"/>
              <w:rPr>
                <w:rFonts w:asciiTheme="minorHAnsi" w:hAnsiTheme="minorHAnsi"/>
                <w:szCs w:val="20"/>
              </w:rPr>
            </w:pPr>
            <w:r>
              <w:rPr>
                <w:rFonts w:asciiTheme="minorHAnsi" w:hAnsiTheme="minorHAnsi"/>
                <w:szCs w:val="20"/>
              </w:rPr>
              <w:t>ΝΑΙ</w:t>
            </w:r>
          </w:p>
        </w:tc>
        <w:tc>
          <w:tcPr>
            <w:tcW w:w="594" w:type="pct"/>
            <w:shd w:val="clear" w:color="auto" w:fill="auto"/>
            <w:vAlign w:val="center"/>
          </w:tcPr>
          <w:p w:rsidR="00D46D0D" w:rsidRPr="003A701F" w:rsidRDefault="00D46D0D" w:rsidP="00D46D0D"/>
        </w:tc>
        <w:tc>
          <w:tcPr>
            <w:tcW w:w="808" w:type="pct"/>
            <w:shd w:val="clear" w:color="auto" w:fill="auto"/>
            <w:vAlign w:val="center"/>
          </w:tcPr>
          <w:p w:rsidR="00D46D0D" w:rsidRPr="003A701F" w:rsidRDefault="00D46D0D" w:rsidP="00D46D0D"/>
        </w:tc>
      </w:tr>
      <w:tr w:rsidR="00D46D0D" w:rsidRPr="002A3591" w:rsidTr="003D41D9">
        <w:trPr>
          <w:cantSplit/>
          <w:trHeight w:val="567"/>
        </w:trPr>
        <w:tc>
          <w:tcPr>
            <w:tcW w:w="630" w:type="pct"/>
          </w:tcPr>
          <w:p w:rsidR="00D46D0D" w:rsidRPr="00CC23A7" w:rsidRDefault="00D46D0D" w:rsidP="00EE6EFE">
            <w:pPr>
              <w:pStyle w:val="ListParagraph"/>
              <w:numPr>
                <w:ilvl w:val="1"/>
                <w:numId w:val="93"/>
              </w:numPr>
              <w:rPr>
                <w:rFonts w:asciiTheme="minorHAnsi" w:hAnsiTheme="minorHAnsi"/>
                <w:sz w:val="20"/>
              </w:rPr>
            </w:pPr>
            <w:bookmarkStart w:id="1140" w:name="_Ref410218857"/>
          </w:p>
        </w:tc>
        <w:bookmarkEnd w:id="1140"/>
        <w:tc>
          <w:tcPr>
            <w:tcW w:w="2319" w:type="pct"/>
          </w:tcPr>
          <w:p w:rsidR="00D46D0D" w:rsidRPr="003A701F" w:rsidRDefault="00D46D0D" w:rsidP="00D46D0D">
            <w:pPr>
              <w:rPr>
                <w:i/>
              </w:rPr>
            </w:pPr>
            <w:r w:rsidRPr="00044579">
              <w:rPr>
                <w:b/>
              </w:rPr>
              <w:t>Λειτουργική Ενότητα «Υποσύστημα Υποστηρικτικών λειτουργιών»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594"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41" w:name="_Ref410210650"/>
          </w:p>
        </w:tc>
        <w:bookmarkEnd w:id="1141"/>
        <w:tc>
          <w:tcPr>
            <w:tcW w:w="2319" w:type="pct"/>
          </w:tcPr>
          <w:p w:rsidR="00D46D0D" w:rsidRPr="00D56F61" w:rsidRDefault="00D46D0D" w:rsidP="00D46D0D">
            <w:pPr>
              <w:rPr>
                <w:b/>
              </w:rPr>
            </w:pPr>
            <w:r w:rsidRPr="00082492">
              <w:t>Πλήρης συμμόρφωση με τις απαιτήσεις της παραγράφου Α3.3.</w:t>
            </w:r>
            <w:r>
              <w:t>3</w:t>
            </w:r>
            <w:r w:rsidRPr="00082492">
              <w:t xml:space="preserve"> και των υποπαραγράφων </w:t>
            </w:r>
            <w:r>
              <w:t>αυτής</w:t>
            </w:r>
          </w:p>
        </w:tc>
        <w:tc>
          <w:tcPr>
            <w:tcW w:w="649"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594"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42" w:name="_Ref410210671"/>
          </w:p>
        </w:tc>
        <w:bookmarkEnd w:id="1142"/>
        <w:tc>
          <w:tcPr>
            <w:tcW w:w="2319" w:type="pct"/>
          </w:tcPr>
          <w:p w:rsidR="00D46D0D" w:rsidRPr="00082492" w:rsidRDefault="00D46D0D" w:rsidP="00D46D0D">
            <w:r>
              <w:rPr>
                <w:rFonts w:cs="Calibri"/>
                <w:lang w:eastAsia="en-US"/>
              </w:rPr>
              <w:t xml:space="preserve">Δυνατότητα λειτουργίας </w:t>
            </w:r>
            <w:r w:rsidRPr="00DF7731">
              <w:rPr>
                <w:rFonts w:cs="Calibri"/>
                <w:lang w:eastAsia="en-US"/>
              </w:rPr>
              <w:t xml:space="preserve">τόσο με τη δυνατότητα εκτέλεσης και παρακολούθησης </w:t>
            </w:r>
            <w:r>
              <w:rPr>
                <w:rFonts w:cs="Calibri"/>
                <w:lang w:eastAsia="en-US"/>
              </w:rPr>
              <w:t xml:space="preserve">ροών εργασιών </w:t>
            </w:r>
            <w:r w:rsidRPr="00DF7731">
              <w:rPr>
                <w:rFonts w:cs="Calibri"/>
                <w:lang w:eastAsia="en-US"/>
              </w:rPr>
              <w:t xml:space="preserve">όσο και με τη συμπλήρωση και υποβολή συνοπτικών ηλεκτρονικών φορμών </w:t>
            </w:r>
            <w:r>
              <w:rPr>
                <w:rFonts w:cs="Calibri"/>
                <w:lang w:eastAsia="en-US"/>
              </w:rPr>
              <w:t>κατά τη μορφή που υποστηρίζεται από  την Ηλεκτρονική Υποβολή ΕΣΠΑ 2007-2013</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80121E" w:rsidTr="003D41D9">
        <w:trPr>
          <w:cantSplit/>
          <w:trHeight w:val="567"/>
        </w:trPr>
        <w:tc>
          <w:tcPr>
            <w:tcW w:w="630" w:type="pct"/>
          </w:tcPr>
          <w:p w:rsidR="00D46D0D" w:rsidRPr="00CC23A7" w:rsidRDefault="00D46D0D" w:rsidP="00EE6EFE">
            <w:pPr>
              <w:pStyle w:val="ListParagraph"/>
              <w:numPr>
                <w:ilvl w:val="1"/>
                <w:numId w:val="93"/>
              </w:numPr>
              <w:rPr>
                <w:rFonts w:asciiTheme="minorHAnsi" w:hAnsiTheme="minorHAnsi"/>
                <w:sz w:val="20"/>
              </w:rPr>
            </w:pPr>
            <w:bookmarkStart w:id="1143" w:name="_Ref410218876"/>
          </w:p>
        </w:tc>
        <w:bookmarkEnd w:id="1143"/>
        <w:tc>
          <w:tcPr>
            <w:tcW w:w="2319" w:type="pct"/>
          </w:tcPr>
          <w:p w:rsidR="00D46D0D" w:rsidRPr="00A80BD1" w:rsidRDefault="00D46D0D" w:rsidP="00D46D0D">
            <w:pPr>
              <w:rPr>
                <w:rFonts w:cs="Tahoma"/>
                <w:i/>
              </w:rPr>
            </w:pPr>
            <w:r w:rsidRPr="00044579">
              <w:rPr>
                <w:b/>
              </w:rPr>
              <w:t>Λειτουργική Ενότητα «Σύστημα Επιχειρησιακής Ευφυΐας»</w:t>
            </w:r>
          </w:p>
        </w:tc>
        <w:tc>
          <w:tcPr>
            <w:tcW w:w="649"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Tahoma"/>
                <w:b/>
                <w:szCs w:val="20"/>
              </w:rPr>
            </w:pPr>
          </w:p>
        </w:tc>
        <w:tc>
          <w:tcPr>
            <w:tcW w:w="594"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Tahoma"/>
                <w:b/>
                <w:szCs w:val="20"/>
              </w:rPr>
            </w:pPr>
          </w:p>
        </w:tc>
        <w:tc>
          <w:tcPr>
            <w:tcW w:w="808"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Tahoma"/>
                <w:b/>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44" w:name="_Ref410210775"/>
          </w:p>
        </w:tc>
        <w:bookmarkEnd w:id="1144"/>
        <w:tc>
          <w:tcPr>
            <w:tcW w:w="2319" w:type="pct"/>
          </w:tcPr>
          <w:p w:rsidR="00D46D0D" w:rsidRPr="00082492" w:rsidRDefault="00D46D0D" w:rsidP="00D46D0D">
            <w:r w:rsidRPr="00082492">
              <w:t>Πλήρης συμμόρφωση με τις απαιτήσεις της παραγράφου Α3.3.</w:t>
            </w:r>
            <w:r>
              <w:t>4</w:t>
            </w:r>
            <w:r w:rsidRPr="00082492">
              <w:t xml:space="preserve"> και των υποπαραγράφων </w:t>
            </w:r>
            <w:r>
              <w:t>αυτής</w:t>
            </w:r>
          </w:p>
        </w:tc>
        <w:tc>
          <w:tcPr>
            <w:tcW w:w="649"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45" w:name="_Ref410210790"/>
          </w:p>
        </w:tc>
        <w:bookmarkEnd w:id="1145"/>
        <w:tc>
          <w:tcPr>
            <w:tcW w:w="2319" w:type="pct"/>
          </w:tcPr>
          <w:p w:rsidR="00D46D0D" w:rsidRPr="00082492" w:rsidRDefault="00D46D0D" w:rsidP="00D46D0D">
            <w:r>
              <w:t>Ν</w:t>
            </w:r>
            <w:r w:rsidRPr="00906703">
              <w:t xml:space="preserve">α τεκμηριωθεί η μεθοδολογία δημιουργίας </w:t>
            </w:r>
            <w:r>
              <w:t>των δομών</w:t>
            </w:r>
            <w:r w:rsidRPr="00906703">
              <w:t xml:space="preserve"> δεδομένων </w:t>
            </w:r>
            <w:r>
              <w:t xml:space="preserve">που θα χρησιμοποιεί το σύστημα </w:t>
            </w:r>
            <w:r>
              <w:rPr>
                <w:lang w:val="en-US"/>
              </w:rPr>
              <w:t>B</w:t>
            </w:r>
            <w:r w:rsidRPr="003A701F">
              <w:t>.</w:t>
            </w:r>
            <w:r>
              <w:rPr>
                <w:lang w:val="en-US"/>
              </w:rPr>
              <w:t>I</w:t>
            </w:r>
            <w:r w:rsidRPr="003A701F">
              <w:t xml:space="preserve">. </w:t>
            </w:r>
            <w:r>
              <w:t>και</w:t>
            </w:r>
            <w:r w:rsidRPr="003A701F">
              <w:t xml:space="preserve"> </w:t>
            </w:r>
            <w:r>
              <w:t xml:space="preserve">ο προτεινόμενος τρόπος </w:t>
            </w:r>
            <w:r w:rsidRPr="00906703">
              <w:t xml:space="preserve">συλλογής </w:t>
            </w:r>
            <w:r>
              <w:t xml:space="preserve">πληροφοριών από τα εσωτερικά υποσυστήματα του ΟΠΣ καθώς και από εξωτερικά </w:t>
            </w:r>
            <w:r w:rsidRPr="00906703">
              <w:t>πληροφοριακά συστήματα</w:t>
            </w:r>
          </w:p>
        </w:tc>
        <w:tc>
          <w:tcPr>
            <w:tcW w:w="649"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673A16" w:rsidRPr="002A3591" w:rsidTr="00C75653">
        <w:trPr>
          <w:cantSplit/>
          <w:trHeight w:val="567"/>
        </w:trPr>
        <w:tc>
          <w:tcPr>
            <w:tcW w:w="630" w:type="pct"/>
          </w:tcPr>
          <w:p w:rsidR="00673A16" w:rsidRPr="00CC23A7" w:rsidRDefault="00673A16" w:rsidP="00EE6EFE">
            <w:pPr>
              <w:pStyle w:val="ListParagraph"/>
              <w:numPr>
                <w:ilvl w:val="2"/>
                <w:numId w:val="93"/>
              </w:numPr>
              <w:rPr>
                <w:rFonts w:asciiTheme="minorHAnsi" w:hAnsiTheme="minorHAnsi"/>
                <w:sz w:val="20"/>
              </w:rPr>
            </w:pPr>
          </w:p>
        </w:tc>
        <w:tc>
          <w:tcPr>
            <w:tcW w:w="2319" w:type="pct"/>
          </w:tcPr>
          <w:p w:rsidR="00673A16" w:rsidRDefault="00673A16" w:rsidP="00D46D0D">
            <w:r>
              <w:t>Επιπλέον χαρακτηριστικά:</w:t>
            </w:r>
          </w:p>
        </w:tc>
        <w:tc>
          <w:tcPr>
            <w:tcW w:w="649" w:type="pct"/>
            <w:tcBorders>
              <w:bottom w:val="single" w:sz="4" w:space="0" w:color="auto"/>
            </w:tcBorders>
          </w:tcPr>
          <w:p w:rsidR="00673A16" w:rsidRDefault="00673A16" w:rsidP="00C75653">
            <w:pPr>
              <w:spacing w:before="100" w:beforeAutospacing="1" w:after="100" w:afterAutospacing="1"/>
              <w:rPr>
                <w:rFonts w:asciiTheme="minorHAnsi" w:hAnsiTheme="minorHAnsi"/>
                <w:szCs w:val="20"/>
              </w:rPr>
            </w:pPr>
          </w:p>
        </w:tc>
        <w:tc>
          <w:tcPr>
            <w:tcW w:w="59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C75653">
        <w:trPr>
          <w:cantSplit/>
          <w:trHeight w:val="567"/>
        </w:trPr>
        <w:tc>
          <w:tcPr>
            <w:tcW w:w="630" w:type="pct"/>
          </w:tcPr>
          <w:p w:rsidR="00673A16" w:rsidRPr="00CC23A7" w:rsidRDefault="00673A16" w:rsidP="00C75653">
            <w:pPr>
              <w:pStyle w:val="ListParagraph"/>
              <w:numPr>
                <w:ilvl w:val="3"/>
                <w:numId w:val="93"/>
              </w:numPr>
              <w:rPr>
                <w:rFonts w:asciiTheme="minorHAnsi" w:hAnsiTheme="minorHAnsi"/>
                <w:sz w:val="20"/>
              </w:rPr>
            </w:pPr>
          </w:p>
        </w:tc>
        <w:tc>
          <w:tcPr>
            <w:tcW w:w="2319" w:type="pct"/>
          </w:tcPr>
          <w:p w:rsidR="00673A16" w:rsidRDefault="00673A16" w:rsidP="00D46D0D">
            <w:r w:rsidRPr="00F24C6D">
              <w:t>Επιτελική παρακολούθηση προόδου φυσικού αντικείμενου και συνδυασμός με άλλες διαστάσεις των έργων ΕΣΠΑ</w:t>
            </w:r>
          </w:p>
        </w:tc>
        <w:tc>
          <w:tcPr>
            <w:tcW w:w="649" w:type="pct"/>
            <w:tcBorders>
              <w:bottom w:val="single" w:sz="4" w:space="0" w:color="auto"/>
            </w:tcBorders>
          </w:tcPr>
          <w:p w:rsidR="00673A16" w:rsidRDefault="00673A16" w:rsidP="00D46D0D">
            <w:pPr>
              <w:spacing w:before="100" w:beforeAutospacing="1" w:after="100" w:afterAutospacing="1"/>
              <w:jc w:val="center"/>
              <w:rPr>
                <w:rFonts w:asciiTheme="minorHAnsi" w:hAnsiTheme="minorHAnsi"/>
                <w:szCs w:val="20"/>
              </w:rPr>
            </w:pPr>
            <w:r w:rsidRPr="00291B6A">
              <w:rPr>
                <w:rFonts w:asciiTheme="minorHAnsi" w:hAnsiTheme="minorHAnsi" w:cs="Calibri"/>
                <w:szCs w:val="20"/>
              </w:rPr>
              <w:t>ΝΑΙ</w:t>
            </w:r>
          </w:p>
        </w:tc>
        <w:tc>
          <w:tcPr>
            <w:tcW w:w="59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C75653">
        <w:trPr>
          <w:cantSplit/>
          <w:trHeight w:val="567"/>
        </w:trPr>
        <w:tc>
          <w:tcPr>
            <w:tcW w:w="630" w:type="pct"/>
          </w:tcPr>
          <w:p w:rsidR="00673A16" w:rsidRPr="00CC23A7" w:rsidRDefault="00673A16" w:rsidP="00C75653">
            <w:pPr>
              <w:pStyle w:val="ListParagraph"/>
              <w:numPr>
                <w:ilvl w:val="3"/>
                <w:numId w:val="93"/>
              </w:numPr>
              <w:rPr>
                <w:rFonts w:asciiTheme="minorHAnsi" w:hAnsiTheme="minorHAnsi"/>
                <w:sz w:val="20"/>
              </w:rPr>
            </w:pPr>
          </w:p>
        </w:tc>
        <w:tc>
          <w:tcPr>
            <w:tcW w:w="2319" w:type="pct"/>
          </w:tcPr>
          <w:p w:rsidR="00673A16" w:rsidRDefault="00673A16" w:rsidP="00D46D0D">
            <w:r w:rsidRPr="00F24C6D">
              <w:t>Δυνατότητα αναλύσεων με συνδυασμό στοιχείων ΕΣΠΑ &amp; ΠΔΕ τόσο για δημόσια έργα, όσο και για προσκλήσεις κρατικών ενισχύσεων</w:t>
            </w:r>
          </w:p>
        </w:tc>
        <w:tc>
          <w:tcPr>
            <w:tcW w:w="649" w:type="pct"/>
            <w:tcBorders>
              <w:bottom w:val="single" w:sz="4" w:space="0" w:color="auto"/>
            </w:tcBorders>
          </w:tcPr>
          <w:p w:rsidR="00673A16" w:rsidRDefault="00673A16" w:rsidP="00D46D0D">
            <w:pPr>
              <w:spacing w:before="100" w:beforeAutospacing="1" w:after="100" w:afterAutospacing="1"/>
              <w:jc w:val="center"/>
              <w:rPr>
                <w:rFonts w:asciiTheme="minorHAnsi" w:hAnsiTheme="minorHAnsi"/>
                <w:szCs w:val="20"/>
              </w:rPr>
            </w:pPr>
            <w:r w:rsidRPr="00291B6A">
              <w:rPr>
                <w:rFonts w:asciiTheme="minorHAnsi" w:hAnsiTheme="minorHAnsi" w:cs="Calibri"/>
                <w:szCs w:val="20"/>
              </w:rPr>
              <w:t>ΝΑΙ</w:t>
            </w:r>
          </w:p>
        </w:tc>
        <w:tc>
          <w:tcPr>
            <w:tcW w:w="59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C75653">
        <w:trPr>
          <w:cantSplit/>
          <w:trHeight w:val="567"/>
        </w:trPr>
        <w:tc>
          <w:tcPr>
            <w:tcW w:w="630" w:type="pct"/>
          </w:tcPr>
          <w:p w:rsidR="00673A16" w:rsidRPr="00CC23A7" w:rsidRDefault="00673A16" w:rsidP="00C75653">
            <w:pPr>
              <w:pStyle w:val="ListParagraph"/>
              <w:numPr>
                <w:ilvl w:val="3"/>
                <w:numId w:val="93"/>
              </w:numPr>
              <w:rPr>
                <w:rFonts w:asciiTheme="minorHAnsi" w:hAnsiTheme="minorHAnsi"/>
                <w:sz w:val="20"/>
              </w:rPr>
            </w:pPr>
          </w:p>
        </w:tc>
        <w:tc>
          <w:tcPr>
            <w:tcW w:w="2319" w:type="pct"/>
          </w:tcPr>
          <w:p w:rsidR="00673A16" w:rsidRDefault="00673A16" w:rsidP="00D46D0D">
            <w:r w:rsidRPr="00F24C6D">
              <w:t>Παρακολούθηση έργων προτεραιότητας με ανάπτυξη καταλλήλων dashboards  και αναφορών (σύνοψη)</w:t>
            </w:r>
          </w:p>
        </w:tc>
        <w:tc>
          <w:tcPr>
            <w:tcW w:w="649" w:type="pct"/>
            <w:tcBorders>
              <w:bottom w:val="single" w:sz="4" w:space="0" w:color="auto"/>
            </w:tcBorders>
          </w:tcPr>
          <w:p w:rsidR="00673A16" w:rsidRDefault="00673A16" w:rsidP="00D46D0D">
            <w:pPr>
              <w:spacing w:before="100" w:beforeAutospacing="1" w:after="100" w:afterAutospacing="1"/>
              <w:jc w:val="center"/>
              <w:rPr>
                <w:rFonts w:asciiTheme="minorHAnsi" w:hAnsiTheme="minorHAnsi"/>
                <w:szCs w:val="20"/>
              </w:rPr>
            </w:pPr>
            <w:r w:rsidRPr="00291B6A">
              <w:rPr>
                <w:rFonts w:asciiTheme="minorHAnsi" w:hAnsiTheme="minorHAnsi" w:cs="Calibri"/>
                <w:szCs w:val="20"/>
              </w:rPr>
              <w:t>ΝΑΙ</w:t>
            </w:r>
          </w:p>
        </w:tc>
        <w:tc>
          <w:tcPr>
            <w:tcW w:w="59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C75653">
        <w:trPr>
          <w:cantSplit/>
          <w:trHeight w:val="567"/>
        </w:trPr>
        <w:tc>
          <w:tcPr>
            <w:tcW w:w="630" w:type="pct"/>
          </w:tcPr>
          <w:p w:rsidR="00673A16" w:rsidRPr="00CC23A7" w:rsidRDefault="00673A16" w:rsidP="00C75653">
            <w:pPr>
              <w:pStyle w:val="ListParagraph"/>
              <w:numPr>
                <w:ilvl w:val="3"/>
                <w:numId w:val="93"/>
              </w:numPr>
              <w:rPr>
                <w:rFonts w:asciiTheme="minorHAnsi" w:hAnsiTheme="minorHAnsi"/>
                <w:sz w:val="20"/>
              </w:rPr>
            </w:pPr>
          </w:p>
        </w:tc>
        <w:tc>
          <w:tcPr>
            <w:tcW w:w="2319" w:type="pct"/>
          </w:tcPr>
          <w:p w:rsidR="00673A16" w:rsidRDefault="00673A16" w:rsidP="00D46D0D">
            <w:r w:rsidRPr="00F24C6D">
              <w:t>Παρακολούθηση μεγάλων έργων για ενημέρωση της ΕΕ</w:t>
            </w:r>
          </w:p>
        </w:tc>
        <w:tc>
          <w:tcPr>
            <w:tcW w:w="649" w:type="pct"/>
            <w:tcBorders>
              <w:bottom w:val="single" w:sz="4" w:space="0" w:color="auto"/>
            </w:tcBorders>
          </w:tcPr>
          <w:p w:rsidR="00673A16" w:rsidRDefault="00673A16" w:rsidP="00D46D0D">
            <w:pPr>
              <w:spacing w:before="100" w:beforeAutospacing="1" w:after="100" w:afterAutospacing="1"/>
              <w:jc w:val="center"/>
              <w:rPr>
                <w:rFonts w:asciiTheme="minorHAnsi" w:hAnsiTheme="minorHAnsi"/>
                <w:szCs w:val="20"/>
              </w:rPr>
            </w:pPr>
            <w:r w:rsidRPr="00291B6A">
              <w:rPr>
                <w:rFonts w:asciiTheme="minorHAnsi" w:hAnsiTheme="minorHAnsi" w:cs="Calibri"/>
                <w:szCs w:val="20"/>
              </w:rPr>
              <w:t>ΝΑΙ</w:t>
            </w:r>
          </w:p>
        </w:tc>
        <w:tc>
          <w:tcPr>
            <w:tcW w:w="59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C75653">
        <w:trPr>
          <w:cantSplit/>
          <w:trHeight w:val="567"/>
        </w:trPr>
        <w:tc>
          <w:tcPr>
            <w:tcW w:w="630" w:type="pct"/>
          </w:tcPr>
          <w:p w:rsidR="00673A16" w:rsidRPr="00CC23A7" w:rsidRDefault="00673A16" w:rsidP="00C75653">
            <w:pPr>
              <w:pStyle w:val="ListParagraph"/>
              <w:numPr>
                <w:ilvl w:val="3"/>
                <w:numId w:val="93"/>
              </w:numPr>
              <w:rPr>
                <w:rFonts w:asciiTheme="minorHAnsi" w:hAnsiTheme="minorHAnsi"/>
                <w:sz w:val="20"/>
              </w:rPr>
            </w:pPr>
          </w:p>
        </w:tc>
        <w:tc>
          <w:tcPr>
            <w:tcW w:w="2319" w:type="pct"/>
          </w:tcPr>
          <w:p w:rsidR="00673A16" w:rsidRDefault="00673A16" w:rsidP="00D46D0D">
            <w:r w:rsidRPr="00F24C6D">
              <w:t>Παρακολούθηση εμπλοκών</w:t>
            </w:r>
          </w:p>
        </w:tc>
        <w:tc>
          <w:tcPr>
            <w:tcW w:w="649" w:type="pct"/>
            <w:tcBorders>
              <w:bottom w:val="single" w:sz="4" w:space="0" w:color="auto"/>
            </w:tcBorders>
          </w:tcPr>
          <w:p w:rsidR="00673A16" w:rsidRDefault="00673A16" w:rsidP="00D46D0D">
            <w:pPr>
              <w:spacing w:before="100" w:beforeAutospacing="1" w:after="100" w:afterAutospacing="1"/>
              <w:jc w:val="center"/>
              <w:rPr>
                <w:rFonts w:asciiTheme="minorHAnsi" w:hAnsiTheme="minorHAnsi"/>
                <w:szCs w:val="20"/>
              </w:rPr>
            </w:pPr>
            <w:r w:rsidRPr="001677D5">
              <w:rPr>
                <w:rFonts w:asciiTheme="minorHAnsi" w:hAnsiTheme="minorHAnsi" w:cs="Calibri"/>
                <w:szCs w:val="20"/>
              </w:rPr>
              <w:t>ΝΑΙ</w:t>
            </w:r>
          </w:p>
        </w:tc>
        <w:tc>
          <w:tcPr>
            <w:tcW w:w="59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673A16" w:rsidRPr="002A3591" w:rsidTr="00C75653">
        <w:trPr>
          <w:cantSplit/>
          <w:trHeight w:val="567"/>
        </w:trPr>
        <w:tc>
          <w:tcPr>
            <w:tcW w:w="630" w:type="pct"/>
          </w:tcPr>
          <w:p w:rsidR="00673A16" w:rsidRPr="00CC23A7" w:rsidRDefault="00673A16" w:rsidP="00C75653">
            <w:pPr>
              <w:pStyle w:val="ListParagraph"/>
              <w:numPr>
                <w:ilvl w:val="3"/>
                <w:numId w:val="93"/>
              </w:numPr>
              <w:rPr>
                <w:rFonts w:asciiTheme="minorHAnsi" w:hAnsiTheme="minorHAnsi"/>
                <w:sz w:val="20"/>
              </w:rPr>
            </w:pPr>
          </w:p>
        </w:tc>
        <w:tc>
          <w:tcPr>
            <w:tcW w:w="2319" w:type="pct"/>
          </w:tcPr>
          <w:p w:rsidR="00673A16" w:rsidRDefault="00673A16" w:rsidP="00D46D0D">
            <w:r w:rsidRPr="00F24C6D">
              <w:t>Διαθέσιμα υπόλοιπα ΠΔΕ για προγραμματισμό ΠΔΕ και ΕΣΠΑ</w:t>
            </w:r>
          </w:p>
        </w:tc>
        <w:tc>
          <w:tcPr>
            <w:tcW w:w="649" w:type="pct"/>
            <w:tcBorders>
              <w:bottom w:val="single" w:sz="4" w:space="0" w:color="auto"/>
            </w:tcBorders>
          </w:tcPr>
          <w:p w:rsidR="00673A16" w:rsidRDefault="00673A16" w:rsidP="00D46D0D">
            <w:pPr>
              <w:spacing w:before="100" w:beforeAutospacing="1" w:after="100" w:afterAutospacing="1"/>
              <w:jc w:val="center"/>
              <w:rPr>
                <w:rFonts w:asciiTheme="minorHAnsi" w:hAnsiTheme="minorHAnsi"/>
                <w:szCs w:val="20"/>
              </w:rPr>
            </w:pPr>
            <w:r w:rsidRPr="001677D5">
              <w:rPr>
                <w:rFonts w:asciiTheme="minorHAnsi" w:hAnsiTheme="minorHAnsi" w:cs="Calibri"/>
                <w:szCs w:val="20"/>
              </w:rPr>
              <w:t>ΝΑΙ</w:t>
            </w:r>
          </w:p>
        </w:tc>
        <w:tc>
          <w:tcPr>
            <w:tcW w:w="594"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673A16" w:rsidRPr="00082492" w:rsidRDefault="00673A16"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1"/>
                <w:numId w:val="93"/>
              </w:numPr>
              <w:rPr>
                <w:rFonts w:asciiTheme="minorHAnsi" w:hAnsiTheme="minorHAnsi"/>
                <w:sz w:val="20"/>
              </w:rPr>
            </w:pPr>
            <w:bookmarkStart w:id="1146" w:name="_Ref410218896"/>
          </w:p>
        </w:tc>
        <w:bookmarkEnd w:id="1146"/>
        <w:tc>
          <w:tcPr>
            <w:tcW w:w="2319" w:type="pct"/>
          </w:tcPr>
          <w:p w:rsidR="00D46D0D" w:rsidRPr="007876F3" w:rsidRDefault="00D46D0D" w:rsidP="00D46D0D">
            <w:pPr>
              <w:rPr>
                <w:i/>
              </w:rPr>
            </w:pPr>
            <w:r w:rsidRPr="00044579">
              <w:rPr>
                <w:b/>
              </w:rPr>
              <w:t>Λειτουργική Ενότητα «Υποσύστημα Παραγωγής Εγγράφων και Αναφορών»</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594"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47" w:name="_Ref410210925"/>
          </w:p>
        </w:tc>
        <w:bookmarkEnd w:id="1147"/>
        <w:tc>
          <w:tcPr>
            <w:tcW w:w="2319" w:type="pct"/>
          </w:tcPr>
          <w:p w:rsidR="00D46D0D" w:rsidRPr="003A701F" w:rsidRDefault="00D46D0D" w:rsidP="00D46D0D">
            <w:r w:rsidRPr="00082492">
              <w:t>Πλήρης συμμόρφωση με τις απαιτήσεις της παραγράφου Α3.3.</w:t>
            </w:r>
            <w:r>
              <w:t>5</w:t>
            </w:r>
            <w:r w:rsidRPr="00082492">
              <w:t xml:space="preserve"> και των υποπαραγράφων </w:t>
            </w:r>
            <w:r>
              <w:t>αυτής</w:t>
            </w:r>
          </w:p>
        </w:tc>
        <w:tc>
          <w:tcPr>
            <w:tcW w:w="649"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594"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p>
        </w:tc>
        <w:tc>
          <w:tcPr>
            <w:tcW w:w="2319" w:type="pct"/>
          </w:tcPr>
          <w:p w:rsidR="00D46D0D" w:rsidRPr="00082492" w:rsidRDefault="00D46D0D" w:rsidP="00D46D0D">
            <w:r>
              <w:rPr>
                <w:rFonts w:cs="Calibri"/>
                <w:lang w:eastAsia="en-US"/>
              </w:rPr>
              <w:t xml:space="preserve">Δυνατότητα λειτουργίας </w:t>
            </w:r>
            <w:r w:rsidRPr="00DF7731">
              <w:rPr>
                <w:rFonts w:cs="Calibri"/>
                <w:lang w:eastAsia="en-US"/>
              </w:rPr>
              <w:t xml:space="preserve">τόσο με τη δυνατότητα εκτέλεσης και παρακολούθησης </w:t>
            </w:r>
            <w:r>
              <w:rPr>
                <w:rFonts w:cs="Calibri"/>
                <w:lang w:eastAsia="en-US"/>
              </w:rPr>
              <w:t xml:space="preserve">ροών εργασιών </w:t>
            </w:r>
            <w:r w:rsidRPr="00DF7731">
              <w:rPr>
                <w:rFonts w:cs="Calibri"/>
                <w:lang w:eastAsia="en-US"/>
              </w:rPr>
              <w:t xml:space="preserve">όσο και με τη συμπλήρωση και υποβολή συνοπτικών ηλεκτρονικών φορμών </w:t>
            </w:r>
            <w:r>
              <w:rPr>
                <w:rFonts w:cs="Calibri"/>
                <w:lang w:eastAsia="en-US"/>
              </w:rPr>
              <w:t>κατά τη μορφή που υποστηρίζεται από  την Ηλεκτρονική Υποβολή ΕΣΠΑ 2007-2013</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48" w:name="_Ref410210946"/>
          </w:p>
        </w:tc>
        <w:bookmarkEnd w:id="1148"/>
        <w:tc>
          <w:tcPr>
            <w:tcW w:w="2319" w:type="pct"/>
          </w:tcPr>
          <w:p w:rsidR="00D46D0D" w:rsidRPr="003A701F" w:rsidRDefault="00D46D0D" w:rsidP="00D46D0D">
            <w:r>
              <w:t>Να περιγραφεί ο τρόπος ενσωμάτωσης της ψηφιακής υπογραφής του συστήματος στα παραγόμενα έγγραφα</w:t>
            </w:r>
          </w:p>
        </w:tc>
        <w:tc>
          <w:tcPr>
            <w:tcW w:w="649"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94"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1"/>
                <w:numId w:val="93"/>
              </w:numPr>
              <w:rPr>
                <w:rFonts w:asciiTheme="minorHAnsi" w:hAnsiTheme="minorHAnsi"/>
                <w:sz w:val="20"/>
              </w:rPr>
            </w:pPr>
            <w:bookmarkStart w:id="1149" w:name="_Ref410218907"/>
          </w:p>
        </w:tc>
        <w:bookmarkEnd w:id="1149"/>
        <w:tc>
          <w:tcPr>
            <w:tcW w:w="2319" w:type="pct"/>
          </w:tcPr>
          <w:p w:rsidR="00D46D0D" w:rsidRPr="007876F3" w:rsidRDefault="00D46D0D" w:rsidP="00D46D0D">
            <w:pPr>
              <w:rPr>
                <w:i/>
              </w:rPr>
            </w:pPr>
            <w:r w:rsidRPr="00044579">
              <w:rPr>
                <w:b/>
              </w:rPr>
              <w:t>Λειτουργική Ενότητα «Υποσύστημα Διαλειτουργικότητας»</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594"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50" w:name="_Ref410210964"/>
          </w:p>
        </w:tc>
        <w:bookmarkEnd w:id="1150"/>
        <w:tc>
          <w:tcPr>
            <w:tcW w:w="2319" w:type="pct"/>
          </w:tcPr>
          <w:p w:rsidR="00D46D0D" w:rsidRPr="0083796D" w:rsidRDefault="00D46D0D" w:rsidP="003D41D9">
            <w:r w:rsidRPr="00082492">
              <w:t xml:space="preserve">Πλήρης συμμόρφωση με τις απαιτήσεις της παραγράφου </w:t>
            </w:r>
            <w:r w:rsidR="003D41D9" w:rsidRPr="00082492">
              <w:t>Α3.3.</w:t>
            </w:r>
            <w:r w:rsidR="003D41D9">
              <w:t xml:space="preserve">6 </w:t>
            </w:r>
            <w:r w:rsidRPr="00082492">
              <w:t xml:space="preserve">και των υποπαραγράφων </w:t>
            </w:r>
            <w:r>
              <w:t>αυτής</w:t>
            </w:r>
          </w:p>
        </w:tc>
        <w:tc>
          <w:tcPr>
            <w:tcW w:w="649"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594"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p>
        </w:tc>
        <w:tc>
          <w:tcPr>
            <w:tcW w:w="2319" w:type="pct"/>
          </w:tcPr>
          <w:p w:rsidR="00D46D0D" w:rsidRPr="0083796D" w:rsidRDefault="00D46D0D" w:rsidP="00D46D0D">
            <w:r>
              <w:t>Να περιγραφεί ο προτεινόμενος τρόπος επικοινωνίας του ΟΠΣ με το Πρόγραμμα ΔΙΑΥΓΕΙΑ</w:t>
            </w:r>
          </w:p>
        </w:tc>
        <w:tc>
          <w:tcPr>
            <w:tcW w:w="649" w:type="pct"/>
            <w:tcBorders>
              <w:bottom w:val="single" w:sz="4" w:space="0" w:color="auto"/>
            </w:tcBorders>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94" w:type="pct"/>
            <w:tcBorders>
              <w:bottom w:val="single" w:sz="4" w:space="0" w:color="auto"/>
            </w:tcBorders>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51" w:name="_Ref410210975"/>
          </w:p>
        </w:tc>
        <w:bookmarkEnd w:id="1151"/>
        <w:tc>
          <w:tcPr>
            <w:tcW w:w="2319" w:type="pct"/>
          </w:tcPr>
          <w:p w:rsidR="00D46D0D" w:rsidRPr="0083796D" w:rsidRDefault="00D46D0D" w:rsidP="00D46D0D">
            <w:r>
              <w:t xml:space="preserve">Να περιγραφεί ο προτεινόμενος τρόπος επικοινωνίας του ΟΠΣ με το σύστημα </w:t>
            </w:r>
            <w:r>
              <w:rPr>
                <w:lang w:val="en-US"/>
              </w:rPr>
              <w:t>TAXIS</w:t>
            </w:r>
          </w:p>
        </w:tc>
        <w:tc>
          <w:tcPr>
            <w:tcW w:w="649"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Pr>
                <w:rFonts w:asciiTheme="minorHAnsi" w:hAnsiTheme="minorHAnsi" w:cs="Calibri"/>
                <w:szCs w:val="20"/>
              </w:rPr>
              <w:t>ΝΑΙ</w:t>
            </w:r>
          </w:p>
        </w:tc>
        <w:tc>
          <w:tcPr>
            <w:tcW w:w="594"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shd w:val="clear" w:color="auto" w:fill="auto"/>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752AB4" w:rsidTr="003D41D9">
        <w:trPr>
          <w:cantSplit/>
          <w:trHeight w:val="567"/>
        </w:trPr>
        <w:tc>
          <w:tcPr>
            <w:tcW w:w="630" w:type="pct"/>
          </w:tcPr>
          <w:p w:rsidR="00D46D0D" w:rsidRPr="00CC23A7" w:rsidRDefault="00D46D0D" w:rsidP="00EE6EFE">
            <w:pPr>
              <w:pStyle w:val="ListParagraph"/>
              <w:numPr>
                <w:ilvl w:val="1"/>
                <w:numId w:val="93"/>
              </w:numPr>
              <w:rPr>
                <w:rFonts w:asciiTheme="minorHAnsi" w:hAnsiTheme="minorHAnsi"/>
                <w:sz w:val="20"/>
              </w:rPr>
            </w:pPr>
            <w:bookmarkStart w:id="1152" w:name="_Ref410218930"/>
          </w:p>
        </w:tc>
        <w:bookmarkEnd w:id="1152"/>
        <w:tc>
          <w:tcPr>
            <w:tcW w:w="2319" w:type="pct"/>
          </w:tcPr>
          <w:p w:rsidR="00D46D0D" w:rsidRPr="00082492" w:rsidRDefault="00D46D0D" w:rsidP="00D46D0D">
            <w:pPr>
              <w:rPr>
                <w:i/>
              </w:rPr>
            </w:pPr>
            <w:r w:rsidRPr="00044579">
              <w:rPr>
                <w:b/>
              </w:rPr>
              <w:t>Λειτουργική Ενότητα «Σύστημα Διαχείρισης Χρηστών»</w:t>
            </w:r>
          </w:p>
        </w:tc>
        <w:tc>
          <w:tcPr>
            <w:tcW w:w="649" w:type="pct"/>
            <w:shd w:val="clear" w:color="auto" w:fill="D9D9D9" w:themeFill="background1" w:themeFillShade="D9"/>
            <w:vAlign w:val="center"/>
          </w:tcPr>
          <w:p w:rsidR="00D46D0D" w:rsidRPr="00082492" w:rsidRDefault="00D46D0D" w:rsidP="00D46D0D">
            <w:pPr>
              <w:jc w:val="center"/>
              <w:rPr>
                <w:rFonts w:asciiTheme="minorHAnsi" w:hAnsiTheme="minorHAnsi"/>
                <w:i/>
                <w:szCs w:val="20"/>
              </w:rPr>
            </w:pPr>
          </w:p>
        </w:tc>
        <w:tc>
          <w:tcPr>
            <w:tcW w:w="594"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i/>
                <w:szCs w:val="20"/>
              </w:rPr>
            </w:pPr>
          </w:p>
        </w:tc>
        <w:tc>
          <w:tcPr>
            <w:tcW w:w="808"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p>
        </w:tc>
        <w:tc>
          <w:tcPr>
            <w:tcW w:w="2319" w:type="pct"/>
          </w:tcPr>
          <w:p w:rsidR="00D46D0D" w:rsidRPr="00082492" w:rsidRDefault="00D46D0D" w:rsidP="00D46D0D">
            <w:r w:rsidRPr="00082492">
              <w:t>Πλήρης συμμόρφωση με τις απαιτήσεις της παραγράφου Α3.3.</w:t>
            </w:r>
            <w:r>
              <w:t>7</w:t>
            </w:r>
            <w:r w:rsidRPr="00082492">
              <w:t xml:space="preserve"> και των υποπαραγράφων </w:t>
            </w:r>
            <w:r>
              <w:t>αυτής</w:t>
            </w:r>
          </w:p>
        </w:tc>
        <w:tc>
          <w:tcPr>
            <w:tcW w:w="649" w:type="pct"/>
            <w:tcBorders>
              <w:bottom w:val="single" w:sz="4" w:space="0" w:color="auto"/>
            </w:tcBorders>
            <w:vAlign w:val="center"/>
          </w:tcPr>
          <w:p w:rsidR="00D46D0D" w:rsidRPr="00082492" w:rsidRDefault="00D46D0D" w:rsidP="00D46D0D">
            <w:pPr>
              <w:jc w:val="center"/>
              <w:rPr>
                <w:rFonts w:asciiTheme="minorHAnsi" w:hAnsiTheme="minorHAnsi"/>
                <w:szCs w:val="20"/>
              </w:rPr>
            </w:pPr>
            <w:r w:rsidRPr="00082492">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1"/>
                <w:numId w:val="93"/>
              </w:numPr>
              <w:rPr>
                <w:rFonts w:asciiTheme="minorHAnsi" w:hAnsiTheme="minorHAnsi"/>
                <w:sz w:val="20"/>
              </w:rPr>
            </w:pPr>
            <w:bookmarkStart w:id="1153" w:name="_Ref410218943"/>
          </w:p>
        </w:tc>
        <w:bookmarkEnd w:id="1153"/>
        <w:tc>
          <w:tcPr>
            <w:tcW w:w="2319" w:type="pct"/>
          </w:tcPr>
          <w:p w:rsidR="00D46D0D" w:rsidRPr="007876F3" w:rsidRDefault="00D46D0D" w:rsidP="00D46D0D">
            <w:pPr>
              <w:rPr>
                <w:i/>
              </w:rPr>
            </w:pPr>
            <w:r w:rsidRPr="00044579">
              <w:rPr>
                <w:b/>
              </w:rPr>
              <w:t>Λειτουργική Ενότητα «Διαδικτυακός Τόπος Ενημέρωσης Πολιτών»</w:t>
            </w:r>
          </w:p>
        </w:tc>
        <w:tc>
          <w:tcPr>
            <w:tcW w:w="649"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594"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54" w:name="_Ref410211022"/>
          </w:p>
        </w:tc>
        <w:bookmarkEnd w:id="1154"/>
        <w:tc>
          <w:tcPr>
            <w:tcW w:w="2319" w:type="pct"/>
          </w:tcPr>
          <w:p w:rsidR="00D46D0D" w:rsidRPr="00082492" w:rsidRDefault="00D46D0D" w:rsidP="00D46D0D">
            <w:r w:rsidRPr="00082492">
              <w:t>Πλήρης συμμόρφωση με τις απαιτήσεις της παραγράφου Α3.3.</w:t>
            </w:r>
            <w:r>
              <w:t>8</w:t>
            </w:r>
            <w:r w:rsidRPr="00082492">
              <w:t xml:space="preserve"> και των υποπαραγράφων </w:t>
            </w:r>
            <w:r>
              <w:t>αυτής</w:t>
            </w:r>
          </w:p>
        </w:tc>
        <w:tc>
          <w:tcPr>
            <w:tcW w:w="649"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p>
        </w:tc>
        <w:tc>
          <w:tcPr>
            <w:tcW w:w="2319" w:type="pct"/>
          </w:tcPr>
          <w:p w:rsidR="00D46D0D" w:rsidRPr="00082492" w:rsidRDefault="00D46D0D" w:rsidP="00D46D0D">
            <w:r>
              <w:t xml:space="preserve">Να περιγραφεί ο τρόπος ενημέρωσης του </w:t>
            </w:r>
            <w:r w:rsidRPr="00F9535E">
              <w:t>Δι</w:t>
            </w:r>
            <w:r>
              <w:t>αδι</w:t>
            </w:r>
            <w:r w:rsidRPr="00F9535E">
              <w:t>κτυακ</w:t>
            </w:r>
            <w:r>
              <w:t>ού</w:t>
            </w:r>
            <w:r w:rsidRPr="00F9535E">
              <w:t xml:space="preserve"> Τόπο</w:t>
            </w:r>
            <w:r>
              <w:t>υ</w:t>
            </w:r>
            <w:r w:rsidRPr="00F9535E">
              <w:t xml:space="preserve"> Ενημέρωσης Πολιτών</w:t>
            </w:r>
            <w:r>
              <w:t xml:space="preserve"> από το ΟΠΣ</w:t>
            </w:r>
          </w:p>
        </w:tc>
        <w:tc>
          <w:tcPr>
            <w:tcW w:w="649"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bookmarkStart w:id="1155" w:name="_Ref410211031"/>
          </w:p>
        </w:tc>
        <w:bookmarkEnd w:id="1155"/>
        <w:tc>
          <w:tcPr>
            <w:tcW w:w="2319" w:type="pct"/>
          </w:tcPr>
          <w:p w:rsidR="00D46D0D" w:rsidRPr="00135FB9" w:rsidRDefault="00D46D0D" w:rsidP="00D46D0D">
            <w:r>
              <w:t>Να περιγραφεί ο προτεινόμενος τρόπος χρήσης διασυνδεδεμένων δεδομένων (</w:t>
            </w:r>
            <w:r>
              <w:rPr>
                <w:lang w:val="en-US"/>
              </w:rPr>
              <w:t>Linked</w:t>
            </w:r>
            <w:r w:rsidRPr="003A701F">
              <w:t xml:space="preserve"> </w:t>
            </w:r>
            <w:r>
              <w:rPr>
                <w:lang w:val="en-US"/>
              </w:rPr>
              <w:t>data</w:t>
            </w:r>
            <w:r w:rsidRPr="003A701F">
              <w:t>)</w:t>
            </w:r>
          </w:p>
        </w:tc>
        <w:tc>
          <w:tcPr>
            <w:tcW w:w="649" w:type="pct"/>
            <w:tcBorders>
              <w:bottom w:val="single" w:sz="4" w:space="0" w:color="auto"/>
            </w:tcBorders>
            <w:vAlign w:val="center"/>
          </w:tcPr>
          <w:p w:rsidR="00D46D0D" w:rsidRPr="00135FB9"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1"/>
                <w:numId w:val="93"/>
              </w:numPr>
              <w:rPr>
                <w:rFonts w:asciiTheme="minorHAnsi" w:hAnsiTheme="minorHAnsi"/>
                <w:sz w:val="20"/>
              </w:rPr>
            </w:pPr>
            <w:bookmarkStart w:id="1156" w:name="_Ref410218957"/>
          </w:p>
        </w:tc>
        <w:bookmarkEnd w:id="1156"/>
        <w:tc>
          <w:tcPr>
            <w:tcW w:w="2319" w:type="pct"/>
          </w:tcPr>
          <w:p w:rsidR="00D46D0D" w:rsidRDefault="00D46D0D" w:rsidP="00D46D0D">
            <w:r w:rsidRPr="00044579">
              <w:rPr>
                <w:b/>
              </w:rPr>
              <w:t>Απαιτήσεις Ψηφιακής Συνοχής - eCohesion</w:t>
            </w:r>
          </w:p>
        </w:tc>
        <w:tc>
          <w:tcPr>
            <w:tcW w:w="649"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594"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30" w:type="pct"/>
          </w:tcPr>
          <w:p w:rsidR="00D46D0D" w:rsidRPr="00CC23A7" w:rsidRDefault="00D46D0D" w:rsidP="00EE6EFE">
            <w:pPr>
              <w:pStyle w:val="ListParagraph"/>
              <w:numPr>
                <w:ilvl w:val="2"/>
                <w:numId w:val="93"/>
              </w:numPr>
              <w:rPr>
                <w:rFonts w:asciiTheme="minorHAnsi" w:hAnsiTheme="minorHAnsi"/>
                <w:sz w:val="20"/>
              </w:rPr>
            </w:pPr>
          </w:p>
        </w:tc>
        <w:tc>
          <w:tcPr>
            <w:tcW w:w="2319" w:type="pct"/>
          </w:tcPr>
          <w:p w:rsidR="00D46D0D" w:rsidRPr="00082492" w:rsidRDefault="00D46D0D" w:rsidP="00D46D0D">
            <w:r w:rsidRPr="00082492">
              <w:t>Πλήρης συμμόρφωση με τις απαιτήσεις της παραγράφου Α3.</w:t>
            </w:r>
            <w:r>
              <w:t>3.9</w:t>
            </w:r>
            <w:r w:rsidRPr="00082492">
              <w:t xml:space="preserve"> και των υποπαραγράφων </w:t>
            </w:r>
            <w:r>
              <w:t>αυτής</w:t>
            </w:r>
          </w:p>
        </w:tc>
        <w:tc>
          <w:tcPr>
            <w:tcW w:w="649"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594"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08"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bl>
    <w:p w:rsidR="00D46D0D" w:rsidRDefault="00D46D0D" w:rsidP="00D46D0D"/>
    <w:p w:rsidR="00D46D0D" w:rsidRDefault="00D46D0D" w:rsidP="00673C8D">
      <w:pPr>
        <w:pStyle w:val="Heading3"/>
      </w:pPr>
      <w:bookmarkStart w:id="1157" w:name="_Toc400628834"/>
      <w:bookmarkStart w:id="1158" w:name="_Toc401756243"/>
      <w:bookmarkStart w:id="1159" w:name="_Toc437603973"/>
      <w:r>
        <w:t>Λοιπές Απαιτήσεις</w:t>
      </w:r>
      <w:bookmarkEnd w:id="1157"/>
      <w:bookmarkEnd w:id="1158"/>
      <w:bookmarkEnd w:id="1159"/>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4496"/>
        <w:gridCol w:w="1305"/>
        <w:gridCol w:w="1212"/>
        <w:gridCol w:w="1681"/>
      </w:tblGrid>
      <w:tr w:rsidR="00D46D0D" w:rsidRPr="000F58FD" w:rsidTr="003D41D9">
        <w:trPr>
          <w:cantSplit/>
          <w:tblHeader/>
        </w:trPr>
        <w:tc>
          <w:tcPr>
            <w:tcW w:w="651" w:type="pct"/>
            <w:shd w:val="pct15" w:color="auto" w:fill="FFFFFF"/>
          </w:tcPr>
          <w:p w:rsidR="00D46D0D" w:rsidRPr="000F58FD" w:rsidRDefault="00D46D0D" w:rsidP="00D46D0D">
            <w:pPr>
              <w:rPr>
                <w:rFonts w:asciiTheme="minorHAnsi" w:hAnsiTheme="minorHAnsi"/>
                <w:b/>
                <w:sz w:val="20"/>
                <w:szCs w:val="20"/>
              </w:rPr>
            </w:pPr>
            <w:r w:rsidRPr="000F58FD">
              <w:rPr>
                <w:rFonts w:asciiTheme="minorHAnsi" w:hAnsiTheme="minorHAnsi"/>
                <w:b/>
                <w:sz w:val="20"/>
                <w:szCs w:val="20"/>
              </w:rPr>
              <w:t>α/α</w:t>
            </w:r>
          </w:p>
        </w:tc>
        <w:tc>
          <w:tcPr>
            <w:tcW w:w="2249" w:type="pct"/>
            <w:shd w:val="pct15" w:color="auto" w:fill="FFFFFF"/>
            <w:vAlign w:val="center"/>
          </w:tcPr>
          <w:p w:rsidR="00D46D0D" w:rsidRPr="00513694" w:rsidRDefault="00D46D0D" w:rsidP="00D46D0D">
            <w:pPr>
              <w:rPr>
                <w:rFonts w:asciiTheme="minorHAnsi" w:hAnsiTheme="minorHAnsi"/>
                <w:b/>
                <w:sz w:val="20"/>
                <w:szCs w:val="20"/>
              </w:rPr>
            </w:pPr>
            <w:r w:rsidRPr="00513694">
              <w:rPr>
                <w:rFonts w:asciiTheme="minorHAnsi" w:hAnsiTheme="minorHAnsi"/>
                <w:b/>
                <w:sz w:val="20"/>
                <w:szCs w:val="20"/>
              </w:rPr>
              <w:t>ΠΡΟΔΙΑΓΡΑΦΗ</w:t>
            </w:r>
          </w:p>
        </w:tc>
        <w:tc>
          <w:tcPr>
            <w:tcW w:w="653" w:type="pct"/>
            <w:tcBorders>
              <w:bottom w:val="single" w:sz="4" w:space="0" w:color="auto"/>
            </w:tcBorders>
            <w:shd w:val="pct15" w:color="auto" w:fill="FFFFFF"/>
            <w:vAlign w:val="center"/>
          </w:tcPr>
          <w:p w:rsidR="00D46D0D" w:rsidRPr="000F58FD" w:rsidRDefault="00D46D0D" w:rsidP="00D46D0D">
            <w:pPr>
              <w:spacing w:before="100" w:beforeAutospacing="1" w:after="100" w:afterAutospacing="1"/>
              <w:jc w:val="center"/>
              <w:rPr>
                <w:rFonts w:asciiTheme="minorHAnsi" w:hAnsiTheme="minorHAnsi" w:cs="Calibri"/>
                <w:b/>
                <w:sz w:val="20"/>
                <w:szCs w:val="20"/>
              </w:rPr>
            </w:pPr>
            <w:r w:rsidRPr="000F58FD">
              <w:rPr>
                <w:rFonts w:asciiTheme="minorHAnsi" w:hAnsiTheme="minorHAnsi" w:cs="Calibri"/>
                <w:b/>
                <w:sz w:val="20"/>
                <w:szCs w:val="20"/>
              </w:rPr>
              <w:t>ΑΠΑΙΤΗΣΗ</w:t>
            </w:r>
          </w:p>
        </w:tc>
        <w:tc>
          <w:tcPr>
            <w:tcW w:w="606" w:type="pct"/>
            <w:tcBorders>
              <w:bottom w:val="single" w:sz="4" w:space="0" w:color="auto"/>
            </w:tcBorders>
            <w:shd w:val="pct15" w:color="auto" w:fill="FFFFFF"/>
            <w:vAlign w:val="center"/>
          </w:tcPr>
          <w:p w:rsidR="00D46D0D" w:rsidRPr="000F58FD" w:rsidRDefault="00D46D0D" w:rsidP="00D46D0D">
            <w:pPr>
              <w:spacing w:before="100" w:beforeAutospacing="1" w:after="100" w:afterAutospacing="1"/>
              <w:jc w:val="center"/>
              <w:rPr>
                <w:rFonts w:asciiTheme="minorHAnsi" w:hAnsiTheme="minorHAnsi" w:cs="Calibri"/>
                <w:b/>
                <w:sz w:val="20"/>
                <w:szCs w:val="20"/>
              </w:rPr>
            </w:pPr>
            <w:r w:rsidRPr="000F58FD">
              <w:rPr>
                <w:rFonts w:asciiTheme="minorHAnsi" w:hAnsiTheme="minorHAnsi" w:cs="Calibri"/>
                <w:b/>
                <w:sz w:val="20"/>
                <w:szCs w:val="20"/>
              </w:rPr>
              <w:t>ΑΠΑΝΤΗΣΗ</w:t>
            </w:r>
          </w:p>
        </w:tc>
        <w:tc>
          <w:tcPr>
            <w:tcW w:w="841" w:type="pct"/>
            <w:tcBorders>
              <w:bottom w:val="single" w:sz="4" w:space="0" w:color="auto"/>
            </w:tcBorders>
            <w:shd w:val="pct15" w:color="auto" w:fill="FFFFFF"/>
            <w:vAlign w:val="center"/>
          </w:tcPr>
          <w:p w:rsidR="00D46D0D" w:rsidRPr="000F58FD" w:rsidRDefault="00D46D0D" w:rsidP="00D46D0D">
            <w:pPr>
              <w:spacing w:before="100" w:beforeAutospacing="1" w:after="100" w:afterAutospacing="1"/>
              <w:jc w:val="center"/>
              <w:rPr>
                <w:rFonts w:asciiTheme="minorHAnsi" w:hAnsiTheme="minorHAnsi" w:cs="Calibri"/>
                <w:b/>
                <w:sz w:val="20"/>
                <w:szCs w:val="20"/>
              </w:rPr>
            </w:pPr>
            <w:r w:rsidRPr="000F58FD">
              <w:rPr>
                <w:rFonts w:asciiTheme="minorHAnsi" w:hAnsiTheme="minorHAnsi" w:cs="Calibri"/>
                <w:b/>
                <w:sz w:val="20"/>
                <w:szCs w:val="20"/>
              </w:rPr>
              <w:t>ΠΑΡΑΠΟΜΠΗ ΤΕΚΜΗΡΙΩΣΗΣ</w:t>
            </w:r>
          </w:p>
        </w:tc>
      </w:tr>
      <w:tr w:rsidR="00D46D0D" w:rsidRPr="000F58FD" w:rsidTr="003D41D9">
        <w:trPr>
          <w:cantSplit/>
          <w:trHeight w:val="567"/>
        </w:trPr>
        <w:tc>
          <w:tcPr>
            <w:tcW w:w="651" w:type="pct"/>
          </w:tcPr>
          <w:p w:rsidR="00D46D0D" w:rsidRPr="000F58FD" w:rsidRDefault="00D46D0D" w:rsidP="00EE6EFE">
            <w:pPr>
              <w:pStyle w:val="ListParagraph"/>
              <w:numPr>
                <w:ilvl w:val="0"/>
                <w:numId w:val="93"/>
              </w:numPr>
              <w:rPr>
                <w:rFonts w:asciiTheme="minorHAnsi" w:hAnsiTheme="minorHAnsi"/>
                <w:sz w:val="20"/>
              </w:rPr>
            </w:pPr>
          </w:p>
        </w:tc>
        <w:tc>
          <w:tcPr>
            <w:tcW w:w="2249" w:type="pct"/>
          </w:tcPr>
          <w:p w:rsidR="00D46D0D" w:rsidRPr="00513694" w:rsidRDefault="00D46D0D" w:rsidP="00D46D0D">
            <w:pPr>
              <w:rPr>
                <w:rFonts w:asciiTheme="minorHAnsi" w:hAnsiTheme="minorHAnsi"/>
                <w:b/>
                <w:sz w:val="20"/>
                <w:szCs w:val="20"/>
              </w:rPr>
            </w:pPr>
            <w:r w:rsidRPr="007E66FA">
              <w:rPr>
                <w:rFonts w:asciiTheme="minorHAnsi" w:hAnsiTheme="minorHAnsi"/>
                <w:b/>
                <w:sz w:val="20"/>
                <w:szCs w:val="20"/>
              </w:rPr>
              <w:t>Λοιπές Απαιτήσεις</w:t>
            </w:r>
          </w:p>
        </w:tc>
        <w:tc>
          <w:tcPr>
            <w:tcW w:w="653" w:type="pct"/>
            <w:shd w:val="clear" w:color="auto" w:fill="D9D9D9" w:themeFill="background1" w:themeFillShade="D9"/>
            <w:vAlign w:val="center"/>
          </w:tcPr>
          <w:p w:rsidR="00D46D0D" w:rsidRPr="000F58FD" w:rsidRDefault="00D46D0D" w:rsidP="00D46D0D">
            <w:pPr>
              <w:spacing w:before="100" w:beforeAutospacing="1" w:after="100" w:afterAutospacing="1"/>
              <w:jc w:val="center"/>
              <w:rPr>
                <w:rFonts w:asciiTheme="minorHAnsi" w:hAnsiTheme="minorHAnsi" w:cs="Calibri"/>
                <w:sz w:val="20"/>
                <w:szCs w:val="20"/>
              </w:rPr>
            </w:pPr>
          </w:p>
        </w:tc>
        <w:tc>
          <w:tcPr>
            <w:tcW w:w="606" w:type="pct"/>
            <w:shd w:val="clear" w:color="auto" w:fill="D9D9D9" w:themeFill="background1" w:themeFillShade="D9"/>
            <w:vAlign w:val="center"/>
          </w:tcPr>
          <w:p w:rsidR="00D46D0D" w:rsidRPr="000F58FD" w:rsidRDefault="00D46D0D" w:rsidP="00D46D0D">
            <w:pPr>
              <w:spacing w:before="100" w:beforeAutospacing="1" w:after="100" w:afterAutospacing="1"/>
              <w:jc w:val="center"/>
              <w:rPr>
                <w:rFonts w:asciiTheme="minorHAnsi" w:hAnsiTheme="minorHAnsi" w:cs="Calibri"/>
                <w:sz w:val="20"/>
                <w:szCs w:val="20"/>
              </w:rPr>
            </w:pPr>
          </w:p>
        </w:tc>
        <w:tc>
          <w:tcPr>
            <w:tcW w:w="841" w:type="pct"/>
            <w:shd w:val="clear" w:color="auto" w:fill="D9D9D9" w:themeFill="background1" w:themeFillShade="D9"/>
            <w:vAlign w:val="center"/>
          </w:tcPr>
          <w:p w:rsidR="00D46D0D" w:rsidRPr="000F58FD" w:rsidRDefault="00D46D0D" w:rsidP="00D46D0D">
            <w:pPr>
              <w:spacing w:before="100" w:beforeAutospacing="1" w:after="100" w:afterAutospacing="1"/>
              <w:jc w:val="center"/>
              <w:rPr>
                <w:rFonts w:asciiTheme="minorHAnsi" w:hAnsiTheme="minorHAnsi" w:cs="Calibri"/>
                <w:sz w:val="20"/>
                <w:szCs w:val="20"/>
              </w:rPr>
            </w:pPr>
          </w:p>
        </w:tc>
      </w:tr>
      <w:tr w:rsidR="00D46D0D" w:rsidRPr="000F58FD" w:rsidTr="003D41D9">
        <w:trPr>
          <w:cantSplit/>
          <w:trHeight w:val="567"/>
        </w:trPr>
        <w:tc>
          <w:tcPr>
            <w:tcW w:w="651" w:type="pct"/>
          </w:tcPr>
          <w:p w:rsidR="00D46D0D" w:rsidRPr="000F58FD" w:rsidRDefault="00D46D0D" w:rsidP="00EE6EFE">
            <w:pPr>
              <w:pStyle w:val="ListParagraph"/>
              <w:numPr>
                <w:ilvl w:val="1"/>
                <w:numId w:val="93"/>
              </w:numPr>
              <w:rPr>
                <w:rFonts w:asciiTheme="minorHAnsi" w:hAnsiTheme="minorHAnsi"/>
                <w:sz w:val="20"/>
              </w:rPr>
            </w:pPr>
            <w:bookmarkStart w:id="1160" w:name="_Ref410219386"/>
          </w:p>
        </w:tc>
        <w:bookmarkEnd w:id="1160"/>
        <w:tc>
          <w:tcPr>
            <w:tcW w:w="2249" w:type="pct"/>
          </w:tcPr>
          <w:p w:rsidR="00D46D0D" w:rsidRPr="00513694" w:rsidRDefault="00D46D0D" w:rsidP="00D46D0D">
            <w:pPr>
              <w:rPr>
                <w:rFonts w:asciiTheme="minorHAnsi" w:hAnsiTheme="minorHAnsi"/>
                <w:b/>
                <w:sz w:val="20"/>
                <w:szCs w:val="20"/>
              </w:rPr>
            </w:pPr>
            <w:r w:rsidRPr="00513694">
              <w:rPr>
                <w:rFonts w:asciiTheme="minorHAnsi" w:hAnsiTheme="minorHAnsi"/>
                <w:b/>
                <w:sz w:val="20"/>
                <w:szCs w:val="20"/>
              </w:rPr>
              <w:t>Προδιαγραφές Οριζόντιων Λειτουργιών</w:t>
            </w:r>
          </w:p>
        </w:tc>
        <w:tc>
          <w:tcPr>
            <w:tcW w:w="653" w:type="pct"/>
            <w:shd w:val="clear" w:color="auto" w:fill="D9D9D9" w:themeFill="background1" w:themeFillShade="D9"/>
            <w:vAlign w:val="center"/>
          </w:tcPr>
          <w:p w:rsidR="00D46D0D" w:rsidRPr="000F58FD" w:rsidRDefault="00D46D0D" w:rsidP="00D46D0D">
            <w:pPr>
              <w:spacing w:before="100" w:beforeAutospacing="1" w:after="100" w:afterAutospacing="1"/>
              <w:jc w:val="center"/>
              <w:rPr>
                <w:rFonts w:asciiTheme="minorHAnsi" w:hAnsiTheme="minorHAnsi" w:cs="Calibri"/>
                <w:sz w:val="20"/>
                <w:szCs w:val="20"/>
              </w:rPr>
            </w:pPr>
          </w:p>
        </w:tc>
        <w:tc>
          <w:tcPr>
            <w:tcW w:w="606" w:type="pct"/>
            <w:shd w:val="clear" w:color="auto" w:fill="D9D9D9" w:themeFill="background1" w:themeFillShade="D9"/>
            <w:vAlign w:val="center"/>
          </w:tcPr>
          <w:p w:rsidR="00D46D0D" w:rsidRPr="000F58FD" w:rsidRDefault="00D46D0D" w:rsidP="00D46D0D">
            <w:pPr>
              <w:spacing w:before="100" w:beforeAutospacing="1" w:after="100" w:afterAutospacing="1"/>
              <w:jc w:val="center"/>
              <w:rPr>
                <w:rFonts w:asciiTheme="minorHAnsi" w:hAnsiTheme="minorHAnsi" w:cs="Calibri"/>
                <w:sz w:val="20"/>
                <w:szCs w:val="20"/>
              </w:rPr>
            </w:pPr>
          </w:p>
        </w:tc>
        <w:tc>
          <w:tcPr>
            <w:tcW w:w="841" w:type="pct"/>
            <w:shd w:val="clear" w:color="auto" w:fill="D9D9D9" w:themeFill="background1" w:themeFillShade="D9"/>
            <w:vAlign w:val="center"/>
          </w:tcPr>
          <w:p w:rsidR="00D46D0D" w:rsidRPr="000F58FD" w:rsidRDefault="00D46D0D" w:rsidP="00D46D0D">
            <w:pPr>
              <w:spacing w:before="100" w:beforeAutospacing="1" w:after="100" w:afterAutospacing="1"/>
              <w:jc w:val="center"/>
              <w:rPr>
                <w:rFonts w:asciiTheme="minorHAnsi" w:hAnsiTheme="minorHAnsi" w:cs="Calibri"/>
                <w:sz w:val="20"/>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CC23A7" w:rsidRDefault="00D46D0D" w:rsidP="00D46D0D">
            <w:pPr>
              <w:rPr>
                <w:b/>
              </w:rPr>
            </w:pPr>
            <w:r w:rsidRPr="00CC23A7">
              <w:rPr>
                <w:b/>
              </w:rPr>
              <w:t>Υπηρεσία Μοναδικής Πρόσβασης - Single Sign On</w:t>
            </w:r>
          </w:p>
        </w:tc>
        <w:tc>
          <w:tcPr>
            <w:tcW w:w="653"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606"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8B665F" w:rsidRDefault="00D46D0D" w:rsidP="00D46D0D">
            <w:r w:rsidRPr="00082492">
              <w:t>Πλήρης συμμόρφωση με τις απαιτήσεις της παραγράφου Α3.</w:t>
            </w:r>
            <w:r>
              <w:t>4</w:t>
            </w:r>
            <w:r w:rsidRPr="00082492">
              <w:t xml:space="preserve"> και των υποπαραγράφων </w:t>
            </w:r>
            <w:r>
              <w:t>αυτής</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bookmarkStart w:id="1161" w:name="_Ref410219527"/>
          </w:p>
        </w:tc>
        <w:bookmarkEnd w:id="1161"/>
        <w:tc>
          <w:tcPr>
            <w:tcW w:w="2249" w:type="pct"/>
          </w:tcPr>
          <w:p w:rsidR="00D46D0D" w:rsidRPr="00D56F61" w:rsidRDefault="00D46D0D" w:rsidP="00D46D0D">
            <w:pPr>
              <w:rPr>
                <w:b/>
              </w:rPr>
            </w:pPr>
            <w:r w:rsidRPr="00D56F61">
              <w:rPr>
                <w:b/>
              </w:rPr>
              <w:t>Διαλειτουργικότητα</w:t>
            </w:r>
          </w:p>
        </w:tc>
        <w:tc>
          <w:tcPr>
            <w:tcW w:w="653"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606"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shd w:val="clear" w:color="auto" w:fill="D9D9D9" w:themeFill="background1" w:themeFillShade="D9"/>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921C48" w:rsidRDefault="00D46D0D" w:rsidP="00D46D0D">
            <w:r w:rsidRPr="00082492">
              <w:t>Πλήρης συμμόρφωση με τις απαιτήσεις της παραγράφου Α3.</w:t>
            </w:r>
            <w:r>
              <w:t>5</w:t>
            </w:r>
            <w:r w:rsidRPr="00082492">
              <w:t xml:space="preserve"> και των υποπαραγράφων αυτής</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433F60" w:rsidRDefault="00D46D0D" w:rsidP="00D46D0D">
            <w:r>
              <w:t>Χρήση κοινού αποθετηρίου (</w:t>
            </w:r>
            <w:r>
              <w:rPr>
                <w:lang w:val="en-US"/>
              </w:rPr>
              <w:t>repository</w:t>
            </w:r>
            <w:r w:rsidRPr="003A701F">
              <w:t xml:space="preserve">) </w:t>
            </w:r>
            <w:r>
              <w:t>για τις διεπαφές διαλειτουργικότητας σε όλα τα επίπεδα</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bookmarkStart w:id="1162" w:name="_Ref410220132"/>
          </w:p>
        </w:tc>
        <w:bookmarkEnd w:id="1162"/>
        <w:tc>
          <w:tcPr>
            <w:tcW w:w="2249" w:type="pct"/>
          </w:tcPr>
          <w:p w:rsidR="00D46D0D" w:rsidRPr="00D56F61" w:rsidRDefault="00D46D0D" w:rsidP="00D46D0D">
            <w:pPr>
              <w:rPr>
                <w:b/>
              </w:rPr>
            </w:pPr>
            <w:r w:rsidRPr="00D56F61">
              <w:rPr>
                <w:b/>
              </w:rPr>
              <w:t>Πολυκαναλική προσέγγιση</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D91352" w:rsidRDefault="00D46D0D" w:rsidP="00D46D0D">
            <w:r w:rsidRPr="00082492">
              <w:t>Πλήρης συμμόρφωση με τις απαιτήσεις της παραγράφου Α3.</w:t>
            </w:r>
            <w:r>
              <w:t>6</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bookmarkStart w:id="1163" w:name="_Ref410220148"/>
          </w:p>
        </w:tc>
        <w:bookmarkEnd w:id="1163"/>
        <w:tc>
          <w:tcPr>
            <w:tcW w:w="2249" w:type="pct"/>
          </w:tcPr>
          <w:p w:rsidR="00D46D0D" w:rsidRPr="00D56F61" w:rsidRDefault="00D46D0D" w:rsidP="00D46D0D">
            <w:pPr>
              <w:rPr>
                <w:b/>
              </w:rPr>
            </w:pPr>
            <w:r w:rsidRPr="00D56F61">
              <w:rPr>
                <w:b/>
              </w:rPr>
              <w:t>Ανοιχτά δεδομένα</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D91352" w:rsidRDefault="00D46D0D" w:rsidP="00D46D0D">
            <w:r w:rsidRPr="00082492">
              <w:t>Πλήρης συμμόρφωση με τις απαιτήσεις της παραγράφου Α3.</w:t>
            </w:r>
            <w:r>
              <w:t>7</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082492" w:rsidRDefault="00D46D0D" w:rsidP="00D46D0D">
            <w:r>
              <w:t xml:space="preserve">Παροχή </w:t>
            </w:r>
            <w:r w:rsidRPr="00776E53">
              <w:t>ανοιχτ</w:t>
            </w:r>
            <w:r>
              <w:t>ών</w:t>
            </w:r>
            <w:r w:rsidRPr="00776E53">
              <w:t xml:space="preserve"> δεδομέν</w:t>
            </w:r>
            <w:r>
              <w:t>ων</w:t>
            </w:r>
            <w:r w:rsidRPr="00776E53">
              <w:t xml:space="preserve"> με τη μορφή διασυνδεδεμένων δεδομένων (linked data)</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bookmarkStart w:id="1164" w:name="_Ref410220070"/>
          </w:p>
        </w:tc>
        <w:bookmarkEnd w:id="1164"/>
        <w:tc>
          <w:tcPr>
            <w:tcW w:w="2249" w:type="pct"/>
          </w:tcPr>
          <w:p w:rsidR="00D46D0D" w:rsidRPr="00D56F61" w:rsidRDefault="00D46D0D" w:rsidP="00D46D0D">
            <w:pPr>
              <w:rPr>
                <w:b/>
              </w:rPr>
            </w:pPr>
            <w:r w:rsidRPr="00D56F61">
              <w:rPr>
                <w:b/>
              </w:rPr>
              <w:t>Απαιτήσεις Ασφάλειας</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D91352" w:rsidRDefault="00D46D0D" w:rsidP="00D46D0D">
            <w:r w:rsidRPr="00082492">
              <w:t>Πλήρης συμμόρφωση με τις απαιτήσεις της παραγράφου Α3.</w:t>
            </w:r>
            <w:r>
              <w:t>8</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082492" w:rsidRDefault="00D46D0D" w:rsidP="00D46D0D">
            <w:r>
              <w:t>Να περιγραφεί από τον Ανάδοχο η προτεινόμενη αρχιτεκτονική ασφάλειας για την πρόσβαση στο ΟΠΣ και τη χρήση των υποσυστημάτων</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082492" w:rsidRDefault="00D46D0D" w:rsidP="00D46D0D">
            <w:r>
              <w:t>Ν</w:t>
            </w:r>
            <w:r w:rsidRPr="00484EAF">
              <w:t xml:space="preserve">α </w:t>
            </w:r>
            <w:r>
              <w:t xml:space="preserve">περιγραφεί ο τρόπος διασφάλισης της ελάχιστης επιβάρυνσης στην </w:t>
            </w:r>
            <w:r w:rsidRPr="00484EAF">
              <w:t xml:space="preserve">ταχύτητα εξυπηρέτησης των χρηστών </w:t>
            </w:r>
            <w:r>
              <w:t>από την εφαρμογή του συστήματος ασφάλειας στα υποσυστήματα του ΟΠΣ</w:t>
            </w:r>
            <w:r w:rsidRPr="00484EAF">
              <w:t xml:space="preserve"> </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bookmarkStart w:id="1165" w:name="_Ref410220261"/>
          </w:p>
        </w:tc>
        <w:bookmarkEnd w:id="1165"/>
        <w:tc>
          <w:tcPr>
            <w:tcW w:w="2249" w:type="pct"/>
          </w:tcPr>
          <w:p w:rsidR="00D46D0D" w:rsidRPr="00D56F61" w:rsidRDefault="00D46D0D" w:rsidP="00D46D0D">
            <w:pPr>
              <w:rPr>
                <w:b/>
              </w:rPr>
            </w:pPr>
            <w:r w:rsidRPr="00D56F61">
              <w:rPr>
                <w:b/>
              </w:rPr>
              <w:t>Απαιτήσεις Ευχρηστίας Συστήματος</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D91352" w:rsidRDefault="00D46D0D" w:rsidP="00D46D0D">
            <w:r w:rsidRPr="00082492">
              <w:t>Πλήρης συμμόρφωση με τις απαιτήσεις της παραγράφου Α3.</w:t>
            </w:r>
            <w:r>
              <w:t>9</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bookmarkStart w:id="1166" w:name="_Ref410220277"/>
          </w:p>
        </w:tc>
        <w:bookmarkEnd w:id="1166"/>
        <w:tc>
          <w:tcPr>
            <w:tcW w:w="2249" w:type="pct"/>
          </w:tcPr>
          <w:p w:rsidR="00D46D0D" w:rsidRPr="00D56F61" w:rsidRDefault="00D46D0D" w:rsidP="00D46D0D">
            <w:pPr>
              <w:rPr>
                <w:b/>
              </w:rPr>
            </w:pPr>
            <w:r w:rsidRPr="00D56F61">
              <w:rPr>
                <w:b/>
              </w:rPr>
              <w:t>Απαιτήσεις Προσβασιμότητας</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3"/>
                <w:numId w:val="93"/>
              </w:numPr>
              <w:rPr>
                <w:rFonts w:asciiTheme="minorHAnsi" w:hAnsiTheme="minorHAnsi"/>
                <w:sz w:val="20"/>
              </w:rPr>
            </w:pPr>
          </w:p>
        </w:tc>
        <w:tc>
          <w:tcPr>
            <w:tcW w:w="2249" w:type="pct"/>
          </w:tcPr>
          <w:p w:rsidR="00D46D0D" w:rsidRPr="00D91352" w:rsidRDefault="00D46D0D" w:rsidP="00D46D0D">
            <w:r w:rsidRPr="00082492">
              <w:t>Πλήρης συμμόρφωση με τις απαιτήσεις της παραγράφου Α3.</w:t>
            </w:r>
            <w:r>
              <w:t>10</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1"/>
                <w:numId w:val="93"/>
              </w:numPr>
              <w:rPr>
                <w:rFonts w:asciiTheme="minorHAnsi" w:hAnsiTheme="minorHAnsi"/>
                <w:sz w:val="20"/>
              </w:rPr>
            </w:pPr>
            <w:bookmarkStart w:id="1167" w:name="_Ref410222147"/>
          </w:p>
        </w:tc>
        <w:bookmarkEnd w:id="1167"/>
        <w:tc>
          <w:tcPr>
            <w:tcW w:w="2249" w:type="pct"/>
          </w:tcPr>
          <w:p w:rsidR="00D46D0D" w:rsidRPr="00D56F61" w:rsidRDefault="00D46D0D" w:rsidP="00D46D0D">
            <w:pPr>
              <w:rPr>
                <w:b/>
              </w:rPr>
            </w:pPr>
            <w:r w:rsidRPr="00D56F61">
              <w:rPr>
                <w:b/>
              </w:rPr>
              <w:t>Χρονοδιάγραμμα, Φάσεις και Παραδοτέα Έργου</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D91352" w:rsidRDefault="00D46D0D" w:rsidP="00D46D0D">
            <w:r w:rsidRPr="00082492">
              <w:t>Πλήρης συμμόρφωση με τις απαιτήσεις της παραγράφου Α3.</w:t>
            </w:r>
            <w:r>
              <w:t>11</w:t>
            </w:r>
            <w:r w:rsidRPr="00082492">
              <w:t xml:space="preserve"> </w:t>
            </w:r>
            <w:r>
              <w:t xml:space="preserve">και Α3.12 </w:t>
            </w:r>
            <w:r w:rsidRPr="00082492">
              <w:t xml:space="preserve">και των υποπαραγράφων </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1"/>
                <w:numId w:val="93"/>
              </w:numPr>
              <w:rPr>
                <w:rFonts w:asciiTheme="minorHAnsi" w:hAnsiTheme="minorHAnsi"/>
                <w:sz w:val="20"/>
              </w:rPr>
            </w:pPr>
            <w:bookmarkStart w:id="1168" w:name="_Ref410222033"/>
          </w:p>
        </w:tc>
        <w:bookmarkEnd w:id="1168"/>
        <w:tc>
          <w:tcPr>
            <w:tcW w:w="2249" w:type="pct"/>
          </w:tcPr>
          <w:p w:rsidR="00D46D0D" w:rsidRPr="00D56F61" w:rsidRDefault="00D46D0D" w:rsidP="00D46D0D">
            <w:pPr>
              <w:rPr>
                <w:b/>
              </w:rPr>
            </w:pPr>
            <w:r w:rsidRPr="00D56F61">
              <w:rPr>
                <w:b/>
              </w:rPr>
              <w:t>Υπηρεσίες Εκπαίδευσης</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EE4E42" w:rsidRDefault="00D46D0D" w:rsidP="00D46D0D">
            <w:r w:rsidRPr="00082492">
              <w:t>Πλήρης συμμόρφωση με τις απαιτήσεις της παραγράφου Α</w:t>
            </w:r>
            <w:r>
              <w:t>4</w:t>
            </w:r>
            <w:r w:rsidRPr="00082492">
              <w:t>.</w:t>
            </w:r>
            <w:r>
              <w:t>1</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1"/>
                <w:numId w:val="93"/>
              </w:numPr>
              <w:rPr>
                <w:rFonts w:asciiTheme="minorHAnsi" w:hAnsiTheme="minorHAnsi"/>
                <w:sz w:val="20"/>
              </w:rPr>
            </w:pPr>
            <w:bookmarkStart w:id="1169" w:name="_Ref410222054"/>
          </w:p>
        </w:tc>
        <w:bookmarkEnd w:id="1169"/>
        <w:tc>
          <w:tcPr>
            <w:tcW w:w="2249" w:type="pct"/>
          </w:tcPr>
          <w:p w:rsidR="00D46D0D" w:rsidRPr="00D56F61" w:rsidRDefault="00D46D0D" w:rsidP="00D46D0D">
            <w:pPr>
              <w:rPr>
                <w:b/>
              </w:rPr>
            </w:pPr>
            <w:r w:rsidRPr="00D56F61">
              <w:rPr>
                <w:b/>
              </w:rPr>
              <w:t>Υπηρεσίες Πιλοτικής Λειτουργίας</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EE4E42" w:rsidRDefault="00D46D0D" w:rsidP="00D46D0D">
            <w:r w:rsidRPr="00082492">
              <w:t>Πλήρης συμμόρφωση με τις απαιτήσεις της παραγράφου Α</w:t>
            </w:r>
            <w:r>
              <w:t>4</w:t>
            </w:r>
            <w:r w:rsidRPr="00082492">
              <w:t>.</w:t>
            </w:r>
            <w:r w:rsidR="00794A89">
              <w:t>2</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EE4E42" w:rsidRDefault="00D46D0D" w:rsidP="00D46D0D">
            <w:r>
              <w:t xml:space="preserve">Να περιγραφεί η </w:t>
            </w:r>
            <w:r w:rsidRPr="00A4575C">
              <w:t xml:space="preserve">μεθοδολογία και </w:t>
            </w:r>
            <w:r>
              <w:t>το προτεινόμενο χρονοδιάγραμμα για τη</w:t>
            </w:r>
            <w:r w:rsidRPr="00A4575C">
              <w:t>ν πλήρη και έγκαιρη</w:t>
            </w:r>
            <w:r>
              <w:t xml:space="preserve"> μετάπτωση των δεδομένων για </w:t>
            </w:r>
            <w:r w:rsidRPr="00A4575C">
              <w:t xml:space="preserve">την έναρξη </w:t>
            </w:r>
            <w:r>
              <w:t xml:space="preserve">της </w:t>
            </w:r>
            <w:r w:rsidRPr="00A4575C">
              <w:t>παραγωγικής λειτουργίας του συστήματος</w:t>
            </w:r>
            <w:r>
              <w:t>.</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1"/>
                <w:numId w:val="93"/>
              </w:numPr>
              <w:rPr>
                <w:rFonts w:asciiTheme="minorHAnsi" w:hAnsiTheme="minorHAnsi"/>
                <w:sz w:val="20"/>
              </w:rPr>
            </w:pPr>
            <w:bookmarkStart w:id="1170" w:name="_Ref410222076"/>
          </w:p>
        </w:tc>
        <w:bookmarkEnd w:id="1170"/>
        <w:tc>
          <w:tcPr>
            <w:tcW w:w="2249" w:type="pct"/>
          </w:tcPr>
          <w:p w:rsidR="00D46D0D" w:rsidRPr="00D56F61" w:rsidRDefault="00D46D0D" w:rsidP="00D46D0D">
            <w:pPr>
              <w:rPr>
                <w:b/>
              </w:rPr>
            </w:pPr>
            <w:r w:rsidRPr="00D56F61">
              <w:rPr>
                <w:b/>
              </w:rPr>
              <w:t>Υπηρεσίες Εγγύησης</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EE4E42" w:rsidRDefault="00D46D0D" w:rsidP="00D46D0D">
            <w:r w:rsidRPr="00082492">
              <w:t>Πλήρης συμμόρφωση με τις απαιτήσεις της παραγράφου Α</w:t>
            </w:r>
            <w:r>
              <w:t>4</w:t>
            </w:r>
            <w:r w:rsidRPr="00082492">
              <w:t>.</w:t>
            </w:r>
            <w:r>
              <w:t>3</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1"/>
                <w:numId w:val="93"/>
              </w:numPr>
              <w:rPr>
                <w:rFonts w:asciiTheme="minorHAnsi" w:hAnsiTheme="minorHAnsi"/>
                <w:sz w:val="20"/>
              </w:rPr>
            </w:pPr>
            <w:bookmarkStart w:id="1171" w:name="_Ref410222087"/>
          </w:p>
        </w:tc>
        <w:bookmarkEnd w:id="1171"/>
        <w:tc>
          <w:tcPr>
            <w:tcW w:w="2249" w:type="pct"/>
          </w:tcPr>
          <w:p w:rsidR="00D46D0D" w:rsidRPr="00D56F61" w:rsidRDefault="00D46D0D" w:rsidP="00D46D0D">
            <w:pPr>
              <w:rPr>
                <w:b/>
              </w:rPr>
            </w:pPr>
            <w:r w:rsidRPr="00D56F61">
              <w:rPr>
                <w:b/>
              </w:rPr>
              <w:t xml:space="preserve">Υπηρεσίες </w:t>
            </w:r>
            <w:r>
              <w:rPr>
                <w:b/>
              </w:rPr>
              <w:t xml:space="preserve">Τεχνικής Υποστήριξης </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EE4E42" w:rsidRDefault="00D46D0D" w:rsidP="00D46D0D">
            <w:r w:rsidRPr="00082492">
              <w:t>Πλήρης συμμόρφωση με τις απαιτήσεις της παραγράφου Α</w:t>
            </w:r>
            <w:r>
              <w:t>4</w:t>
            </w:r>
            <w:r w:rsidRPr="00082492">
              <w:t>.</w:t>
            </w:r>
            <w:r>
              <w:t>4 και Α4.5</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082492" w:rsidRDefault="00D46D0D" w:rsidP="00D46D0D">
            <w:r w:rsidRPr="0063239C">
              <w:t>Η χρονική κατανομή των ανθρωπομηνών τεχνικής υποστήριξης θα δύναται κατά μέγιστο να είναι εξήντα (60) ανθρωπομήνες σε χρονικό διάστημα 12 συνεχόμενων μηνών.</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082492" w:rsidRDefault="00D46D0D" w:rsidP="00D46D0D">
            <w:r>
              <w:t>Ν</w:t>
            </w:r>
            <w:r w:rsidRPr="004B453D">
              <w:t xml:space="preserve">α τεκμηριωθεί ο τρόπος αντιμετώπισης των αλλαγών σε επίπεδο </w:t>
            </w:r>
            <w:r>
              <w:t xml:space="preserve">διαδικασιών και </w:t>
            </w:r>
            <w:r w:rsidRPr="004B453D">
              <w:t xml:space="preserve">λογισμικού και </w:t>
            </w:r>
            <w:r>
              <w:t>ο τρόπος διασφάλισης της αμεσότερης επικαιροποίησης των υποσυστημάτων</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Default="00D46D0D" w:rsidP="00D46D0D">
            <w:r>
              <w:t>Χρόνος απόκρισης Αναδόχου σε αίτημα για επιτόπια παρουσία:</w:t>
            </w:r>
          </w:p>
          <w:p w:rsidR="00D46D0D" w:rsidRDefault="00D46D0D" w:rsidP="00EE6EFE">
            <w:pPr>
              <w:pStyle w:val="ListParagraph"/>
              <w:numPr>
                <w:ilvl w:val="0"/>
                <w:numId w:val="92"/>
              </w:numPr>
              <w:ind w:left="524" w:hanging="284"/>
            </w:pPr>
            <w:r>
              <w:t>Έως τις 09:00 της επομένης εργάσιμης ημέρας για αιτήματα που γίνονται έως τις 15:00 της τρέχουσας ημέρας</w:t>
            </w:r>
          </w:p>
          <w:p w:rsidR="00D46D0D" w:rsidRPr="00082492" w:rsidRDefault="00D46D0D" w:rsidP="00EE6EFE">
            <w:pPr>
              <w:pStyle w:val="ListParagraph"/>
              <w:numPr>
                <w:ilvl w:val="0"/>
                <w:numId w:val="92"/>
              </w:numPr>
              <w:ind w:left="524" w:hanging="284"/>
            </w:pPr>
            <w:r>
              <w:t>Έως τις 09:00 της μεθεπομένης εργάσιμης ημέρας για αιτήματα που γίνονται μετά τις 15:00 της τρέχουσας ημέρας</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Default="00D46D0D" w:rsidP="00D46D0D">
            <w:r>
              <w:t>Χρόνος Αποκατάστασης Βλαβών (από την ενεργοποίηση του αιτήματος) :</w:t>
            </w:r>
          </w:p>
          <w:p w:rsidR="00D46D0D" w:rsidRDefault="00D46D0D" w:rsidP="00EE6EFE">
            <w:pPr>
              <w:pStyle w:val="ListParagraph"/>
              <w:numPr>
                <w:ilvl w:val="0"/>
                <w:numId w:val="92"/>
              </w:numPr>
              <w:ind w:left="524" w:hanging="284"/>
            </w:pPr>
            <w:r>
              <w:t>Για την αποκατάσταση της ορθής λειτουργίας του μέρους του συστήματος που παρουσιάζει τη δυσλειτουργία:</w:t>
            </w:r>
          </w:p>
          <w:p w:rsidR="00D46D0D" w:rsidRDefault="00D46D0D" w:rsidP="00EE6EFE">
            <w:pPr>
              <w:pStyle w:val="ListParagraph"/>
              <w:numPr>
                <w:ilvl w:val="1"/>
                <w:numId w:val="92"/>
              </w:numPr>
            </w:pPr>
            <w:r>
              <w:t>Έως τις 15:00 της επομένης εργάσιμης ημέρας για αιτήματα που γίνονται έως τις 15:00 της τρέχουσας ημέρας</w:t>
            </w:r>
          </w:p>
          <w:p w:rsidR="00D46D0D" w:rsidRDefault="00D46D0D" w:rsidP="00EE6EFE">
            <w:pPr>
              <w:pStyle w:val="ListParagraph"/>
              <w:numPr>
                <w:ilvl w:val="1"/>
                <w:numId w:val="92"/>
              </w:numPr>
            </w:pPr>
            <w:r>
              <w:t>Έως τις 15:00 της μεθεπομένης εργάσιμης ημέρας για αιτήματα που γίνονται μετά τις 15:00 της τρέχουσας ημέρας</w:t>
            </w:r>
          </w:p>
          <w:p w:rsidR="00D46D0D" w:rsidRDefault="00D46D0D" w:rsidP="00EE6EFE">
            <w:pPr>
              <w:pStyle w:val="ListParagraph"/>
              <w:numPr>
                <w:ilvl w:val="0"/>
                <w:numId w:val="92"/>
              </w:numPr>
              <w:ind w:left="524" w:hanging="284"/>
            </w:pPr>
            <w:r>
              <w:t>Για την αποκατάσταση της λειτουργίας του συνολικού συστήματος:</w:t>
            </w:r>
          </w:p>
          <w:p w:rsidR="00D46D0D" w:rsidRDefault="00D46D0D" w:rsidP="00EE6EFE">
            <w:pPr>
              <w:pStyle w:val="ListParagraph"/>
              <w:numPr>
                <w:ilvl w:val="1"/>
                <w:numId w:val="92"/>
              </w:numPr>
            </w:pPr>
            <w:r>
              <w:t>Έως τις 09:00 της μεθεπομένης εργάσιμης ημέρας για αιτήματα που γίνονται έως τις 15:00 της τρέχουσας ημέρας</w:t>
            </w:r>
          </w:p>
          <w:p w:rsidR="00D46D0D" w:rsidRPr="00082492" w:rsidRDefault="00D46D0D" w:rsidP="00EE6EFE">
            <w:pPr>
              <w:pStyle w:val="ListParagraph"/>
              <w:numPr>
                <w:ilvl w:val="1"/>
                <w:numId w:val="92"/>
              </w:numPr>
            </w:pPr>
            <w:r>
              <w:t>Έως τις 09:00 της τρίτης εργάσιμης ημέρας μετά από την τρέχουσα ημέρα του αιτήματος για αιτήματα που γίνονται μετά τις 15:00</w:t>
            </w:r>
          </w:p>
        </w:tc>
        <w:tc>
          <w:tcPr>
            <w:tcW w:w="653"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szCs w:val="20"/>
              </w:rPr>
            </w:pPr>
            <w:r>
              <w:rPr>
                <w:rFonts w:asciiTheme="minorHAnsi" w:hAnsiTheme="minorHAnsi"/>
                <w:szCs w:val="20"/>
              </w:rPr>
              <w:t>ΝΑΙ</w:t>
            </w:r>
          </w:p>
        </w:tc>
        <w:tc>
          <w:tcPr>
            <w:tcW w:w="606"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tcBorders>
              <w:bottom w:val="single" w:sz="4" w:space="0" w:color="auto"/>
            </w:tcBorders>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r w:rsidR="00D46D0D" w:rsidRPr="00460711" w:rsidTr="003D41D9">
        <w:trPr>
          <w:cantSplit/>
          <w:trHeight w:val="567"/>
        </w:trPr>
        <w:tc>
          <w:tcPr>
            <w:tcW w:w="651" w:type="pct"/>
          </w:tcPr>
          <w:p w:rsidR="00D46D0D" w:rsidRPr="000F58FD" w:rsidRDefault="00D46D0D" w:rsidP="00EE6EFE">
            <w:pPr>
              <w:pStyle w:val="ListParagraph"/>
              <w:numPr>
                <w:ilvl w:val="1"/>
                <w:numId w:val="93"/>
              </w:numPr>
              <w:rPr>
                <w:rFonts w:asciiTheme="minorHAnsi" w:hAnsiTheme="minorHAnsi"/>
                <w:sz w:val="20"/>
              </w:rPr>
            </w:pPr>
            <w:bookmarkStart w:id="1172" w:name="_Ref410222168"/>
          </w:p>
        </w:tc>
        <w:bookmarkEnd w:id="1172"/>
        <w:tc>
          <w:tcPr>
            <w:tcW w:w="2249" w:type="pct"/>
          </w:tcPr>
          <w:p w:rsidR="00D46D0D" w:rsidRPr="00D56F61" w:rsidRDefault="00D46D0D" w:rsidP="00D46D0D">
            <w:pPr>
              <w:rPr>
                <w:b/>
              </w:rPr>
            </w:pPr>
            <w:r w:rsidRPr="00D56F61">
              <w:rPr>
                <w:b/>
              </w:rPr>
              <w:t>Μεθοδολογία Διοίκησης και Υλοποίησης Έργου</w:t>
            </w:r>
          </w:p>
        </w:tc>
        <w:tc>
          <w:tcPr>
            <w:tcW w:w="653"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606"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c>
          <w:tcPr>
            <w:tcW w:w="841" w:type="pct"/>
            <w:shd w:val="clear" w:color="auto" w:fill="D9D9D9" w:themeFill="background1" w:themeFillShade="D9"/>
            <w:vAlign w:val="center"/>
          </w:tcPr>
          <w:p w:rsidR="00D46D0D" w:rsidRPr="00460711" w:rsidRDefault="00D46D0D" w:rsidP="00D46D0D">
            <w:pPr>
              <w:spacing w:before="100" w:beforeAutospacing="1" w:after="100" w:afterAutospacing="1"/>
              <w:jc w:val="center"/>
              <w:rPr>
                <w:rFonts w:asciiTheme="minorHAnsi" w:hAnsiTheme="minorHAnsi" w:cs="Calibri"/>
                <w:b/>
                <w:szCs w:val="20"/>
              </w:rPr>
            </w:pPr>
          </w:p>
        </w:tc>
      </w:tr>
      <w:tr w:rsidR="00D46D0D" w:rsidRPr="002A3591" w:rsidTr="003D41D9">
        <w:trPr>
          <w:cantSplit/>
          <w:trHeight w:val="567"/>
        </w:trPr>
        <w:tc>
          <w:tcPr>
            <w:tcW w:w="651" w:type="pct"/>
          </w:tcPr>
          <w:p w:rsidR="00D46D0D" w:rsidRPr="000F58FD" w:rsidRDefault="00D46D0D" w:rsidP="00EE6EFE">
            <w:pPr>
              <w:pStyle w:val="ListParagraph"/>
              <w:numPr>
                <w:ilvl w:val="2"/>
                <w:numId w:val="93"/>
              </w:numPr>
              <w:rPr>
                <w:rFonts w:asciiTheme="minorHAnsi" w:hAnsiTheme="minorHAnsi"/>
                <w:sz w:val="20"/>
              </w:rPr>
            </w:pPr>
          </w:p>
        </w:tc>
        <w:tc>
          <w:tcPr>
            <w:tcW w:w="2249" w:type="pct"/>
          </w:tcPr>
          <w:p w:rsidR="00D46D0D" w:rsidRPr="00B77C3A" w:rsidRDefault="00D46D0D" w:rsidP="00D46D0D">
            <w:r w:rsidRPr="00082492">
              <w:t>Πλήρης συμμόρφωση με τις απαιτήσεις της παραγράφου Α</w:t>
            </w:r>
            <w:r>
              <w:t>5 και υποπαραγράφων αυτής</w:t>
            </w:r>
          </w:p>
        </w:tc>
        <w:tc>
          <w:tcPr>
            <w:tcW w:w="653" w:type="pct"/>
            <w:vAlign w:val="center"/>
          </w:tcPr>
          <w:p w:rsidR="00D46D0D" w:rsidRPr="00082492" w:rsidRDefault="00D46D0D" w:rsidP="00D46D0D">
            <w:pPr>
              <w:spacing w:before="100" w:beforeAutospacing="1" w:after="100" w:afterAutospacing="1"/>
              <w:jc w:val="center"/>
              <w:rPr>
                <w:rFonts w:asciiTheme="minorHAnsi" w:hAnsiTheme="minorHAnsi" w:cs="Calibri"/>
                <w:szCs w:val="20"/>
              </w:rPr>
            </w:pPr>
            <w:r w:rsidRPr="00082492">
              <w:rPr>
                <w:rFonts w:asciiTheme="minorHAnsi" w:hAnsiTheme="minorHAnsi"/>
                <w:szCs w:val="20"/>
              </w:rPr>
              <w:t>ΝΑΙ</w:t>
            </w:r>
          </w:p>
        </w:tc>
        <w:tc>
          <w:tcPr>
            <w:tcW w:w="606" w:type="pct"/>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c>
          <w:tcPr>
            <w:tcW w:w="841" w:type="pct"/>
            <w:vAlign w:val="center"/>
          </w:tcPr>
          <w:p w:rsidR="00D46D0D" w:rsidRPr="00082492" w:rsidRDefault="00D46D0D" w:rsidP="00D46D0D">
            <w:pPr>
              <w:spacing w:before="100" w:beforeAutospacing="1" w:after="100" w:afterAutospacing="1"/>
              <w:jc w:val="center"/>
              <w:rPr>
                <w:rFonts w:asciiTheme="minorHAnsi" w:hAnsiTheme="minorHAnsi" w:cs="Calibri"/>
                <w:szCs w:val="20"/>
              </w:rPr>
            </w:pPr>
          </w:p>
        </w:tc>
      </w:tr>
    </w:tbl>
    <w:p w:rsidR="00D46D0D" w:rsidRDefault="00D46D0D" w:rsidP="00D46D0D">
      <w:pPr>
        <w:spacing w:before="100" w:beforeAutospacing="1" w:after="100" w:afterAutospacing="1"/>
        <w:rPr>
          <w:rFonts w:cs="Calibri"/>
        </w:rPr>
      </w:pPr>
    </w:p>
    <w:p w:rsidR="00D46D0D" w:rsidRDefault="00D46D0D" w:rsidP="00D46D0D">
      <w:pPr>
        <w:rPr>
          <w:rFonts w:ascii="Tahoma" w:hAnsi="Tahoma"/>
          <w:sz w:val="20"/>
          <w:szCs w:val="26"/>
        </w:rPr>
      </w:pPr>
      <w:bookmarkStart w:id="1173" w:name="_Toc317862776"/>
      <w:bookmarkStart w:id="1174" w:name="_Toc317863354"/>
      <w:bookmarkStart w:id="1175" w:name="_Toc317862777"/>
      <w:bookmarkStart w:id="1176" w:name="_Toc317863355"/>
      <w:bookmarkStart w:id="1177" w:name="_Toc317862778"/>
      <w:bookmarkStart w:id="1178" w:name="_Toc317863356"/>
      <w:bookmarkStart w:id="1179" w:name="_Toc317862779"/>
      <w:bookmarkStart w:id="1180" w:name="_Toc317863357"/>
      <w:bookmarkStart w:id="1181" w:name="_Toc317862780"/>
      <w:bookmarkStart w:id="1182" w:name="_Toc317863358"/>
      <w:bookmarkStart w:id="1183" w:name="_Toc317862781"/>
      <w:bookmarkStart w:id="1184" w:name="_Toc317863359"/>
      <w:bookmarkStart w:id="1185" w:name="_Toc317862782"/>
      <w:bookmarkStart w:id="1186" w:name="_Toc317863360"/>
      <w:bookmarkStart w:id="1187" w:name="_Toc317862783"/>
      <w:bookmarkStart w:id="1188" w:name="_Toc317863361"/>
      <w:bookmarkStart w:id="1189" w:name="_Toc317862784"/>
      <w:bookmarkStart w:id="1190" w:name="_Toc317863362"/>
      <w:bookmarkStart w:id="1191" w:name="_Toc317862785"/>
      <w:bookmarkStart w:id="1192" w:name="_Toc317863363"/>
      <w:bookmarkStart w:id="1193" w:name="_Toc317862786"/>
      <w:bookmarkStart w:id="1194" w:name="_Toc317863364"/>
      <w:bookmarkStart w:id="1195" w:name="_Toc317862787"/>
      <w:bookmarkStart w:id="1196" w:name="_Toc317863365"/>
      <w:bookmarkStart w:id="1197" w:name="_Toc317862788"/>
      <w:bookmarkStart w:id="1198" w:name="_Toc317863366"/>
      <w:bookmarkStart w:id="1199" w:name="_Toc317862789"/>
      <w:bookmarkStart w:id="1200" w:name="_Toc317863367"/>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r>
        <w:br w:type="page"/>
      </w:r>
    </w:p>
    <w:p w:rsidR="00D46D0D" w:rsidRDefault="00D46D0D" w:rsidP="00673C8D">
      <w:pPr>
        <w:pStyle w:val="Heading2"/>
      </w:pPr>
      <w:bookmarkStart w:id="1201" w:name="_Toc400628835"/>
      <w:bookmarkStart w:id="1202" w:name="_Toc401756244"/>
      <w:bookmarkStart w:id="1203" w:name="_Toc437603974"/>
      <w:r>
        <w:t>Παράρτημα Ε: Σχέδιο Σύμβασης</w:t>
      </w:r>
      <w:bookmarkEnd w:id="1201"/>
      <w:bookmarkEnd w:id="1202"/>
      <w:bookmarkEnd w:id="1203"/>
    </w:p>
    <w:p w:rsidR="00D46D0D" w:rsidRDefault="00D46D0D" w:rsidP="00D46D0D">
      <w:pPr>
        <w:spacing w:before="0" w:after="0" w:line="240" w:lineRule="auto"/>
        <w:jc w:val="left"/>
        <w:rPr>
          <w:lang w:eastAsia="en-US"/>
        </w:rPr>
      </w:pPr>
    </w:p>
    <w:p w:rsidR="009F3CAB" w:rsidRDefault="009F3CAB" w:rsidP="00D46D0D">
      <w:pPr>
        <w:jc w:val="center"/>
        <w:rPr>
          <w:spacing w:val="48"/>
        </w:rPr>
      </w:pPr>
      <w:r>
        <w:rPr>
          <w:rFonts w:ascii="Batang" w:eastAsia="Batang" w:hAnsi="Batang" w:cs="Aharoni"/>
          <w:b/>
          <w:noProof/>
        </w:rPr>
        <w:drawing>
          <wp:inline distT="0" distB="0" distL="0" distR="0" wp14:anchorId="7D49573A" wp14:editId="01A44263">
            <wp:extent cx="1981200" cy="981075"/>
            <wp:effectExtent l="0" t="0" r="0" b="9525"/>
            <wp:docPr id="33" name="Εικόνα 33" descr="logo_YPOAT_Sep2015_el_s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YPOAT_Sep2015_el_sm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981075"/>
                    </a:xfrm>
                    <a:prstGeom prst="rect">
                      <a:avLst/>
                    </a:prstGeom>
                    <a:noFill/>
                    <a:ln>
                      <a:noFill/>
                    </a:ln>
                  </pic:spPr>
                </pic:pic>
              </a:graphicData>
            </a:graphic>
          </wp:inline>
        </w:drawing>
      </w:r>
    </w:p>
    <w:p w:rsidR="00D46D0D" w:rsidRPr="00492372" w:rsidRDefault="00D46D0D" w:rsidP="00D46D0D">
      <w:pPr>
        <w:jc w:val="center"/>
        <w:rPr>
          <w:spacing w:val="48"/>
        </w:rPr>
      </w:pPr>
    </w:p>
    <w:p w:rsidR="00D46D0D" w:rsidRPr="007C1DEA" w:rsidRDefault="00D46D0D" w:rsidP="00D46D0D">
      <w:pPr>
        <w:spacing w:after="0" w:line="240" w:lineRule="auto"/>
        <w:jc w:val="center"/>
        <w:rPr>
          <w:b/>
        </w:rPr>
      </w:pPr>
      <w:r w:rsidRPr="007C1DEA">
        <w:rPr>
          <w:b/>
        </w:rPr>
        <w:t>ΓΕΝΙΚΗ ΓΡΑΜΜΑΤΕΙΑ ΔΗΜΟΣΙΩΝ ΕΠΕΝΔΥΣΕΩΝ - ΕΣΠΑ</w:t>
      </w:r>
    </w:p>
    <w:p w:rsidR="00D46D0D" w:rsidRPr="007C1DEA" w:rsidRDefault="00D46D0D" w:rsidP="00D46D0D">
      <w:pPr>
        <w:spacing w:after="0" w:line="240" w:lineRule="auto"/>
        <w:jc w:val="center"/>
        <w:rPr>
          <w:b/>
        </w:rPr>
      </w:pPr>
      <w:r w:rsidRPr="007C1DEA">
        <w:rPr>
          <w:b/>
        </w:rPr>
        <w:t>ΕΘΝΙΚΗ ΑΡΧΗ ΣΥΝΤΟΝΙΣΜΟΥ</w:t>
      </w:r>
    </w:p>
    <w:p w:rsidR="00D46D0D" w:rsidRDefault="00D46D0D" w:rsidP="00D46D0D">
      <w:pPr>
        <w:spacing w:after="0" w:line="240" w:lineRule="auto"/>
        <w:jc w:val="center"/>
        <w:rPr>
          <w:b/>
        </w:rPr>
      </w:pPr>
    </w:p>
    <w:p w:rsidR="00D46D0D" w:rsidRPr="007C1DEA" w:rsidRDefault="005F75C1" w:rsidP="00D46D0D">
      <w:pPr>
        <w:spacing w:after="0" w:line="240" w:lineRule="auto"/>
        <w:jc w:val="center"/>
        <w:rPr>
          <w:b/>
        </w:rPr>
      </w:pPr>
      <w:r>
        <w:rPr>
          <w:b/>
        </w:rPr>
        <w:t xml:space="preserve">ΕΙΔΙΚΗ </w:t>
      </w:r>
      <w:r w:rsidR="00D46D0D" w:rsidRPr="007C1DEA">
        <w:rPr>
          <w:b/>
        </w:rPr>
        <w:t>ΥΠΗΡΕΣΙΑ ΟΛΟΚΛΗΡΩΜΕΝΟΥ ΠΛΗΡΟΦΟΡΙΑΚΟΥ ΣΥΣΤΗΜΑΤΟΣ (ΟΠΣ)</w:t>
      </w:r>
    </w:p>
    <w:p w:rsidR="00D46D0D" w:rsidRDefault="00D46D0D" w:rsidP="00D46D0D">
      <w:pPr>
        <w:rPr>
          <w:lang w:eastAsia="en-US"/>
        </w:rPr>
      </w:pPr>
    </w:p>
    <w:p w:rsidR="00D46D0D" w:rsidRDefault="00D46D0D" w:rsidP="00D46D0D">
      <w:pPr>
        <w:rPr>
          <w:lang w:eastAsia="en-US"/>
        </w:rPr>
      </w:pPr>
    </w:p>
    <w:p w:rsidR="00D46D0D" w:rsidRDefault="00D46D0D" w:rsidP="00D46D0D">
      <w:pPr>
        <w:rPr>
          <w:lang w:eastAsia="en-US"/>
        </w:rPr>
      </w:pPr>
    </w:p>
    <w:p w:rsidR="00D46D0D" w:rsidRDefault="00D46D0D" w:rsidP="00D46D0D">
      <w:pPr>
        <w:rPr>
          <w:lang w:eastAsia="en-US"/>
        </w:rPr>
      </w:pPr>
    </w:p>
    <w:p w:rsidR="00D46D0D" w:rsidRPr="00D56F61" w:rsidRDefault="00D46D0D" w:rsidP="00D46D0D">
      <w:pPr>
        <w:rPr>
          <w:lang w:eastAsia="en-US"/>
        </w:rPr>
      </w:pPr>
    </w:p>
    <w:p w:rsidR="00D46D0D" w:rsidRPr="00D56F61" w:rsidRDefault="00D46D0D" w:rsidP="00D46D0D">
      <w:pPr>
        <w:rPr>
          <w:lang w:eastAsia="en-US"/>
        </w:rPr>
      </w:pPr>
    </w:p>
    <w:p w:rsidR="00D46D0D" w:rsidRPr="00D56F61" w:rsidRDefault="00D46D0D" w:rsidP="00D46D0D">
      <w:pPr>
        <w:jc w:val="center"/>
        <w:rPr>
          <w:rFonts w:eastAsia="MS Mincho"/>
          <w:b/>
        </w:rPr>
      </w:pPr>
      <w:r w:rsidRPr="00D56F61">
        <w:rPr>
          <w:rFonts w:eastAsia="MS Mincho"/>
          <w:b/>
        </w:rPr>
        <w:t>ΣΧΕΔΙΟ ΣΥΜΒΑΣΗΣ</w:t>
      </w:r>
      <w:r>
        <w:rPr>
          <w:rStyle w:val="FootnoteReference"/>
          <w:rFonts w:eastAsia="MS Mincho"/>
          <w:b/>
        </w:rPr>
        <w:footnoteReference w:id="21"/>
      </w:r>
    </w:p>
    <w:p w:rsidR="00D46D0D" w:rsidRPr="00D56F61" w:rsidRDefault="00D46D0D" w:rsidP="00D46D0D">
      <w:pPr>
        <w:jc w:val="center"/>
        <w:rPr>
          <w:rFonts w:eastAsia="MS Mincho"/>
          <w:b/>
        </w:rPr>
      </w:pPr>
      <w:r w:rsidRPr="00D56F61">
        <w:rPr>
          <w:rFonts w:eastAsia="MS Mincho"/>
          <w:b/>
        </w:rPr>
        <w:t>«</w:t>
      </w:r>
      <w:r>
        <w:rPr>
          <w:rFonts w:eastAsia="MS Mincho"/>
          <w:b/>
        </w:rPr>
        <w:t xml:space="preserve">Υλοποίηση </w:t>
      </w:r>
      <w:r w:rsidRPr="00D56F61">
        <w:rPr>
          <w:rFonts w:eastAsia="MS Mincho"/>
          <w:b/>
        </w:rPr>
        <w:t xml:space="preserve">του Ολοκληρωμένου Πληροφοριακού Συστήματος (Ο.Π.Σ.) </w:t>
      </w:r>
      <w:r>
        <w:rPr>
          <w:rFonts w:eastAsia="MS Mincho"/>
          <w:b/>
        </w:rPr>
        <w:t xml:space="preserve">σύμφωνα με </w:t>
      </w:r>
      <w:r w:rsidRPr="00D56F61">
        <w:rPr>
          <w:rFonts w:eastAsia="MS Mincho"/>
          <w:b/>
        </w:rPr>
        <w:t>τις απαιτήσεις της Προγραμματικής Περιόδου 2014 – 2020»</w:t>
      </w:r>
    </w:p>
    <w:p w:rsidR="00FB0A30" w:rsidRDefault="00FB0A30" w:rsidP="00D46D0D">
      <w:pPr>
        <w:spacing w:before="0" w:after="0" w:line="240" w:lineRule="auto"/>
        <w:jc w:val="left"/>
        <w:rPr>
          <w:rFonts w:ascii="Verdana-Bold" w:hAnsi="Verdana-Bold" w:cs="Verdana-Bold"/>
          <w:b/>
          <w:bCs/>
          <w:sz w:val="24"/>
          <w:szCs w:val="24"/>
        </w:rPr>
      </w:pPr>
    </w:p>
    <w:p w:rsidR="00FB0A30" w:rsidRDefault="00FB0A30" w:rsidP="00D46D0D">
      <w:pPr>
        <w:spacing w:before="0" w:after="0" w:line="240" w:lineRule="auto"/>
        <w:jc w:val="left"/>
        <w:rPr>
          <w:rFonts w:ascii="Verdana-Bold" w:hAnsi="Verdana-Bold" w:cs="Verdana-Bold"/>
          <w:b/>
          <w:bCs/>
          <w:sz w:val="24"/>
          <w:szCs w:val="24"/>
        </w:rPr>
      </w:pPr>
    </w:p>
    <w:p w:rsidR="00FB0A30" w:rsidRDefault="00FB0A30" w:rsidP="00D46D0D">
      <w:pPr>
        <w:spacing w:before="0" w:after="0" w:line="240" w:lineRule="auto"/>
        <w:jc w:val="left"/>
        <w:rPr>
          <w:rFonts w:ascii="Verdana-Bold" w:hAnsi="Verdana-Bold" w:cs="Verdana-Bold"/>
          <w:b/>
          <w:bCs/>
          <w:sz w:val="24"/>
          <w:szCs w:val="24"/>
        </w:rPr>
      </w:pPr>
    </w:p>
    <w:p w:rsidR="001266F4" w:rsidRPr="00CC5E9D" w:rsidRDefault="001266F4" w:rsidP="001266F4">
      <w:pPr>
        <w:rPr>
          <w:sz w:val="36"/>
          <w:szCs w:val="36"/>
        </w:rPr>
      </w:pPr>
      <w:r>
        <w:rPr>
          <w:noProof/>
        </w:rPr>
        <mc:AlternateContent>
          <mc:Choice Requires="wpg">
            <w:drawing>
              <wp:anchor distT="0" distB="0" distL="114300" distR="114300" simplePos="0" relativeHeight="251666432" behindDoc="0" locked="0" layoutInCell="1" allowOverlap="1" wp14:anchorId="15937C40" wp14:editId="56126423">
                <wp:simplePos x="0" y="0"/>
                <wp:positionH relativeFrom="column">
                  <wp:posOffset>-30480</wp:posOffset>
                </wp:positionH>
                <wp:positionV relativeFrom="paragraph">
                  <wp:posOffset>403225</wp:posOffset>
                </wp:positionV>
                <wp:extent cx="6094730" cy="729615"/>
                <wp:effectExtent l="0" t="0" r="1270" b="0"/>
                <wp:wrapNone/>
                <wp:docPr id="48" name="Ομάδα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729615"/>
                          <a:chOff x="1086" y="13041"/>
                          <a:chExt cx="9598" cy="1149"/>
                        </a:xfrm>
                      </wpg:grpSpPr>
                      <pic:pic xmlns:pic="http://schemas.openxmlformats.org/drawingml/2006/picture">
                        <pic:nvPicPr>
                          <pic:cNvPr id="49"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6" y="13221"/>
                            <a:ext cx="1106" cy="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54" y="13221"/>
                            <a:ext cx="1068" cy="708"/>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5"/>
                        <wps:cNvSpPr txBox="1">
                          <a:spLocks noChangeArrowheads="1"/>
                        </wps:cNvSpPr>
                        <wps:spPr bwMode="auto">
                          <a:xfrm>
                            <a:off x="8832" y="13083"/>
                            <a:ext cx="1852" cy="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653" w:rsidRDefault="00511653" w:rsidP="001266F4">
                              <w:pPr>
                                <w:rPr>
                                  <w:noProof/>
                                </w:rPr>
                              </w:pPr>
                              <w:r>
                                <w:rPr>
                                  <w:i/>
                                  <w:iCs/>
                                  <w:noProof/>
                                </w:rPr>
                                <w:drawing>
                                  <wp:inline distT="0" distB="0" distL="0" distR="0" wp14:anchorId="4681BD3E" wp14:editId="7A45BE73">
                                    <wp:extent cx="895350" cy="533766"/>
                                    <wp:effectExtent l="0" t="0" r="0" b="0"/>
                                    <wp:docPr id="54" name="Εικόνα 54" descr="espa1420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a1420_logo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5337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2" name="Text Box 6"/>
                        <wps:cNvSpPr txBox="1">
                          <a:spLocks noChangeArrowheads="1"/>
                        </wps:cNvSpPr>
                        <wps:spPr bwMode="auto">
                          <a:xfrm>
                            <a:off x="6174" y="13041"/>
                            <a:ext cx="2041"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653" w:rsidRDefault="00511653" w:rsidP="001266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48" o:spid="_x0000_s1031" style="position:absolute;left:0;text-align:left;margin-left:-2.4pt;margin-top:31.75pt;width:479.9pt;height:57.45pt;z-index:251666432" coordorigin="1086,13041" coordsize="9598,1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">
                <v:shape id="Picture 3" o:spid="_x0000_s1032" type="#_x0000_t75" style="position:absolute;left:1086;top:13221;width:1106;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Yw7CAAAA2wAAAA8AAABkcnMvZG93bnJldi54bWxEj9FqAjEURN8L/kO4gm81q1bR1SgiCD4V&#10;1vYDrpvr7mpysyTRXf++KRT6OMzMGWaz660RT/KhcaxgMs5AEJdON1wp+P46vi9BhIis0TgmBS8K&#10;sNsO3jaYa9dxQc9zrESCcMhRQR1jm0sZyposhrFriZN3dd5iTNJXUnvsEtwaOc2yhbTYcFqosaVD&#10;TeX9/LAKzNxf+sL6myuu86WZHLrZZ1MpNRr2+zWISH38D/+1T1rBxwp+v6Qf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EmMOwgAAANsAAAAPAAAAAAAAAAAAAAAAAJ8C&#10;AABkcnMvZG93bnJldi54bWxQSwUGAAAAAAQABAD3AAAAjgMAAAAA&#10;">
                  <v:imagedata r:id="rId13" o:title=""/>
                </v:shape>
                <v:shape id="Picture 4" o:spid="_x0000_s1033" type="#_x0000_t75" style="position:absolute;left:3654;top:13221;width:1068;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fZvBAAAA2wAAAA8AAABkcnMvZG93bnJldi54bWxET02LwjAQvS/4H8II3tZ0FV2pRhFBEPRS&#10;3T3sbWzGtmwzKUms1V9vDoLHx/terDpTi5acrywr+BomIIhzqysuFPyctp8zED4ga6wtk4I7eVgt&#10;ex8LTLW9cUbtMRQihrBPUUEZQpNK6fOSDPqhbYgjd7HOYIjQFVI7vMVwU8tRkkylwYpjQ4kNbUrK&#10;/49Xo2C8fiSP9tftwt++oOnh+zzKMqfUoN+t5yACdeEtfrl3WsEkro9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VfZvBAAAA2wAAAA8AAAAAAAAAAAAAAAAAnwIA&#10;AGRycy9kb3ducmV2LnhtbFBLBQYAAAAABAAEAPcAAACNAwAAAAA=&#10;">
                  <v:imagedata r:id="rId14" o:title=""/>
                </v:shape>
                <v:shape id="Text Box 5" o:spid="_x0000_s1034" type="#_x0000_t202" style="position:absolute;left:8832;top:13083;width:1852;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511653" w:rsidRDefault="00511653" w:rsidP="001266F4">
                        <w:pPr>
                          <w:rPr>
                            <w:noProof/>
                          </w:rPr>
                        </w:pPr>
                        <w:r>
                          <w:rPr>
                            <w:i/>
                            <w:iCs/>
                            <w:noProof/>
                          </w:rPr>
                          <w:drawing>
                            <wp:inline distT="0" distB="0" distL="0" distR="0" wp14:anchorId="4681BD3E" wp14:editId="7A45BE73">
                              <wp:extent cx="895350" cy="533766"/>
                              <wp:effectExtent l="0" t="0" r="0" b="0"/>
                              <wp:docPr id="54" name="Εικόνα 54" descr="espa1420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a1420_logo_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 cy="533766"/>
                                      </a:xfrm>
                                      <a:prstGeom prst="rect">
                                        <a:avLst/>
                                      </a:prstGeom>
                                      <a:noFill/>
                                      <a:ln>
                                        <a:noFill/>
                                      </a:ln>
                                    </pic:spPr>
                                  </pic:pic>
                                </a:graphicData>
                              </a:graphic>
                            </wp:inline>
                          </w:drawing>
                        </w:r>
                      </w:p>
                    </w:txbxContent>
                  </v:textbox>
                </v:shape>
                <v:shape id="Text Box 6" o:spid="_x0000_s1035" type="#_x0000_t202" style="position:absolute;left:6174;top:13041;width:2041;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511653" w:rsidRDefault="00511653" w:rsidP="001266F4"/>
                    </w:txbxContent>
                  </v:textbox>
                </v:shape>
              </v:group>
            </w:pict>
          </mc:Fallback>
        </mc:AlternateContent>
      </w:r>
    </w:p>
    <w:p w:rsidR="001266F4" w:rsidRDefault="001266F4" w:rsidP="001266F4">
      <w:pPr>
        <w:rPr>
          <w:sz w:val="36"/>
          <w:szCs w:val="36"/>
        </w:rPr>
      </w:pPr>
    </w:p>
    <w:p w:rsidR="001266F4" w:rsidRDefault="001266F4" w:rsidP="001266F4">
      <w:pPr>
        <w:rPr>
          <w:sz w:val="36"/>
          <w:szCs w:val="36"/>
        </w:rPr>
      </w:pPr>
    </w:p>
    <w:p w:rsidR="001266F4" w:rsidRDefault="001266F4" w:rsidP="001266F4">
      <w:pPr>
        <w:spacing w:line="240" w:lineRule="atLeast"/>
        <w:jc w:val="center"/>
        <w:rPr>
          <w:rFonts w:cs="Tahoma"/>
          <w:b/>
          <w:color w:val="000000"/>
          <w:sz w:val="16"/>
        </w:rPr>
      </w:pPr>
      <w:r>
        <w:rPr>
          <w:noProof/>
        </w:rPr>
        <mc:AlternateContent>
          <mc:Choice Requires="wps">
            <w:drawing>
              <wp:anchor distT="4294967294" distB="4294967294" distL="114300" distR="114300" simplePos="0" relativeHeight="251668480" behindDoc="0" locked="0" layoutInCell="1" allowOverlap="1" wp14:anchorId="1A988399" wp14:editId="67FD3D87">
                <wp:simplePos x="0" y="0"/>
                <wp:positionH relativeFrom="column">
                  <wp:posOffset>-228600</wp:posOffset>
                </wp:positionH>
                <wp:positionV relativeFrom="paragraph">
                  <wp:posOffset>70485</wp:posOffset>
                </wp:positionV>
                <wp:extent cx="6400800" cy="0"/>
                <wp:effectExtent l="0" t="0" r="19050" b="19050"/>
                <wp:wrapNone/>
                <wp:docPr id="55" name="Ευθεία γραμμή σύνδεσης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55"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5.55pt" to="48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"/>
            </w:pict>
          </mc:Fallback>
        </mc:AlternateContent>
      </w:r>
    </w:p>
    <w:p w:rsidR="001266F4" w:rsidRPr="00E92A32" w:rsidRDefault="001266F4" w:rsidP="001266F4">
      <w:pPr>
        <w:spacing w:line="240" w:lineRule="atLeast"/>
        <w:jc w:val="center"/>
        <w:rPr>
          <w:rFonts w:cs="Tahoma"/>
          <w:b/>
          <w:color w:val="000000"/>
          <w:sz w:val="16"/>
        </w:rPr>
      </w:pPr>
      <w:r w:rsidRPr="00E92A32">
        <w:rPr>
          <w:rFonts w:cs="Tahoma"/>
          <w:b/>
          <w:color w:val="000000"/>
          <w:sz w:val="16"/>
        </w:rPr>
        <w:t>ΕΡΓΟ ΣΥΓΧΡΗΜΑΤΟΔΟΤΟΥΜΕΝΟ ΑΠΟ ΤΑ ΕΥΡΩΠΑΪΚΑ ΔΙΑΡΘΡΩΤΙΚΑ ΕΠΕΝΔΥΤΙΚΑ ΤΑΜΕΙΑ (ΕΔΕΤ)</w:t>
      </w:r>
    </w:p>
    <w:p w:rsidR="00FB0A30" w:rsidRDefault="00FB0A30" w:rsidP="00D46D0D">
      <w:pPr>
        <w:spacing w:before="0" w:after="0" w:line="240" w:lineRule="auto"/>
        <w:jc w:val="left"/>
        <w:rPr>
          <w:rFonts w:ascii="Verdana-Bold" w:hAnsi="Verdana-Bold" w:cs="Verdana-Bold"/>
          <w:b/>
          <w:bCs/>
          <w:sz w:val="24"/>
          <w:szCs w:val="24"/>
        </w:rPr>
      </w:pPr>
    </w:p>
    <w:p w:rsidR="00FB0A30" w:rsidRDefault="00FB0A30" w:rsidP="00D46D0D">
      <w:pPr>
        <w:spacing w:before="0" w:after="0" w:line="240" w:lineRule="auto"/>
        <w:jc w:val="left"/>
        <w:rPr>
          <w:rFonts w:ascii="Verdana-Bold" w:hAnsi="Verdana-Bold" w:cs="Verdana-Bold"/>
          <w:b/>
          <w:bCs/>
          <w:sz w:val="24"/>
          <w:szCs w:val="24"/>
        </w:rPr>
      </w:pPr>
    </w:p>
    <w:p w:rsidR="00FB0A30" w:rsidRDefault="00FB0A30" w:rsidP="00D46D0D">
      <w:pPr>
        <w:spacing w:before="0" w:after="0" w:line="240" w:lineRule="auto"/>
        <w:jc w:val="left"/>
        <w:rPr>
          <w:rFonts w:ascii="Verdana-Bold" w:hAnsi="Verdana-Bold" w:cs="Verdana-Bold"/>
          <w:b/>
          <w:bCs/>
          <w:sz w:val="24"/>
          <w:szCs w:val="24"/>
        </w:rPr>
      </w:pPr>
    </w:p>
    <w:p w:rsidR="00FB0A30" w:rsidRDefault="00FB0A30" w:rsidP="00FB0A30">
      <w:pPr>
        <w:pStyle w:val="BodyText"/>
        <w:rPr>
          <w:i/>
          <w:iCs/>
        </w:rPr>
      </w:pPr>
    </w:p>
    <w:p w:rsidR="00D46D0D" w:rsidRPr="00151C76" w:rsidRDefault="00D46D0D" w:rsidP="00D46D0D">
      <w:pPr>
        <w:rPr>
          <w:rFonts w:cs="Calibri"/>
        </w:rPr>
      </w:pPr>
      <w:r w:rsidRPr="00151C76">
        <w:rPr>
          <w:rFonts w:cs="Calibri"/>
        </w:rPr>
        <w:t>Στην Αθήνα, σήμερα ………………. (…..), του μηνός ………, του έτους 201.., ημέρα ………..………..,</w:t>
      </w:r>
      <w:r>
        <w:rPr>
          <w:rFonts w:cs="Calibri"/>
        </w:rPr>
        <w:t xml:space="preserve"> </w:t>
      </w:r>
      <w:r w:rsidRPr="00151C76">
        <w:rPr>
          <w:rFonts w:cs="Calibri"/>
        </w:rPr>
        <w:t xml:space="preserve">στο Υπουργείο </w:t>
      </w:r>
      <w:r w:rsidR="005F75C1">
        <w:rPr>
          <w:rFonts w:cs="Calibri"/>
        </w:rPr>
        <w:t>Οικονομίας, Υποδομών, Ναυτιλίας και Τουρισμού</w:t>
      </w:r>
      <w:r w:rsidRPr="00151C76">
        <w:rPr>
          <w:rFonts w:cs="Calibri"/>
        </w:rPr>
        <w:t>, Νίκης 5-7, Τ.Κ. 10180, Αθήνα, μεταξύ</w:t>
      </w:r>
    </w:p>
    <w:p w:rsidR="00D46D0D" w:rsidRPr="00BE13E4" w:rsidRDefault="00D46D0D" w:rsidP="00D46D0D">
      <w:pPr>
        <w:spacing w:before="240" w:after="240"/>
        <w:jc w:val="center"/>
        <w:rPr>
          <w:rFonts w:cs="Calibri"/>
          <w:b/>
        </w:rPr>
      </w:pPr>
      <w:r w:rsidRPr="00BE13E4">
        <w:rPr>
          <w:rFonts w:cs="Calibri"/>
          <w:b/>
        </w:rPr>
        <w:t>Αφενός</w:t>
      </w:r>
    </w:p>
    <w:p w:rsidR="00D46D0D" w:rsidRPr="00151C76" w:rsidRDefault="00D46D0D" w:rsidP="00D46D0D">
      <w:pPr>
        <w:rPr>
          <w:rFonts w:cs="Calibri"/>
        </w:rPr>
      </w:pPr>
      <w:r w:rsidRPr="00151C76">
        <w:rPr>
          <w:rFonts w:cs="Calibri"/>
        </w:rPr>
        <w:t xml:space="preserve">του Ελληνικού Δημοσίου, Υπουργείο </w:t>
      </w:r>
      <w:r w:rsidR="005F75C1">
        <w:rPr>
          <w:rFonts w:cs="Calibri"/>
        </w:rPr>
        <w:t xml:space="preserve">Οικονομίας, </w:t>
      </w:r>
      <w:r w:rsidR="009F3CAB">
        <w:rPr>
          <w:rFonts w:cs="Calibri"/>
        </w:rPr>
        <w:t xml:space="preserve">Ανάπτυξης </w:t>
      </w:r>
      <w:r w:rsidR="005F75C1">
        <w:rPr>
          <w:rFonts w:cs="Calibri"/>
        </w:rPr>
        <w:t>και Τουρισμού</w:t>
      </w:r>
      <w:r w:rsidRPr="00151C76">
        <w:rPr>
          <w:rFonts w:cs="Calibri"/>
        </w:rPr>
        <w:t xml:space="preserve">, και ειδικότερα </w:t>
      </w:r>
      <w:r>
        <w:rPr>
          <w:rFonts w:cs="Calibri"/>
        </w:rPr>
        <w:t xml:space="preserve">της </w:t>
      </w:r>
      <w:r w:rsidRPr="00151C76">
        <w:rPr>
          <w:rFonts w:cs="Calibri"/>
        </w:rPr>
        <w:t>Ειδικής Υπηρεσίας Ολοκληρωμένου Πληροφοριακού Συστήματος (ΟΠΣ), που εδρεύει στην</w:t>
      </w:r>
      <w:r>
        <w:rPr>
          <w:rFonts w:cs="Calibri"/>
        </w:rPr>
        <w:t xml:space="preserve"> </w:t>
      </w:r>
      <w:r w:rsidRPr="00151C76">
        <w:rPr>
          <w:rFonts w:cs="Calibri"/>
        </w:rPr>
        <w:t>Αθήνα, οδός Αγίας Φιλοθέης 2, και συμβάλλεται στην παρούσα νόμιμα εκπροσωπούμενη από τον…………………………………………………………………………………………………….…………………………………………………,</w:t>
      </w:r>
      <w:r>
        <w:rPr>
          <w:rFonts w:cs="Calibri"/>
        </w:rPr>
        <w:t xml:space="preserve"> </w:t>
      </w:r>
      <w:r w:rsidRPr="00151C76">
        <w:rPr>
          <w:rFonts w:cs="Calibri"/>
        </w:rPr>
        <w:t>στο εξής χάριν συντομίας θα καλείται «Αναθέτουσα Αρχή»</w:t>
      </w:r>
    </w:p>
    <w:p w:rsidR="00D46D0D" w:rsidRPr="00BE13E4" w:rsidRDefault="00D46D0D" w:rsidP="00D46D0D">
      <w:pPr>
        <w:spacing w:before="240" w:after="240"/>
        <w:jc w:val="center"/>
        <w:rPr>
          <w:rFonts w:cs="Calibri"/>
          <w:b/>
        </w:rPr>
      </w:pPr>
      <w:r w:rsidRPr="00BE13E4">
        <w:rPr>
          <w:rFonts w:cs="Calibri"/>
          <w:b/>
        </w:rPr>
        <w:t>και αφετέρου</w:t>
      </w:r>
    </w:p>
    <w:p w:rsidR="00D46D0D" w:rsidRPr="00151C76" w:rsidRDefault="00D46D0D" w:rsidP="00D46D0D">
      <w:pPr>
        <w:rPr>
          <w:rFonts w:cs="Calibri"/>
        </w:rPr>
      </w:pPr>
      <w:r w:rsidRPr="00151C76">
        <w:rPr>
          <w:rFonts w:cs="Calibri"/>
        </w:rPr>
        <w:t>της εταιρείας με επωνυμία «………………………………………» και διακριτικό τίτλο «………………………………»</w:t>
      </w:r>
      <w:r>
        <w:rPr>
          <w:rFonts w:cs="Calibri"/>
        </w:rPr>
        <w:t xml:space="preserve"> </w:t>
      </w:r>
      <w:r w:rsidRPr="00151C76">
        <w:rPr>
          <w:rFonts w:cs="Calibri"/>
        </w:rPr>
        <w:t>που εδρεύει στ.. ……………...., οδός …………………………., Τ.Κ. ……………….., Α.Φ.Μ…………………….</w:t>
      </w:r>
      <w:r>
        <w:rPr>
          <w:rFonts w:cs="Calibri"/>
        </w:rPr>
        <w:t xml:space="preserve"> </w:t>
      </w:r>
      <w:r w:rsidRPr="00151C76">
        <w:rPr>
          <w:rFonts w:cs="Calibri"/>
        </w:rPr>
        <w:t>Δ.Ο.Υ. …………………………., Τηλ.: ………………………………., Fax: …………………………………….. που</w:t>
      </w:r>
      <w:r>
        <w:rPr>
          <w:rFonts w:cs="Calibri"/>
        </w:rPr>
        <w:t xml:space="preserve"> </w:t>
      </w:r>
      <w:r w:rsidRPr="00151C76">
        <w:rPr>
          <w:rFonts w:cs="Calibri"/>
        </w:rPr>
        <w:t>συμβάλλεται στην παρούσα νόμιμα εκπροσωπούμενη για την υπογραφή της παρούσας σύμβασης</w:t>
      </w:r>
      <w:r>
        <w:rPr>
          <w:rFonts w:cs="Calibri"/>
        </w:rPr>
        <w:t xml:space="preserve"> </w:t>
      </w:r>
      <w:r w:rsidRPr="00151C76">
        <w:rPr>
          <w:rFonts w:cs="Calibri"/>
        </w:rPr>
        <w:t>από τ……. κ… ………………….. ………………………………………, που στο εξής χάριν συντομίας θα καλείται</w:t>
      </w:r>
      <w:r>
        <w:rPr>
          <w:rFonts w:cs="Calibri"/>
        </w:rPr>
        <w:t xml:space="preserve"> </w:t>
      </w:r>
      <w:r w:rsidRPr="00151C76">
        <w:rPr>
          <w:rFonts w:cs="Calibri"/>
        </w:rPr>
        <w:t>«Ανάδοχος»</w:t>
      </w:r>
    </w:p>
    <w:p w:rsidR="00D46D0D" w:rsidRPr="00151C76" w:rsidRDefault="00D46D0D" w:rsidP="00D46D0D">
      <w:pPr>
        <w:rPr>
          <w:rFonts w:cs="Calibri"/>
        </w:rPr>
      </w:pPr>
      <w:r w:rsidRPr="00151C76">
        <w:rPr>
          <w:rFonts w:cs="Calibri"/>
        </w:rPr>
        <w:t>και έχοντας υπόψη:</w:t>
      </w:r>
    </w:p>
    <w:p w:rsidR="00D46D0D" w:rsidRPr="00151C76" w:rsidRDefault="00D46D0D" w:rsidP="00D46D0D">
      <w:pPr>
        <w:rPr>
          <w:rFonts w:cs="Calibri"/>
        </w:rPr>
      </w:pPr>
      <w:r w:rsidRPr="00151C76">
        <w:rPr>
          <w:rFonts w:cs="Calibri"/>
        </w:rPr>
        <w:t>την υπ’ αρ. πρωτ. ………………………………………… Απόφαση του ……………………………………………………..</w:t>
      </w:r>
      <w:r>
        <w:rPr>
          <w:rFonts w:cs="Calibri"/>
        </w:rPr>
        <w:t xml:space="preserve"> </w:t>
      </w:r>
      <w:r w:rsidRPr="00151C76">
        <w:rPr>
          <w:rFonts w:cs="Calibri"/>
        </w:rPr>
        <w:t>………………………………………….με την οποία ανατίθεται στον «Ανάδοχο» το έργο με τίτλο:</w:t>
      </w:r>
      <w:r>
        <w:rPr>
          <w:rFonts w:cs="Calibri"/>
        </w:rPr>
        <w:t xml:space="preserve"> </w:t>
      </w:r>
      <w:r w:rsidRPr="00151C76">
        <w:rPr>
          <w:rFonts w:cs="Calibri"/>
        </w:rPr>
        <w:t>«</w:t>
      </w:r>
      <w:r w:rsidR="005F75C1">
        <w:rPr>
          <w:rFonts w:cs="Calibri"/>
        </w:rPr>
        <w:t>Υλοποίηση</w:t>
      </w:r>
      <w:r w:rsidR="005F75C1" w:rsidRPr="00151C76">
        <w:rPr>
          <w:rFonts w:cs="Calibri"/>
        </w:rPr>
        <w:t xml:space="preserve"> </w:t>
      </w:r>
      <w:r w:rsidRPr="00151C76">
        <w:rPr>
          <w:rFonts w:cs="Calibri"/>
        </w:rPr>
        <w:t>του Ολοκληρωμένου Πληροφοριακού</w:t>
      </w:r>
      <w:r>
        <w:rPr>
          <w:rFonts w:cs="Calibri"/>
        </w:rPr>
        <w:t xml:space="preserve"> </w:t>
      </w:r>
      <w:r w:rsidRPr="00151C76">
        <w:rPr>
          <w:rFonts w:cs="Calibri"/>
        </w:rPr>
        <w:t xml:space="preserve">Συστήματος </w:t>
      </w:r>
      <w:r>
        <w:rPr>
          <w:rFonts w:cs="Calibri"/>
        </w:rPr>
        <w:t xml:space="preserve">(Ο.Π.Σ.) </w:t>
      </w:r>
      <w:r w:rsidRPr="00151C76">
        <w:rPr>
          <w:rFonts w:cs="Calibri"/>
        </w:rPr>
        <w:t xml:space="preserve">στις </w:t>
      </w:r>
      <w:r>
        <w:rPr>
          <w:rFonts w:cs="Calibri"/>
        </w:rPr>
        <w:t>απαιτήσεις</w:t>
      </w:r>
      <w:r w:rsidRPr="00151C76">
        <w:rPr>
          <w:rFonts w:cs="Calibri"/>
        </w:rPr>
        <w:t xml:space="preserve"> της Προγραμματικής Περιόδου 2014 – 2020».</w:t>
      </w:r>
    </w:p>
    <w:p w:rsidR="00D46D0D" w:rsidRPr="00BE13E4" w:rsidRDefault="00D46D0D" w:rsidP="00D46D0D">
      <w:pPr>
        <w:spacing w:before="240" w:after="240"/>
        <w:jc w:val="center"/>
        <w:rPr>
          <w:rFonts w:cs="Calibri"/>
          <w:b/>
        </w:rPr>
      </w:pPr>
      <w:r w:rsidRPr="00BE13E4">
        <w:rPr>
          <w:rFonts w:cs="Calibri"/>
          <w:b/>
        </w:rPr>
        <w:t>συμφωνήθηκαν και έγιναν αμοιβαία αποδεκτά τα ακόλουθα :</w:t>
      </w:r>
    </w:p>
    <w:p w:rsidR="00D46D0D" w:rsidRPr="00BE13E4" w:rsidRDefault="00D46D0D" w:rsidP="00D46D0D">
      <w:pPr>
        <w:spacing w:before="360" w:after="360"/>
        <w:jc w:val="center"/>
        <w:rPr>
          <w:rFonts w:cs="Calibri"/>
          <w:b/>
        </w:rPr>
      </w:pPr>
      <w:r w:rsidRPr="00BE13E4">
        <w:rPr>
          <w:rFonts w:cs="Calibri"/>
          <w:b/>
        </w:rPr>
        <w:t>ΚΕΦΑΛΑΙΟ Ι</w:t>
      </w:r>
    </w:p>
    <w:p w:rsidR="00D46D0D" w:rsidRPr="00BE13E4" w:rsidRDefault="00D46D0D" w:rsidP="00D46D0D">
      <w:pPr>
        <w:spacing w:before="360" w:after="360"/>
        <w:jc w:val="center"/>
        <w:rPr>
          <w:rFonts w:cs="Calibri"/>
          <w:b/>
        </w:rPr>
      </w:pPr>
      <w:r w:rsidRPr="00BE13E4">
        <w:rPr>
          <w:rFonts w:cs="Calibri"/>
          <w:b/>
        </w:rPr>
        <w:t>ΑΝΤΙΚΕΙΜΕΝΟ – ΔΙΑΡΚΕΙΑ – ΠΑΡΑΛΑΒΗ</w:t>
      </w:r>
    </w:p>
    <w:p w:rsidR="00D46D0D" w:rsidRPr="00BE13E4" w:rsidRDefault="00D46D0D" w:rsidP="00D46D0D">
      <w:pPr>
        <w:spacing w:before="360" w:after="360"/>
        <w:jc w:val="center"/>
        <w:rPr>
          <w:rFonts w:cs="Calibri"/>
          <w:b/>
        </w:rPr>
      </w:pPr>
      <w:r w:rsidRPr="00BE13E4">
        <w:rPr>
          <w:rFonts w:cs="Calibri"/>
          <w:b/>
        </w:rPr>
        <w:t>Άρθρο 1</w:t>
      </w:r>
    </w:p>
    <w:p w:rsidR="00D46D0D" w:rsidRPr="00BE13E4" w:rsidRDefault="00D46D0D" w:rsidP="00D46D0D">
      <w:pPr>
        <w:spacing w:before="360" w:after="360"/>
        <w:jc w:val="center"/>
        <w:rPr>
          <w:rFonts w:cs="Calibri"/>
          <w:b/>
        </w:rPr>
      </w:pPr>
      <w:r w:rsidRPr="00BE13E4">
        <w:rPr>
          <w:rFonts w:cs="Calibri"/>
          <w:b/>
        </w:rPr>
        <w:t>Εισαγωγικά</w:t>
      </w:r>
    </w:p>
    <w:p w:rsidR="00D46D0D" w:rsidRDefault="00D46D0D" w:rsidP="00D46D0D">
      <w:pPr>
        <w:rPr>
          <w:lang w:eastAsia="en-US"/>
        </w:rPr>
      </w:pPr>
      <w:r w:rsidRPr="00151C76">
        <w:rPr>
          <w:rFonts w:cs="Calibri"/>
        </w:rPr>
        <w:t>Με την παρούσα σύμβαση η Αναθέτουσα Αρχή αναθέτει στον Ανάδοχο, ο οποίος αποδέχεται και</w:t>
      </w:r>
      <w:r>
        <w:rPr>
          <w:rFonts w:cs="Calibri"/>
        </w:rPr>
        <w:t xml:space="preserve"> </w:t>
      </w:r>
      <w:r w:rsidRPr="00151C76">
        <w:rPr>
          <w:rFonts w:cs="Calibri"/>
        </w:rPr>
        <w:t xml:space="preserve">αναλαμβάνει την υποχρέωση να </w:t>
      </w:r>
      <w:r>
        <w:rPr>
          <w:lang w:eastAsia="en-US"/>
        </w:rPr>
        <w:t xml:space="preserve">προσαρμόσει το Ολοκληρωμένο Πληροφοριακό Σύστημα (Ο.Π.Σ.) στις </w:t>
      </w:r>
      <w:r>
        <w:rPr>
          <w:rFonts w:cs="Calibri"/>
        </w:rPr>
        <w:t>απαιτήσεις</w:t>
      </w:r>
      <w:r w:rsidRPr="00151C76">
        <w:rPr>
          <w:rFonts w:cs="Calibri"/>
        </w:rPr>
        <w:t xml:space="preserve"> </w:t>
      </w:r>
      <w:r>
        <w:rPr>
          <w:lang w:eastAsia="en-US"/>
        </w:rPr>
        <w:t>της προγραμματικής περιόδου 2014-2020</w:t>
      </w:r>
      <w:r w:rsidR="00D74BE4">
        <w:rPr>
          <w:lang w:eastAsia="en-US"/>
        </w:rPr>
        <w:t xml:space="preserve"> για το ΕΣΠΑ και τις λοιπές Αναπτυξιακές Παρεμβάσεις (εφεξής ΕΣΠΑ)</w:t>
      </w:r>
      <w:r>
        <w:rPr>
          <w:lang w:eastAsia="en-US"/>
        </w:rPr>
        <w:t>, όπως αυτές εκφράζονται στα Συστήματα Διαχείρισης και Ελέγχου (ΣΔΕ) και σύμφωνα με τους νέους κανονισμούς της ΕΕ βάσει του e-Cohesion.</w:t>
      </w:r>
    </w:p>
    <w:p w:rsidR="00D46D0D" w:rsidRDefault="00D46D0D" w:rsidP="00D46D0D">
      <w:pPr>
        <w:rPr>
          <w:lang w:eastAsia="en-US"/>
        </w:rPr>
      </w:pPr>
    </w:p>
    <w:p w:rsidR="00D46D0D" w:rsidRPr="00BE13E4" w:rsidRDefault="00D46D0D" w:rsidP="00D46D0D">
      <w:pPr>
        <w:keepNext/>
        <w:spacing w:before="360" w:after="360"/>
        <w:jc w:val="center"/>
        <w:rPr>
          <w:rFonts w:cs="Calibri"/>
          <w:b/>
        </w:rPr>
      </w:pPr>
      <w:r w:rsidRPr="00BE13E4">
        <w:rPr>
          <w:rFonts w:cs="Calibri"/>
          <w:b/>
        </w:rPr>
        <w:t>Άρθρο 2</w:t>
      </w:r>
    </w:p>
    <w:p w:rsidR="00D46D0D" w:rsidRPr="00BE13E4" w:rsidRDefault="00D46D0D" w:rsidP="00D46D0D">
      <w:pPr>
        <w:keepNext/>
        <w:spacing w:before="360" w:after="360"/>
        <w:jc w:val="center"/>
        <w:rPr>
          <w:rFonts w:cs="Calibri"/>
          <w:b/>
        </w:rPr>
      </w:pPr>
      <w:r w:rsidRPr="00BE13E4">
        <w:rPr>
          <w:rFonts w:cs="Calibri"/>
          <w:b/>
        </w:rPr>
        <w:t>Αντικείμενο της Σύμβασης</w:t>
      </w:r>
    </w:p>
    <w:p w:rsidR="00D46D0D" w:rsidRPr="00767D48" w:rsidRDefault="00D46D0D" w:rsidP="003D680C">
      <w:pPr>
        <w:pStyle w:val="ListParagraph"/>
        <w:numPr>
          <w:ilvl w:val="0"/>
          <w:numId w:val="77"/>
        </w:numPr>
        <w:ind w:left="426" w:hanging="426"/>
        <w:rPr>
          <w:rFonts w:cs="Calibri"/>
        </w:rPr>
      </w:pPr>
      <w:r w:rsidRPr="005C36EC">
        <w:rPr>
          <w:rFonts w:cs="Calibri"/>
        </w:rPr>
        <w:t>Αντικείμενο της  παρούσας σύμβασης αποτελεί ο σχεδιασμός, η υλοποίηση και η παραγωγική λειτουργία  του Ολοκληρωμένου Πληροφοριακού Συστήματος ΟΠΣ της προγραμματικής περιόδου 2014-2020 μέσω της προσαρμογής και επέκτασης του υπάρχοντος ΟΠΣ. Η προσαρμογ</w:t>
      </w:r>
      <w:r w:rsidRPr="00767D48">
        <w:rPr>
          <w:rFonts w:cs="Calibri"/>
        </w:rPr>
        <w:t>ή του ΟΠΣ αφορά σε όλες τις απαραίτητες ενέργειες για την κάλυψη των απαιτήσεων που θέτει η νέα προγραμματική περίοδος , όπως εκφράζονται στα Συστήματα Διαχείρισης και Ελέγχου (ΣΔΕ) και σύμφωνα με τους κανονισμούς της ΕΕ βάσει του e-Cohesion.</w:t>
      </w:r>
    </w:p>
    <w:p w:rsidR="00D46D0D" w:rsidRPr="005332E8" w:rsidRDefault="00D46D0D" w:rsidP="003D680C">
      <w:pPr>
        <w:pStyle w:val="ListParagraph"/>
        <w:numPr>
          <w:ilvl w:val="0"/>
          <w:numId w:val="77"/>
        </w:numPr>
        <w:ind w:left="426" w:hanging="426"/>
        <w:rPr>
          <w:rFonts w:cs="Calibri"/>
        </w:rPr>
      </w:pPr>
      <w:r w:rsidRPr="00EC0EC8">
        <w:rPr>
          <w:rFonts w:cs="Calibri"/>
        </w:rPr>
        <w:t>Οι λεπτομέρειες και η διαδικασία υλοποίησης του έργου θα διαμορφωθούν σύμφωνα με τα στοιχεία της εγκεκριμένης προσφοράς του αναδόχου όπως θα οριστούν στο παράρτημα Ι της παρούσας σύμβασης.</w:t>
      </w:r>
    </w:p>
    <w:p w:rsidR="00D46D0D" w:rsidRPr="00BE13E4" w:rsidRDefault="00D46D0D" w:rsidP="00D46D0D">
      <w:pPr>
        <w:spacing w:before="360" w:after="360"/>
        <w:jc w:val="center"/>
        <w:rPr>
          <w:rFonts w:cs="Calibri"/>
          <w:b/>
        </w:rPr>
      </w:pPr>
      <w:r w:rsidRPr="00BE13E4">
        <w:rPr>
          <w:rFonts w:cs="Calibri"/>
          <w:b/>
        </w:rPr>
        <w:t>Άρθρο 3</w:t>
      </w:r>
    </w:p>
    <w:p w:rsidR="00D46D0D" w:rsidRPr="00BE13E4" w:rsidRDefault="00D46D0D" w:rsidP="00D46D0D">
      <w:pPr>
        <w:keepNext/>
        <w:spacing w:before="360" w:after="360"/>
        <w:jc w:val="center"/>
        <w:rPr>
          <w:rFonts w:cs="Calibri"/>
          <w:b/>
        </w:rPr>
      </w:pPr>
      <w:r w:rsidRPr="00BE13E4">
        <w:rPr>
          <w:rFonts w:cs="Calibri"/>
          <w:b/>
        </w:rPr>
        <w:t>Χρονοδιάγραμμα του έργου – Παραδοτέα</w:t>
      </w:r>
    </w:p>
    <w:p w:rsidR="00D46D0D" w:rsidRDefault="00D46D0D" w:rsidP="003D680C">
      <w:pPr>
        <w:pStyle w:val="ListParagraph"/>
        <w:numPr>
          <w:ilvl w:val="0"/>
          <w:numId w:val="146"/>
        </w:numPr>
        <w:rPr>
          <w:rFonts w:cs="Calibri"/>
        </w:rPr>
      </w:pPr>
      <w:r>
        <w:rPr>
          <w:rFonts w:cs="Calibri"/>
        </w:rPr>
        <w:t xml:space="preserve">Η διάρκεια υλοποίησης της σύμβασης αρχίζει από την υπογραφή της παρούσας και λήγει στις 31/12/2023, ή έως εξαντλήσεως του συμβατικού τιμήματος με βάση το κόστος ανθρωπομήνα των υπηρεσιών τεχνικής υποστήριξης του αναδόχου εάν αυτό συμβεί νωρίτερα. </w:t>
      </w:r>
      <w:r w:rsidRPr="003D7082">
        <w:rPr>
          <w:rFonts w:cs="Calibri"/>
        </w:rPr>
        <w:t xml:space="preserve"> </w:t>
      </w:r>
      <w:r>
        <w:rPr>
          <w:rFonts w:cs="Calibri"/>
        </w:rPr>
        <w:t xml:space="preserve"> Σε περίπτωση κάλυψης του συνολικού ποσού του διαθέσιμου προϋπολογισμού της σύμβασης πριν την αναφερόμενη ημερομηνία λήξης της σύμβασης, η σύμβαση λύεται αυτοδίκαια και αζημίως για την Αναθέτουσα Αρχή. Στην περίπτωση εκείνη κατά την οποία, έως την παραπάνω ημερομηνία δεν έχει εξαντληθεί η αμοιβή του αναδόχου,</w:t>
      </w:r>
      <w:r w:rsidR="00D00CF7">
        <w:rPr>
          <w:rFonts w:cs="Calibri"/>
        </w:rPr>
        <w:t xml:space="preserve"> υπάρχει δυνατότητα παράτασης της λήξης της σύμβασης</w:t>
      </w:r>
      <w:r>
        <w:rPr>
          <w:rFonts w:cs="Calibri"/>
        </w:rPr>
        <w:t xml:space="preserve">. </w:t>
      </w:r>
    </w:p>
    <w:p w:rsidR="00D46D0D" w:rsidRDefault="00D46D0D" w:rsidP="003D680C">
      <w:pPr>
        <w:pStyle w:val="ListParagraph"/>
        <w:numPr>
          <w:ilvl w:val="0"/>
          <w:numId w:val="146"/>
        </w:numPr>
        <w:ind w:left="426" w:hanging="426"/>
        <w:rPr>
          <w:rFonts w:cs="Calibri"/>
        </w:rPr>
      </w:pPr>
      <w:r w:rsidRPr="003D7082">
        <w:rPr>
          <w:rFonts w:cs="Calibri"/>
        </w:rPr>
        <w:t xml:space="preserve">Τα παραδοτέα </w:t>
      </w:r>
      <w:r>
        <w:rPr>
          <w:rFonts w:cs="Calibri"/>
        </w:rPr>
        <w:t>και οι φάσεις της σύμβασης θα διαμορφωθούν σύμφωνα με τα στοιχεία της εγκεκριμένης προσφοράς του αναδόχου όπως θα οριστούν στο παράρτημα ΙΙ της παρούσας σύμβασης.</w:t>
      </w:r>
    </w:p>
    <w:p w:rsidR="00D46D0D" w:rsidRPr="00B85BD6" w:rsidRDefault="00D46D0D" w:rsidP="003D680C">
      <w:pPr>
        <w:pStyle w:val="ListParagraph"/>
        <w:numPr>
          <w:ilvl w:val="0"/>
          <w:numId w:val="146"/>
        </w:numPr>
        <w:rPr>
          <w:rFonts w:cs="Calibri"/>
        </w:rPr>
      </w:pPr>
      <w:r w:rsidRPr="00B85BD6">
        <w:rPr>
          <w:rFonts w:cs="Calibri"/>
        </w:rPr>
        <w:t>Μετά την υπογραφή της Σύμβασης, ο Ανάδοχος θα υποβάλει αναλυτικό πρόγραμμα εργασιών στην Αναθέτουσα Αρχή. Εάν κατά τη διάρκεια εκτέλεσης του Έργου προκύπτουν αλλαγές στο καταστατικό του Έργου τότε οι αλλαγές αυτές θα υποβάλλονται ως εισηγήσεις στην Αναθέτουσα Αρχή, η οποία και θα τις εγκρίνει κατά περίπτωση ή θα τις απορρίπτει. Το Πρόγραμμα υλοποίησης του Έργου δεν ταυτίζεται με τη Φάση 1 του Έργου «</w:t>
      </w:r>
      <w:r w:rsidR="00EF2A92" w:rsidRPr="00EF2A92">
        <w:rPr>
          <w:rFonts w:cs="Calibri"/>
        </w:rPr>
        <w:t>Σχέδιο Υλοποίησης Έργου</w:t>
      </w:r>
      <w:r w:rsidRPr="00B85BD6">
        <w:rPr>
          <w:rFonts w:cs="Calibri"/>
        </w:rPr>
        <w:t>», τα σχετικά παραδοτέα αυτ</w:t>
      </w:r>
      <w:r w:rsidR="00EF2A92">
        <w:rPr>
          <w:rFonts w:cs="Calibri"/>
        </w:rPr>
        <w:t>ού</w:t>
      </w:r>
      <w:r w:rsidRPr="00B85BD6">
        <w:rPr>
          <w:rFonts w:cs="Calibri"/>
        </w:rPr>
        <w:t xml:space="preserve"> ή άλλα παραδοτέα που προβλέπεται να παραδοθούν στη διάρκεια του Έργου.</w:t>
      </w:r>
    </w:p>
    <w:p w:rsidR="00D46D0D" w:rsidRPr="00B85BD6" w:rsidRDefault="00D46D0D" w:rsidP="003D680C">
      <w:pPr>
        <w:pStyle w:val="ListParagraph"/>
        <w:numPr>
          <w:ilvl w:val="0"/>
          <w:numId w:val="146"/>
        </w:numPr>
        <w:ind w:left="426" w:hanging="426"/>
        <w:rPr>
          <w:rFonts w:cs="Calibri"/>
        </w:rPr>
      </w:pPr>
      <w:r w:rsidRPr="00B85BD6">
        <w:rPr>
          <w:rFonts w:cs="Calibri"/>
        </w:rPr>
        <w:t>O Ανάδοχος είναι υποχρεωμένος να υποβάλλει τα παραδοτέα σε ηλεκτρονική μορφή (σε cd ή dvd).</w:t>
      </w:r>
    </w:p>
    <w:p w:rsidR="00D46D0D" w:rsidRPr="00BE13E4" w:rsidRDefault="00D46D0D" w:rsidP="00D46D0D">
      <w:pPr>
        <w:spacing w:before="360" w:after="360"/>
        <w:jc w:val="center"/>
        <w:rPr>
          <w:rFonts w:cs="Calibri"/>
          <w:b/>
        </w:rPr>
      </w:pPr>
      <w:r w:rsidRPr="00BE13E4">
        <w:rPr>
          <w:rFonts w:cs="Calibri"/>
          <w:b/>
        </w:rPr>
        <w:t>Άρθρο 4</w:t>
      </w:r>
    </w:p>
    <w:p w:rsidR="00D46D0D" w:rsidRPr="003D7082" w:rsidRDefault="00D46D0D" w:rsidP="00D46D0D">
      <w:pPr>
        <w:keepNext/>
        <w:spacing w:before="360" w:after="360"/>
        <w:jc w:val="center"/>
        <w:rPr>
          <w:rFonts w:cs="Calibri"/>
          <w:b/>
        </w:rPr>
      </w:pPr>
      <w:r w:rsidRPr="003D7082">
        <w:rPr>
          <w:rFonts w:cs="Calibri"/>
          <w:b/>
        </w:rPr>
        <w:t>Παρακολούθηση και Παραλαβή του Έργου</w:t>
      </w:r>
    </w:p>
    <w:p w:rsidR="00D46D0D" w:rsidRPr="00B85BD6" w:rsidRDefault="00D46D0D" w:rsidP="00EE6EFE">
      <w:pPr>
        <w:pStyle w:val="ListParagraph"/>
        <w:numPr>
          <w:ilvl w:val="0"/>
          <w:numId w:val="94"/>
        </w:numPr>
        <w:rPr>
          <w:rFonts w:cs="Calibri"/>
        </w:rPr>
      </w:pPr>
      <w:r w:rsidRPr="004B26FF">
        <w:rPr>
          <w:rFonts w:cs="Calibri"/>
        </w:rPr>
        <w:t>Το αρμόδιο όργανο που είναι υπεύθυνο από πλευράς της Αναθέτουσας Αρχής για την</w:t>
      </w:r>
      <w:r w:rsidRPr="00B85BD6">
        <w:rPr>
          <w:rFonts w:cs="Calibri"/>
        </w:rPr>
        <w:t xml:space="preserve"> παρακολούθηση της υλοποίησης του Έργου και την παραλαβή του, καθώς και των εκάστοτε παραδοτέων του, είναι η Επιτροπή Παρακολούθησης και Παραλαβής που θα συσταθεί </w:t>
      </w:r>
      <w:r w:rsidR="00D74BE4">
        <w:rPr>
          <w:rFonts w:cs="Calibri"/>
        </w:rPr>
        <w:t>στο Υπουργείο Οικονομίας, Υποδομών, Ναυτιλίας και Τουρισμού</w:t>
      </w:r>
      <w:r w:rsidRPr="004B26FF">
        <w:rPr>
          <w:rFonts w:cs="Calibri"/>
        </w:rPr>
        <w:t>. Ο Ανάδοχος θα συνεργάζεται με τα</w:t>
      </w:r>
      <w:r w:rsidRPr="00B85BD6">
        <w:rPr>
          <w:rFonts w:cs="Calibri"/>
        </w:rPr>
        <w:t xml:space="preserve"> μέλη της Επιτροπής, καθώς και με αυτά που θα του υποδείξει η Επιτροπή, εφ’ όσον αυτό κρίνεται σκόπιμο για την υλοποίηση του Έργου.</w:t>
      </w:r>
    </w:p>
    <w:p w:rsidR="00D46D0D" w:rsidRPr="003D7082" w:rsidRDefault="00D46D0D" w:rsidP="00EE6EFE">
      <w:pPr>
        <w:pStyle w:val="ListParagraph"/>
        <w:numPr>
          <w:ilvl w:val="0"/>
          <w:numId w:val="94"/>
        </w:numPr>
        <w:ind w:left="426" w:hanging="426"/>
        <w:rPr>
          <w:rFonts w:cs="Calibri"/>
        </w:rPr>
      </w:pPr>
      <w:r w:rsidRPr="003D7082">
        <w:rPr>
          <w:rFonts w:cs="Calibri"/>
        </w:rPr>
        <w:t>Η Επιτροπή:</w:t>
      </w:r>
    </w:p>
    <w:p w:rsidR="00D46D0D" w:rsidRPr="00151C76" w:rsidRDefault="00D46D0D" w:rsidP="00D46D0D">
      <w:pPr>
        <w:ind w:left="709" w:hanging="283"/>
        <w:rPr>
          <w:rFonts w:cs="Calibri"/>
        </w:rPr>
      </w:pPr>
      <w:r>
        <w:rPr>
          <w:rFonts w:cs="Calibri"/>
        </w:rPr>
        <w:t>α</w:t>
      </w:r>
      <w:r w:rsidRPr="00151C76">
        <w:rPr>
          <w:rFonts w:cs="Calibri"/>
        </w:rPr>
        <w:t>) θα παρέχει κατευθύνσεις στον Ανάδοχο,</w:t>
      </w:r>
    </w:p>
    <w:p w:rsidR="00D46D0D" w:rsidRPr="00151C76" w:rsidRDefault="00D46D0D" w:rsidP="00D46D0D">
      <w:pPr>
        <w:ind w:left="709" w:hanging="283"/>
        <w:rPr>
          <w:rFonts w:cs="Calibri"/>
        </w:rPr>
      </w:pPr>
      <w:r>
        <w:rPr>
          <w:rFonts w:cs="Calibri"/>
        </w:rPr>
        <w:t>β</w:t>
      </w:r>
      <w:r w:rsidRPr="00151C76">
        <w:rPr>
          <w:rFonts w:cs="Calibri"/>
        </w:rPr>
        <w:t>) θα επιβλέπει το έργο του Αναδόχου σύμφωνα με τα οριζόμενα στη σύμβαση,</w:t>
      </w:r>
    </w:p>
    <w:p w:rsidR="00D46D0D" w:rsidRPr="00151C76" w:rsidRDefault="00D46D0D" w:rsidP="00D46D0D">
      <w:pPr>
        <w:ind w:left="709" w:hanging="283"/>
        <w:rPr>
          <w:rFonts w:cs="Calibri"/>
        </w:rPr>
      </w:pPr>
      <w:r>
        <w:rPr>
          <w:rFonts w:cs="Calibri"/>
        </w:rPr>
        <w:t>γ</w:t>
      </w:r>
      <w:r w:rsidRPr="00151C76">
        <w:rPr>
          <w:rFonts w:cs="Calibri"/>
        </w:rPr>
        <w:t>) θα διατυπώνει παρατηρήσεις και ενστάσεις, θα πιστοποιεί την καλή εκτέλεση του έργου με</w:t>
      </w:r>
      <w:r>
        <w:rPr>
          <w:rFonts w:cs="Calibri"/>
        </w:rPr>
        <w:t xml:space="preserve"> </w:t>
      </w:r>
      <w:r w:rsidRPr="00151C76">
        <w:rPr>
          <w:rFonts w:cs="Calibri"/>
        </w:rPr>
        <w:t>τη σύνταξη των Πρωτοκόλλων Παραλαβής των παραδοτέων και Οριστικής Παραλαβής του</w:t>
      </w:r>
      <w:r>
        <w:rPr>
          <w:rFonts w:cs="Calibri"/>
        </w:rPr>
        <w:t xml:space="preserve"> </w:t>
      </w:r>
      <w:r w:rsidRPr="00151C76">
        <w:rPr>
          <w:rFonts w:cs="Calibri"/>
        </w:rPr>
        <w:t>έργου και θα προτείνει προς τα αρμόδια όργανα την έκδοση εντολής πληρωμής προς τον</w:t>
      </w:r>
      <w:r>
        <w:rPr>
          <w:rFonts w:cs="Calibri"/>
        </w:rPr>
        <w:t xml:space="preserve"> </w:t>
      </w:r>
      <w:r w:rsidRPr="00151C76">
        <w:rPr>
          <w:rFonts w:cs="Calibri"/>
        </w:rPr>
        <w:t>Ανάδοχο</w:t>
      </w:r>
    </w:p>
    <w:p w:rsidR="00D46D0D" w:rsidRPr="003D7082" w:rsidRDefault="00D46D0D" w:rsidP="00EE6EFE">
      <w:pPr>
        <w:pStyle w:val="ListParagraph"/>
        <w:numPr>
          <w:ilvl w:val="0"/>
          <w:numId w:val="94"/>
        </w:numPr>
        <w:ind w:left="426" w:hanging="426"/>
        <w:rPr>
          <w:rFonts w:cs="Calibri"/>
        </w:rPr>
      </w:pPr>
      <w:r w:rsidRPr="003D7082">
        <w:rPr>
          <w:rFonts w:cs="Calibri"/>
        </w:rPr>
        <w:t>Ειδικότερα για την παραλαβή των παραδοτέων του άρθρου 3 της παρούσας, η Επιτροπή εξετάζει τα εξής:</w:t>
      </w:r>
    </w:p>
    <w:p w:rsidR="00D46D0D" w:rsidRPr="00151C76" w:rsidRDefault="00D46D0D" w:rsidP="00D46D0D">
      <w:pPr>
        <w:ind w:left="709" w:hanging="283"/>
        <w:rPr>
          <w:rFonts w:cs="Calibri"/>
        </w:rPr>
      </w:pPr>
      <w:r>
        <w:rPr>
          <w:rFonts w:cs="Calibri"/>
        </w:rPr>
        <w:t>α)</w:t>
      </w:r>
      <w:r w:rsidRPr="00151C76">
        <w:rPr>
          <w:rFonts w:cs="Calibri"/>
        </w:rPr>
        <w:t xml:space="preserve"> το εμπρόθεσμο ή μη της υποβολής τους</w:t>
      </w:r>
    </w:p>
    <w:p w:rsidR="00D46D0D" w:rsidRPr="00151C76" w:rsidRDefault="00D46D0D" w:rsidP="00D46D0D">
      <w:pPr>
        <w:ind w:left="709" w:hanging="283"/>
        <w:rPr>
          <w:rFonts w:cs="Calibri"/>
        </w:rPr>
      </w:pPr>
      <w:r w:rsidRPr="00151C76">
        <w:rPr>
          <w:rFonts w:cs="Calibri"/>
        </w:rPr>
        <w:t>β</w:t>
      </w:r>
      <w:r>
        <w:rPr>
          <w:rFonts w:cs="Calibri"/>
        </w:rPr>
        <w:t>)</w:t>
      </w:r>
      <w:r w:rsidRPr="00151C76">
        <w:rPr>
          <w:rFonts w:cs="Calibri"/>
        </w:rPr>
        <w:t xml:space="preserve"> τη συμμόρφωση του Αναδόχου με τις υποχρεώσεις του σχετικά με τον τύπο και το</w:t>
      </w:r>
      <w:r>
        <w:rPr>
          <w:rFonts w:cs="Calibri"/>
        </w:rPr>
        <w:t xml:space="preserve"> </w:t>
      </w:r>
      <w:r w:rsidRPr="00151C76">
        <w:rPr>
          <w:rFonts w:cs="Calibri"/>
        </w:rPr>
        <w:t>περιεχόμενο αυτών, όπως εγκρίθηκαν από την Αναθέτουσα Αρχή</w:t>
      </w:r>
    </w:p>
    <w:p w:rsidR="00D46D0D" w:rsidRPr="003D7082" w:rsidRDefault="00D46D0D" w:rsidP="00EE6EFE">
      <w:pPr>
        <w:pStyle w:val="ListParagraph"/>
        <w:numPr>
          <w:ilvl w:val="0"/>
          <w:numId w:val="94"/>
        </w:numPr>
        <w:ind w:left="426" w:hanging="426"/>
        <w:rPr>
          <w:rFonts w:cs="Calibri"/>
        </w:rPr>
      </w:pPr>
      <w:r w:rsidRPr="003D7082">
        <w:rPr>
          <w:rFonts w:cs="Calibri"/>
        </w:rPr>
        <w:t>Ο Ανάδοχος ή η ορισθείσα ομάδα έργου του Αναδόχου οφείλει καθ’ όλη τη διάρκεια του Έργου να ανταποκρίνεται άμεσα στις κλήσεις της Αναθέτουσας Αρχής ή της Επιτροπής Παρακολούθησης και παραλαβής του Έργου για συναντήσεις, συσκέψεις και διαβουλεύσεις όταν αυτό κρίνεται αναγκαίο.</w:t>
      </w:r>
    </w:p>
    <w:p w:rsidR="00D46D0D" w:rsidRPr="002E4B8E" w:rsidRDefault="00D46D0D" w:rsidP="00EE6EFE">
      <w:pPr>
        <w:pStyle w:val="ListParagraph"/>
        <w:numPr>
          <w:ilvl w:val="0"/>
          <w:numId w:val="94"/>
        </w:numPr>
        <w:ind w:left="426" w:hanging="426"/>
        <w:rPr>
          <w:rFonts w:cs="Calibri"/>
        </w:rPr>
      </w:pPr>
      <w:r w:rsidRPr="002E4B8E">
        <w:rPr>
          <w:rFonts w:cs="Calibri"/>
        </w:rPr>
        <w:t>Ο Ανάδοχος καθ’ όλη τη διάρκεια του έργου οφείλει να εκτελεί τις εργασίες και να παρέχει τις υπηρεσίες του, σύμφωνα με τις προτεραιότητες που θα τίθενται από την Επιτροπή Παραλαβής του Έργου. Η παρακολούθηση του Έργου από την Επιτροπή δεν απαλλάσσει τον Ανάδοχο από την ευθύνη για σφάλματα, ανακρίβειες ή παραλείψεις που θα διαπιστωθούν κατά την παραλαβή του έργου και τα οποία ο Ανάδοχος υποχρεούται να αναμορφώσει, σύμφωνα με το άρθρο 6 της παρούσας σύμβασης, έστω κι αν αυτά δεν διαπιστώθηκαν κατά την εξέλιξή του.</w:t>
      </w:r>
    </w:p>
    <w:p w:rsidR="00D46D0D" w:rsidRDefault="00D46D0D" w:rsidP="00EE6EFE">
      <w:pPr>
        <w:pStyle w:val="ListParagraph"/>
        <w:numPr>
          <w:ilvl w:val="0"/>
          <w:numId w:val="94"/>
        </w:numPr>
        <w:ind w:left="426" w:hanging="426"/>
        <w:rPr>
          <w:rFonts w:cs="Calibri"/>
        </w:rPr>
      </w:pPr>
      <w:r w:rsidRPr="002E4B8E">
        <w:rPr>
          <w:rFonts w:cs="Calibri"/>
        </w:rPr>
        <w:t>Ενδιάμεσες συζητήσεις επικοινωνίας και ελέγχου μεταξύ Αναδόχου και Αναθέτουσας Αρχής οφείλουν να διεξάγονται σε εβδομαδιαία βάση ή το πολύ σε διάστημα δεκαπενθημέρου κατ’ εξαίρεση. Ομοίως σε περιπτώσεις, όπου η διάρκεια μιας φάσης ή παραδοτέου υπερβαίνει τις 20 ημέρες, οφείλουν να ορίζονται ενδιάμεσα σημεία ελέγχου («ορόσημα») που να απέχουν μεταξύ το</w:t>
      </w:r>
      <w:r>
        <w:rPr>
          <w:rFonts w:cs="Calibri"/>
        </w:rPr>
        <w:t>υς το πολύ δύο (2) εβδομάδες.</w:t>
      </w:r>
    </w:p>
    <w:p w:rsidR="00D46D0D" w:rsidRPr="00A11170" w:rsidRDefault="00D46D0D" w:rsidP="00EE6EFE">
      <w:pPr>
        <w:pStyle w:val="ListParagraph"/>
        <w:numPr>
          <w:ilvl w:val="0"/>
          <w:numId w:val="94"/>
        </w:numPr>
      </w:pPr>
      <w:r w:rsidRPr="00D946D2">
        <w:t>Καθ’ όλη τη</w:t>
      </w:r>
      <w:r w:rsidRPr="00A11170">
        <w:t xml:space="preserve"> διάρκεια εκτέλεσης </w:t>
      </w:r>
      <w:r>
        <w:t>της</w:t>
      </w:r>
      <w:r w:rsidRPr="00A11170">
        <w:t xml:space="preserve"> </w:t>
      </w:r>
      <w:r>
        <w:t>Σύμβασης</w:t>
      </w:r>
      <w:r w:rsidRPr="00A11170">
        <w:t xml:space="preserve">, ο </w:t>
      </w:r>
      <w:r>
        <w:t>Ανάδοχος</w:t>
      </w:r>
      <w:r w:rsidRPr="00A11170">
        <w:t xml:space="preserve"> θα πρέπει να συνεργάζεται στενά με την </w:t>
      </w:r>
      <w:r>
        <w:t>Αναθέτουσα</w:t>
      </w:r>
      <w:r w:rsidRPr="00A11170">
        <w:t xml:space="preserve"> Αρχή, υποχρεούται δε να λαμβάνει υπόψη του οποιεσδήποτε παρατηρήσεις της σχετικά με την εκτέλεση του </w:t>
      </w:r>
      <w:r>
        <w:t>Έργο</w:t>
      </w:r>
      <w:r w:rsidRPr="00A11170">
        <w:t>υ.</w:t>
      </w:r>
    </w:p>
    <w:p w:rsidR="00D46D0D" w:rsidRPr="00BE13E4" w:rsidRDefault="00D46D0D" w:rsidP="00D46D0D">
      <w:pPr>
        <w:spacing w:before="360" w:after="360"/>
        <w:jc w:val="center"/>
        <w:rPr>
          <w:rFonts w:cs="Calibri"/>
          <w:b/>
        </w:rPr>
      </w:pPr>
      <w:r w:rsidRPr="00BE13E4">
        <w:rPr>
          <w:rFonts w:cs="Calibri"/>
          <w:b/>
        </w:rPr>
        <w:t>Άρθρο 5</w:t>
      </w:r>
    </w:p>
    <w:p w:rsidR="00D46D0D" w:rsidRPr="002E4B8E" w:rsidRDefault="00D46D0D" w:rsidP="00D46D0D">
      <w:pPr>
        <w:keepNext/>
        <w:spacing w:before="360" w:after="360"/>
        <w:jc w:val="center"/>
        <w:rPr>
          <w:rFonts w:cs="Calibri"/>
          <w:b/>
        </w:rPr>
      </w:pPr>
      <w:r w:rsidRPr="002E4B8E">
        <w:rPr>
          <w:rFonts w:cs="Calibri"/>
          <w:b/>
        </w:rPr>
        <w:t xml:space="preserve">Διαδικασία Παραλαβής Παραδοτέων </w:t>
      </w:r>
    </w:p>
    <w:p w:rsidR="00D46D0D" w:rsidRPr="002E4B8E" w:rsidRDefault="00D46D0D" w:rsidP="00EE6EFE">
      <w:pPr>
        <w:pStyle w:val="ListParagraph"/>
        <w:numPr>
          <w:ilvl w:val="0"/>
          <w:numId w:val="78"/>
        </w:numPr>
        <w:ind w:left="426" w:hanging="426"/>
        <w:rPr>
          <w:rFonts w:cs="Calibri"/>
        </w:rPr>
      </w:pPr>
      <w:r w:rsidRPr="002E4B8E">
        <w:rPr>
          <w:rFonts w:cs="Calibri"/>
        </w:rPr>
        <w:t>Η Επιτροπή, εάν δεν διαπιστώσει ελλείψεις, παραλείψεις ή αδυναμίες των παραδοτέων, οφείλει να συντάσσει Πρωτόκολλο Παραλαβής κάθε φορά που ο Ανάδοχος υποβάλλει έκαστο εκ των παραδοτέων του Έργου, όπως αυτά αναφέρονται στο άρθρο 3 της παρούσας, μέσα σε εύλογη προθεσμία, η οποία καταρχήν δεν υπερβαίνει τους δύο (2) μήνες από την ημερομηνία υποβολής του παραδοτέου. Το Πρωτόκολλο Οριστικής Παραλαβής του Έργου συντάσσεται από την Επιτροπή με την υλοποίηση και ολοκλήρωση του συνόλου του έργου, σύμφωνα με τους όρους της παρούσας και εφόσον δεν εκκρεμούν οικονομικά ή άλλα ζητήματα.</w:t>
      </w:r>
    </w:p>
    <w:p w:rsidR="00D46D0D" w:rsidRPr="002E4B8E" w:rsidRDefault="00D46D0D" w:rsidP="00EE6EFE">
      <w:pPr>
        <w:pStyle w:val="ListParagraph"/>
        <w:numPr>
          <w:ilvl w:val="0"/>
          <w:numId w:val="78"/>
        </w:numPr>
        <w:ind w:left="426" w:hanging="426"/>
        <w:rPr>
          <w:rFonts w:cs="Calibri"/>
        </w:rPr>
      </w:pPr>
      <w:r w:rsidRPr="002E4B8E">
        <w:rPr>
          <w:rFonts w:cs="Calibri"/>
        </w:rPr>
        <w:t>Στην περίπτωση που η Επιτροπή κατά την παραλαβή διαπιστώσει ελλείψεις, παραλείψεις ή αδυναμίες του παραδοτέου έργου ή μέρους αυτού, σύμφωνα με τις προδιαγραφές των αιτημάτων προς τον Ανάδοχο, διατυπώνει εγγράφως τις παρατηρήσεις της και τις κοινοποιεί εγγράφως στον Ανάδοχο, εντός δύο μηνών από την υποβολή του σχετικού παραδοτέου του Έργου ή μέρους αυτού.</w:t>
      </w:r>
    </w:p>
    <w:p w:rsidR="00E10C80" w:rsidRDefault="00D46D0D" w:rsidP="00EE6EFE">
      <w:pPr>
        <w:pStyle w:val="ListParagraph"/>
        <w:numPr>
          <w:ilvl w:val="0"/>
          <w:numId w:val="78"/>
        </w:numPr>
        <w:ind w:left="426" w:hanging="426"/>
        <w:rPr>
          <w:rFonts w:cs="Calibri"/>
        </w:rPr>
      </w:pPr>
      <w:r w:rsidRPr="002E4B8E">
        <w:rPr>
          <w:rFonts w:cs="Calibri"/>
        </w:rPr>
        <w:t>Ο Ανάδοχος υποχρεούται μέσα σε εύλογη προθεσμία που τίθεται από την Επιτροπή και η οποία δεν μπορεί, καταρχήν, να υπερβαίνει τις δέκα (10) ημέρες από την ημερομηνία παραλαβής των παρατηρήσεων της, να συμμορφωθεί με τις παρατηρήσεις της και να προβεί στις απαραίτητες διορθώσεις και βελτιώσεις, παραδίδοντας εκ νέου το παραδοτέο.</w:t>
      </w:r>
      <w:r w:rsidR="00511653" w:rsidRPr="002E4B8E" w:rsidDel="00511653">
        <w:rPr>
          <w:rFonts w:cs="Calibri"/>
        </w:rPr>
        <w:t xml:space="preserve"> </w:t>
      </w:r>
    </w:p>
    <w:p w:rsidR="00D46D0D" w:rsidRPr="002E4B8E" w:rsidRDefault="00D46D0D" w:rsidP="00EE6EFE">
      <w:pPr>
        <w:pStyle w:val="ListParagraph"/>
        <w:numPr>
          <w:ilvl w:val="0"/>
          <w:numId w:val="78"/>
        </w:numPr>
        <w:ind w:left="426" w:hanging="426"/>
        <w:rPr>
          <w:rFonts w:cs="Calibri"/>
        </w:rPr>
      </w:pPr>
      <w:r w:rsidRPr="002E4B8E">
        <w:rPr>
          <w:rFonts w:cs="Calibri"/>
        </w:rPr>
        <w:t>Εάν ο Ανάδοχος δεν συμμορφωθεί με τις συμβατικές του υποχρεώσεις και τις υποδείξεις της Επιτροπής εντός της ως άνω αναφερόμενης προθεσμίας, η Επιτροπή συντάσσει Πρωτόκολλο μη Παραλαβής, αναφέροντας λεπτομερώς τους λόγους της μη παραλαβής. Το Πρωτόκολλο μη Παραλαβής αποτελεί τη βάση των περαιτέρω ενεργειών της Αναθέτουσας Αρχής για την κήρυξη του Αναδόχου έκπτωτου ή και για την καταγγελία της παρούσας.</w:t>
      </w:r>
    </w:p>
    <w:p w:rsidR="00D46D0D" w:rsidRPr="002E4B8E" w:rsidRDefault="00D46D0D" w:rsidP="00EE6EFE">
      <w:pPr>
        <w:pStyle w:val="ListParagraph"/>
        <w:numPr>
          <w:ilvl w:val="0"/>
          <w:numId w:val="78"/>
        </w:numPr>
        <w:ind w:left="426" w:hanging="426"/>
        <w:rPr>
          <w:rFonts w:cs="Calibri"/>
        </w:rPr>
      </w:pPr>
      <w:r w:rsidRPr="002E4B8E">
        <w:rPr>
          <w:rFonts w:cs="Calibri"/>
        </w:rPr>
        <w:t>Ο Ανάδοχος, τουλάχιστον δέκα (10) ημέρες πριν από τη λήξη του συμβατικού χρόνου υποβολής των παραδοτέων, είναι δυνατόν να ζητήσει εγγράφως εύλογη παράταση της προθεσμίας ή του χρόνου υποβολής τους, αφού επικαλεσθεί και αποδείξει αδυναμία τήρησης του συμφωνηθέντος χρόνου για λόγους που δεν οφείλονται σε δική του υπαιτιότητα. Το αίτημα απευθύνεται προς την Αναθέτουσα Αρχή, που αποφασίζει επ’ αυτού σε εύλογο χρονικό διάστημα πριν από τη λήξη της προθεσμίας υποβολής του αντίστοιχου παραδοτέου, κατόπιν εισήγησης της Επιτροπής.</w:t>
      </w:r>
    </w:p>
    <w:p w:rsidR="00D46D0D" w:rsidRPr="002E4B8E" w:rsidRDefault="00D46D0D" w:rsidP="00EE6EFE">
      <w:pPr>
        <w:pStyle w:val="ListParagraph"/>
        <w:numPr>
          <w:ilvl w:val="0"/>
          <w:numId w:val="78"/>
        </w:numPr>
        <w:ind w:left="426" w:hanging="426"/>
        <w:rPr>
          <w:rFonts w:cs="Calibri"/>
        </w:rPr>
      </w:pPr>
      <w:r>
        <w:rPr>
          <w:rFonts w:cs="Calibri"/>
        </w:rPr>
        <w:t>Η σύμβαση</w:t>
      </w:r>
      <w:r w:rsidRPr="002E4B8E">
        <w:rPr>
          <w:rFonts w:cs="Calibri"/>
        </w:rPr>
        <w:t xml:space="preserve"> παραλαμβάνεται οριστικά, μετά την πλήρη και προσήκουσα ολοκλήρωσή τ</w:t>
      </w:r>
      <w:r>
        <w:rPr>
          <w:rFonts w:cs="Calibri"/>
        </w:rPr>
        <w:t>ης</w:t>
      </w:r>
      <w:r w:rsidRPr="002E4B8E">
        <w:rPr>
          <w:rFonts w:cs="Calibri"/>
        </w:rPr>
        <w:t>, από τον Ανάδοχο και την έκδοση Πρωτοκόλλου Οριστικής Παραλαβής από την Επιτροπή Παρακολούθ</w:t>
      </w:r>
      <w:r>
        <w:rPr>
          <w:rFonts w:cs="Calibri"/>
        </w:rPr>
        <w:t>ησης και Παραλαβής του Έργου.</w:t>
      </w:r>
    </w:p>
    <w:p w:rsidR="003D41D9" w:rsidRDefault="003D41D9">
      <w:pPr>
        <w:spacing w:before="0" w:after="0" w:line="240" w:lineRule="auto"/>
        <w:jc w:val="left"/>
        <w:rPr>
          <w:rFonts w:cs="Calibri"/>
          <w:b/>
        </w:rPr>
      </w:pPr>
      <w:r>
        <w:rPr>
          <w:rFonts w:cs="Calibri"/>
          <w:b/>
        </w:rPr>
        <w:br w:type="page"/>
      </w:r>
    </w:p>
    <w:p w:rsidR="00D46D0D" w:rsidRPr="002E4B8E" w:rsidRDefault="00D46D0D" w:rsidP="00D46D0D">
      <w:pPr>
        <w:spacing w:before="360" w:after="360"/>
        <w:jc w:val="center"/>
        <w:rPr>
          <w:rFonts w:cs="Calibri"/>
          <w:b/>
        </w:rPr>
      </w:pPr>
      <w:r w:rsidRPr="002E4B8E">
        <w:rPr>
          <w:rFonts w:cs="Calibri"/>
          <w:b/>
        </w:rPr>
        <w:t>ΚΕΦΑΛΑΙΟ ΙΙ</w:t>
      </w:r>
    </w:p>
    <w:p w:rsidR="00D46D0D" w:rsidRPr="002E4B8E" w:rsidRDefault="00D46D0D" w:rsidP="00D46D0D">
      <w:pPr>
        <w:spacing w:before="360" w:after="360"/>
        <w:jc w:val="center"/>
        <w:rPr>
          <w:rFonts w:cs="Calibri"/>
          <w:b/>
        </w:rPr>
      </w:pPr>
      <w:r w:rsidRPr="002E4B8E">
        <w:rPr>
          <w:rFonts w:cs="Calibri"/>
          <w:b/>
        </w:rPr>
        <w:t>ΑΜΟΙΒΗ - ΤΡΟΠΟΣ ΠΛΗΡΩΜΗΣ</w:t>
      </w:r>
    </w:p>
    <w:p w:rsidR="00D46D0D" w:rsidRPr="00BE13E4" w:rsidRDefault="00D46D0D" w:rsidP="00D46D0D">
      <w:pPr>
        <w:spacing w:before="360" w:after="360"/>
        <w:jc w:val="center"/>
        <w:rPr>
          <w:rFonts w:cs="Calibri"/>
          <w:b/>
        </w:rPr>
      </w:pPr>
      <w:r w:rsidRPr="00BE13E4">
        <w:rPr>
          <w:rFonts w:cs="Calibri"/>
          <w:b/>
        </w:rPr>
        <w:t>Άρθρο 6</w:t>
      </w:r>
    </w:p>
    <w:p w:rsidR="00D46D0D" w:rsidRPr="002E4B8E" w:rsidRDefault="00D46D0D" w:rsidP="00D46D0D">
      <w:pPr>
        <w:keepNext/>
        <w:spacing w:before="360" w:after="360"/>
        <w:jc w:val="center"/>
        <w:rPr>
          <w:rFonts w:cs="Calibri"/>
          <w:b/>
        </w:rPr>
      </w:pPr>
      <w:r w:rsidRPr="002E4B8E">
        <w:rPr>
          <w:rFonts w:cs="Calibri"/>
          <w:b/>
        </w:rPr>
        <w:t>Αμοιβή Αναδόχου</w:t>
      </w:r>
    </w:p>
    <w:p w:rsidR="00D46D0D" w:rsidRPr="002E4B8E" w:rsidRDefault="00D46D0D" w:rsidP="00EE6EFE">
      <w:pPr>
        <w:pStyle w:val="ListParagraph"/>
        <w:numPr>
          <w:ilvl w:val="0"/>
          <w:numId w:val="79"/>
        </w:numPr>
        <w:ind w:left="426" w:hanging="426"/>
        <w:rPr>
          <w:rFonts w:cs="Calibri"/>
        </w:rPr>
      </w:pPr>
      <w:r w:rsidRPr="002E4B8E">
        <w:rPr>
          <w:rFonts w:cs="Calibri"/>
        </w:rPr>
        <w:t>Η συνολική αμοιβή του Αναδόχου ανέρχεται σε ………………………………………………….. (……………,….. €) μη συμπεριλαμβανομένου ΦΠΑ.</w:t>
      </w:r>
    </w:p>
    <w:p w:rsidR="00D46D0D" w:rsidRPr="002E4B8E" w:rsidRDefault="00D46D0D" w:rsidP="00EE6EFE">
      <w:pPr>
        <w:pStyle w:val="ListParagraph"/>
        <w:numPr>
          <w:ilvl w:val="0"/>
          <w:numId w:val="79"/>
        </w:numPr>
        <w:ind w:left="426" w:hanging="426"/>
        <w:rPr>
          <w:rFonts w:cs="Calibri"/>
        </w:rPr>
      </w:pPr>
      <w:r w:rsidRPr="002E4B8E">
        <w:rPr>
          <w:rFonts w:cs="Calibri"/>
        </w:rPr>
        <w:t xml:space="preserve">Η αμοιβή του Αναδόχου προέρχεται από </w:t>
      </w:r>
      <w:r w:rsidRPr="00D74BE4">
        <w:rPr>
          <w:rFonts w:cs="Calibri"/>
        </w:rPr>
        <w:t xml:space="preserve">πόρους </w:t>
      </w:r>
      <w:r w:rsidRPr="00750405">
        <w:rPr>
          <w:rFonts w:cs="Calibri"/>
        </w:rPr>
        <w:t>τ</w:t>
      </w:r>
      <w:r w:rsidR="000A4F0B">
        <w:rPr>
          <w:rFonts w:cs="Calibri"/>
        </w:rPr>
        <w:t>ων</w:t>
      </w:r>
      <w:r w:rsidRPr="00750405">
        <w:rPr>
          <w:rFonts w:cs="Calibri"/>
        </w:rPr>
        <w:t xml:space="preserve"> Επιχειρησιακ</w:t>
      </w:r>
      <w:r w:rsidR="000A4F0B">
        <w:rPr>
          <w:rFonts w:cs="Calibri"/>
        </w:rPr>
        <w:t>ών</w:t>
      </w:r>
      <w:r w:rsidRPr="00750405">
        <w:rPr>
          <w:rFonts w:cs="Calibri"/>
        </w:rPr>
        <w:t xml:space="preserve"> Προγρ</w:t>
      </w:r>
      <w:r w:rsidR="000A4F0B">
        <w:rPr>
          <w:rFonts w:cs="Calibri"/>
        </w:rPr>
        <w:t>αμμάτων</w:t>
      </w:r>
      <w:r w:rsidRPr="00750405">
        <w:rPr>
          <w:rFonts w:cs="Calibri"/>
        </w:rPr>
        <w:t xml:space="preserve"> «Τεχνική Υποστήριξη της Εφαρμογής</w:t>
      </w:r>
      <w:r w:rsidR="000A4F0B">
        <w:rPr>
          <w:rFonts w:cs="Calibri"/>
        </w:rPr>
        <w:t xml:space="preserve"> 2007-2013</w:t>
      </w:r>
      <w:r w:rsidRPr="00750405">
        <w:rPr>
          <w:rFonts w:cs="Calibri"/>
        </w:rPr>
        <w:t>»</w:t>
      </w:r>
      <w:r w:rsidR="000A4F0B">
        <w:rPr>
          <w:rFonts w:cs="Calibri"/>
        </w:rPr>
        <w:t xml:space="preserve"> και «Τεχνική Βοήθεια 2014-2020» </w:t>
      </w:r>
      <w:r w:rsidRPr="00D74BE4">
        <w:rPr>
          <w:rFonts w:cs="Calibri"/>
        </w:rPr>
        <w:t xml:space="preserve"> και θα καλυφθεί από τ</w:t>
      </w:r>
      <w:r w:rsidRPr="002E4B8E">
        <w:rPr>
          <w:rFonts w:cs="Calibri"/>
        </w:rPr>
        <w:t xml:space="preserve">ις πιστώσεις της </w:t>
      </w:r>
      <w:r w:rsidRPr="003F78A9">
        <w:t xml:space="preserve">ΣΑΕ </w:t>
      </w:r>
      <w:r w:rsidR="00D74BE4">
        <w:rPr>
          <w:rFonts w:cs="Calibri"/>
        </w:rPr>
        <w:t>019/8</w:t>
      </w:r>
      <w:r w:rsidR="00EA52B7">
        <w:rPr>
          <w:rFonts w:cs="Calibri"/>
        </w:rPr>
        <w:t xml:space="preserve"> </w:t>
      </w:r>
      <w:r w:rsidRPr="002E4B8E">
        <w:rPr>
          <w:rFonts w:cs="Calibri"/>
        </w:rPr>
        <w:t xml:space="preserve">του Προγράμματος Δημοσίων Επενδύσεων και ειδικότερα από το έργο με κωδικό </w:t>
      </w:r>
      <w:r w:rsidR="00D74BE4">
        <w:rPr>
          <w:rFonts w:cs="Calibri"/>
        </w:rPr>
        <w:t>2015ΣΕ01980020</w:t>
      </w:r>
      <w:r w:rsidR="000A4F0B">
        <w:rPr>
          <w:rFonts w:cs="Calibri"/>
        </w:rPr>
        <w:t xml:space="preserve"> (κατά το μέρος που η σύμβαση χρηματοδοτηθεί από το ΕΠ Τεχνική Υποστήριξη της Ε</w:t>
      </w:r>
      <w:r w:rsidR="00EE39DE">
        <w:rPr>
          <w:rFonts w:cs="Calibri"/>
        </w:rPr>
        <w:t>φαρμογής 2007-2013) και τη ΣΑΕ 5</w:t>
      </w:r>
      <w:r w:rsidR="000A4F0B">
        <w:rPr>
          <w:rFonts w:cs="Calibri"/>
        </w:rPr>
        <w:t>19/1 κατά το μέρος που η σύμβαση χρηματοδοτηθεί από το ΕΠ «Τεχνική Βοήθεια 2014-2020»</w:t>
      </w:r>
    </w:p>
    <w:p w:rsidR="00D46D0D" w:rsidRPr="002E4B8E" w:rsidRDefault="00D46D0D" w:rsidP="00EE6EFE">
      <w:pPr>
        <w:pStyle w:val="ListParagraph"/>
        <w:numPr>
          <w:ilvl w:val="0"/>
          <w:numId w:val="79"/>
        </w:numPr>
        <w:ind w:left="426" w:hanging="426"/>
        <w:rPr>
          <w:rFonts w:cs="Calibri"/>
        </w:rPr>
      </w:pPr>
      <w:r w:rsidRPr="002E4B8E">
        <w:rPr>
          <w:rFonts w:cs="Calibri"/>
        </w:rPr>
        <w:t>Στο ανωτέρω ποσό της συνολικής αμοιβής του Αναδόχου συμπεριλαμβάνονται οι αμοιβές των συνεργατών του, οι αμοιβές του επιστημονικού, τεχνικού και λοιπού προσωπικού, το οποίο θα απασχοληθεί στο έργο, τα πάσης φύσεως δικαιώματα πνευματικής ιδιοκτησίας καθώς και τυχόν συγγενικά δικαιώματα, τα γενικά ή ειδικά για την συγκεκριμένη περίπτωση παντός είδους έξοδα και δαπάνες του σε σχέση με την εκτέλεση του έργου, συμπεριλαμβανομένων των ασφαλιστικών εισφορών και πάσης φύσεως φορολογικών ή άλλων επιβαρύνσεων υπέρ του Δημοσίου ή υπέρ οιουδήποτε τρίτου ή προστηθέντος και κάθε άλλη δαπάνη ή έξοδο που απαιτείται ή επιβαρύνει τη διεξαγωγή του έργου, καθώς και οι κάθε είδους κρατήσεις και κάθε άλλη επιβάρυνση που προβλέπεται από την Νομοθεσία.</w:t>
      </w:r>
    </w:p>
    <w:p w:rsidR="00D46D0D" w:rsidRDefault="00D46D0D" w:rsidP="00EE6EFE">
      <w:pPr>
        <w:pStyle w:val="ListParagraph"/>
        <w:numPr>
          <w:ilvl w:val="0"/>
          <w:numId w:val="79"/>
        </w:numPr>
        <w:ind w:left="426" w:hanging="426"/>
        <w:rPr>
          <w:rFonts w:cs="Calibri"/>
        </w:rPr>
      </w:pPr>
      <w:r w:rsidRPr="002E4B8E">
        <w:rPr>
          <w:rFonts w:cs="Calibri"/>
        </w:rPr>
        <w:t>Η ως άνω αμοιβή αναφέρεται σε όλες τις υπηρεσίες και τα παραδοτέα των άρθρων 2 και 3 της παρούσας.</w:t>
      </w:r>
    </w:p>
    <w:p w:rsidR="00D46D0D" w:rsidRPr="002E4B8E" w:rsidRDefault="00D46D0D" w:rsidP="00EE6EFE">
      <w:pPr>
        <w:pStyle w:val="ListParagraph"/>
        <w:numPr>
          <w:ilvl w:val="0"/>
          <w:numId w:val="79"/>
        </w:numPr>
        <w:ind w:left="426" w:hanging="426"/>
        <w:rPr>
          <w:rFonts w:cs="Calibri"/>
        </w:rPr>
      </w:pPr>
      <w:r>
        <w:rPr>
          <w:rFonts w:cs="Calibri"/>
        </w:rPr>
        <w:t>Ρητά συμφωνείται ότι η Αναθέτουσα Αρχή διατηρεί το δικαίωμα καθ’ όλη τη χρονική διάρκεια της σύμβασης, εφόσον το κρίνει σκόπιμο, να αποφασίσει να μην εξαντλήσει το σύνολο του διαθέσιμου προϋπολογισμού. Στην περίπτωση αυτή, η σύμβαση λύεται αυτοδίκαια και αζημίως για την αναθέτουσα αρχή, ο δε ανάδοχος δεν έχει ούτε διατηρεί καμία αξίωση για το υπόλοιπο ποσό.</w:t>
      </w:r>
    </w:p>
    <w:p w:rsidR="00D46D0D" w:rsidRPr="002E4B8E" w:rsidRDefault="00D46D0D" w:rsidP="00EE6EFE">
      <w:pPr>
        <w:pStyle w:val="ListParagraph"/>
        <w:numPr>
          <w:ilvl w:val="0"/>
          <w:numId w:val="79"/>
        </w:numPr>
        <w:ind w:left="426" w:hanging="426"/>
        <w:rPr>
          <w:rFonts w:cs="Calibri"/>
        </w:rPr>
      </w:pPr>
      <w:r w:rsidRPr="002E4B8E">
        <w:rPr>
          <w:rFonts w:cs="Calibri"/>
        </w:rPr>
        <w:t>Ρητά δε, συμφωνείται ότι ο Ανάδοχος ουδεμία άλλη απαίτηση έχει πέραν της ανωτέρω συνολικής αμοιβής. Η αναπροσαρμογή της αμοιβής για το σύνολο των παρεχόμενων υπηρεσιών προς τα άνω απαγορεύεται.</w:t>
      </w:r>
    </w:p>
    <w:p w:rsidR="00D46D0D" w:rsidRPr="00BE13E4" w:rsidRDefault="00D46D0D" w:rsidP="00D46D0D">
      <w:pPr>
        <w:spacing w:before="360" w:after="360"/>
        <w:jc w:val="center"/>
        <w:rPr>
          <w:rFonts w:cs="Calibri"/>
          <w:b/>
        </w:rPr>
      </w:pPr>
      <w:r w:rsidRPr="00BE13E4">
        <w:rPr>
          <w:rFonts w:cs="Calibri"/>
          <w:b/>
        </w:rPr>
        <w:t>Άρθρο 7</w:t>
      </w:r>
    </w:p>
    <w:p w:rsidR="00D46D0D" w:rsidRPr="002E4B8E" w:rsidRDefault="00D46D0D" w:rsidP="00D46D0D">
      <w:pPr>
        <w:keepNext/>
        <w:spacing w:before="360" w:after="360"/>
        <w:jc w:val="center"/>
        <w:rPr>
          <w:rFonts w:cs="Calibri"/>
          <w:b/>
        </w:rPr>
      </w:pPr>
      <w:r w:rsidRPr="002E4B8E">
        <w:rPr>
          <w:rFonts w:cs="Calibri"/>
          <w:b/>
        </w:rPr>
        <w:t>Τρόπος πληρωμής</w:t>
      </w:r>
    </w:p>
    <w:p w:rsidR="00D46D0D" w:rsidRDefault="00D74BE4" w:rsidP="00EE6EFE">
      <w:pPr>
        <w:pStyle w:val="ListParagraph"/>
        <w:numPr>
          <w:ilvl w:val="0"/>
          <w:numId w:val="80"/>
        </w:numPr>
        <w:ind w:left="426" w:hanging="426"/>
        <w:rPr>
          <w:rFonts w:cs="Calibri"/>
        </w:rPr>
      </w:pPr>
      <w:r>
        <w:rPr>
          <w:rFonts w:cs="Calibri"/>
        </w:rPr>
        <w:t xml:space="preserve">Η παρούσα παράγραφος </w:t>
      </w:r>
      <w:r w:rsidR="00D46D0D">
        <w:rPr>
          <w:rFonts w:cs="Calibri"/>
        </w:rPr>
        <w:t xml:space="preserve">θα διαμορφωθεί ανάλογα με την εγκεκριμένη προσφορά του αναδόχου και με τα αναφερόμενα στη </w:t>
      </w:r>
      <w:r>
        <w:rPr>
          <w:rFonts w:cs="Calibri"/>
        </w:rPr>
        <w:t xml:space="preserve">σχετική </w:t>
      </w:r>
      <w:r w:rsidR="00D46D0D">
        <w:rPr>
          <w:rFonts w:cs="Calibri"/>
        </w:rPr>
        <w:t>παράγραφο της προκήρυξης.</w:t>
      </w:r>
    </w:p>
    <w:p w:rsidR="00D46D0D" w:rsidRPr="009F6596" w:rsidRDefault="00D46D0D" w:rsidP="00EE6EFE">
      <w:pPr>
        <w:pStyle w:val="ListParagraph"/>
        <w:numPr>
          <w:ilvl w:val="0"/>
          <w:numId w:val="80"/>
        </w:numPr>
        <w:ind w:left="426" w:hanging="426"/>
        <w:rPr>
          <w:rFonts w:cs="Calibri"/>
        </w:rPr>
      </w:pPr>
      <w:r w:rsidRPr="009F6596">
        <w:rPr>
          <w:rFonts w:cs="Calibri"/>
        </w:rPr>
        <w:t>Για την καταβολή του τιμήματος ο Ανάδοχος αποστέλλει στην Αναθέτουσα Αρχή γραπτή αίτηση πληρωμής, καθώς και αναλυτική κατάσταση, μαζί με τα απαραίτητα τιμολόγια και τα νόμιμα παραστατικά πληρωμών ή άλλα απαραίτητα δικαιολογητικά έγγραφα, καθώς και φορολογική και ασφαλιστική ενημερότητα σε ισχύ. Ο Ανάδοχος βαρύνεται με κάθε φόρο, παρακράτηση φόρου και κάθε εισφορά, για την οποία σύμφωνα με τον Νόμο είναι υπόχρεος.</w:t>
      </w:r>
    </w:p>
    <w:p w:rsidR="00D46D0D" w:rsidRPr="009F6596" w:rsidRDefault="00D46D0D" w:rsidP="00EE6EFE">
      <w:pPr>
        <w:pStyle w:val="ListParagraph"/>
        <w:numPr>
          <w:ilvl w:val="0"/>
          <w:numId w:val="80"/>
        </w:numPr>
        <w:ind w:left="426" w:hanging="426"/>
        <w:rPr>
          <w:rFonts w:cs="Calibri"/>
        </w:rPr>
      </w:pPr>
      <w:r w:rsidRPr="009F6596">
        <w:rPr>
          <w:rFonts w:cs="Calibri"/>
        </w:rPr>
        <w:t>Η καταβολή των πληρωμών μπορεί να γίνεται και σε νόμιμα εξουσιοδοτημένους εκπροσώπους του Αναδόχου σύμφωνα με τα εκδιδόμενα παραστατικά.</w:t>
      </w:r>
    </w:p>
    <w:p w:rsidR="00D46D0D" w:rsidRPr="00D56F61" w:rsidRDefault="00D46D0D" w:rsidP="00EE6EFE">
      <w:pPr>
        <w:pStyle w:val="ListParagraph"/>
        <w:numPr>
          <w:ilvl w:val="0"/>
          <w:numId w:val="80"/>
        </w:numPr>
        <w:ind w:left="426" w:hanging="426"/>
        <w:rPr>
          <w:rFonts w:cs="Calibri"/>
        </w:rPr>
      </w:pPr>
      <w:r w:rsidRPr="00D56F61">
        <w:rPr>
          <w:rFonts w:cs="Calibri"/>
        </w:rPr>
        <w:t xml:space="preserve">Όπου στη σύμβαση γίνεται αναφορά σε ανθρωπομήνες ισχύει ότι ένας (1) ανθρωπομήνας αντιστοιχεί σε είκοσι δύο (22) ανθρωποημέρες και μία (1) ανθρωποημέρα σε οχτώ (8) ανθρωποώρες. Επίσης, δεν προβλέπεται διαφοροποίηση για παροχή υποστήριξης Σάββατο, Κυριακή ή άλλη αργία. </w:t>
      </w:r>
    </w:p>
    <w:p w:rsidR="00D46D0D" w:rsidRPr="00BE13E4" w:rsidRDefault="00D46D0D" w:rsidP="00D46D0D">
      <w:pPr>
        <w:spacing w:before="360" w:after="360"/>
        <w:jc w:val="center"/>
        <w:rPr>
          <w:rFonts w:cs="Calibri"/>
          <w:b/>
        </w:rPr>
      </w:pPr>
      <w:r w:rsidRPr="00BE13E4">
        <w:rPr>
          <w:rFonts w:cs="Calibri"/>
          <w:b/>
        </w:rPr>
        <w:t>Άρθρο 8</w:t>
      </w:r>
    </w:p>
    <w:p w:rsidR="00D46D0D" w:rsidRPr="009F6596" w:rsidRDefault="00D46D0D" w:rsidP="00D46D0D">
      <w:pPr>
        <w:keepNext/>
        <w:spacing w:before="360" w:after="360"/>
        <w:jc w:val="center"/>
        <w:rPr>
          <w:rFonts w:cs="Calibri"/>
          <w:b/>
        </w:rPr>
      </w:pPr>
      <w:r w:rsidRPr="009F6596">
        <w:rPr>
          <w:rFonts w:cs="Calibri"/>
          <w:b/>
        </w:rPr>
        <w:t>Εγγυητικ</w:t>
      </w:r>
      <w:r w:rsidR="00E10C80">
        <w:rPr>
          <w:rFonts w:cs="Calibri"/>
          <w:b/>
        </w:rPr>
        <w:t>ή Επιστολή</w:t>
      </w:r>
    </w:p>
    <w:p w:rsidR="00D46D0D" w:rsidRDefault="00D46D0D" w:rsidP="00EE6EFE">
      <w:pPr>
        <w:pStyle w:val="ListParagraph"/>
        <w:numPr>
          <w:ilvl w:val="0"/>
          <w:numId w:val="81"/>
        </w:numPr>
        <w:ind w:left="426" w:hanging="426"/>
        <w:rPr>
          <w:rFonts w:cs="Calibri"/>
        </w:rPr>
      </w:pPr>
      <w:r w:rsidRPr="009F6596">
        <w:rPr>
          <w:rFonts w:cs="Calibri"/>
        </w:rPr>
        <w:t xml:space="preserve">Ως εγγύηση για την τήρηση των όρων της σύμβασης, ο Ανάδοχος κατέθεσε την υπ’ αριθ. ………………………………………………. εγγυητική επιστολή Καλής Εκτέλεσης της …………………….. Τράπεζας ποσού ………………………………………………………………………………………………….ευρώ (……….,… €) το οποίο αντιστοιχεί σε ποσοστό </w:t>
      </w:r>
      <w:r>
        <w:rPr>
          <w:rFonts w:cs="Calibri"/>
        </w:rPr>
        <w:t>5</w:t>
      </w:r>
      <w:r w:rsidRPr="009F6596">
        <w:rPr>
          <w:rFonts w:cs="Calibri"/>
        </w:rPr>
        <w:t xml:space="preserve">% της αμοιβής του μη συμπεριλαμβανομένου ΦΠΑ. </w:t>
      </w:r>
    </w:p>
    <w:p w:rsidR="00D46D0D" w:rsidRDefault="00D46D0D" w:rsidP="00EE6EFE">
      <w:pPr>
        <w:pStyle w:val="ListParagraph"/>
        <w:numPr>
          <w:ilvl w:val="0"/>
          <w:numId w:val="81"/>
        </w:numPr>
        <w:ind w:left="426" w:hanging="426"/>
        <w:rPr>
          <w:rFonts w:cs="Calibri"/>
        </w:rPr>
      </w:pPr>
      <w:r w:rsidRPr="00090F8C">
        <w:rPr>
          <w:rFonts w:cs="Calibri"/>
        </w:rPr>
        <w:t>Η Εγγύηση Καλής Εκτέλεσης Σύμβασης επιστρέφεται μετά την οριστική ποσοτική και ποιοτική παραλαβή του Έργου, ύστερα από την εκκαθάριση των τυχόν απαιτήσεων από τους δύο συμβαλλόμενους</w:t>
      </w:r>
      <w:r>
        <w:rPr>
          <w:rFonts w:cs="Calibri"/>
        </w:rPr>
        <w:t>.</w:t>
      </w:r>
    </w:p>
    <w:p w:rsidR="00D46D0D" w:rsidRDefault="00D46D0D" w:rsidP="00D46D0D">
      <w:pPr>
        <w:pStyle w:val="ListParagraph"/>
        <w:ind w:left="426"/>
        <w:rPr>
          <w:rFonts w:cs="Calibri"/>
        </w:rPr>
      </w:pPr>
      <w:r w:rsidRPr="009F6596">
        <w:rPr>
          <w:rFonts w:cs="Calibri"/>
        </w:rPr>
        <w:t>Η Αναθέτουσα Αρχή ουδεμία ευθύνη φέρει και σε ουδεμία επιβάρυνση θα υποβληθεί σε περίπτωση μη έγκαιρης επιστροφής τ</w:t>
      </w:r>
      <w:r>
        <w:rPr>
          <w:rFonts w:cs="Calibri"/>
        </w:rPr>
        <w:t xml:space="preserve">ων </w:t>
      </w:r>
      <w:r w:rsidRPr="009F6596">
        <w:rPr>
          <w:rFonts w:cs="Calibri"/>
        </w:rPr>
        <w:t>εγγυητικ</w:t>
      </w:r>
      <w:r>
        <w:rPr>
          <w:rFonts w:cs="Calibri"/>
        </w:rPr>
        <w:t>ών</w:t>
      </w:r>
      <w:r w:rsidRPr="009F6596">
        <w:rPr>
          <w:rFonts w:cs="Calibri"/>
        </w:rPr>
        <w:t xml:space="preserve"> επιστολ</w:t>
      </w:r>
      <w:r>
        <w:rPr>
          <w:rFonts w:cs="Calibri"/>
        </w:rPr>
        <w:t>ών</w:t>
      </w:r>
      <w:r w:rsidRPr="009F6596">
        <w:rPr>
          <w:rFonts w:cs="Calibri"/>
        </w:rPr>
        <w:t>, λόγω καθυστέρησης της οριστικής παραλαβής ή της μη έγκαιρης αναζήτησης αυτής από τον Ανάδοχο.</w:t>
      </w:r>
    </w:p>
    <w:p w:rsidR="00D46D0D" w:rsidRPr="00BE13E4" w:rsidRDefault="00D46D0D" w:rsidP="00D46D0D">
      <w:pPr>
        <w:spacing w:before="360" w:after="360"/>
        <w:jc w:val="center"/>
        <w:rPr>
          <w:rFonts w:cs="Calibri"/>
          <w:b/>
        </w:rPr>
      </w:pPr>
      <w:r w:rsidRPr="00BE13E4">
        <w:rPr>
          <w:rFonts w:cs="Calibri"/>
          <w:b/>
        </w:rPr>
        <w:t>Άρθρο 9</w:t>
      </w:r>
    </w:p>
    <w:p w:rsidR="00D46D0D" w:rsidRPr="009F6596" w:rsidRDefault="00D46D0D" w:rsidP="00D46D0D">
      <w:pPr>
        <w:keepNext/>
        <w:spacing w:before="360" w:after="360"/>
        <w:jc w:val="center"/>
        <w:rPr>
          <w:rFonts w:cs="Calibri"/>
          <w:b/>
        </w:rPr>
      </w:pPr>
      <w:r w:rsidRPr="009F6596">
        <w:rPr>
          <w:rFonts w:cs="Calibri"/>
          <w:b/>
        </w:rPr>
        <w:t>Εκχώρηση Εισπρακτέων Δικαιωμάτων</w:t>
      </w:r>
    </w:p>
    <w:p w:rsidR="00D46D0D" w:rsidRDefault="00D46D0D" w:rsidP="00EE6EFE">
      <w:pPr>
        <w:pStyle w:val="ListParagraph"/>
        <w:numPr>
          <w:ilvl w:val="0"/>
          <w:numId w:val="97"/>
        </w:numPr>
      </w:pPr>
      <w:r>
        <w:t>Ο Ανάδοχος δε δικαιούται να εκχωρήσει τα εισπρακτέα δικαιώματά του, που απορρέουν από τη σύμβαση αυτή, παρά μόνο σε αναγνωρισμένη τράπεζα ή σε νομικό πρόσωπο δημοσίου δικαίου και αποκλειστικά και μόνο για την εκτέλεση του έργου που αναλαμβάνει με την παρούσα σύμβαση. Τέτοιου είδους εκχώρηση δύναται να πραγματοποιηθεί μόνο, κατόπιν έγγραφης γνωστοποίησης προς την αναθέτουσα Αρχή και λήψης σχετικής έγκρισης, που παρέχεται μόνον εγγράφως.</w:t>
      </w:r>
    </w:p>
    <w:p w:rsidR="00D46D0D" w:rsidRPr="00F001DD" w:rsidRDefault="00D46D0D" w:rsidP="00EE6EFE">
      <w:pPr>
        <w:pStyle w:val="ListParagraph"/>
        <w:numPr>
          <w:ilvl w:val="0"/>
          <w:numId w:val="97"/>
        </w:numPr>
      </w:pPr>
      <w:r w:rsidRPr="00A11170">
        <w:t xml:space="preserve">Εάν το συμβατικό τίμημα εκχωρηθεί εν όλω ή εν μέρει σε Τράπεζα, κατά τα ως άνω, σε περίπτωση που, για λόγους που άπτονται στις συμβατικές σχέσεις μεταξύ των συμβαλλομένων μερών, δεν προκύψει εν όλω ή εν μέρει υπέρ της Τράπεζας το εκχωρούμενο τίμημα (ενδεικτικά αναφέρονται έκπτωση Αναδόχου, απομείωση συμβατικού τιμήματος, αναστολή εκτέλεσης της σύμβασης, διακοπή σύμβασης, καταλογισμός ρητρών, συμβιβασμός κλπ.) η </w:t>
      </w:r>
      <w:r>
        <w:t>Αναθέτουσα</w:t>
      </w:r>
      <w:r w:rsidRPr="00A11170">
        <w:t xml:space="preserve"> Αρχή δεν έχει καμία ευθύνη έναντι της εκδοχέως Τράπεζας.</w:t>
      </w:r>
      <w:r>
        <w:t xml:space="preserve"> </w:t>
      </w:r>
    </w:p>
    <w:p w:rsidR="00D46D0D" w:rsidRPr="009F6596" w:rsidRDefault="00D46D0D" w:rsidP="00D46D0D">
      <w:pPr>
        <w:keepNext/>
        <w:spacing w:before="360" w:after="360"/>
        <w:jc w:val="center"/>
        <w:rPr>
          <w:rFonts w:cs="Calibri"/>
          <w:b/>
        </w:rPr>
      </w:pPr>
      <w:r w:rsidRPr="009F6596">
        <w:rPr>
          <w:rFonts w:cs="Calibri"/>
          <w:b/>
        </w:rPr>
        <w:t>ΚΕΦΑΛΑΙΟ ΙΙΙ</w:t>
      </w:r>
    </w:p>
    <w:p w:rsidR="00D46D0D" w:rsidRPr="009F6596" w:rsidRDefault="00D46D0D" w:rsidP="00D46D0D">
      <w:pPr>
        <w:keepNext/>
        <w:spacing w:before="360" w:after="360"/>
        <w:jc w:val="center"/>
        <w:rPr>
          <w:rFonts w:cs="Calibri"/>
          <w:b/>
        </w:rPr>
      </w:pPr>
      <w:r w:rsidRPr="009F6596">
        <w:rPr>
          <w:rFonts w:cs="Calibri"/>
          <w:b/>
        </w:rPr>
        <w:t>ΥΠΟΧΡΕΩΣΕΙΣ ΜΕΡΩΝ</w:t>
      </w:r>
    </w:p>
    <w:p w:rsidR="00D46D0D" w:rsidRPr="00BE13E4" w:rsidRDefault="00D46D0D" w:rsidP="00D46D0D">
      <w:pPr>
        <w:keepNext/>
        <w:spacing w:before="360" w:after="360"/>
        <w:jc w:val="center"/>
        <w:rPr>
          <w:rFonts w:cs="Calibri"/>
          <w:b/>
        </w:rPr>
      </w:pPr>
      <w:r w:rsidRPr="00BE13E4">
        <w:rPr>
          <w:rFonts w:cs="Calibri"/>
          <w:b/>
        </w:rPr>
        <w:t>Άρθρο 10</w:t>
      </w:r>
    </w:p>
    <w:p w:rsidR="00D46D0D" w:rsidRPr="009F6596" w:rsidRDefault="00D46D0D" w:rsidP="00D46D0D">
      <w:pPr>
        <w:keepNext/>
        <w:spacing w:before="360" w:after="360"/>
        <w:jc w:val="center"/>
        <w:rPr>
          <w:rFonts w:cs="Calibri"/>
          <w:b/>
        </w:rPr>
      </w:pPr>
      <w:r w:rsidRPr="009F6596">
        <w:rPr>
          <w:rFonts w:cs="Calibri"/>
          <w:b/>
        </w:rPr>
        <w:t>Πνευματικά Δικαιώματα</w:t>
      </w:r>
    </w:p>
    <w:p w:rsidR="00D46D0D" w:rsidRPr="009F6596" w:rsidRDefault="00D46D0D" w:rsidP="00EE6EFE">
      <w:pPr>
        <w:pStyle w:val="ListParagraph"/>
        <w:numPr>
          <w:ilvl w:val="0"/>
          <w:numId w:val="82"/>
        </w:numPr>
        <w:ind w:left="426" w:hanging="426"/>
        <w:rPr>
          <w:rFonts w:cs="Calibri"/>
        </w:rPr>
      </w:pPr>
      <w:r w:rsidRPr="009F6596">
        <w:rPr>
          <w:rFonts w:cs="Calibri"/>
        </w:rPr>
        <w:t>Ο Ανάδοχος μεταβιβάζει στην Αναθέτουσα Αρχή όλα τα πνευματικά δικαιώματα από την εκπόνηση τ</w:t>
      </w:r>
      <w:r>
        <w:rPr>
          <w:rFonts w:cs="Calibri"/>
        </w:rPr>
        <w:t>ης</w:t>
      </w:r>
      <w:r w:rsidRPr="009F6596">
        <w:rPr>
          <w:rFonts w:cs="Calibri"/>
        </w:rPr>
        <w:t xml:space="preserve"> </w:t>
      </w:r>
      <w:r>
        <w:rPr>
          <w:rFonts w:cs="Calibri"/>
        </w:rPr>
        <w:t xml:space="preserve"> Σύμβασης,</w:t>
      </w:r>
      <w:r w:rsidRPr="009F6596">
        <w:rPr>
          <w:rFonts w:cs="Calibri"/>
        </w:rPr>
        <w:t xml:space="preserve"> καθώς και το αποκλειστικό και απεριόριστο δικαίωμα να κάνει οποιαδήποτε χρήση </w:t>
      </w:r>
      <w:r>
        <w:rPr>
          <w:rFonts w:cs="Calibri"/>
        </w:rPr>
        <w:t>της Σύμβασης</w:t>
      </w:r>
      <w:r w:rsidRPr="009F6596">
        <w:rPr>
          <w:rFonts w:cs="Calibri"/>
        </w:rPr>
        <w:t xml:space="preserve"> όσον αφορά στο χρόνο, χώρο και περιεχόμενο, όπως ενδεικτικά την άμεση ή έμμεση αναπαραγωγή με οποιοδήποτε μέσο και μορφή, εν όλω ή εν μέρει, τη μετάδοση, την παρουσίαση (γραφική απεικόνιση και μεταβίβαση σε πληροφοριακούς τομείς software) ή δημοσίευση σε οποιοδήποτε μέσο, διαφυλάσσοντας κατά τα λοιπά τα ηθικά δικαιώματα του Αναδόχου, όπως αυτά προβλέπονται κάθε φορά στην οικεία νομοθεσία περί πνευματικής ιδιοκτησίας.</w:t>
      </w:r>
    </w:p>
    <w:p w:rsidR="00D46D0D" w:rsidRPr="009F6596" w:rsidRDefault="00D46D0D" w:rsidP="00EE6EFE">
      <w:pPr>
        <w:pStyle w:val="ListParagraph"/>
        <w:numPr>
          <w:ilvl w:val="0"/>
          <w:numId w:val="82"/>
        </w:numPr>
        <w:ind w:left="426" w:hanging="426"/>
        <w:rPr>
          <w:rFonts w:cs="Calibri"/>
        </w:rPr>
      </w:pPr>
      <w:r w:rsidRPr="009F6596">
        <w:rPr>
          <w:rFonts w:cs="Calibri"/>
        </w:rPr>
        <w:t>Οι κάθε είδους εφαρμογές και ο πηγαίος κώδικας αυτών, όλο το σχετικό υλικό παραγωγής, οι εκθέσεις, γνωμοδοτήσεις, υπομνήματα, ενημερώσεις, λοιπά στοιχεία, που θα συνταχθούν από τον Ανάδοχο σε έντυπη ή ηλεκτρονική μορφή, καθώς και το σύνολο του αρχείου, που θα σχηματιστεί κατά την εκτέλεση της Σύμβασης, θα αποτελούν αποκλειστική ιδιοκτησία της Αναθέτουσας Αρχής, ο δε Ανάδοχος είναι υποχρεωμένος να διευκολύνει κάθε σχετική απαίτηση πρόσβασης της Αναθέτουσας Αρχής σε αυτά, και με τη λήξη της Σύμβασης να της τα παραδώσει.</w:t>
      </w:r>
    </w:p>
    <w:p w:rsidR="00D46D0D" w:rsidRPr="009F6596" w:rsidRDefault="00D46D0D" w:rsidP="00EE6EFE">
      <w:pPr>
        <w:pStyle w:val="ListParagraph"/>
        <w:numPr>
          <w:ilvl w:val="0"/>
          <w:numId w:val="82"/>
        </w:numPr>
        <w:ind w:left="426" w:hanging="426"/>
        <w:rPr>
          <w:rFonts w:cs="Calibri"/>
        </w:rPr>
      </w:pPr>
      <w:r w:rsidRPr="009F6596">
        <w:rPr>
          <w:rFonts w:cs="Calibri"/>
        </w:rPr>
        <w:t>Ο Ανάδοχος δεν δικαιούται να κάνει χρήση του Έργου του, συμπεριλαμβανομένων των δημοσιεύσεων, στο όνομά του, σε επιστημονικά περιοδικά, βιβλία και ανακοινώσεις σε συνέδρια, παρά μόνο εφόσον έχει την έγγραφη προς τούτο συναίνεση της Αναθέτουσας Αρχής.</w:t>
      </w:r>
      <w:r>
        <w:rPr>
          <w:rFonts w:cs="Calibri"/>
        </w:rPr>
        <w:t xml:space="preserve"> </w:t>
      </w:r>
    </w:p>
    <w:p w:rsidR="00D46D0D" w:rsidRPr="009F6596" w:rsidRDefault="00D46D0D" w:rsidP="00EE6EFE">
      <w:pPr>
        <w:pStyle w:val="ListParagraph"/>
        <w:numPr>
          <w:ilvl w:val="0"/>
          <w:numId w:val="82"/>
        </w:numPr>
        <w:ind w:left="426" w:hanging="426"/>
        <w:rPr>
          <w:rFonts w:cs="Calibri"/>
        </w:rPr>
      </w:pPr>
      <w:r w:rsidRPr="009F6596">
        <w:rPr>
          <w:rFonts w:cs="Calibri"/>
        </w:rPr>
        <w:t>Απαγορεύεται στον Ανάδοχο να χρησιμοποιεί, αναπαράγει ή παραχωρεί σε τρίτους καθ’ οιονδήποτε τρόπο και για οποιονδήποτε λόγο, αντίγραφα του πρωτοτύπου υλικού που παρήγαγε στο πλαίσιο της παρούσας, καθώς και των δεδομένων των Πληροφοριακών Συστημάτων που έλαβε γνώση, χωρίς την προηγούμενη έγγραφη άδεια της Αναθέτουσας Αρχής.</w:t>
      </w:r>
    </w:p>
    <w:p w:rsidR="00D46D0D" w:rsidRPr="009F6596" w:rsidRDefault="00D46D0D" w:rsidP="00EE6EFE">
      <w:pPr>
        <w:pStyle w:val="ListParagraph"/>
        <w:numPr>
          <w:ilvl w:val="0"/>
          <w:numId w:val="82"/>
        </w:numPr>
        <w:ind w:left="426" w:hanging="426"/>
        <w:rPr>
          <w:rFonts w:cs="Calibri"/>
        </w:rPr>
      </w:pPr>
      <w:r w:rsidRPr="009F6596">
        <w:rPr>
          <w:rFonts w:cs="Calibri"/>
        </w:rPr>
        <w:t>Αντίστοιχη απαγόρευση ισχύει και για όλους τους εξωτερικούς συνεργάτες του Αναδόχου, οι οποίοι θα πρέπει να δεσμευθούν με αντίστοιχη ρήτρα παραχώρησης των πνευματικών δικαιωμάτων προς την Αναθέτουσα Αρχή.</w:t>
      </w:r>
    </w:p>
    <w:p w:rsidR="00D46D0D" w:rsidRPr="00BE13E4" w:rsidRDefault="00D46D0D" w:rsidP="00D46D0D">
      <w:pPr>
        <w:spacing w:before="360" w:after="360"/>
        <w:jc w:val="center"/>
        <w:rPr>
          <w:rFonts w:cs="Calibri"/>
          <w:b/>
        </w:rPr>
      </w:pPr>
      <w:r w:rsidRPr="00BE13E4">
        <w:rPr>
          <w:rFonts w:cs="Calibri"/>
          <w:b/>
        </w:rPr>
        <w:t>Άρθρο 11</w:t>
      </w:r>
    </w:p>
    <w:p w:rsidR="00D46D0D" w:rsidRPr="009F6596" w:rsidRDefault="00D46D0D" w:rsidP="00D46D0D">
      <w:pPr>
        <w:keepNext/>
        <w:spacing w:before="360" w:after="360"/>
        <w:jc w:val="center"/>
        <w:rPr>
          <w:rFonts w:cs="Calibri"/>
          <w:b/>
        </w:rPr>
      </w:pPr>
      <w:r w:rsidRPr="009F6596">
        <w:rPr>
          <w:rFonts w:cs="Calibri"/>
          <w:b/>
        </w:rPr>
        <w:t>Εμπιστευτικότητα – Εχεμύθεια</w:t>
      </w:r>
    </w:p>
    <w:p w:rsidR="00D46D0D" w:rsidRPr="009F6596" w:rsidRDefault="00D46D0D" w:rsidP="00EE6EFE">
      <w:pPr>
        <w:pStyle w:val="ListParagraph"/>
        <w:numPr>
          <w:ilvl w:val="0"/>
          <w:numId w:val="83"/>
        </w:numPr>
        <w:ind w:left="426" w:hanging="426"/>
        <w:rPr>
          <w:rFonts w:cs="Calibri"/>
        </w:rPr>
      </w:pPr>
      <w:r w:rsidRPr="009F6596">
        <w:rPr>
          <w:rFonts w:cs="Calibri"/>
        </w:rPr>
        <w:t>Ο Ανάδοχος αναγνωρίζει και αποδέχεται ότι όλοι οι όροι της παρούσας σύμβασης, όλα τα έγγραφα, παραστατικά και κάθε επικοινωνία μεταξύ των μερών και του πάσης φύσεως προσωπικού τους αναφορικά με το παρόν Έργο, όλα τα αντικείμενα εργασιών, οι υπηρεσίες που θα παρασχεθούν, καθώς και κάθε πληροφορία που θα τεθεί υπόψη του στο πλαίσιο της εκτέλεσης του Έργου (συνολικά «εμπιστευτικές πληροφορίες») είναι αυστηρώς εμπιστευτικά. Γι’ αυτό ο Ανάδοχος δεσμεύεται να τηρεί απόλυτη εχεμύθεια σε σχέση με το αντικείμενο της Σύμβασης, καθώς και να τηρεί τους κανόνες εμπιστευτικότητας. Σε περίπτωση παραβίασης της υποχρέωσης εχεμύθειας, η Αναθέτουσα Αρχή δικαιούται να καταγγείλει αζημίως τη Σύμβαση, σύμφωνα με τα προβλεπόμενα στο άρθρο 16 της παρούσας. Αποζημίωση της Αναθέτουσας Αρχής εξ αυτής της αιτίας δεν αποκλείεται.</w:t>
      </w:r>
    </w:p>
    <w:p w:rsidR="00D46D0D" w:rsidRDefault="00D46D0D" w:rsidP="00EE6EFE">
      <w:pPr>
        <w:pStyle w:val="ListParagraph"/>
        <w:numPr>
          <w:ilvl w:val="0"/>
          <w:numId w:val="83"/>
        </w:numPr>
        <w:ind w:left="426" w:hanging="426"/>
        <w:rPr>
          <w:rFonts w:cs="Calibri"/>
        </w:rPr>
      </w:pPr>
      <w:r w:rsidRPr="009F6596">
        <w:rPr>
          <w:rFonts w:cs="Calibri"/>
        </w:rPr>
        <w:t>Ο Ανάδοχος υποχρεούται να χρησιμοποιεί τα έγγραφα και οποιαδήποτε άλλα στοιχεία και υλικό οποιασδήποτε μορφής περιέρχονται σε γνώση του ή τίθενται υπόψη του από την Αναθέτουσα Αρχή, σε σχέση με το αντικείμενο της Σύμβασης κατά την εκτέλεση αυτής, αποκλειστικά και μόνον στο πλαίσιο της παροχής των υπηρεσιών του, σύμφωνα με την παρούσα, απαγορευμένης απολύτως οποιασδήποτε άλλης χρήσης αυτών. Ο Ανάδοχος ευθύνεται έναντι της Αναθέτουσας Αρχής για οποιαδήποτε παράβαση αυτής της απαγόρευσης.</w:t>
      </w:r>
    </w:p>
    <w:p w:rsidR="00D46D0D" w:rsidRPr="00B85BD6" w:rsidRDefault="00D46D0D" w:rsidP="00EE6EFE">
      <w:pPr>
        <w:pStyle w:val="ListParagraph"/>
        <w:numPr>
          <w:ilvl w:val="0"/>
          <w:numId w:val="83"/>
        </w:numPr>
        <w:ind w:left="426" w:hanging="426"/>
        <w:rPr>
          <w:rFonts w:cs="Calibri"/>
        </w:rPr>
      </w:pPr>
      <w:r w:rsidRPr="00B85BD6">
        <w:rPr>
          <w:rFonts w:cs="Calibri"/>
        </w:rPr>
        <w:t xml:space="preserve">Ο Ανάδοχος υποχρεούται να τηρεί εχεμύθεια ως προς τις εμπιστευτικές πληροφορίες και τα στοιχεία που σχετίζονται με τις δραστηριότητες </w:t>
      </w:r>
      <w:r>
        <w:rPr>
          <w:rFonts w:cs="Calibri"/>
        </w:rPr>
        <w:t>της Αναθέτουσας Αρχής</w:t>
      </w:r>
      <w:r w:rsidRPr="00B85BD6">
        <w:rPr>
          <w:rFonts w:cs="Calibri"/>
        </w:rPr>
        <w:t>. Ως εμπιστευτικές πληροφορίες και στοιχεία νοούνται όσα δεν είναι γνωστά στους τρίτους, ακόμα και αν δεν έχουν χαρακτηρισθεί από τ</w:t>
      </w:r>
      <w:r>
        <w:rPr>
          <w:rFonts w:cs="Calibri"/>
        </w:rPr>
        <w:t>ην Αναθέτουσα Αρχή</w:t>
      </w:r>
      <w:r w:rsidRPr="00B85BD6">
        <w:rPr>
          <w:rFonts w:cs="Calibri"/>
        </w:rPr>
        <w:t xml:space="preserve"> ως εμπιστευτικά. Η τήρηση εμπιστευτικών πληροφοριών από τον Ανάδοχο διέπεται από τις κείμενες διατάξεις και το νομοθετικό πλαίσιο και πρέπει να είναι εφάμιλλη της εμπιστευτικότητας που τηρεί ο Ανάδοχος για τον δικό του Οργανισμό και για τις δικές τους πληροφορίες εμπιστευτικού χαρακτήρα.</w:t>
      </w:r>
    </w:p>
    <w:p w:rsidR="00D46D0D" w:rsidRPr="00B85BD6" w:rsidRDefault="00D46D0D" w:rsidP="00EE6EFE">
      <w:pPr>
        <w:pStyle w:val="ListParagraph"/>
        <w:numPr>
          <w:ilvl w:val="0"/>
          <w:numId w:val="83"/>
        </w:numPr>
        <w:ind w:left="426" w:hanging="426"/>
        <w:rPr>
          <w:rFonts w:cs="Calibri"/>
        </w:rPr>
      </w:pPr>
      <w:r w:rsidRPr="00B85BD6">
        <w:rPr>
          <w:rFonts w:cs="Calibri"/>
        </w:rPr>
        <w:t xml:space="preserve">Ο Ανάδοχος υποχρεούται να αποφεύγει οποιαδήποτε εμπλοκή των συμφερόντων του με τα συμφέροντα </w:t>
      </w:r>
      <w:r>
        <w:rPr>
          <w:rFonts w:cs="Calibri"/>
        </w:rPr>
        <w:t>της Αναθέτουσας Αρχής</w:t>
      </w:r>
      <w:r w:rsidRPr="00B85BD6">
        <w:rPr>
          <w:rFonts w:cs="Calibri"/>
        </w:rPr>
        <w:t>, να παραδώσει με τη λήξη της Σύμβασης όλα τα στοιχεία, έγγραφα κλπ. που έχει στην κατοχή του και αφορούν στ</w:t>
      </w:r>
      <w:r>
        <w:rPr>
          <w:rFonts w:cs="Calibri"/>
        </w:rPr>
        <w:t>ην Αναθέτουσα Αρχή</w:t>
      </w:r>
      <w:r w:rsidRPr="00B85BD6">
        <w:rPr>
          <w:rFonts w:cs="Calibri"/>
        </w:rPr>
        <w:t>, να τηρεί μια πλήρη σειρά των αρχείων και εγγράφων και του λοιπού υλικού που αφορά στην υλοποίηση και διοίκηση του Έργου καθώς και στις υπηρεσίες που θα παρέχονται στο πλαίσιο του Έργου από αυτόν. Τα αρχεία αυτά πρέπει να είναι εύκολα διαχωρίσιμα από άλλα αρχεία του Αναδόχου που δεν αφορούν το Έργο.</w:t>
      </w:r>
    </w:p>
    <w:p w:rsidR="00D46D0D" w:rsidRPr="00B85BD6" w:rsidRDefault="00D46D0D" w:rsidP="00EE6EFE">
      <w:pPr>
        <w:pStyle w:val="ListParagraph"/>
        <w:numPr>
          <w:ilvl w:val="0"/>
          <w:numId w:val="83"/>
        </w:numPr>
        <w:ind w:left="426" w:hanging="426"/>
        <w:rPr>
          <w:rFonts w:cs="Calibri"/>
        </w:rPr>
      </w:pPr>
      <w:r w:rsidRPr="00B85BD6">
        <w:rPr>
          <w:rFonts w:cs="Calibri"/>
        </w:rPr>
        <w:t>Ο Ανάδοχος υποχρεούται να προστατεύει το απόρρητο και τα αρχεία που αφορούν σε προσωπικά δεδομένα ατόμων και που τυχόν έχει στην κατοχή του για την υλοποίηση και παραγωγική λειτουργία του Έργου, ακόμη και μετά τη λήξη του Έργου, να επιτρέπει στ</w:t>
      </w:r>
      <w:r>
        <w:rPr>
          <w:rFonts w:cs="Calibri"/>
        </w:rPr>
        <w:t>ην Αναθέτουσα Αρχή</w:t>
      </w:r>
      <w:r w:rsidRPr="00B85BD6">
        <w:rPr>
          <w:rFonts w:cs="Calibri"/>
        </w:rPr>
        <w:t xml:space="preserve"> και στα άτομα που ορίζονται από την Αναθέτουσα Αρχή να διενεργούν, κατόπιν έγγραφης αιτήσεως, ελέγχους των τηρούμενων αρχείων προκειμένου να αξιολογηθεί η δυνατότητα υλοποίησης και ολοκλήρωσης του Έργου με βάση τα αναφερόμενα στη Σύμβαση.</w:t>
      </w:r>
    </w:p>
    <w:p w:rsidR="00D46D0D" w:rsidRPr="00B85BD6" w:rsidRDefault="00D46D0D" w:rsidP="00EE6EFE">
      <w:pPr>
        <w:pStyle w:val="ListParagraph"/>
        <w:numPr>
          <w:ilvl w:val="0"/>
          <w:numId w:val="83"/>
        </w:numPr>
        <w:ind w:left="426" w:hanging="426"/>
        <w:rPr>
          <w:rFonts w:cs="Calibri"/>
        </w:rPr>
      </w:pPr>
      <w:r w:rsidRPr="00B85BD6">
        <w:rPr>
          <w:rFonts w:cs="Calibri"/>
        </w:rPr>
        <w:t xml:space="preserve">Ο Ανάδοχος οφείλει να λάβει όλα τα αναγκαία μέτρα προκειμένου να διασφαλίσει ότι και οι υπάλληλοι/ συνεργάτες / υπεργολάβοι του γνωρίζουν και συμμορφώνονται με τις παραπάνω υποχρεώσεις. Τα συμβαλλόμενα μέρη συμφωνούν ότι σε περίπτωση υπαιτιότητας του Αναδόχου στην μη τήρηση των παραπάνω υποχρεώσεων εχεμύθειας, ο Ανάδοχος θα καταβάλλει στην Αναθέτουσα Αρχή ποινική ρήτρα ίση με το ποσό της αμοιβής του από τη Σύμβαση. Επίσης, η Αναθέτουσα Αρχή διατηρεί το δικαίωμα να απαιτήσει από τον Ανάδοχο την αποκατάσταση κάθε τυχόν περαιτέρω ζημίας. </w:t>
      </w:r>
    </w:p>
    <w:p w:rsidR="00D46D0D" w:rsidRPr="00B85BD6" w:rsidRDefault="00D46D0D" w:rsidP="00EE6EFE">
      <w:pPr>
        <w:pStyle w:val="ListParagraph"/>
        <w:numPr>
          <w:ilvl w:val="0"/>
          <w:numId w:val="83"/>
        </w:numPr>
        <w:ind w:left="426" w:hanging="426"/>
        <w:rPr>
          <w:rFonts w:cs="Calibri"/>
        </w:rPr>
      </w:pPr>
      <w:r w:rsidRPr="00B85BD6">
        <w:rPr>
          <w:rFonts w:cs="Calibri"/>
        </w:rPr>
        <w:t xml:space="preserve">Η Αναθέτουσα Αρχή δεσμεύεται να τηρεί εμπιστευτικά τα στοιχεία που τίθενται στη διάθεσή της από τον Ανάδοχο εάν αφορούν σε τεχνικά στοιχεία ή πληροφορίες και τεχνογνωσία ή δικαιώματα πνευματικής ιδιοκτησίας εφόσον αυτά φέρουν την ένδειξη «εμπιστευτικό έγγραφο». Σε καμία περίπτωση η εμπιστευτικότητα δεν δεσμεύει την Αναθέτουσα Αρχή προς τις αρχές του Ελληνικού Κράτους και της Ευρωπαϊκής Ένωσης. </w:t>
      </w:r>
    </w:p>
    <w:p w:rsidR="00D46D0D" w:rsidRPr="00B85BD6" w:rsidRDefault="00D46D0D" w:rsidP="00EE6EFE">
      <w:pPr>
        <w:pStyle w:val="ListParagraph"/>
        <w:numPr>
          <w:ilvl w:val="0"/>
          <w:numId w:val="83"/>
        </w:numPr>
        <w:ind w:left="426" w:hanging="426"/>
        <w:rPr>
          <w:rFonts w:cs="Calibri"/>
        </w:rPr>
      </w:pPr>
      <w:r w:rsidRPr="00B85BD6">
        <w:rPr>
          <w:rFonts w:cs="Calibri"/>
        </w:rPr>
        <w:t>Η εμπιστευτικότητα αίρεται αυτοδικαίως σε περίπτωση εκκρεμούς δίκης, ένστασης, διαιτησίας, στο απολύτως αναγκαίο μέτρο και αποκλειστικά για χρήση της από τα μέρη, τους δικαστικούς παραστάτες καθώς και τους δικαστές της διαιτησίας.</w:t>
      </w:r>
    </w:p>
    <w:p w:rsidR="00D46D0D" w:rsidRPr="00B85BD6" w:rsidRDefault="00D46D0D" w:rsidP="00EE6EFE">
      <w:pPr>
        <w:pStyle w:val="ListParagraph"/>
        <w:numPr>
          <w:ilvl w:val="0"/>
          <w:numId w:val="83"/>
        </w:numPr>
        <w:ind w:left="426" w:hanging="426"/>
        <w:rPr>
          <w:rFonts w:cs="Calibri"/>
        </w:rPr>
      </w:pPr>
      <w:r w:rsidRPr="00B85BD6">
        <w:rPr>
          <w:rFonts w:cs="Calibri"/>
        </w:rPr>
        <w:t>Ο Ανάδοχος υποχρεούται να διασφαλίσει ασφαλές πληροφορικό περιβάλλον ώστε ουδείς τρίτος προς τ</w:t>
      </w:r>
      <w:r>
        <w:rPr>
          <w:rFonts w:cs="Calibri"/>
        </w:rPr>
        <w:t>ην Αναθέτουσα Αρχή</w:t>
      </w:r>
      <w:r w:rsidRPr="00B85BD6">
        <w:rPr>
          <w:rFonts w:cs="Calibri"/>
        </w:rPr>
        <w:t xml:space="preserve"> υπερκείμενος ή υποκείμενος αυτού - να μπορεί να έχει πρόσβαση στο δίκτυο πληροφοριών του χωρίς την προηγούμενη δική του έγκριση.</w:t>
      </w:r>
    </w:p>
    <w:p w:rsidR="00D46D0D" w:rsidRPr="0029554E" w:rsidRDefault="00D46D0D" w:rsidP="00EE6EFE">
      <w:pPr>
        <w:pStyle w:val="ListParagraph"/>
        <w:numPr>
          <w:ilvl w:val="0"/>
          <w:numId w:val="83"/>
        </w:numPr>
        <w:ind w:left="426" w:hanging="426"/>
        <w:rPr>
          <w:rFonts w:cs="Calibri"/>
        </w:rPr>
      </w:pPr>
      <w:r w:rsidRPr="0029554E">
        <w:rPr>
          <w:rFonts w:cs="Calibri"/>
        </w:rPr>
        <w:t>Ο Ανάδοχος υποχρεούται να χρησιμοποιεί τα έγγραφα και οποιαδήποτε άλλα στοιχεία και υλικό οποιασδήποτε μορφής περιέρχονται σε γνώση του ή τίθενται υπόψη του από την Αναθέτουσα Αρχή, σε σχέση με το αντικείμενο της Σύμβασης κατά την εκτέλεση αυτής, αποκλειστικά και μόνον στο πλαίσιο της παροχής των υπηρεσιών του, σύμφωνα με την παρούσα, απαγορευμένης απολύτως οποιασδήποτε άλλης χρήσης αυτών. Ο Ανάδοχος ευθύνεται έναντι της Αναθέτουσας Αρχής για οποιαδήποτε παράβαση αυτής της απαγόρευσης.</w:t>
      </w:r>
    </w:p>
    <w:p w:rsidR="00D46D0D" w:rsidRPr="0029554E" w:rsidRDefault="00D46D0D" w:rsidP="00EE6EFE">
      <w:pPr>
        <w:pStyle w:val="ListParagraph"/>
        <w:numPr>
          <w:ilvl w:val="0"/>
          <w:numId w:val="83"/>
        </w:numPr>
        <w:ind w:left="426" w:hanging="426"/>
        <w:rPr>
          <w:rFonts w:cs="Calibri"/>
        </w:rPr>
      </w:pPr>
      <w:r w:rsidRPr="0029554E">
        <w:rPr>
          <w:rFonts w:cs="Calibri"/>
        </w:rPr>
        <w:t>Χωρίς την προηγούμενη γραπτή συναίνεση της Αναθέτουσας Αρχής, ο Ανάδοχος δεν αποκαλύπτει εμπιστευτικές πληροφορίες, εμπιστευτικά στοιχεία (π.χ. δεδομένα των Πληροφοριακών Συστημάτων της Αναθέτουσας Αρχής κλπ) και έγγραφα που του κοινοποιήθηκαν κατά την υλοποίηση της σύμβασης, υποχρεούται να μεριμνά ώστε το προσωπικό του, οι υπεργολάβοι του και κάθε συνεργαζόμενος με αυτόν να τηρήσει την ως άνω υποχρέωση. Σε περίπτωση αθέτησης από τον Ανάδοχο της ως άνω υποχρέωσής του, η Αναθέτουσα Αρχή δικαιούται να απαιτήσει την παύση κοινοποίησης των εμπιστευτικών πληροφοριών και την παράλειψή της στο μέλλον, καθώς και την αποκατάσταση τυχόν ζημίας της υπό τους όρους και τον περιορισμό ευθύνης του Αναδόχου που καθορίζονται στα άρθρα 15 και 16 της παρούσης.</w:t>
      </w:r>
    </w:p>
    <w:p w:rsidR="00D46D0D" w:rsidRPr="0029554E" w:rsidRDefault="00D46D0D" w:rsidP="00EE6EFE">
      <w:pPr>
        <w:pStyle w:val="ListParagraph"/>
        <w:numPr>
          <w:ilvl w:val="0"/>
          <w:numId w:val="83"/>
        </w:numPr>
        <w:ind w:left="426" w:hanging="426"/>
        <w:rPr>
          <w:rFonts w:cs="Calibri"/>
        </w:rPr>
      </w:pPr>
      <w:r w:rsidRPr="0029554E">
        <w:rPr>
          <w:rFonts w:cs="Calibri"/>
        </w:rPr>
        <w:t xml:space="preserve">Ο Ανάδοχος δεν δύναται να προβαίνει σε δημόσιες δηλώσεις σχετικά με την παρούσα σύμβαση, χωρίς την προηγούμενη συναίνεση της Αναθέτουσας Αρχής, ούτε να συμμετέχει σε δραστηριότητες ασυμβίβαστες με τις υποχρεώσεις του απέναντι στην Αναθέτουσα Αρχή και δεν δεσμεύει την Αναθέτουσα Αρχή, με κανέναν τρόπο, χωρίς την προηγούμενη γραπτή της συναίνεση. </w:t>
      </w:r>
    </w:p>
    <w:p w:rsidR="00D46D0D" w:rsidRPr="0029554E" w:rsidRDefault="00D46D0D" w:rsidP="00EE6EFE">
      <w:pPr>
        <w:pStyle w:val="ListParagraph"/>
        <w:numPr>
          <w:ilvl w:val="0"/>
          <w:numId w:val="83"/>
        </w:numPr>
        <w:ind w:left="426" w:hanging="426"/>
        <w:rPr>
          <w:rFonts w:cs="Calibri"/>
        </w:rPr>
      </w:pPr>
      <w:r w:rsidRPr="0029554E">
        <w:rPr>
          <w:rFonts w:cs="Calibri"/>
        </w:rPr>
        <w:t>Κατά την εκτέλεση των καθηκόντων της, η Επιτροπή Παρακολούθησης και Παραλαβής, καθώς και όλα τα εξουσιοδοτημένα από την Αναθέτουσα Αρχή πρόσωπα οφείλουν να μην ανακοινώνουν σε κανέναν, παρά μόνο στα πρόσωπα που δικαιούνται να γνωρίζουν, πληροφορίες που περιήλθαν σ’ αυτούς κατά τη διάρκεια και με την ευκαιρία εκτέλεσης της παρούσης σύμβασης και αφορούν σε τεχνικά ή εμπορικά ζητήματα ή μεθόδους κατασκευής ή λειτουργίας του Έργου ή του Αναδόχου.</w:t>
      </w:r>
    </w:p>
    <w:p w:rsidR="00D46D0D" w:rsidRPr="00BE13E4" w:rsidRDefault="00D46D0D" w:rsidP="00D46D0D">
      <w:pPr>
        <w:spacing w:before="360" w:after="360"/>
        <w:jc w:val="center"/>
        <w:rPr>
          <w:rFonts w:cs="Calibri"/>
          <w:b/>
        </w:rPr>
      </w:pPr>
      <w:r w:rsidRPr="00BE13E4">
        <w:rPr>
          <w:rFonts w:cs="Calibri"/>
          <w:b/>
        </w:rPr>
        <w:t>Άρθρο 12</w:t>
      </w:r>
    </w:p>
    <w:p w:rsidR="00D46D0D" w:rsidRPr="009F6596" w:rsidRDefault="00D46D0D" w:rsidP="00D46D0D">
      <w:pPr>
        <w:keepNext/>
        <w:spacing w:before="360" w:after="360"/>
        <w:jc w:val="center"/>
        <w:rPr>
          <w:rFonts w:cs="Calibri"/>
          <w:b/>
        </w:rPr>
      </w:pPr>
      <w:r w:rsidRPr="009F6596">
        <w:rPr>
          <w:rFonts w:cs="Calibri"/>
          <w:b/>
        </w:rPr>
        <w:t>Ειδικές υποχρεώσεις του Αναδόχου</w:t>
      </w:r>
    </w:p>
    <w:p w:rsidR="00D46D0D" w:rsidRPr="009F6596" w:rsidRDefault="00D46D0D" w:rsidP="00EE6EFE">
      <w:pPr>
        <w:pStyle w:val="ListParagraph"/>
        <w:numPr>
          <w:ilvl w:val="0"/>
          <w:numId w:val="76"/>
        </w:numPr>
        <w:ind w:left="426" w:hanging="426"/>
        <w:rPr>
          <w:rFonts w:cs="Calibri"/>
        </w:rPr>
      </w:pPr>
      <w:r w:rsidRPr="009F6596">
        <w:rPr>
          <w:rFonts w:cs="Calibri"/>
        </w:rPr>
        <w:t>Ο Ανάδοχος θα εκπονήσει το Έργο και θα εκπληρώσει όλες τις υποχρεώσεις, που απορρέουν από τη Σύμβαση, σύμφωνα με τους κανόνες της επιστήμης και με την απαιτούμενη φροντίδα, ικανότητα και επιμέλεια εξειδικευμένου επαγγελματία κατά τα αναγνωρισμένα επαγγελματικά πρότυπα.</w:t>
      </w:r>
    </w:p>
    <w:p w:rsidR="00D46D0D" w:rsidRDefault="00D46D0D" w:rsidP="00EE6EFE">
      <w:pPr>
        <w:pStyle w:val="ListParagraph"/>
        <w:numPr>
          <w:ilvl w:val="0"/>
          <w:numId w:val="76"/>
        </w:numPr>
        <w:ind w:left="426" w:hanging="426"/>
        <w:rPr>
          <w:rFonts w:cs="Calibri"/>
        </w:rPr>
      </w:pPr>
      <w:r w:rsidRPr="009F6596">
        <w:rPr>
          <w:rFonts w:cs="Calibri"/>
        </w:rPr>
        <w:t xml:space="preserve">Οι επιστημονικοί και τεχνικοί συνεργάτες, γραμματειακοί και διοικητικοί υπάλληλοι και το πάσης φύσεως προσωπικό που θα χρησιμοποιηθεί στο Έργο, ανήκει στον Ανάδοχο και δεν συνδέεται με την Αναθέτουσα Αρχή με σχέση εξαρτημένης εργασίας ή παροχής ανεξάρτητων υπηρεσιών ή έργου ή με καμία άλλη σχέση. Κατ’ ακολουθία, η Αναθέτουσα Αρχή δεν έχει προς τα πρόσωπα αυτά καμία υποχρέωση για καταβολή μισθών, ημερομισθίων, αμοιβών, αποζημιώσεων, ασφαλιστικών εισφορών και λοιπά, εξ εκείνων που βαρύνουν τον εργοδότη, οι οποίες όλες βαρύνουν αποκλειστικά και μόνον τον Ανάδοχο. Η Αναθέτουσα Αρχή δεν έχει υποχρέωση καταβολής αποζημίωσης για υπερωριακή απασχόληση ή οποιαδήποτε άλλη αμοιβή στο προσωπικό του Αναδόχου ή τρίτων. </w:t>
      </w:r>
    </w:p>
    <w:p w:rsidR="00D46D0D" w:rsidRPr="009F6596" w:rsidRDefault="00D46D0D" w:rsidP="00EE6EFE">
      <w:pPr>
        <w:pStyle w:val="ListParagraph"/>
        <w:numPr>
          <w:ilvl w:val="0"/>
          <w:numId w:val="76"/>
        </w:numPr>
        <w:ind w:left="426" w:hanging="426"/>
        <w:rPr>
          <w:rFonts w:cs="Calibri"/>
        </w:rPr>
      </w:pPr>
      <w:r w:rsidRPr="009F6596">
        <w:rPr>
          <w:rFonts w:cs="Calibri"/>
        </w:rPr>
        <w:t>Ο Ανάδοχος εγγυάται για τη διάθεση τεχνικού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Βεβαιώνει δε ότι θα επιδεικνύουν πνεύμα συνεργασίας κατά τις επαφές τους με τις αρμόδιες Υπηρεσίες και τα στελέχη της Αναθέτουσας Αρχής ή των εκάστοτε υποδεικνυομένων από αυτήν προσώπων.</w:t>
      </w:r>
    </w:p>
    <w:p w:rsidR="00D46D0D" w:rsidRPr="00B85BD6" w:rsidRDefault="00D46D0D" w:rsidP="00EE6EFE">
      <w:pPr>
        <w:pStyle w:val="ListParagraph"/>
        <w:numPr>
          <w:ilvl w:val="0"/>
          <w:numId w:val="76"/>
        </w:numPr>
        <w:ind w:left="426" w:hanging="426"/>
        <w:rPr>
          <w:rFonts w:cs="Calibri"/>
        </w:rPr>
      </w:pPr>
      <w:r w:rsidRPr="00B85BD6">
        <w:rPr>
          <w:rFonts w:cs="Calibri"/>
        </w:rPr>
        <w:t>Ο Ανάδοχος υποχρεούται να προσαρμόζει το λογισμικό σύμφωνα με τις υποδείξεις της Αρχής Προστασίας Δεδομένων Προσωπικού Χαρακτήρα, αν αυτό απαιτείται από τη φύση των δεδομένων που αποθηκεύονται και επεξεργάζονται.</w:t>
      </w:r>
    </w:p>
    <w:p w:rsidR="00D46D0D" w:rsidRPr="00B85BD6" w:rsidRDefault="00D46D0D" w:rsidP="00EE6EFE">
      <w:pPr>
        <w:pStyle w:val="ListParagraph"/>
        <w:numPr>
          <w:ilvl w:val="0"/>
          <w:numId w:val="76"/>
        </w:numPr>
        <w:ind w:left="426" w:hanging="426"/>
        <w:rPr>
          <w:rFonts w:cs="Calibri"/>
        </w:rPr>
      </w:pPr>
      <w:r w:rsidRPr="00B85BD6">
        <w:rPr>
          <w:rFonts w:cs="Calibri"/>
        </w:rPr>
        <w:t>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w:t>
      </w:r>
      <w:r>
        <w:rPr>
          <w:rFonts w:cs="Calibri"/>
        </w:rPr>
        <w:t>ς</w:t>
      </w:r>
      <w:r w:rsidRPr="00B85BD6">
        <w:rPr>
          <w:rFonts w:cs="Calibri"/>
        </w:rPr>
        <w:t xml:space="preserve"> Αρχή</w:t>
      </w:r>
      <w:r>
        <w:rPr>
          <w:rFonts w:cs="Calibri"/>
        </w:rPr>
        <w:t>ς.</w:t>
      </w:r>
      <w:r w:rsidRPr="00B85BD6">
        <w:rPr>
          <w:rFonts w:cs="Calibri"/>
        </w:rPr>
        <w:t xml:space="preserve"> </w:t>
      </w:r>
    </w:p>
    <w:p w:rsidR="00D46D0D" w:rsidRPr="00B85BD6" w:rsidRDefault="00D46D0D" w:rsidP="00EE6EFE">
      <w:pPr>
        <w:pStyle w:val="ListParagraph"/>
        <w:numPr>
          <w:ilvl w:val="0"/>
          <w:numId w:val="76"/>
        </w:numPr>
        <w:ind w:left="426" w:hanging="426"/>
        <w:rPr>
          <w:rFonts w:cs="Calibri"/>
        </w:rPr>
      </w:pPr>
      <w:r w:rsidRPr="00B85BD6">
        <w:rPr>
          <w:rFonts w:cs="Calibri"/>
        </w:rPr>
        <w:t>Ο Ανάδοχος σε περίπτωση παράβασης οποιουδήποτε όρου της Σύμβασης ή της Διακήρυξης ή της Προσφοράς του, έχει υποχρέωση να αποζημιώσει την Αναθέτουσα Αρχή, για κάθε θετική και αποθετική ζημία που προκάλεσε με αυτήν την παράβαση εξ οιασδήποτε αιτίας και αν προέρχεται, αλλά μέχρι το ύψος του ποσού της Σύμβασης.</w:t>
      </w:r>
    </w:p>
    <w:p w:rsidR="00D46D0D" w:rsidRPr="00B85BD6" w:rsidRDefault="00D46D0D" w:rsidP="00EE6EFE">
      <w:pPr>
        <w:pStyle w:val="ListParagraph"/>
        <w:numPr>
          <w:ilvl w:val="0"/>
          <w:numId w:val="76"/>
        </w:numPr>
        <w:ind w:left="426" w:hanging="426"/>
        <w:rPr>
          <w:rFonts w:cs="Calibri"/>
        </w:rPr>
      </w:pPr>
      <w:r w:rsidRPr="00B85BD6">
        <w:rPr>
          <w:rFonts w:cs="Calibri"/>
        </w:rPr>
        <w:t xml:space="preserve">Η Αναθέτουσα Αρχή απαλλάσσεται από κάθε ευθύνη και υποχρέωση από τυχόν ατύχημα ή από κάθε άλλη αιτία κατά την εκτέλεση </w:t>
      </w:r>
      <w:r>
        <w:rPr>
          <w:rFonts w:cs="Calibri"/>
        </w:rPr>
        <w:t>της Σύμβασης</w:t>
      </w:r>
      <w:r w:rsidRPr="00B85BD6">
        <w:rPr>
          <w:rFonts w:cs="Calibri"/>
        </w:rPr>
        <w:t>. Η Αναθέτουσα Αρχή δεν έχει υποχρέωση καταβολής αποζημίωσης για υπερωριακή απασχόληση ή οποιαδήποτε άλλη αμοιβή στο προσωπικό του Αναδόχου ή τρίτων.</w:t>
      </w:r>
    </w:p>
    <w:p w:rsidR="00D46D0D" w:rsidRPr="00B85BD6" w:rsidRDefault="00D46D0D" w:rsidP="00EE6EFE">
      <w:pPr>
        <w:pStyle w:val="ListParagraph"/>
        <w:numPr>
          <w:ilvl w:val="0"/>
          <w:numId w:val="76"/>
        </w:numPr>
        <w:ind w:left="426" w:hanging="426"/>
        <w:rPr>
          <w:rFonts w:cs="Calibri"/>
        </w:rPr>
      </w:pPr>
      <w:r w:rsidRPr="00B85BD6">
        <w:rPr>
          <w:rFonts w:cs="Calibri"/>
        </w:rPr>
        <w:t>Σε περίπτωση που ο Ανάδοχος είναι Ένωση/Κοινοπραξία</w:t>
      </w:r>
      <w:r>
        <w:rPr>
          <w:rStyle w:val="FootnoteReference"/>
        </w:rPr>
        <w:footnoteReference w:id="22"/>
      </w:r>
      <w:r w:rsidRPr="00B85BD6">
        <w:rPr>
          <w:rFonts w:cs="Calibri"/>
        </w:rPr>
        <w:t>, τα Μέλη που αποτελούν την Ένωση/ Κοινοπραξία, θα είναι από κοινού και εις ολόκληρον υπεύθυνα έναντι της Αναθέτουσα Αρχή για την εκπλήρωση όλων των απορρεουσών από τη Διακήρυξη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 δύνανται να προβληθούν έναντι της Αναθέτουσα Αρχή ως λόγος απαλλαγής του ενός Μέλους από τις ευθύνες και τις υποχρεώσεις του άλλου ή των άλλων Μελών για την ολοκλήρωση του Έργου.</w:t>
      </w:r>
    </w:p>
    <w:p w:rsidR="00D46D0D" w:rsidRPr="00B85BD6" w:rsidRDefault="00D46D0D" w:rsidP="00EE6EFE">
      <w:pPr>
        <w:pStyle w:val="ListParagraph"/>
        <w:numPr>
          <w:ilvl w:val="0"/>
          <w:numId w:val="76"/>
        </w:numPr>
        <w:ind w:left="426" w:hanging="426"/>
        <w:rPr>
          <w:rFonts w:cs="Calibri"/>
        </w:rPr>
      </w:pPr>
      <w:r w:rsidRPr="00B85BD6">
        <w:rPr>
          <w:rFonts w:cs="Calibri"/>
        </w:rPr>
        <w:t>Σε περίπτωση που ο Ανάδοχος είναι Ένωση/ Κοινοπραξία και κατά τη διάρκεια της εκτέλεσης της Σύμβασης, οποιαδήποτε από τα Μέλη της Ένωσης/ Κοινοπραξίας, εξαιτίας ανικανότητας για οποιοδήποτε λόγο ή λόγω ανωτέρας βίας, δεν μπορεί να ανταποκριθεί στις υποχρεώσεις του, τα υπόλοιπα Μέλη συνεχίζουν να έχουν την ευθύνη ολοκλήρωσης της Σύμβασης με τους ίδιους όρους.</w:t>
      </w:r>
    </w:p>
    <w:p w:rsidR="00D46D0D" w:rsidRPr="00B85BD6" w:rsidRDefault="00D46D0D" w:rsidP="00EE6EFE">
      <w:pPr>
        <w:pStyle w:val="ListParagraph"/>
        <w:numPr>
          <w:ilvl w:val="0"/>
          <w:numId w:val="76"/>
        </w:numPr>
        <w:ind w:left="426" w:hanging="426"/>
        <w:rPr>
          <w:rFonts w:cs="Calibri"/>
        </w:rPr>
      </w:pPr>
      <w:r w:rsidRPr="00B85BD6">
        <w:rPr>
          <w:rFonts w:cs="Calibri"/>
        </w:rPr>
        <w:t>Σε περίπτωση λύσης, πτώχευσης, ή θέσης σε καθεστώς αναγκαστικής διαχείρισης ή ειδικής εκκαθάρισης ενός εκ των μελών που απαρτίζουν τον Ανάδοχο, η Σύμβαση εξακολουθεί να υφίσταται και οι απορρέουσες από τη Σύμβαση υποχρεώσεις βαρύνουν τα εναπομείναντα μέλη του Αναδόχου, μόνο εφόσον αυτά είναι σε θέση να τις εκπληρώσουν. Η κρίση για τη δυνατότητα εκπλήρωσης ή μη των όρων της Σύμβασης εναπόκειται στη διακριτική ευχέρεια του αρμοδίου οργάνου της Αναθέτουσα</w:t>
      </w:r>
      <w:r w:rsidR="00511653">
        <w:rPr>
          <w:rFonts w:cs="Calibri"/>
        </w:rPr>
        <w:t>ς</w:t>
      </w:r>
      <w:r w:rsidRPr="00B85BD6">
        <w:rPr>
          <w:rFonts w:cs="Calibri"/>
        </w:rPr>
        <w:t xml:space="preserve"> Αρχή</w:t>
      </w:r>
      <w:r w:rsidR="00511653">
        <w:rPr>
          <w:rFonts w:cs="Calibri"/>
        </w:rPr>
        <w:t>ς</w:t>
      </w:r>
      <w:r w:rsidRPr="00B85BD6">
        <w:rPr>
          <w:rFonts w:cs="Calibri"/>
        </w:rPr>
        <w:t>. Σε αντίθετη περίπτωση, η Αναθέτουσα Αρχή</w:t>
      </w:r>
      <w:r w:rsidRPr="0029554E">
        <w:rPr>
          <w:rFonts w:cs="Calibri"/>
        </w:rPr>
        <w:t xml:space="preserve"> </w:t>
      </w:r>
      <w:r w:rsidRPr="00B85BD6">
        <w:rPr>
          <w:rFonts w:cs="Calibri"/>
        </w:rPr>
        <w:t>δύναται να καταγγείλει τη Σύμβαση. Επίσης σε περίπτωση συγχώνευσης, εξαγοράς, μεταβίβασης της επιχείρησης κλπ. κάποιου εκ των μελών που απαρτίζουν τον Ανάδοχο, η συνέχιση ή όχι της Σύμβασης εναπόκειται στη διακριτική ευχέρεια της Αναθέτουσας Αρχής, η οποία εξετάζει αν εξακολουθούν να συντρέχουν στο πρόσωπο του διαδόχου μέλους οι προϋποθέσεις ανάθεσης της Σύμβασης. Σε περίπτωση λύσης ή πτώχευσης του Αναδόχου, όταν αυτός αποτελείται από μία εταιρεία, ή θέσης της περιουσίας αυτού σε αναγκαστική διαχείριση, τότε η σύμβαση λύεται αυτοδίκαια από την ημέρα επέλευσης των ανωτέρω γεγονότων. Σε τέτοια περίπτωση καταπίπτουν υπέρ της Αναθέτουσα</w:t>
      </w:r>
      <w:r>
        <w:rPr>
          <w:rFonts w:cs="Calibri"/>
        </w:rPr>
        <w:t>ς</w:t>
      </w:r>
      <w:r w:rsidRPr="00B85BD6">
        <w:rPr>
          <w:rFonts w:cs="Calibri"/>
        </w:rPr>
        <w:t xml:space="preserve"> Αρχή</w:t>
      </w:r>
      <w:r>
        <w:rPr>
          <w:rFonts w:cs="Calibri"/>
        </w:rPr>
        <w:t>ς</w:t>
      </w:r>
      <w:r w:rsidRPr="0029554E">
        <w:rPr>
          <w:rFonts w:cs="Calibri"/>
        </w:rPr>
        <w:t xml:space="preserve"> </w:t>
      </w:r>
      <w:r w:rsidRPr="00B85BD6">
        <w:rPr>
          <w:rFonts w:cs="Calibri"/>
        </w:rPr>
        <w:t>και οι Εγγυητικές Επιστολές Προκαταβολής και Καλής Εκτέλεσης που προβλέπονται στη Σύμβαση.</w:t>
      </w:r>
    </w:p>
    <w:p w:rsidR="00D46D0D" w:rsidRPr="00B85BD6" w:rsidRDefault="00D46D0D" w:rsidP="00EE6EFE">
      <w:pPr>
        <w:pStyle w:val="ListParagraph"/>
        <w:numPr>
          <w:ilvl w:val="0"/>
          <w:numId w:val="76"/>
        </w:numPr>
        <w:ind w:left="426" w:hanging="426"/>
        <w:rPr>
          <w:rFonts w:cs="Calibri"/>
        </w:rPr>
      </w:pPr>
      <w:r w:rsidRPr="00B85BD6">
        <w:rPr>
          <w:rFonts w:cs="Calibri"/>
        </w:rPr>
        <w:t>Σε περίπτωση που ο Ανάδοχος έχει προσφέρει νέες εκδόσεις του λογισμικού, οι οποίες παρέχονται από τον κατασκευαστή του λογισμικού σαν ξεχωριστό προϊόν/υπηρεσία με αξία, υποχρεούται κατά την εγκατάσταση του συγκεκριμένου λογισμικού και σε κάθε ανανέωση του να προσκομίζει επιστολή του κατασκευαστή, ότι έχει προβεί στις απαραίτητες ενέργειες για να καλύψει την υποχρέωση του προς τον Φορέα όσον αφορά στην ενημέρωση του σχετικού λογισμικού με νέες εκδόσεις.</w:t>
      </w:r>
    </w:p>
    <w:p w:rsidR="00D46D0D" w:rsidRPr="00B85BD6" w:rsidRDefault="00D46D0D" w:rsidP="00EE6EFE">
      <w:pPr>
        <w:pStyle w:val="ListParagraph"/>
        <w:numPr>
          <w:ilvl w:val="0"/>
          <w:numId w:val="76"/>
        </w:numPr>
        <w:ind w:left="426" w:hanging="426"/>
        <w:rPr>
          <w:rFonts w:cs="Calibri"/>
        </w:rPr>
      </w:pPr>
      <w:r w:rsidRPr="00B85BD6">
        <w:rPr>
          <w:rFonts w:cs="Calibri"/>
        </w:rPr>
        <w:t xml:space="preserve"> Ο Ανάδοχος υποχρεούται καθ’ όλη τη διάρκεια της Σύμβασης να συμμορφώνεται με τις υποχρεώσεις που επιβάλλονται από τον </w:t>
      </w:r>
      <w:r w:rsidRPr="0029554E">
        <w:rPr>
          <w:rFonts w:cs="Calibri"/>
        </w:rPr>
        <w:t>Ν.3310/05</w:t>
      </w:r>
      <w:r w:rsidRPr="00B85BD6">
        <w:rPr>
          <w:rFonts w:cs="Calibri"/>
        </w:rPr>
        <w:t xml:space="preserve"> όπως τροποποιήθηκε και ισχύει με τον </w:t>
      </w:r>
      <w:r w:rsidRPr="0029554E">
        <w:rPr>
          <w:rFonts w:cs="Calibri"/>
        </w:rPr>
        <w:t>Ν. 3414/05</w:t>
      </w:r>
      <w:r w:rsidRPr="00B85BD6">
        <w:rPr>
          <w:rFonts w:cs="Calibri"/>
        </w:rPr>
        <w:t>.</w:t>
      </w:r>
    </w:p>
    <w:p w:rsidR="00D46D0D" w:rsidRPr="00B85BD6" w:rsidRDefault="00D46D0D" w:rsidP="00EE6EFE">
      <w:pPr>
        <w:pStyle w:val="ListParagraph"/>
        <w:numPr>
          <w:ilvl w:val="0"/>
          <w:numId w:val="76"/>
        </w:numPr>
        <w:ind w:left="426" w:hanging="426"/>
        <w:rPr>
          <w:rFonts w:cs="Calibri"/>
        </w:rPr>
      </w:pPr>
      <w:r w:rsidRPr="00B85BD6">
        <w:rPr>
          <w:rFonts w:cs="Calibri"/>
        </w:rPr>
        <w:t>Ο Ανάδοχος θα πρέπει να γνωρίζει και να τηρεί τις υποχρεώσεις του οι οποίες προκύπτουν από το</w:t>
      </w:r>
      <w:r w:rsidR="00A1737F">
        <w:rPr>
          <w:rFonts w:cs="Calibri"/>
        </w:rPr>
        <w:t>ν Κανονισμό (ΕΕ) 1303/2013 και τον Εκτελεστικό Κανονισμό (ΕΕ) 821/2014</w:t>
      </w:r>
      <w:r w:rsidRPr="00B85BD6">
        <w:rPr>
          <w:rFonts w:cs="Calibri"/>
        </w:rPr>
        <w:t xml:space="preserve"> (ενδεικτικά και όχι αποκλειστικά: </w:t>
      </w:r>
      <w:r w:rsidRPr="0029554E">
        <w:rPr>
          <w:rFonts w:cs="Calibri"/>
        </w:rPr>
        <w:t>σήμανση</w:t>
      </w:r>
      <w:r w:rsidRPr="00B85BD6">
        <w:rPr>
          <w:rFonts w:cs="Calibri"/>
        </w:rPr>
        <w:t xml:space="preserve"> χώρων υλοποίησης έργων/ παραδοτέων/ εκπαιδευτικού υλικού/ χώρων εκπαίδευσης/ εξοπλισμού/ λογισμικού/ ιστοσελίδων, </w:t>
      </w:r>
      <w:r w:rsidRPr="0029554E">
        <w:rPr>
          <w:rFonts w:cs="Calibri"/>
        </w:rPr>
        <w:t>ενημέρωση</w:t>
      </w:r>
      <w:r w:rsidRPr="00B85BD6">
        <w:rPr>
          <w:rFonts w:cs="Calibri"/>
        </w:rPr>
        <w:t xml:space="preserve"> Φορέα και εκπαιδευομένων σχετικά με τον τρόπο χρηματοδότησης της εκπαίδευσης).</w:t>
      </w:r>
    </w:p>
    <w:p w:rsidR="00D46D0D" w:rsidRDefault="00D46D0D" w:rsidP="00EE6EFE">
      <w:pPr>
        <w:pStyle w:val="ListParagraph"/>
        <w:numPr>
          <w:ilvl w:val="0"/>
          <w:numId w:val="76"/>
        </w:numPr>
        <w:ind w:left="426" w:hanging="426"/>
        <w:rPr>
          <w:rFonts w:cs="Calibri"/>
        </w:rPr>
      </w:pPr>
      <w:r w:rsidRPr="00B85BD6">
        <w:rPr>
          <w:rFonts w:cs="Calibri"/>
        </w:rPr>
        <w:t>Ο Ανάδοχος υποχρεούται να εξασφαλίσει τις τυχόν απαιτούμενες αδειοδοτήσεις στ</w:t>
      </w:r>
      <w:r w:rsidR="003A43BB">
        <w:rPr>
          <w:rFonts w:cs="Calibri"/>
        </w:rPr>
        <w:t xml:space="preserve">ο </w:t>
      </w:r>
      <w:r w:rsidRPr="00B85BD6">
        <w:rPr>
          <w:rFonts w:cs="Calibri"/>
        </w:rPr>
        <w:t>πλαίσι</w:t>
      </w:r>
      <w:r w:rsidR="003A43BB">
        <w:rPr>
          <w:rFonts w:cs="Calibri"/>
        </w:rPr>
        <w:t>ο</w:t>
      </w:r>
      <w:r w:rsidRPr="00B85BD6">
        <w:rPr>
          <w:rFonts w:cs="Calibri"/>
        </w:rPr>
        <w:t xml:space="preserve"> υλοποίησης του Έργου.</w:t>
      </w:r>
    </w:p>
    <w:p w:rsidR="00D46D0D" w:rsidRDefault="00D46D0D" w:rsidP="00EE6EFE">
      <w:pPr>
        <w:pStyle w:val="ListParagraph"/>
        <w:numPr>
          <w:ilvl w:val="0"/>
          <w:numId w:val="76"/>
        </w:numPr>
        <w:ind w:left="426" w:hanging="426"/>
        <w:rPr>
          <w:rFonts w:cs="Calibri"/>
        </w:rPr>
      </w:pPr>
      <w:r>
        <w:rPr>
          <w:rFonts w:cs="Calibri"/>
        </w:rPr>
        <w:t>Όσον αφορά τις άδειες χρήσης του, προβλεπόμενου στη παρούσα, λογισμικού ο ανάδοχος προμηθεύει την Αναθέτουσα Αρχή με νόμιμες άδειες που τις εμπορεύεται νόμιμα. Οι σχετικές άδειες πληρούν όλες τις νόμιμες προϋποθέσεις κυκλοφορίας και λειτουργίας. Σε αντίθετη περίπτωση η Αναθέτουσα Αρχή δικαιούται να καταγγείλει την σύμβαση και να αναζητήσει αποζημίωση για οποιαδήποτε βλάβη υποστεί.</w:t>
      </w:r>
    </w:p>
    <w:p w:rsidR="00D46D0D" w:rsidRDefault="00D46D0D" w:rsidP="00EE6EFE">
      <w:pPr>
        <w:pStyle w:val="ListParagraph"/>
        <w:numPr>
          <w:ilvl w:val="0"/>
          <w:numId w:val="76"/>
        </w:numPr>
        <w:ind w:left="426" w:hanging="426"/>
        <w:rPr>
          <w:rFonts w:cs="Calibri"/>
        </w:rPr>
      </w:pPr>
      <w:r>
        <w:rPr>
          <w:rFonts w:cs="Calibri"/>
        </w:rPr>
        <w:t>Ο ανάδοχος το πολύ εντός μηνός μετά από ειδοποίηση της Αναθέτουσας Αρχής υποχρεούται να προσκομίσει:</w:t>
      </w:r>
    </w:p>
    <w:p w:rsidR="00D46D0D" w:rsidRDefault="00D46D0D" w:rsidP="00EE6EFE">
      <w:pPr>
        <w:pStyle w:val="ListParagraph"/>
        <w:numPr>
          <w:ilvl w:val="1"/>
          <w:numId w:val="76"/>
        </w:numPr>
        <w:rPr>
          <w:rFonts w:cs="Calibri"/>
        </w:rPr>
      </w:pPr>
      <w:r>
        <w:rPr>
          <w:rFonts w:cs="Calibri"/>
        </w:rPr>
        <w:t>Έγγραφα προς την Αναθέτουσα Αρχή με το οποίο να διασφαλίζεται η προμήθεια των ζητούμενων από την  διακήρυξη αδειών χρήσης αποκλειστικά από τους κατασκευαστές των προϊόντων.</w:t>
      </w:r>
    </w:p>
    <w:p w:rsidR="00D46D0D" w:rsidRPr="0029554E" w:rsidRDefault="00D46D0D" w:rsidP="00EE6EFE">
      <w:pPr>
        <w:pStyle w:val="ListParagraph"/>
        <w:numPr>
          <w:ilvl w:val="1"/>
          <w:numId w:val="76"/>
        </w:numPr>
        <w:rPr>
          <w:rFonts w:cs="Calibri"/>
        </w:rPr>
      </w:pPr>
      <w:r>
        <w:rPr>
          <w:rFonts w:cs="Calibri"/>
        </w:rPr>
        <w:t>Έγραφα αποκλειστικά από τους κατασκευαστές των προϊόντων προς την Αναθέτουσα Αρχή με τα οποία να διασφαλίζεται η παροχή όλων των νέων εκδόσεων και Αναβαθμίσεων που θα κυκλοφορήσουν από τους κατασκευαστές από την παραλαβή των αδειών χρήσης του λογισμικού.</w:t>
      </w:r>
    </w:p>
    <w:p w:rsidR="00D46D0D" w:rsidRPr="00BE13E4" w:rsidRDefault="00D46D0D" w:rsidP="00D46D0D">
      <w:pPr>
        <w:keepNext/>
        <w:spacing w:before="360" w:after="360"/>
        <w:jc w:val="center"/>
        <w:rPr>
          <w:rFonts w:cs="Calibri"/>
          <w:b/>
        </w:rPr>
      </w:pPr>
      <w:r w:rsidRPr="00BE13E4">
        <w:rPr>
          <w:rFonts w:cs="Calibri"/>
          <w:b/>
        </w:rPr>
        <w:t>Άρθρο 13</w:t>
      </w:r>
    </w:p>
    <w:p w:rsidR="00D46D0D" w:rsidRDefault="00D46D0D" w:rsidP="00D46D0D">
      <w:pPr>
        <w:keepNext/>
        <w:spacing w:before="360" w:after="360"/>
        <w:jc w:val="center"/>
        <w:rPr>
          <w:rFonts w:cs="Calibri"/>
          <w:b/>
        </w:rPr>
      </w:pPr>
      <w:r w:rsidRPr="009F6596">
        <w:rPr>
          <w:rFonts w:cs="Calibri"/>
          <w:b/>
        </w:rPr>
        <w:t>Υπ</w:t>
      </w:r>
      <w:r>
        <w:rPr>
          <w:rFonts w:cs="Calibri"/>
          <w:b/>
        </w:rPr>
        <w:t xml:space="preserve">εργολαβία </w:t>
      </w:r>
      <w:r w:rsidRPr="009F6596">
        <w:rPr>
          <w:rFonts w:cs="Calibri"/>
          <w:b/>
        </w:rPr>
        <w:t>–</w:t>
      </w:r>
      <w:r>
        <w:rPr>
          <w:rFonts w:cs="Calibri"/>
          <w:b/>
        </w:rPr>
        <w:t>Ομάδα Έργου</w:t>
      </w:r>
      <w:r w:rsidR="00511653">
        <w:rPr>
          <w:rFonts w:cs="Calibri"/>
          <w:b/>
        </w:rPr>
        <w:t xml:space="preserve"> </w:t>
      </w:r>
      <w:r w:rsidR="00E10C80">
        <w:rPr>
          <w:rFonts w:cs="Calibri"/>
          <w:b/>
        </w:rPr>
        <w:t xml:space="preserve">- </w:t>
      </w:r>
      <w:r w:rsidR="00511653" w:rsidRPr="009F6596">
        <w:rPr>
          <w:rFonts w:cs="Calibri"/>
          <w:b/>
        </w:rPr>
        <w:t>Αντικατάσταση</w:t>
      </w:r>
      <w:r w:rsidR="00511653">
        <w:rPr>
          <w:rFonts w:cs="Calibri"/>
          <w:b/>
        </w:rPr>
        <w:t xml:space="preserve"> –</w:t>
      </w:r>
      <w:r>
        <w:rPr>
          <w:rStyle w:val="FootnoteReference"/>
          <w:b/>
        </w:rPr>
        <w:footnoteReference w:id="23"/>
      </w:r>
    </w:p>
    <w:p w:rsidR="00D46D0D" w:rsidRPr="0029554E" w:rsidRDefault="00D46D0D" w:rsidP="00EE6EFE">
      <w:pPr>
        <w:pStyle w:val="ListParagraph"/>
        <w:numPr>
          <w:ilvl w:val="0"/>
          <w:numId w:val="95"/>
        </w:numPr>
        <w:rPr>
          <w:rFonts w:cs="Calibri"/>
        </w:rPr>
      </w:pPr>
      <w:r w:rsidRPr="0029554E">
        <w:rPr>
          <w:rFonts w:cs="Calibri"/>
        </w:rPr>
        <w:t>Σε περίπτωση που ο Ανάδοχος με την προσφορά του είχε προσδιορίσει υπεργολάβο</w:t>
      </w:r>
      <w:r w:rsidR="00511653">
        <w:rPr>
          <w:rFonts w:cs="Calibri"/>
        </w:rPr>
        <w:t>/ους</w:t>
      </w:r>
      <w:r w:rsidRPr="0029554E">
        <w:rPr>
          <w:rFonts w:cs="Calibri"/>
        </w:rPr>
        <w:t>, τότε για την υλοποίηση του Έργου, θα χρησιμοποιήσει το</w:t>
      </w:r>
      <w:r w:rsidR="00511653">
        <w:rPr>
          <w:rFonts w:cs="Calibri"/>
        </w:rPr>
        <w:t>ν/ο</w:t>
      </w:r>
      <w:r w:rsidRPr="0029554E">
        <w:rPr>
          <w:rFonts w:cs="Calibri"/>
        </w:rPr>
        <w:t>υς υπεργολάβο</w:t>
      </w:r>
      <w:r w:rsidR="00511653">
        <w:rPr>
          <w:rFonts w:cs="Calibri"/>
        </w:rPr>
        <w:t>/ο</w:t>
      </w:r>
      <w:r w:rsidRPr="0029554E">
        <w:rPr>
          <w:rFonts w:cs="Calibri"/>
        </w:rPr>
        <w:t>υς που έχει προσδιορίσει στην προσφορά, για το εκεί προσδιοριζόμενο τμήμα. Οι υπεργολάβοι δεν αποκτούν οποιαδήποτε συμβατική σχέση με τον εργοδότη. Ο Ανάδοχος ευθύνεται για τις πράξεις και παραλείψεις των υπεργολάβων του, των εκπροσώπων ή των υπαλλήλων τους, όπως ακριβώς και για τις πράξεις και παραλείψεις του ιδίου, των εκπροσώπων ή των υπαλλήλων του.</w:t>
      </w:r>
      <w:r>
        <w:rPr>
          <w:rFonts w:cs="Calibri"/>
        </w:rPr>
        <w:t xml:space="preserve"> Αναλυτικά στοιχεία των υπεργολάβων θα περιληφθούν στο παράρτημα </w:t>
      </w:r>
      <w:r>
        <w:rPr>
          <w:rFonts w:cs="Calibri"/>
          <w:lang w:val="en-US"/>
        </w:rPr>
        <w:t>IV</w:t>
      </w:r>
      <w:r>
        <w:rPr>
          <w:rFonts w:cs="Calibri"/>
        </w:rPr>
        <w:t xml:space="preserve"> της παρούσας.</w:t>
      </w:r>
    </w:p>
    <w:p w:rsidR="00D46D0D" w:rsidRPr="0029554E" w:rsidRDefault="00D46D0D" w:rsidP="00EE6EFE">
      <w:pPr>
        <w:pStyle w:val="ListParagraph"/>
        <w:numPr>
          <w:ilvl w:val="0"/>
          <w:numId w:val="95"/>
        </w:numPr>
        <w:rPr>
          <w:rFonts w:cs="Calibri"/>
        </w:rPr>
      </w:pPr>
      <w:r w:rsidRPr="0029554E">
        <w:rPr>
          <w:rFonts w:cs="Calibri"/>
        </w:rPr>
        <w:t xml:space="preserve">Ο Ανάδοχος δικαιούται να αντικαταστήσει υπεργολάβο μόνο </w:t>
      </w:r>
      <w:r w:rsidR="00511653">
        <w:rPr>
          <w:rFonts w:cs="Calibri"/>
        </w:rPr>
        <w:t xml:space="preserve">εξαιτίας σοβαρού λόγου και σε αντικειμενικά δικαιολογημένες περιπτώσεις και μόνο </w:t>
      </w:r>
      <w:r w:rsidRPr="0029554E">
        <w:rPr>
          <w:rFonts w:cs="Calibri"/>
        </w:rPr>
        <w:t xml:space="preserve">εφ’ όσον ο νέος υπεργολάβος ανταποκρίνεται στα αντίστοιχα κριτήρια επιλογής που ίσχυσαν για την ανάθεση της σύμβασης και εγκριθεί από τον εργοδότη. Για τον σκοπό αυτό ο Ανάδοχος ενημερώνει προηγουμένως τον εργοδότη, κοινοποιώντας την ταυτότητα του νέου υπεργολάβου και το αντικείμενο που θα εκτελέσει, μαζί με την απαιτούμενη τεκμηρίωση για την απόδειξη συνδρομής στο πρόσωπό του των κριτηρίων που ίσχυσαν για την ανάθεση της σύμβασης. </w:t>
      </w:r>
    </w:p>
    <w:p w:rsidR="00D46D0D" w:rsidRPr="0029554E" w:rsidRDefault="00D46D0D" w:rsidP="00EE6EFE">
      <w:pPr>
        <w:pStyle w:val="ListParagraph"/>
        <w:numPr>
          <w:ilvl w:val="0"/>
          <w:numId w:val="95"/>
        </w:numPr>
        <w:rPr>
          <w:rFonts w:cs="Calibri"/>
        </w:rPr>
      </w:pPr>
      <w:r w:rsidRPr="0029554E">
        <w:rPr>
          <w:rFonts w:cs="Calibri"/>
        </w:rPr>
        <w:t>Η Αναθέτουσα Αρχή δικαιούται να ζητήσει από τον Ανάδοχο την αντικατάσταση υπεργολάβου και κάθε άλλου προσώπου εμπλεκομένου στην εκτέλεση του Έργου που, κατά την βάσιμη και αιτιολογημένη κρίση του, δεν ανταποκρίνεται στις απαιτήσεις του Έργου, ο δε Ανάδοχος υποχρεούται στην περίπτωση αυτή να ανταποκριθεί στην απαίτηση του εργοδότη, σε εύλογο χρονικό διάστημα που θα συμφωνηθεί από κοινού ότι απαιτείται για την εξεύρεση αντικαταστάτη.</w:t>
      </w:r>
    </w:p>
    <w:p w:rsidR="00D46D0D" w:rsidRDefault="00D46D0D" w:rsidP="00EE6EFE">
      <w:pPr>
        <w:pStyle w:val="ListParagraph"/>
        <w:numPr>
          <w:ilvl w:val="0"/>
          <w:numId w:val="95"/>
        </w:numPr>
        <w:rPr>
          <w:rFonts w:cs="Calibri"/>
        </w:rPr>
      </w:pPr>
      <w:r w:rsidRPr="0029554E">
        <w:rPr>
          <w:rFonts w:cs="Calibri"/>
        </w:rPr>
        <w:t>Εάν ο Ανάδοχος συνάψει σύμβαση υπεργολαβίας χωρίς έγκριση, ο Εργοδότης δικαιούται, χωρίς προηγούμενη όχληση, να επιβάλει αυτοδικαίως τις κυρώσεις για αθέτηση της σύμβασης.</w:t>
      </w:r>
    </w:p>
    <w:p w:rsidR="00D46D0D" w:rsidRPr="00A11170" w:rsidRDefault="00D46D0D" w:rsidP="00EE6EFE">
      <w:pPr>
        <w:pStyle w:val="ListParagraph"/>
        <w:numPr>
          <w:ilvl w:val="0"/>
          <w:numId w:val="95"/>
        </w:numPr>
      </w:pPr>
      <w:r w:rsidRPr="00A11170">
        <w:t xml:space="preserve">Σε κάθε περίπτωση, την πλήρη ευθύνη για την ολοκλήρωση του </w:t>
      </w:r>
      <w:r>
        <w:t>Έργο</w:t>
      </w:r>
      <w:r w:rsidRPr="00A11170">
        <w:t xml:space="preserve">υ, φέρει αποκλειστικά ο </w:t>
      </w:r>
      <w:r>
        <w:t>Ανάδοχος</w:t>
      </w:r>
      <w:r w:rsidRPr="00A11170">
        <w:t>.</w:t>
      </w:r>
    </w:p>
    <w:p w:rsidR="00D46D0D" w:rsidRDefault="00D46D0D" w:rsidP="00EE6EFE">
      <w:pPr>
        <w:pStyle w:val="ListParagraph"/>
        <w:numPr>
          <w:ilvl w:val="0"/>
          <w:numId w:val="95"/>
        </w:numPr>
        <w:rPr>
          <w:rFonts w:cs="Calibri"/>
        </w:rPr>
      </w:pPr>
      <w:r w:rsidRPr="0029554E">
        <w:rPr>
          <w:rFonts w:cs="Calibri"/>
        </w:rPr>
        <w:t>Ο Ανάδοχος δεν δικαιούται να υποκατασταθεί στην εκτέλεση του Έργου από άλλο τρίτο φυσικό ή νομικό πρόσωπο που δεν είχε δηλώσει ως υπεργολάβο με την προσφορά του.</w:t>
      </w:r>
    </w:p>
    <w:p w:rsidR="00D46D0D" w:rsidRDefault="00D46D0D" w:rsidP="00EE6EFE">
      <w:pPr>
        <w:pStyle w:val="ListParagraph"/>
        <w:numPr>
          <w:ilvl w:val="0"/>
          <w:numId w:val="95"/>
        </w:numPr>
        <w:rPr>
          <w:rFonts w:cs="Calibri"/>
        </w:rPr>
      </w:pPr>
      <w:r>
        <w:rPr>
          <w:rFonts w:cs="Calibri"/>
        </w:rPr>
        <w:t>Ο ανάδοχος υποχρεούται για την διοίκηση και υλοποίηση της Σύμβασης να χρησιμοποιήσει την ομάδα έργου, όπως ακριβώς την έχει προσδιορίσει στην προσφορά του.</w:t>
      </w:r>
    </w:p>
    <w:p w:rsidR="00D46D0D" w:rsidRDefault="00D46D0D" w:rsidP="00EE6EFE">
      <w:pPr>
        <w:pStyle w:val="ListParagraph"/>
        <w:numPr>
          <w:ilvl w:val="0"/>
          <w:numId w:val="95"/>
        </w:numPr>
        <w:rPr>
          <w:rFonts w:cs="Calibri"/>
        </w:rPr>
      </w:pPr>
      <w:r>
        <w:rPr>
          <w:rFonts w:cs="Calibri"/>
        </w:rPr>
        <w:t xml:space="preserve">Τυχόν αλλαγή στελεχών της Ομάδας Έργου θα πρέπει να γίνει </w:t>
      </w:r>
      <w:r w:rsidR="00511653">
        <w:rPr>
          <w:rFonts w:cs="Calibri"/>
        </w:rPr>
        <w:t xml:space="preserve">μόνο εξαιτίας σοβαρού λόγου και σε </w:t>
      </w:r>
      <w:r w:rsidR="00875658">
        <w:rPr>
          <w:rFonts w:cs="Calibri"/>
        </w:rPr>
        <w:t>αντικειμενικά</w:t>
      </w:r>
      <w:r w:rsidR="00511653">
        <w:rPr>
          <w:rFonts w:cs="Calibri"/>
        </w:rPr>
        <w:t xml:space="preserve"> δικαιολογημένες περιπτώσεις, </w:t>
      </w:r>
      <w:r>
        <w:rPr>
          <w:rFonts w:cs="Calibri"/>
        </w:rPr>
        <w:t>με άλλα στελέχη αντίστοιχων ικανοτήτων και προσόντων και θα τελεί υπό την έγκριση της Αναθέτουσας Αρχής μετά από σχετική εισήγηση της Επιτροπής Παρακολούθησης και Παραλαβής του έργου κατόπιν αιτήματος του αναδόχου.</w:t>
      </w:r>
    </w:p>
    <w:p w:rsidR="00D46D0D" w:rsidRDefault="00D46D0D" w:rsidP="00EE6EFE">
      <w:pPr>
        <w:pStyle w:val="ListParagraph"/>
        <w:numPr>
          <w:ilvl w:val="0"/>
          <w:numId w:val="95"/>
        </w:numPr>
        <w:rPr>
          <w:rFonts w:cs="Calibri"/>
        </w:rPr>
      </w:pPr>
      <w:r>
        <w:rPr>
          <w:rFonts w:cs="Calibri"/>
        </w:rPr>
        <w:t>Ο Υπεύθυνος του έργου καθώς και τα μέλη της Ομάδας Έργου που θα ασχοληθούν στο έργο, αναφέρονται ονομαστικά στο παράρτημα ΙΙΙ της παρούσας.</w:t>
      </w:r>
    </w:p>
    <w:p w:rsidR="00D46D0D" w:rsidRPr="00A11170" w:rsidRDefault="00D46D0D" w:rsidP="00EE6EFE">
      <w:pPr>
        <w:pStyle w:val="ListParagraph"/>
        <w:numPr>
          <w:ilvl w:val="0"/>
          <w:numId w:val="95"/>
        </w:numPr>
      </w:pPr>
      <w:r w:rsidRPr="00A11170">
        <w:t xml:space="preserve">Ο </w:t>
      </w:r>
      <w:r>
        <w:t>Ανάδοχος</w:t>
      </w:r>
      <w:r w:rsidRPr="00A11170">
        <w:t xml:space="preserve"> θα είναι πλήρως και αποκλειστικά μόνος υπεύθυνος για την τήρηση της ισχύουσας νομοθεσίας σε σχέση με οποιαδήποτε εργασία </w:t>
      </w:r>
      <w:r w:rsidRPr="003F4006">
        <w:rPr>
          <w:u w:val="single"/>
        </w:rPr>
        <w:t>εκτελείται από μέλη της Ομάδας Έργου</w:t>
      </w:r>
      <w:r w:rsidRPr="00A11170">
        <w:t>,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 της.</w:t>
      </w:r>
    </w:p>
    <w:p w:rsidR="00E10C80" w:rsidRDefault="00D46D0D" w:rsidP="00937750">
      <w:pPr>
        <w:pStyle w:val="ListParagraph"/>
        <w:numPr>
          <w:ilvl w:val="0"/>
          <w:numId w:val="95"/>
        </w:numPr>
      </w:pPr>
      <w:r w:rsidRPr="00A11170">
        <w:t xml:space="preserve">Ο </w:t>
      </w:r>
      <w:r>
        <w:t>Ανάδοχος</w:t>
      </w:r>
      <w:r w:rsidRPr="00A11170">
        <w:t xml:space="preserve"> εγγυάται για τη διάθεση του αναφερομένου στην </w:t>
      </w:r>
      <w:r>
        <w:t>Προσφο</w:t>
      </w:r>
      <w:r w:rsidRPr="00A11170">
        <w:t xml:space="preserve">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w:t>
      </w:r>
      <w:r>
        <w:t>Αναθέτουσας</w:t>
      </w:r>
      <w:r w:rsidRPr="00A11170">
        <w:t xml:space="preserve"> Αρχή</w:t>
      </w:r>
      <w:r>
        <w:t>ς</w:t>
      </w:r>
      <w:r w:rsidRPr="00A11170">
        <w:t xml:space="preserve"> ή των εκάστοτε υποδεικνυομένων από αυτήν προσώπων. Σε αντίθετη περίπτωση, η </w:t>
      </w:r>
      <w:r>
        <w:t>Αναθέτουσα</w:t>
      </w:r>
      <w:r w:rsidRPr="00A11170">
        <w:t xml:space="preserve"> Αρχή δύναται να ζητήσει την αντικατάσταση μέλους της Ομάδας </w:t>
      </w:r>
      <w:r>
        <w:t>Έργο</w:t>
      </w:r>
      <w:r w:rsidRPr="00A11170">
        <w:t xml:space="preserve">υ του Αναδόχου, οπότε ο </w:t>
      </w:r>
      <w:r>
        <w:t>Ανάδοχος</w:t>
      </w:r>
      <w:r w:rsidRPr="00A11170">
        <w:t xml:space="preserve"> οφείλει να προβεί σε αντικατάσταση με άλλο πρόσωπο, ανάλογης εμπειρίας και προσόντων. </w:t>
      </w:r>
    </w:p>
    <w:p w:rsidR="00E10C80" w:rsidRDefault="00E10C80" w:rsidP="00D46D0D">
      <w:pPr>
        <w:spacing w:before="360" w:after="360"/>
        <w:jc w:val="center"/>
      </w:pPr>
    </w:p>
    <w:p w:rsidR="00D46D0D" w:rsidRPr="00BE13E4" w:rsidRDefault="00D46D0D" w:rsidP="00D46D0D">
      <w:pPr>
        <w:spacing w:before="360" w:after="360"/>
        <w:jc w:val="center"/>
        <w:rPr>
          <w:rFonts w:cs="Calibri"/>
          <w:b/>
        </w:rPr>
      </w:pPr>
      <w:r w:rsidRPr="00BE13E4">
        <w:rPr>
          <w:rFonts w:cs="Calibri"/>
          <w:b/>
        </w:rPr>
        <w:t>Άρθρο 14</w:t>
      </w:r>
    </w:p>
    <w:p w:rsidR="00D46D0D" w:rsidRPr="009F6596" w:rsidRDefault="00D46D0D" w:rsidP="00D46D0D">
      <w:pPr>
        <w:keepNext/>
        <w:spacing w:before="360" w:after="360"/>
        <w:jc w:val="center"/>
        <w:rPr>
          <w:rFonts w:cs="Calibri"/>
          <w:b/>
        </w:rPr>
      </w:pPr>
      <w:r w:rsidRPr="009F6596">
        <w:rPr>
          <w:rFonts w:cs="Calibri"/>
          <w:b/>
        </w:rPr>
        <w:t>Ειδικές Υποχρεώσεις Αναθέτουσας Αρχής</w:t>
      </w:r>
    </w:p>
    <w:p w:rsidR="00D46D0D" w:rsidRDefault="00D46D0D" w:rsidP="00D46D0D">
      <w:pPr>
        <w:rPr>
          <w:rFonts w:cs="Calibri"/>
        </w:rPr>
      </w:pPr>
      <w:r w:rsidRPr="00151C76">
        <w:rPr>
          <w:rFonts w:cs="Calibri"/>
        </w:rPr>
        <w:t>Η Αναθέτουσα Αρχή δεσμεύεται να διευκολύνει την επικοινωνία και επαφή του Αναδόχου με</w:t>
      </w:r>
      <w:r>
        <w:rPr>
          <w:rFonts w:cs="Calibri"/>
        </w:rPr>
        <w:t xml:space="preserve"> </w:t>
      </w:r>
      <w:r w:rsidRPr="00151C76">
        <w:rPr>
          <w:rFonts w:cs="Calibri"/>
        </w:rPr>
        <w:t>οποιαδήποτε Υπηρεσία του Δημοσίου, εφόσον κάτι τέτοιο κρίνεται σκόπιμο για τη συλλογή</w:t>
      </w:r>
      <w:r>
        <w:rPr>
          <w:rFonts w:cs="Calibri"/>
        </w:rPr>
        <w:t xml:space="preserve"> </w:t>
      </w:r>
      <w:r w:rsidRPr="00151C76">
        <w:rPr>
          <w:rFonts w:cs="Calibri"/>
        </w:rPr>
        <w:t>στοιχείων, πληροφοριών που απαιτούνται για την εκτέλεση του Έργου. Επίσης, υποχρεούται να</w:t>
      </w:r>
      <w:r>
        <w:rPr>
          <w:rFonts w:cs="Calibri"/>
        </w:rPr>
        <w:t xml:space="preserve"> </w:t>
      </w:r>
      <w:r w:rsidRPr="00151C76">
        <w:rPr>
          <w:rFonts w:cs="Calibri"/>
        </w:rPr>
        <w:t>παρέχει στον Ανάδοχο όλα τα στοιχεία, τις πληροφορίες και προσβάσεις σε συστήματα που</w:t>
      </w:r>
      <w:r>
        <w:rPr>
          <w:rFonts w:cs="Calibri"/>
        </w:rPr>
        <w:t xml:space="preserve"> </w:t>
      </w:r>
      <w:r w:rsidRPr="00151C76">
        <w:rPr>
          <w:rFonts w:cs="Calibri"/>
        </w:rPr>
        <w:t>συνδέονται με την απρόσκοπτη εκτέλεση του Έργου και να του κοινοποιεί έγγραφα που, κατά</w:t>
      </w:r>
      <w:r>
        <w:rPr>
          <w:rFonts w:cs="Calibri"/>
        </w:rPr>
        <w:t xml:space="preserve"> </w:t>
      </w:r>
      <w:r w:rsidRPr="00151C76">
        <w:rPr>
          <w:rFonts w:cs="Calibri"/>
        </w:rPr>
        <w:t>την κρίση της, είναι απαραίτητα για την εκπλήρωση των υποχρεώσεών του. Στο πλαίσιο αυτό</w:t>
      </w:r>
      <w:r>
        <w:rPr>
          <w:rFonts w:cs="Calibri"/>
        </w:rPr>
        <w:t xml:space="preserve"> </w:t>
      </w:r>
      <w:r w:rsidRPr="00151C76">
        <w:rPr>
          <w:rFonts w:cs="Calibri"/>
        </w:rPr>
        <w:t xml:space="preserve">τηρούνται οι ειδικότερες υποχρεώσεις </w:t>
      </w:r>
      <w:r w:rsidRPr="00937750">
        <w:rPr>
          <w:rFonts w:cs="Calibri"/>
          <w:u w:val="single"/>
        </w:rPr>
        <w:t xml:space="preserve">των μερών σχετικά με την προστασία των προσωπικών δεδομένων. </w:t>
      </w:r>
    </w:p>
    <w:p w:rsidR="00D46D0D" w:rsidRPr="009F6596" w:rsidRDefault="00D46D0D" w:rsidP="00D46D0D">
      <w:pPr>
        <w:keepNext/>
        <w:spacing w:before="360" w:after="360"/>
        <w:jc w:val="center"/>
        <w:rPr>
          <w:rFonts w:cs="Calibri"/>
          <w:b/>
        </w:rPr>
      </w:pPr>
      <w:r w:rsidRPr="009F6596">
        <w:rPr>
          <w:rFonts w:cs="Calibri"/>
          <w:b/>
        </w:rPr>
        <w:t>ΚΕΦΑΛΑΙΟ IV</w:t>
      </w:r>
    </w:p>
    <w:p w:rsidR="00D46D0D" w:rsidRPr="009F6596" w:rsidRDefault="00D46D0D" w:rsidP="00D46D0D">
      <w:pPr>
        <w:keepNext/>
        <w:spacing w:before="360" w:after="360"/>
        <w:jc w:val="center"/>
        <w:rPr>
          <w:rFonts w:cs="Calibri"/>
          <w:b/>
        </w:rPr>
      </w:pPr>
      <w:r w:rsidRPr="009F6596">
        <w:rPr>
          <w:rFonts w:cs="Calibri"/>
          <w:b/>
        </w:rPr>
        <w:t>ΠΟΙΝΙΚΕΣ ΡΗΤΡΕΣ – ΛΥΣΗ – ΕΠΙΛΥΣΗ ΔΙΑΦΟΡΩΝ</w:t>
      </w:r>
    </w:p>
    <w:p w:rsidR="00D46D0D" w:rsidRPr="00BE13E4" w:rsidRDefault="00D46D0D" w:rsidP="00D46D0D">
      <w:pPr>
        <w:spacing w:before="360" w:after="360"/>
        <w:jc w:val="center"/>
        <w:rPr>
          <w:rFonts w:cs="Calibri"/>
          <w:b/>
        </w:rPr>
      </w:pPr>
      <w:r w:rsidRPr="00BE13E4">
        <w:rPr>
          <w:rFonts w:cs="Calibri"/>
          <w:b/>
        </w:rPr>
        <w:t>Άρθρο 15</w:t>
      </w:r>
    </w:p>
    <w:p w:rsidR="00D46D0D" w:rsidRDefault="00D46D0D" w:rsidP="00D46D0D">
      <w:pPr>
        <w:keepNext/>
        <w:spacing w:before="360" w:after="360"/>
        <w:jc w:val="center"/>
        <w:rPr>
          <w:rFonts w:cs="Calibri"/>
          <w:b/>
        </w:rPr>
      </w:pPr>
      <w:r w:rsidRPr="009F6596">
        <w:rPr>
          <w:rFonts w:cs="Calibri"/>
          <w:b/>
        </w:rPr>
        <w:t>Ποινικές Ρήτρες</w:t>
      </w:r>
    </w:p>
    <w:p w:rsidR="00D46D0D" w:rsidRPr="00A11170" w:rsidRDefault="00D46D0D" w:rsidP="00EE6EFE">
      <w:pPr>
        <w:pStyle w:val="ListParagraph"/>
        <w:numPr>
          <w:ilvl w:val="0"/>
          <w:numId w:val="96"/>
        </w:numPr>
      </w:pPr>
      <w:r w:rsidRPr="00A11170">
        <w:t xml:space="preserve">Η παράδοση και η παραλαβή του </w:t>
      </w:r>
      <w:r>
        <w:t>Έργο</w:t>
      </w:r>
      <w:r w:rsidRPr="00A11170">
        <w:t>υ θα γίνει σύμφωνα με το χρονοδιάγραμμα υλοποίησής του.</w:t>
      </w:r>
    </w:p>
    <w:p w:rsidR="00D46D0D" w:rsidRPr="00A11170" w:rsidRDefault="00D46D0D" w:rsidP="00EE6EFE">
      <w:pPr>
        <w:pStyle w:val="ListParagraph"/>
        <w:numPr>
          <w:ilvl w:val="0"/>
          <w:numId w:val="96"/>
        </w:numPr>
      </w:pPr>
      <w:r w:rsidRPr="00A11170">
        <w:t xml:space="preserve">Σε περίπτωση καθυστέρησης παράδοσης ενδιάμεσης Φάσης του </w:t>
      </w:r>
      <w:r>
        <w:t>Έργο</w:t>
      </w:r>
      <w:r w:rsidRPr="00A11170">
        <w:t>υ ή του συνόλου αυτού από υπέρβαση τμηματικής ή συνολικής προθεσμίας με υπαιτιότητα του Αναδόχου επιβάλλονται κυρώσεις σύμφωνα με τα παρακάτω:</w:t>
      </w:r>
    </w:p>
    <w:p w:rsidR="00D46D0D" w:rsidRPr="00A11170" w:rsidRDefault="00D46D0D" w:rsidP="00D46D0D">
      <w:pPr>
        <w:ind w:left="360"/>
      </w:pPr>
      <w:r w:rsidRPr="00A11170">
        <w:t xml:space="preserve">Αν παρέλθουν οι συμφωνημένες ημερομηνίες παράδοσης και τα παραδοτέα δεν παραδοθούν σύμφωνα με τους συμβατικούς όρους, τότε ο </w:t>
      </w:r>
      <w:r>
        <w:t>Ανάδοχος</w:t>
      </w:r>
      <w:r w:rsidRPr="00A11170">
        <w:t xml:space="preserve"> υποχρεούται να καταβάλλει ως ποινική ρήτρα για κάθε ημέρα καθυστέρησης:</w:t>
      </w:r>
    </w:p>
    <w:p w:rsidR="00D46D0D" w:rsidRPr="00A11170" w:rsidRDefault="00D46D0D" w:rsidP="00EE6EFE">
      <w:pPr>
        <w:pStyle w:val="ListParagraph"/>
        <w:numPr>
          <w:ilvl w:val="1"/>
          <w:numId w:val="53"/>
        </w:numPr>
        <w:tabs>
          <w:tab w:val="clear" w:pos="1080"/>
          <w:tab w:val="num" w:pos="1440"/>
        </w:tabs>
        <w:ind w:left="1440"/>
      </w:pPr>
      <w:r w:rsidRPr="00A11170">
        <w:t xml:space="preserve">ποσοστό </w:t>
      </w:r>
      <w:r w:rsidRPr="003F4006">
        <w:rPr>
          <w:b/>
        </w:rPr>
        <w:t xml:space="preserve">0,2% </w:t>
      </w:r>
      <w:r w:rsidRPr="00A11170">
        <w:t xml:space="preserve">επί της συμβατικής τιμής των παραδοτέων που καθυστερούν, εφόσον αυτά είναι διακριτά κοστολογημένα στην οικονομική </w:t>
      </w:r>
      <w:r>
        <w:t>Προσφο</w:t>
      </w:r>
      <w:r w:rsidRPr="00A11170">
        <w:t>ρά του Αναδόχου</w:t>
      </w:r>
    </w:p>
    <w:p w:rsidR="00D46D0D" w:rsidRPr="00A11170" w:rsidRDefault="00D46D0D" w:rsidP="00EE6EFE">
      <w:pPr>
        <w:pStyle w:val="ListParagraph"/>
        <w:numPr>
          <w:ilvl w:val="1"/>
          <w:numId w:val="53"/>
        </w:numPr>
        <w:tabs>
          <w:tab w:val="clear" w:pos="1080"/>
          <w:tab w:val="num" w:pos="1440"/>
        </w:tabs>
        <w:ind w:left="1440"/>
      </w:pPr>
      <w:r w:rsidRPr="00A11170">
        <w:t xml:space="preserve">ποσοστό </w:t>
      </w:r>
      <w:r w:rsidRPr="003F4006">
        <w:rPr>
          <w:b/>
        </w:rPr>
        <w:t>0,02%</w:t>
      </w:r>
      <w:r w:rsidRPr="00A11170">
        <w:t xml:space="preserve"> του συμβατικού τιμήματος του </w:t>
      </w:r>
      <w:r>
        <w:t>Έργο</w:t>
      </w:r>
      <w:r w:rsidRPr="00A11170">
        <w:t xml:space="preserve">υ, σε κάθε άλλη περίπτωση. </w:t>
      </w:r>
    </w:p>
    <w:p w:rsidR="00D46D0D" w:rsidRPr="00A11170" w:rsidRDefault="00D46D0D" w:rsidP="00D46D0D">
      <w:pPr>
        <w:ind w:left="360"/>
      </w:pPr>
      <w:r w:rsidRPr="00A11170">
        <w:t xml:space="preserve">Η ίδια ρήτρα θα επιβάλλεται και στην περίπτωση κατά την οποία έχει παραδοθεί μέρος του εξοπλισμού/ λογισμικού αλλά είναι αδύνατον να χρησιμοποιηθεί από </w:t>
      </w:r>
      <w:r w:rsidRPr="00FB01FB">
        <w:rPr>
          <w:bCs/>
        </w:rPr>
        <w:t xml:space="preserve">την </w:t>
      </w:r>
      <w:r>
        <w:rPr>
          <w:bCs/>
        </w:rPr>
        <w:t>Αναθέτουσα</w:t>
      </w:r>
      <w:r w:rsidRPr="00FB01FB">
        <w:rPr>
          <w:bCs/>
        </w:rPr>
        <w:t xml:space="preserve"> Αρχή</w:t>
      </w:r>
      <w:r>
        <w:rPr>
          <w:bCs/>
        </w:rPr>
        <w:t>,</w:t>
      </w:r>
      <w:r w:rsidRPr="00A11170">
        <w:rPr>
          <w:b/>
        </w:rPr>
        <w:t xml:space="preserve"> </w:t>
      </w:r>
      <w:r w:rsidRPr="00A11170">
        <w:t>λόγω καθυστερημένης μεταγενέστερης παράδοσης απαραίτητου για τη λειτουργία εξοπλισμού/ λογισμικού.</w:t>
      </w:r>
    </w:p>
    <w:p w:rsidR="00D46D0D" w:rsidRPr="00A11170" w:rsidRDefault="00D46D0D" w:rsidP="00EE6EFE">
      <w:pPr>
        <w:pStyle w:val="ListParagraph"/>
        <w:numPr>
          <w:ilvl w:val="0"/>
          <w:numId w:val="96"/>
        </w:numPr>
      </w:pPr>
      <w:r w:rsidRPr="00A11170">
        <w:t xml:space="preserve">Οι ποινικές ρήτρες δεν επιβάλλονται και η έκπτωση δεν επέρχεται αν ο </w:t>
      </w:r>
      <w:r w:rsidRPr="0029554E">
        <w:t xml:space="preserve">Ανάδοχος </w:t>
      </w:r>
      <w:r w:rsidRPr="00A11170">
        <w:t xml:space="preserve">αποδείξει ότι η καθυστέρηση οφείλεται σε ανώτερη βία ή σε υπαιτιότητα της </w:t>
      </w:r>
      <w:r>
        <w:t>Αναθέτουσας</w:t>
      </w:r>
      <w:r w:rsidRPr="00A11170">
        <w:t xml:space="preserve"> Αρχή</w:t>
      </w:r>
      <w:r>
        <w:t>ς.</w:t>
      </w:r>
    </w:p>
    <w:p w:rsidR="00D46D0D" w:rsidRPr="00A11170" w:rsidRDefault="00D46D0D" w:rsidP="00EE6EFE">
      <w:pPr>
        <w:pStyle w:val="ListParagraph"/>
        <w:numPr>
          <w:ilvl w:val="0"/>
          <w:numId w:val="96"/>
        </w:numPr>
      </w:pPr>
      <w:r w:rsidRPr="00A11170">
        <w:t xml:space="preserve">Η </w:t>
      </w:r>
      <w:r>
        <w:t>Αναθέτουσα</w:t>
      </w:r>
      <w:r w:rsidRPr="00A11170">
        <w:t xml:space="preserve"> Αρχή έχει το δικαίωμα να κηρύξει έκπτωτο τον Ανάδοχο αν δεν εκπληρώνει ή εκπληρώνει πλημμελώς τις συμβατικές του υποχρεώσεις ή παραβιάζει ουσιώδη όρο της Σύμβασης που θα υπογραφεί, χωρίς να καταβάλλει οποιαδήποτε αποζημίωση.</w:t>
      </w:r>
    </w:p>
    <w:p w:rsidR="00D46D0D" w:rsidRPr="00A11170" w:rsidRDefault="00D46D0D" w:rsidP="00EE6EFE">
      <w:pPr>
        <w:pStyle w:val="ListParagraph"/>
        <w:numPr>
          <w:ilvl w:val="0"/>
          <w:numId w:val="96"/>
        </w:numPr>
      </w:pPr>
      <w:r w:rsidRPr="00A11170">
        <w:t>Οι χρόνοι υπολογίζονται σε ημερολογιακές ημέρες, τα ποσά όπως προβλέπονται στη</w:t>
      </w:r>
      <w:r>
        <w:t>ν παρούσα</w:t>
      </w:r>
      <w:r w:rsidRPr="00A11170">
        <w:t xml:space="preserve"> (μη συμπεριλαμβανομένου ΦΠΑ) και οι προθεσμίες χωρίς μεταθέσεις.</w:t>
      </w:r>
    </w:p>
    <w:p w:rsidR="00D46D0D" w:rsidRPr="00A11170" w:rsidRDefault="00D46D0D" w:rsidP="00EE6EFE">
      <w:pPr>
        <w:pStyle w:val="ListParagraph"/>
        <w:numPr>
          <w:ilvl w:val="0"/>
          <w:numId w:val="96"/>
        </w:numPr>
      </w:pPr>
      <w:r w:rsidRPr="00A11170">
        <w:t xml:space="preserve">Οι </w:t>
      </w:r>
      <w:r w:rsidRPr="0029554E">
        <w:t>ρήτρες καθυστέρησης</w:t>
      </w:r>
      <w:r w:rsidRPr="00A11170">
        <w:t xml:space="preserve"> των παραδόσεων θα επιβάλλονται με απόφαση της </w:t>
      </w:r>
      <w:r>
        <w:t>Αναθέτουσας</w:t>
      </w:r>
      <w:r w:rsidRPr="00A11170">
        <w:t xml:space="preserve"> Αρχή</w:t>
      </w:r>
      <w:r>
        <w:t>ς</w:t>
      </w:r>
      <w:r w:rsidRPr="00A11170">
        <w:t xml:space="preserve"> και θα παρακρατούνται από την επομένη πληρωμή του Αναδόχου ή θα καταβάλλονται από τον ίδιο ή θα καταπίπτουν από την </w:t>
      </w:r>
      <w:r w:rsidRPr="0029554E">
        <w:t>Εγγύηση Καλής Εκτέλεσης</w:t>
      </w:r>
      <w:r w:rsidRPr="00A11170">
        <w:t>.</w:t>
      </w:r>
    </w:p>
    <w:p w:rsidR="00D46D0D" w:rsidRPr="00A11170" w:rsidRDefault="00D46D0D" w:rsidP="00EE6EFE">
      <w:pPr>
        <w:pStyle w:val="ListParagraph"/>
        <w:numPr>
          <w:ilvl w:val="0"/>
          <w:numId w:val="96"/>
        </w:numPr>
      </w:pPr>
      <w:r w:rsidRPr="00A11170">
        <w:t xml:space="preserve">Σε περίπτωση Ένωσης οι ως ανωτέρω ποινικές ρήτρες επιβάλλονται στα μέλη της Ένωσης, τα οποία συμφωνείται να ευθύνονται αλληλεγγύως και εις ολόκληρον. Οι ως άνω ποινικές ρήτρες επιβάλλονται σε όλα τα μέλη της Ένωσης. </w:t>
      </w:r>
    </w:p>
    <w:p w:rsidR="00D46D0D" w:rsidRPr="00A11170" w:rsidRDefault="00D46D0D" w:rsidP="00EE6EFE">
      <w:pPr>
        <w:pStyle w:val="ListParagraph"/>
        <w:numPr>
          <w:ilvl w:val="0"/>
          <w:numId w:val="96"/>
        </w:numPr>
      </w:pPr>
      <w:r w:rsidRPr="00A11170">
        <w:t xml:space="preserve">Σε περίπτωση έκπτωσης του Αναδόχου, η </w:t>
      </w:r>
      <w:r>
        <w:t>Αναθέτουσα</w:t>
      </w:r>
      <w:r w:rsidRPr="00A11170">
        <w:t xml:space="preserve"> Αρχή δικαιούται, κατά την κρίση της, να κρατήσει μέρος ή το σύνολο των παραδοτέων, καταβάλλοντας το αναλογούν συμβατικό τίμημα.</w:t>
      </w:r>
    </w:p>
    <w:p w:rsidR="00D46D0D" w:rsidRPr="006B10DB" w:rsidRDefault="00D46D0D" w:rsidP="00EE6EFE">
      <w:pPr>
        <w:pStyle w:val="ListParagraph"/>
        <w:numPr>
          <w:ilvl w:val="0"/>
          <w:numId w:val="96"/>
        </w:numPr>
      </w:pPr>
      <w:r w:rsidRPr="00A11170">
        <w:t xml:space="preserve">Η </w:t>
      </w:r>
      <w:r>
        <w:t>Αναθέτουσα</w:t>
      </w:r>
      <w:r w:rsidRPr="00A11170">
        <w:t xml:space="preserve"> Αρχή κηρύσσει έκπτωτο τον Ανάδοχο στην περίπτωση που συντρέχουν οι ασυμβίβαστες ιδιότητες που προβλέπονται στο άρθρο 3 του </w:t>
      </w:r>
      <w:r w:rsidRPr="0029554E">
        <w:t>Ν.3310/05</w:t>
      </w:r>
      <w:r w:rsidRPr="00A11170">
        <w:t xml:space="preserve"> όπως τροποποιήθηκε και ισχύει με τον </w:t>
      </w:r>
      <w:r w:rsidRPr="0029554E">
        <w:t>Ν. 3414/05</w:t>
      </w:r>
      <w:r w:rsidRPr="00A11170">
        <w:t xml:space="preserve"> και με τις συνέπειες που αναφέρονται στον νόμο αυτό.</w:t>
      </w:r>
    </w:p>
    <w:p w:rsidR="003D41D9" w:rsidRDefault="003D41D9" w:rsidP="00D46D0D">
      <w:pPr>
        <w:spacing w:before="360" w:after="360"/>
        <w:jc w:val="center"/>
        <w:rPr>
          <w:rFonts w:cs="Calibri"/>
          <w:b/>
        </w:rPr>
      </w:pPr>
    </w:p>
    <w:p w:rsidR="00D46D0D" w:rsidRPr="00BE13E4" w:rsidRDefault="00D46D0D" w:rsidP="00D46D0D">
      <w:pPr>
        <w:spacing w:before="360" w:after="360"/>
        <w:jc w:val="center"/>
        <w:rPr>
          <w:rFonts w:cs="Calibri"/>
          <w:b/>
        </w:rPr>
      </w:pPr>
      <w:r w:rsidRPr="00BE13E4">
        <w:rPr>
          <w:rFonts w:cs="Calibri"/>
          <w:b/>
        </w:rPr>
        <w:t>Άρθρο 16</w:t>
      </w:r>
    </w:p>
    <w:p w:rsidR="00D46D0D" w:rsidRPr="00705F5F" w:rsidRDefault="00D46D0D" w:rsidP="00D46D0D">
      <w:pPr>
        <w:keepNext/>
        <w:spacing w:before="360" w:after="360"/>
        <w:jc w:val="center"/>
        <w:rPr>
          <w:rFonts w:cs="Calibri"/>
          <w:b/>
        </w:rPr>
      </w:pPr>
      <w:r w:rsidRPr="00705F5F">
        <w:rPr>
          <w:rFonts w:cs="Calibri"/>
          <w:b/>
        </w:rPr>
        <w:t>Καταγγελία – Λύση Σύμβασης</w:t>
      </w:r>
    </w:p>
    <w:p w:rsidR="00D46D0D" w:rsidRPr="00705F5F" w:rsidRDefault="00D46D0D" w:rsidP="00EE6EFE">
      <w:pPr>
        <w:pStyle w:val="ListParagraph"/>
        <w:numPr>
          <w:ilvl w:val="0"/>
          <w:numId w:val="90"/>
        </w:numPr>
        <w:ind w:left="426" w:hanging="426"/>
        <w:rPr>
          <w:rFonts w:cs="Calibri"/>
        </w:rPr>
      </w:pPr>
      <w:r w:rsidRPr="00705F5F">
        <w:rPr>
          <w:rFonts w:cs="Calibri"/>
        </w:rPr>
        <w:t>Στην περίπτωση που οι προθεσμίες της παρούσας σύμβασης παρέλθουν άπρακτες ή στην περίπτωση που ο Ανάδοχος δεν συμμορφωθεί με τις τελικές υποδείξεις της Επιτροπής του άρθρου 5 της παρούσας, με απόφαση της η Αναθέτουσα Αρχή δύναται να κηρύξει τον Ανάδοχο έκπτωτο. Η υποχρέωση της Αναθέτουσας Αρχής για την καταβολή της αμοιβής περιορίζεται στο ποσό που αντιστοιχεί στις μέχρι την ημέρα της καταγγελίας πραγματοποιηθείσες από τον Ανάδοχο εργασίες. Ο Ανάδοχος υποχρεούται σε πλήρη αποκατάσταση για κάθε θετική ζημία που θα υποστεί η Αναθέτουσα Αρχή, λόγω της παραβίασης των συμβατικών υποχρεώσεων του Αναδόχου. Το ίδιο ισχύει και στην περίπτωση υπαναχώρησης του Αναδόχου από την παρούσα Σύμβαση.</w:t>
      </w:r>
    </w:p>
    <w:p w:rsidR="00D46D0D" w:rsidRPr="00705F5F" w:rsidRDefault="00D46D0D" w:rsidP="00EE6EFE">
      <w:pPr>
        <w:pStyle w:val="ListParagraph"/>
        <w:numPr>
          <w:ilvl w:val="0"/>
          <w:numId w:val="90"/>
        </w:numPr>
        <w:ind w:left="426" w:hanging="426"/>
        <w:rPr>
          <w:rFonts w:cs="Calibri"/>
        </w:rPr>
      </w:pPr>
      <w:r w:rsidRPr="00705F5F">
        <w:rPr>
          <w:rFonts w:cs="Calibri"/>
        </w:rPr>
        <w:t>Η απόφαση περί εκπτώσεως θα πρέπει να γνωστοποιηθεί στον Ανάδοχο εντός είκοσι (20) ημερών από τη λήψη της. Με την έκπτωση καταπίπτει η εγγυητική επιστολή καλής εκτέλεσης υπέρ της Αναθέτουσας Αρχής.</w:t>
      </w:r>
      <w:r>
        <w:rPr>
          <w:rFonts w:cs="Calibri"/>
        </w:rPr>
        <w:t xml:space="preserve"> </w:t>
      </w:r>
    </w:p>
    <w:p w:rsidR="00D46D0D" w:rsidRDefault="00D46D0D" w:rsidP="00EE6EFE">
      <w:pPr>
        <w:pStyle w:val="ListParagraph"/>
        <w:numPr>
          <w:ilvl w:val="0"/>
          <w:numId w:val="90"/>
        </w:numPr>
        <w:ind w:left="426" w:hanging="426"/>
        <w:rPr>
          <w:rFonts w:cs="Calibri"/>
        </w:rPr>
      </w:pPr>
      <w:r w:rsidRPr="00705F5F">
        <w:rPr>
          <w:rFonts w:cs="Calibri"/>
        </w:rPr>
        <w:t>Η Αναθέτουσα Αρχή δικαιούται να καταγγείλει μονομερώς και αζημίως την παρούσα σύμβαση, χωρίς την τήρηση προθεσμίας με απλή έγγραφη ειδοποίηση προς τον Ανάδοχο, εάν οποτεδήποτε κατά τη διάρκεια ισχύος της σύμβασης, αυτός κηρυχθεί σε κατάσταση πτώχευσης ή τεθεί υπό εκκαθάριση ή καθεστώς διαχείρισης των πιστωτών του</w:t>
      </w:r>
      <w:r w:rsidR="00875658">
        <w:rPr>
          <w:rFonts w:cs="Calibri"/>
        </w:rPr>
        <w:t xml:space="preserve"> ή ανάλογη κατάσταση</w:t>
      </w:r>
      <w:r w:rsidR="00854DD1">
        <w:rPr>
          <w:rFonts w:cs="Calibri"/>
        </w:rPr>
        <w:t>.</w:t>
      </w:r>
    </w:p>
    <w:p w:rsidR="00D46D0D" w:rsidRDefault="00D46D0D" w:rsidP="00EE6EFE">
      <w:pPr>
        <w:pStyle w:val="ListParagraph"/>
        <w:numPr>
          <w:ilvl w:val="0"/>
          <w:numId w:val="90"/>
        </w:numPr>
        <w:ind w:left="426" w:hanging="426"/>
        <w:rPr>
          <w:rFonts w:cs="Calibri"/>
        </w:rPr>
      </w:pPr>
      <w:r w:rsidRPr="00705F5F">
        <w:rPr>
          <w:rFonts w:cs="Calibri"/>
        </w:rPr>
        <w:t>Στις περιπτώσεις που ο Ανάδοχος παραβιάσει όρο της παρούσας σύμβασης και η παραβίαση αυτή δεν είναι εφικτό από τη φύση της ή/και σύμφωνα με τους όρους της παρούσας να αποκατασταθεί, η σύμβαση καταγγέλλεται με την κοινοποίηση έγγραφης δήλωσης της Αναθέτουσας Αρχής προς τον Ανάδοχο.</w:t>
      </w:r>
      <w:r w:rsidR="00875658">
        <w:rPr>
          <w:rFonts w:cs="Calibri"/>
        </w:rPr>
        <w:t xml:space="preserve"> Στην περίπτωση αυτή καταπίπτει και η εγγυητική καλής εκτέλεσης υπέρ της Αναθέτουσας Αρχής.</w:t>
      </w:r>
    </w:p>
    <w:p w:rsidR="00875658" w:rsidRPr="00705F5F" w:rsidRDefault="00875658" w:rsidP="00875658">
      <w:pPr>
        <w:pStyle w:val="ListParagraph"/>
        <w:numPr>
          <w:ilvl w:val="0"/>
          <w:numId w:val="90"/>
        </w:numPr>
        <w:ind w:left="426" w:hanging="426"/>
        <w:rPr>
          <w:rFonts w:cs="Calibri"/>
        </w:rPr>
      </w:pPr>
      <w:r w:rsidRPr="00937750">
        <w:rPr>
          <w:rFonts w:cs="Calibri"/>
        </w:rPr>
        <w:t>Λύση της σύμβασης με κοινοποίηση έγγραφης δήλωσης της Αναθέτουσας Αρχής προς τον Ανάδοχο δύναται να επέλθει και εάν συντρέξει σπουδαίος λόγος για το Ελληνικό Δημόσιο ή γεγονός ανωτέρας βίας ή άλλοι λόγοι δημοσίου συμφέροντος (όπως ενδεικτικά όταν ο φορέας προβεί σε επανεκτίμηση του αντικειμένου της σύμβασης και δεν ωφελείται πλέον απ’ αυτή ή δεν χρειάζεται πλέον το υλικό είτε λόγω αλλαγών στην τεχνολογία είτε λόγω διακοπής ή περιορισμού της δραστηριότητας για την οποία επρόκειτο να χρησιμοποιηθεί).</w:t>
      </w:r>
    </w:p>
    <w:p w:rsidR="00D46D0D" w:rsidRPr="00705F5F" w:rsidRDefault="00D46D0D" w:rsidP="00EE6EFE">
      <w:pPr>
        <w:pStyle w:val="ListParagraph"/>
        <w:numPr>
          <w:ilvl w:val="0"/>
          <w:numId w:val="90"/>
        </w:numPr>
        <w:ind w:left="426" w:hanging="426"/>
        <w:rPr>
          <w:rFonts w:cs="Calibri"/>
        </w:rPr>
      </w:pPr>
      <w:r w:rsidRPr="00705F5F">
        <w:rPr>
          <w:rFonts w:cs="Calibri"/>
        </w:rPr>
        <w:t>Ο Ανάδοχος δικαιούται να καταγγείλει την παρούσα με προηγούμενη γραπτή ειδοποίηση τριάντα (30) ημερολογιακών ημερών, σε περίπτωση που η Αναθέτουσα Αρχή διαπράξει σοβαρή παράβαση ορισμένου ουσιώδους όρου της σύμβασης και δεν έχει αποκαταστήσει την εν λόγω παράβαση μέσα σε εξήντα (60) ημερολογιακές ημέρες από την παραλαβή της σχετικής γραπτής ειδοποίησης του Αναδόχου.</w:t>
      </w:r>
    </w:p>
    <w:p w:rsidR="00D46D0D" w:rsidRPr="00151C76" w:rsidRDefault="00D46D0D" w:rsidP="00EE6EFE">
      <w:pPr>
        <w:pStyle w:val="ListParagraph"/>
        <w:numPr>
          <w:ilvl w:val="0"/>
          <w:numId w:val="90"/>
        </w:numPr>
        <w:ind w:left="426" w:hanging="426"/>
        <w:rPr>
          <w:rFonts w:cs="Calibri"/>
        </w:rPr>
      </w:pPr>
      <w:r w:rsidRPr="00151C76">
        <w:rPr>
          <w:rFonts w:cs="Calibri"/>
        </w:rPr>
        <w:t>Σε περίπτωση λύσης ή καταγγελίας της σύμβασης ο Ανάδοχος:</w:t>
      </w:r>
    </w:p>
    <w:p w:rsidR="00D46D0D" w:rsidRPr="00937750" w:rsidRDefault="00D46D0D" w:rsidP="00937750">
      <w:pPr>
        <w:ind w:left="426"/>
        <w:rPr>
          <w:rFonts w:cs="Calibri"/>
        </w:rPr>
      </w:pPr>
      <w:r w:rsidRPr="00937750">
        <w:rPr>
          <w:rFonts w:cs="Calibri"/>
        </w:rPr>
        <w:t>α)</w:t>
      </w:r>
      <w:r w:rsidRPr="00937750">
        <w:rPr>
          <w:rFonts w:cs="Calibri"/>
        </w:rPr>
        <w:tab/>
        <w:t>Είναι υποχρεωμένος να παραδώσει στην Αναθέτουσα Αρχή το σύνολο του Έργου που παρήχθη έως του χρονικού σημείου αυτού και όλα τα στοιχεία που έχει στη διάθεσή του.</w:t>
      </w:r>
    </w:p>
    <w:p w:rsidR="00D46D0D" w:rsidRPr="00937750" w:rsidRDefault="00D46D0D" w:rsidP="00937750">
      <w:pPr>
        <w:ind w:left="426"/>
        <w:rPr>
          <w:rFonts w:cs="Calibri"/>
        </w:rPr>
      </w:pPr>
      <w:r w:rsidRPr="00937750">
        <w:rPr>
          <w:rFonts w:cs="Calibri"/>
        </w:rPr>
        <w:t xml:space="preserve">β) </w:t>
      </w:r>
      <w:r w:rsidRPr="00937750">
        <w:rPr>
          <w:rFonts w:cs="Calibri"/>
        </w:rPr>
        <w:tab/>
        <w:t>Δεν δικαιούται οποιασδήποτε αποζημίωσης, παρά μόνο της αμοιβής του για τις υπηρεσίες που έχουν παρασχεθεί και παραληφθεί από την Αναθέτουσα Αρχή κατά τους όρους της παρούσας και μόνο για το μέχρι τη γνωστοποίηση της λύσης ή καταγγελίας της σύμβασης χρονικό διάστημα.</w:t>
      </w:r>
    </w:p>
    <w:p w:rsidR="00D46D0D" w:rsidRPr="00BE13E4" w:rsidRDefault="00D46D0D" w:rsidP="00D46D0D">
      <w:pPr>
        <w:keepNext/>
        <w:spacing w:before="360" w:after="360"/>
        <w:jc w:val="center"/>
        <w:rPr>
          <w:rFonts w:cs="Calibri"/>
          <w:b/>
        </w:rPr>
      </w:pPr>
      <w:r w:rsidRPr="00BE13E4">
        <w:rPr>
          <w:rFonts w:cs="Calibri"/>
          <w:b/>
        </w:rPr>
        <w:t>Άρθρο 17</w:t>
      </w:r>
    </w:p>
    <w:p w:rsidR="00D46D0D" w:rsidRPr="00705F5F" w:rsidRDefault="00D46D0D" w:rsidP="00D46D0D">
      <w:pPr>
        <w:keepNext/>
        <w:spacing w:before="360" w:after="360"/>
        <w:jc w:val="center"/>
        <w:rPr>
          <w:rFonts w:cs="Calibri"/>
          <w:b/>
        </w:rPr>
      </w:pPr>
      <w:r w:rsidRPr="00705F5F">
        <w:rPr>
          <w:rFonts w:cs="Calibri"/>
          <w:b/>
        </w:rPr>
        <w:t>Εφαρμοστέο Δίκαιο - Επίλυση Διαφορών</w:t>
      </w:r>
    </w:p>
    <w:p w:rsidR="00D46D0D" w:rsidRPr="00705F5F" w:rsidRDefault="00D46D0D" w:rsidP="00EE6EFE">
      <w:pPr>
        <w:pStyle w:val="ListParagraph"/>
        <w:numPr>
          <w:ilvl w:val="0"/>
          <w:numId w:val="89"/>
        </w:numPr>
        <w:ind w:left="426" w:hanging="426"/>
        <w:rPr>
          <w:rFonts w:cs="Calibri"/>
        </w:rPr>
      </w:pPr>
      <w:r w:rsidRPr="00705F5F">
        <w:rPr>
          <w:rFonts w:cs="Calibri"/>
        </w:rPr>
        <w:t>H παρούσα σύμβαση διέπεται αποκλειστικά από το Ελληνικό Δίκαιο και ερμηνεύεται σύμφωνα με αυτό.</w:t>
      </w:r>
    </w:p>
    <w:p w:rsidR="00D46D0D" w:rsidRDefault="00D46D0D" w:rsidP="00EE6EFE">
      <w:pPr>
        <w:pStyle w:val="ListParagraph"/>
        <w:numPr>
          <w:ilvl w:val="0"/>
          <w:numId w:val="89"/>
        </w:numPr>
        <w:ind w:left="426" w:hanging="426"/>
        <w:rPr>
          <w:rFonts w:cs="Calibri"/>
        </w:rPr>
      </w:pPr>
      <w:r w:rsidRPr="00705F5F">
        <w:rPr>
          <w:rFonts w:cs="Calibri"/>
        </w:rPr>
        <w:t>Οποιαδήποτε διαφορά, διένεξη ή διαφωνία που ενδεχομένως ανακύψει μεταξύ των μερών, από την εφαρμογή της παρούσας και αφορά στην ερμηνεία ή στην εκτέλεση όρων αυτής και στην έκταση των εξ αυτής δικαιωμάτων και υποχρεώσεων των μερών, υπάγεται στην αποκλειστική αρμοδιότητα και δωσιδικία των Δικαστηρίων της Αθήνας.</w:t>
      </w:r>
    </w:p>
    <w:p w:rsidR="00D46D0D" w:rsidRPr="00B85BD6" w:rsidRDefault="00D46D0D" w:rsidP="00D46D0D">
      <w:pPr>
        <w:rPr>
          <w:rFonts w:cs="Calibri"/>
        </w:rPr>
      </w:pPr>
    </w:p>
    <w:p w:rsidR="00D46D0D" w:rsidRPr="00705F5F" w:rsidRDefault="00D46D0D" w:rsidP="00D46D0D">
      <w:pPr>
        <w:keepNext/>
        <w:spacing w:before="360" w:after="360"/>
        <w:jc w:val="center"/>
        <w:rPr>
          <w:rFonts w:cs="Calibri"/>
          <w:b/>
        </w:rPr>
      </w:pPr>
      <w:r w:rsidRPr="00705F5F">
        <w:rPr>
          <w:rFonts w:cs="Calibri"/>
          <w:b/>
        </w:rPr>
        <w:t>ΚΕΦΑΛΑΙΟ V</w:t>
      </w:r>
    </w:p>
    <w:p w:rsidR="00D46D0D" w:rsidRPr="00705F5F" w:rsidRDefault="00D46D0D" w:rsidP="00D46D0D">
      <w:pPr>
        <w:keepNext/>
        <w:spacing w:before="360" w:after="360"/>
        <w:jc w:val="center"/>
        <w:rPr>
          <w:rFonts w:cs="Calibri"/>
          <w:b/>
        </w:rPr>
      </w:pPr>
      <w:r w:rsidRPr="00705F5F">
        <w:rPr>
          <w:rFonts w:cs="Calibri"/>
          <w:b/>
        </w:rPr>
        <w:t>ΓΕΝΙΚΕΣ ΔΙΑΤΑΞΕΙΣ</w:t>
      </w:r>
    </w:p>
    <w:p w:rsidR="00D46D0D" w:rsidRPr="00BE13E4" w:rsidRDefault="00D46D0D" w:rsidP="00D46D0D">
      <w:pPr>
        <w:spacing w:before="360" w:after="360"/>
        <w:jc w:val="center"/>
        <w:rPr>
          <w:rFonts w:cs="Calibri"/>
          <w:b/>
        </w:rPr>
      </w:pPr>
      <w:r w:rsidRPr="00BE13E4">
        <w:rPr>
          <w:rFonts w:cs="Calibri"/>
          <w:b/>
        </w:rPr>
        <w:t>Άρθρο 18</w:t>
      </w:r>
    </w:p>
    <w:p w:rsidR="00D46D0D" w:rsidRPr="00705F5F" w:rsidRDefault="00D46D0D" w:rsidP="00D46D0D">
      <w:pPr>
        <w:keepNext/>
        <w:spacing w:before="360" w:after="360"/>
        <w:jc w:val="center"/>
        <w:rPr>
          <w:rFonts w:cs="Calibri"/>
          <w:b/>
        </w:rPr>
      </w:pPr>
      <w:r w:rsidRPr="00705F5F">
        <w:rPr>
          <w:rFonts w:cs="Calibri"/>
          <w:b/>
        </w:rPr>
        <w:t>Ανωτέρα Βία</w:t>
      </w:r>
    </w:p>
    <w:p w:rsidR="00D46D0D" w:rsidRDefault="00D46D0D" w:rsidP="00EE6EFE">
      <w:pPr>
        <w:pStyle w:val="ListParagraph"/>
        <w:numPr>
          <w:ilvl w:val="0"/>
          <w:numId w:val="88"/>
        </w:numPr>
        <w:ind w:left="426" w:hanging="426"/>
        <w:rPr>
          <w:rFonts w:cs="Calibri"/>
        </w:rPr>
      </w:pPr>
      <w:r w:rsidRPr="00705F5F">
        <w:rPr>
          <w:rFonts w:cs="Calibri"/>
        </w:rPr>
        <w:t>Στην παρούσα σύμβαση, ο όρος «ανωτέρα βία» νοείται ότι περιλαμβάνει ενδεικτικά τις περιπτώσεις εθνικής έκτακτης ανάγκης, πολέμου και γενικότερα τις περιπτώσεις, οι οποίες σύμφωνα με την εθνική νομοθεσία, νομολογία και τα συναλλακτικά ήθη και συνήθειες, συνιστούν καταστάσεις ανωτέρας βίας και οι οποίες, υπό κανονικές συνθήκες, δεν μπορούν να προβλεφθούν ή να ελεγχθούν και προκαλούν καθυστέρηση ή καθιστούν αδύνατη την υλοποίηση της παρούσας Σύμβασης εκ μέρους του Αναδόχου.</w:t>
      </w:r>
    </w:p>
    <w:p w:rsidR="00D46D0D" w:rsidRPr="00B85BD6" w:rsidRDefault="00D46D0D" w:rsidP="00EE6EFE">
      <w:pPr>
        <w:pStyle w:val="ListParagraph"/>
        <w:numPr>
          <w:ilvl w:val="0"/>
          <w:numId w:val="88"/>
        </w:numPr>
        <w:ind w:left="426" w:hanging="426"/>
        <w:rPr>
          <w:rFonts w:cs="Calibri"/>
        </w:rPr>
      </w:pPr>
      <w:r w:rsidRPr="00B85BD6">
        <w:rPr>
          <w:rFonts w:cs="Calibri"/>
        </w:rPr>
        <w:t xml:space="preserve">Σε περίπτωση </w:t>
      </w:r>
      <w:r>
        <w:rPr>
          <w:rFonts w:cs="Calibri"/>
        </w:rPr>
        <w:t xml:space="preserve">επίκλησης από τον ανάδοχο λόγων </w:t>
      </w:r>
      <w:r w:rsidRPr="00B85BD6">
        <w:rPr>
          <w:rFonts w:cs="Calibri"/>
        </w:rPr>
        <w:t xml:space="preserve">ανωτέρας βίας, η απόδειξη αυτής βαρύνει εξ’ ολοκλήρου τον Ανάδοχο, ο οποίος υποχρεούται μέσα σε </w:t>
      </w:r>
      <w:r w:rsidRPr="0029554E">
        <w:rPr>
          <w:rFonts w:cs="Calibri"/>
        </w:rPr>
        <w:t>δέκα (10) εργάσιμες ημέρες</w:t>
      </w:r>
      <w:r w:rsidRPr="00B85BD6">
        <w:rPr>
          <w:rFonts w:cs="Calibri"/>
        </w:rPr>
        <w:t xml:space="preserve"> από τότε που συνέβησαν τα περιστατικά που συνιστούν την ανωτέρα βία να τα αναφέρει εγγράφως και να προσκομίσει στην Αναθέτουσα Αρχή</w:t>
      </w:r>
      <w:r w:rsidRPr="0029554E">
        <w:rPr>
          <w:rFonts w:cs="Calibri"/>
        </w:rPr>
        <w:t xml:space="preserve"> </w:t>
      </w:r>
      <w:r w:rsidRPr="00B85BD6">
        <w:rPr>
          <w:rFonts w:cs="Calibri"/>
        </w:rPr>
        <w:t>τα απαραίτητα αποδεικτικά στοιχεία.</w:t>
      </w:r>
    </w:p>
    <w:p w:rsidR="00D46D0D" w:rsidRPr="00705F5F" w:rsidRDefault="00D46D0D" w:rsidP="00EE6EFE">
      <w:pPr>
        <w:pStyle w:val="ListParagraph"/>
        <w:numPr>
          <w:ilvl w:val="0"/>
          <w:numId w:val="88"/>
        </w:numPr>
        <w:ind w:left="426" w:hanging="426"/>
        <w:rPr>
          <w:rFonts w:cs="Calibri"/>
        </w:rPr>
      </w:pPr>
      <w:r w:rsidRPr="00705F5F">
        <w:rPr>
          <w:rFonts w:cs="Calibri"/>
        </w:rPr>
        <w:t>Λόγοι ανωτέρας βίας δεν απαλλάσσουν τα Μέρη από τις συμβατικές υποχρεώσεις τους, αλλά συνιστούν λόγο αναστολής εκπλήρωσης αυτών για όσο χρονικό διάστημα διαρκεί το γεγονός που συνιστά ανωτέρα βία.</w:t>
      </w:r>
      <w:r>
        <w:rPr>
          <w:rFonts w:cs="Calibri"/>
        </w:rPr>
        <w:t xml:space="preserve"> </w:t>
      </w:r>
    </w:p>
    <w:p w:rsidR="00D46D0D" w:rsidRDefault="00D46D0D" w:rsidP="00EE6EFE">
      <w:pPr>
        <w:pStyle w:val="ListParagraph"/>
        <w:numPr>
          <w:ilvl w:val="0"/>
          <w:numId w:val="88"/>
        </w:numPr>
        <w:ind w:left="426" w:hanging="426"/>
        <w:rPr>
          <w:rFonts w:cs="Calibri"/>
        </w:rPr>
      </w:pPr>
      <w:r w:rsidRPr="00705F5F">
        <w:rPr>
          <w:rFonts w:cs="Calibri"/>
        </w:rPr>
        <w:t xml:space="preserve">Ειδικότερα, για όσο χρονικό διάστημα ο Ανάδοχος, λόγω ανωτέρας βίας, κωλύεται ή καθυστερεί στην εκτέλεση των υποχρεώσεών του που απορρέουν από την παρούσα Σύμβαση, αναστέλλεται η υποχρέωσή του για εκτέλεση και παράδοση του Έργου και η διάρκεια της Σύμβασης παρατείνεται για όσο χρόνο συνεχίζει να υφίσταται η κατάσταση ανωτέρας βίας. </w:t>
      </w:r>
    </w:p>
    <w:p w:rsidR="00D46D0D" w:rsidRPr="00BE13E4" w:rsidRDefault="00D46D0D" w:rsidP="00D46D0D">
      <w:pPr>
        <w:spacing w:before="360" w:after="360"/>
        <w:jc w:val="center"/>
        <w:rPr>
          <w:rFonts w:cs="Calibri"/>
          <w:b/>
        </w:rPr>
      </w:pPr>
      <w:r w:rsidRPr="00BE13E4">
        <w:rPr>
          <w:rFonts w:cs="Calibri"/>
          <w:b/>
        </w:rPr>
        <w:t>Άρθρο 19</w:t>
      </w:r>
    </w:p>
    <w:p w:rsidR="00D46D0D" w:rsidRPr="00705F5F" w:rsidRDefault="00D46D0D" w:rsidP="00D46D0D">
      <w:pPr>
        <w:keepNext/>
        <w:spacing w:before="360" w:after="360"/>
        <w:jc w:val="center"/>
        <w:rPr>
          <w:rFonts w:cs="Calibri"/>
          <w:b/>
        </w:rPr>
      </w:pPr>
      <w:r w:rsidRPr="00705F5F">
        <w:rPr>
          <w:rFonts w:cs="Calibri"/>
          <w:b/>
        </w:rPr>
        <w:t>Διαδικασία επικοινωνίας μεταξύ Αναθέτουσας Αρχής και Αναδόχου</w:t>
      </w:r>
    </w:p>
    <w:p w:rsidR="00D46D0D" w:rsidRPr="00705F5F" w:rsidRDefault="00D46D0D" w:rsidP="00EE6EFE">
      <w:pPr>
        <w:pStyle w:val="ListParagraph"/>
        <w:numPr>
          <w:ilvl w:val="0"/>
          <w:numId w:val="87"/>
        </w:numPr>
        <w:ind w:left="426" w:hanging="426"/>
        <w:rPr>
          <w:rFonts w:cs="Calibri"/>
        </w:rPr>
      </w:pPr>
      <w:r w:rsidRPr="00705F5F">
        <w:rPr>
          <w:rFonts w:cs="Calibri"/>
        </w:rPr>
        <w:t>Το κάθε μέρος οφείλει να υποβάλει εγγράφως τα ενδεχόμενα ερωτήματά του στο άλλο μέρος. Όταν συντρέχουν λόγοι επείγοντος, επιτρέπεται η υποβολή ερωτημάτων και με οποιοδήποτε άλλο πρόσφορο μέσο. Μόλις εκλείψουν οι εξαιρετικοί λόγοι, υποβάλλεται και εγγράφως το ερώτημα.</w:t>
      </w:r>
    </w:p>
    <w:p w:rsidR="00D46D0D" w:rsidRPr="00705F5F" w:rsidRDefault="00D46D0D" w:rsidP="00EE6EFE">
      <w:pPr>
        <w:pStyle w:val="ListParagraph"/>
        <w:numPr>
          <w:ilvl w:val="0"/>
          <w:numId w:val="87"/>
        </w:numPr>
        <w:ind w:left="426" w:hanging="426"/>
        <w:rPr>
          <w:rFonts w:cs="Calibri"/>
        </w:rPr>
      </w:pPr>
      <w:r w:rsidRPr="00705F5F">
        <w:rPr>
          <w:rFonts w:cs="Calibri"/>
        </w:rPr>
        <w:t>Τα ερωτήματα που θέτει η Αναθέτουσα Αρχή πρέπει να είναι διατυπωμένα με σαφήνεια και ακρίβεια, η δε Αναθέτουσα Αρχή οφείλει να παρέχει στον Ανάδοχο κάθε σχετική διευκρίνιση που αυτός κρίνει απαραίτητη, να παρέχει σε αυτόν όλα τα στοιχεία που ζητά και να θέτει στη διάθεσή του κάθε σχετικό έγγραφο ή οποιασδήποτε άλλης μορφής στοιχείο συνδέεται εκάστοτε με το τεθέν ερώτημα. Ο Ανάδοχος απαντά στα τεθέντα ερωτήματα εγγράφως, σύμφωνα με τα οριζόμενα στην παρ. 1 του παρόντος άρθρου, εκτός εκτάκτων περιπτώσεων, όπου λόγω του επείγοντος χαρακτήρα του ερωτήματος είναι δυνατόν να απαντήσει προφορικά, εφόσον η φύση του ερωτήματος προσφέρεται για προφορική και άμεση απάντηση.</w:t>
      </w:r>
    </w:p>
    <w:p w:rsidR="00D46D0D" w:rsidRPr="00705F5F" w:rsidRDefault="00D46D0D" w:rsidP="00EE6EFE">
      <w:pPr>
        <w:pStyle w:val="ListParagraph"/>
        <w:numPr>
          <w:ilvl w:val="0"/>
          <w:numId w:val="87"/>
        </w:numPr>
        <w:ind w:left="426" w:hanging="426"/>
        <w:rPr>
          <w:rFonts w:cs="Calibri"/>
        </w:rPr>
      </w:pPr>
      <w:r w:rsidRPr="00705F5F">
        <w:rPr>
          <w:rFonts w:cs="Calibri"/>
        </w:rPr>
        <w:t xml:space="preserve">Με την επιφύλαξη των ανωτέρω ειδικότερων ρυθμίσεων, οποιαδήποτε ειδοποίηση ή επικοινωνία μεταξύ των μερών θα είναι γραπτή και θα θεωρείται ότι δόθηκε ή πραγματοποιήθηκε προσηκόντως, εφόσον παραδόθηκε στο άλλο συμβαλλόμενο μέρος με συστημένη επιστολή ή υποβλήθηκε στο Πρωτόκολλο της </w:t>
      </w:r>
      <w:r w:rsidR="00D74BE4">
        <w:rPr>
          <w:rFonts w:cs="Calibri"/>
        </w:rPr>
        <w:t xml:space="preserve">Ειδικής </w:t>
      </w:r>
      <w:r w:rsidRPr="00705F5F">
        <w:rPr>
          <w:rFonts w:cs="Calibri"/>
        </w:rPr>
        <w:t>Υπηρεσίας ΟΠΣ, στη διεύθυνση που αναφέρεται στην επόμενη παράγραφο, ή στάλθηκε με τηλεμοιοτυπία ή ηλεκτρονικό ταχυδρομείο (επιβεβαιώθηκε η παραλαβή της).</w:t>
      </w:r>
    </w:p>
    <w:p w:rsidR="00D46D0D" w:rsidRPr="00705F5F" w:rsidRDefault="00D46D0D" w:rsidP="00EE6EFE">
      <w:pPr>
        <w:pStyle w:val="ListParagraph"/>
        <w:numPr>
          <w:ilvl w:val="0"/>
          <w:numId w:val="87"/>
        </w:numPr>
        <w:ind w:left="426" w:hanging="426"/>
        <w:rPr>
          <w:rFonts w:cs="Calibri"/>
        </w:rPr>
      </w:pPr>
      <w:r w:rsidRPr="00705F5F">
        <w:rPr>
          <w:rFonts w:cs="Calibri"/>
        </w:rPr>
        <w:t>Όλα τα έγγραφα του Αναδόχου μεταξύ των οποίων και τα παραδοτέα που απευθύνονται στην Αναθέτουσα Αρχή αποστέλλονται στην παρακάτω διεύθυνση:</w:t>
      </w:r>
    </w:p>
    <w:p w:rsidR="00D46D0D" w:rsidRPr="00EA52B7" w:rsidRDefault="00D46D0D" w:rsidP="00EA52B7">
      <w:pPr>
        <w:ind w:left="720"/>
        <w:rPr>
          <w:rFonts w:cs="Calibri"/>
        </w:rPr>
      </w:pPr>
      <w:r w:rsidRPr="00EA52B7">
        <w:rPr>
          <w:rFonts w:cs="Calibri"/>
        </w:rPr>
        <w:t xml:space="preserve">ΥΠΟΥΡΓΕΙΟ </w:t>
      </w:r>
      <w:r w:rsidR="00D74BE4" w:rsidRPr="00EA52B7">
        <w:rPr>
          <w:rFonts w:cs="Calibri"/>
        </w:rPr>
        <w:t xml:space="preserve">ΟΙΚΟΝΟΜΙΑΣ, </w:t>
      </w:r>
      <w:r w:rsidR="00EA52B7" w:rsidRPr="00EA52B7">
        <w:rPr>
          <w:rFonts w:cs="Calibri"/>
        </w:rPr>
        <w:t xml:space="preserve">ΑΝΑΠΤΥΞΗΣ </w:t>
      </w:r>
      <w:r w:rsidR="00D74BE4" w:rsidRPr="00EA52B7">
        <w:rPr>
          <w:rFonts w:cs="Calibri"/>
        </w:rPr>
        <w:t>ΚΑΙ ΤΟΥΡΙΣΜΟΥ</w:t>
      </w:r>
    </w:p>
    <w:p w:rsidR="00D46D0D" w:rsidRPr="00EA52B7" w:rsidRDefault="00D46D0D" w:rsidP="00EA52B7">
      <w:pPr>
        <w:ind w:left="720"/>
        <w:rPr>
          <w:rFonts w:cs="Calibri"/>
        </w:rPr>
      </w:pPr>
      <w:r w:rsidRPr="00EA52B7">
        <w:rPr>
          <w:rFonts w:cs="Calibri"/>
        </w:rPr>
        <w:t xml:space="preserve">ΓΕΝΙΚΗ ΓΡΑΜΜΑΤΕΙΑ ΔΗΜΟΣΙΩΝ ΕΠΕΝΔΥΣΕΩΝ </w:t>
      </w:r>
      <w:r w:rsidR="00D74BE4" w:rsidRPr="00EA52B7">
        <w:rPr>
          <w:rFonts w:cs="Calibri"/>
        </w:rPr>
        <w:t>–</w:t>
      </w:r>
      <w:r w:rsidRPr="00EA52B7">
        <w:rPr>
          <w:rFonts w:cs="Calibri"/>
        </w:rPr>
        <w:t xml:space="preserve"> ΕΣΠΑ</w:t>
      </w:r>
    </w:p>
    <w:p w:rsidR="00D74BE4" w:rsidRPr="00EA52B7" w:rsidRDefault="00D74BE4" w:rsidP="00EA52B7">
      <w:pPr>
        <w:ind w:left="720"/>
        <w:rPr>
          <w:rFonts w:cs="Calibri"/>
        </w:rPr>
      </w:pPr>
      <w:r w:rsidRPr="00EA52B7">
        <w:rPr>
          <w:rFonts w:cs="Calibri"/>
        </w:rPr>
        <w:t>ΕΘΝΙΚΗ ΑΡΧΗ ΣΥΝΤΟΝΙΣΜΟΥ</w:t>
      </w:r>
    </w:p>
    <w:p w:rsidR="00D46D0D" w:rsidRPr="00EA52B7" w:rsidRDefault="00D74BE4" w:rsidP="00EA52B7">
      <w:pPr>
        <w:ind w:left="720"/>
        <w:rPr>
          <w:rFonts w:cs="Calibri"/>
        </w:rPr>
      </w:pPr>
      <w:r w:rsidRPr="00EA52B7">
        <w:rPr>
          <w:rFonts w:cs="Calibri"/>
        </w:rPr>
        <w:t xml:space="preserve">ΕΙΔΙΚΗ </w:t>
      </w:r>
      <w:r w:rsidR="00D46D0D" w:rsidRPr="00EA52B7">
        <w:rPr>
          <w:rFonts w:cs="Calibri"/>
        </w:rPr>
        <w:t>ΥΠΗΡΕΣΙΑ ΟΛΟΚΛΗΡΩΜΕΝΟΥ ΠΛΗΡΟΦΟΡΙΑΚΟΥ ΣΥΣΤΗΜΑΤΟΣ (ΟΠΣ)</w:t>
      </w:r>
    </w:p>
    <w:p w:rsidR="00D46D0D" w:rsidRPr="00EA52B7" w:rsidRDefault="00D46D0D" w:rsidP="00EA52B7">
      <w:pPr>
        <w:ind w:left="720"/>
        <w:rPr>
          <w:rFonts w:cs="Calibri"/>
        </w:rPr>
      </w:pPr>
      <w:r w:rsidRPr="00EA52B7">
        <w:rPr>
          <w:rFonts w:cs="Calibri"/>
        </w:rPr>
        <w:t>Διεύθυνση Επικοινωνίας: Αγίας Φιλοθέης 2, Τ.Κ.: 10556, Πόλη: Αθήνα</w:t>
      </w:r>
    </w:p>
    <w:p w:rsidR="00D46D0D" w:rsidRPr="00EA52B7" w:rsidRDefault="00D46D0D" w:rsidP="00EA52B7">
      <w:pPr>
        <w:ind w:left="720"/>
        <w:rPr>
          <w:rFonts w:cs="Calibri"/>
          <w:lang w:val="en-US"/>
        </w:rPr>
      </w:pPr>
      <w:r w:rsidRPr="00EA52B7">
        <w:rPr>
          <w:rFonts w:cs="Calibri"/>
        </w:rPr>
        <w:t>Τηλ</w:t>
      </w:r>
      <w:r w:rsidRPr="00EA52B7">
        <w:rPr>
          <w:rFonts w:cs="Calibri"/>
          <w:lang w:val="en-US"/>
        </w:rPr>
        <w:t xml:space="preserve">.: 213 1500301, </w:t>
      </w:r>
      <w:r w:rsidRPr="00EA52B7">
        <w:rPr>
          <w:rFonts w:cs="Calibri"/>
        </w:rPr>
        <w:t>Φαξ</w:t>
      </w:r>
      <w:r w:rsidRPr="00EA52B7">
        <w:rPr>
          <w:rFonts w:cs="Calibri"/>
          <w:lang w:val="en-US"/>
        </w:rPr>
        <w:t>: 213 1500337, e-mail: sec.ops@mnec.gr</w:t>
      </w:r>
    </w:p>
    <w:p w:rsidR="00854DD1" w:rsidRPr="00937750" w:rsidRDefault="00854DD1" w:rsidP="00D46D0D">
      <w:pPr>
        <w:spacing w:before="360" w:after="360"/>
        <w:jc w:val="center"/>
        <w:rPr>
          <w:rFonts w:cs="Calibri"/>
          <w:b/>
          <w:lang w:val="en-US"/>
        </w:rPr>
      </w:pPr>
    </w:p>
    <w:p w:rsidR="00854DD1" w:rsidRPr="00937750" w:rsidRDefault="00854DD1" w:rsidP="00D46D0D">
      <w:pPr>
        <w:spacing w:before="360" w:after="360"/>
        <w:jc w:val="center"/>
        <w:rPr>
          <w:rFonts w:cs="Calibri"/>
          <w:b/>
          <w:lang w:val="en-US"/>
        </w:rPr>
      </w:pPr>
    </w:p>
    <w:p w:rsidR="00854DD1" w:rsidRPr="00937750" w:rsidRDefault="00854DD1" w:rsidP="00D46D0D">
      <w:pPr>
        <w:spacing w:before="360" w:after="360"/>
        <w:jc w:val="center"/>
        <w:rPr>
          <w:rFonts w:cs="Calibri"/>
          <w:b/>
          <w:lang w:val="en-US"/>
        </w:rPr>
      </w:pPr>
    </w:p>
    <w:p w:rsidR="00D46D0D" w:rsidRPr="00BE13E4" w:rsidRDefault="00D46D0D" w:rsidP="00D46D0D">
      <w:pPr>
        <w:spacing w:before="360" w:after="360"/>
        <w:jc w:val="center"/>
        <w:rPr>
          <w:rFonts w:cs="Calibri"/>
          <w:b/>
        </w:rPr>
      </w:pPr>
      <w:r w:rsidRPr="00BE13E4">
        <w:rPr>
          <w:rFonts w:cs="Calibri"/>
          <w:b/>
        </w:rPr>
        <w:t>Άρθρο 20</w:t>
      </w:r>
    </w:p>
    <w:p w:rsidR="00D46D0D" w:rsidRPr="00705F5F" w:rsidRDefault="00D46D0D" w:rsidP="00D46D0D">
      <w:pPr>
        <w:keepNext/>
        <w:spacing w:before="360" w:after="360"/>
        <w:jc w:val="center"/>
        <w:rPr>
          <w:rFonts w:cs="Calibri"/>
          <w:b/>
        </w:rPr>
      </w:pPr>
      <w:r w:rsidRPr="00705F5F">
        <w:rPr>
          <w:rFonts w:cs="Calibri"/>
          <w:b/>
        </w:rPr>
        <w:t>Εκπροσώπηση του Αναδόχου</w:t>
      </w:r>
    </w:p>
    <w:p w:rsidR="00D46D0D" w:rsidRDefault="00D46D0D" w:rsidP="00EE6EFE">
      <w:pPr>
        <w:pStyle w:val="ListParagraph"/>
        <w:numPr>
          <w:ilvl w:val="0"/>
          <w:numId w:val="86"/>
        </w:numPr>
        <w:ind w:left="426" w:hanging="426"/>
        <w:rPr>
          <w:rFonts w:cs="Calibri"/>
        </w:rPr>
      </w:pPr>
      <w:r w:rsidRPr="00705F5F">
        <w:rPr>
          <w:rFonts w:cs="Calibri"/>
        </w:rPr>
        <w:t xml:space="preserve">Ως εκπρόσωπος και αντίκλητος του Αναδόχου για το σύνολο της Σύμβασης ορίζεται …..……….. ……………………… …………………………….. </w:t>
      </w:r>
    </w:p>
    <w:p w:rsidR="00D46D0D" w:rsidRPr="00705F5F" w:rsidRDefault="00D46D0D" w:rsidP="00D46D0D">
      <w:pPr>
        <w:pStyle w:val="ListParagraph"/>
        <w:ind w:left="426"/>
        <w:rPr>
          <w:rFonts w:cs="Calibri"/>
        </w:rPr>
      </w:pPr>
      <w:r w:rsidRPr="00705F5F">
        <w:rPr>
          <w:rFonts w:cs="Calibri"/>
        </w:rPr>
        <w:t>Διεύθυνση Επικοινωνίας: ……………………… ……., Τ.Κ. ……., Πόλη: …………….</w:t>
      </w:r>
    </w:p>
    <w:p w:rsidR="00D46D0D" w:rsidRPr="00151C76" w:rsidRDefault="00D46D0D" w:rsidP="00D46D0D">
      <w:pPr>
        <w:ind w:left="426"/>
        <w:rPr>
          <w:rFonts w:cs="Calibri"/>
        </w:rPr>
      </w:pPr>
      <w:r w:rsidRPr="00151C76">
        <w:rPr>
          <w:rFonts w:cs="Calibri"/>
        </w:rPr>
        <w:t>Τηλ.: ….. ……………………………..</w:t>
      </w:r>
    </w:p>
    <w:p w:rsidR="00D46D0D" w:rsidRPr="00151C76" w:rsidRDefault="00D46D0D" w:rsidP="00D46D0D">
      <w:pPr>
        <w:ind w:left="426"/>
        <w:rPr>
          <w:rFonts w:cs="Calibri"/>
        </w:rPr>
      </w:pPr>
      <w:r w:rsidRPr="00151C76">
        <w:rPr>
          <w:rFonts w:cs="Calibri"/>
        </w:rPr>
        <w:t>Φαξ: ….. ……………………………….</w:t>
      </w:r>
    </w:p>
    <w:p w:rsidR="00D46D0D" w:rsidRPr="00151C76" w:rsidRDefault="00D46D0D" w:rsidP="00D46D0D">
      <w:pPr>
        <w:ind w:left="426"/>
        <w:rPr>
          <w:rFonts w:cs="Calibri"/>
        </w:rPr>
      </w:pPr>
      <w:r w:rsidRPr="00151C76">
        <w:rPr>
          <w:rFonts w:cs="Calibri"/>
        </w:rPr>
        <w:t>e-mail: ……………………………………</w:t>
      </w:r>
    </w:p>
    <w:p w:rsidR="00D46D0D" w:rsidRPr="00705F5F" w:rsidRDefault="00D46D0D" w:rsidP="00EE6EFE">
      <w:pPr>
        <w:pStyle w:val="ListParagraph"/>
        <w:numPr>
          <w:ilvl w:val="0"/>
          <w:numId w:val="86"/>
        </w:numPr>
        <w:ind w:left="426" w:hanging="426"/>
        <w:rPr>
          <w:rFonts w:cs="Calibri"/>
        </w:rPr>
      </w:pPr>
      <w:r w:rsidRPr="00705F5F">
        <w:rPr>
          <w:rFonts w:cs="Calibri"/>
        </w:rPr>
        <w:t>Αλλαγή προσώπου ή διεύθυνσης του εκπροσώπου γνωστοποιείται γραπτώς στην Αναθέτουσα Αρχή και ισχύει μετά τη γραπτή έγκριση αυτής.</w:t>
      </w:r>
    </w:p>
    <w:p w:rsidR="00D46D0D" w:rsidRPr="00705F5F" w:rsidRDefault="00D46D0D" w:rsidP="00EE6EFE">
      <w:pPr>
        <w:pStyle w:val="ListParagraph"/>
        <w:numPr>
          <w:ilvl w:val="0"/>
          <w:numId w:val="86"/>
        </w:numPr>
        <w:ind w:left="426" w:hanging="426"/>
        <w:rPr>
          <w:rFonts w:cs="Calibri"/>
        </w:rPr>
      </w:pPr>
      <w:r w:rsidRPr="00705F5F">
        <w:rPr>
          <w:rFonts w:cs="Calibri"/>
        </w:rPr>
        <w:t>Ο εκπρόσωπος ενεργεί κατ’ εντολή και λογαριασμό του Αναδόχου για όλα τα ζητήματα που σχετίζονται με τη Σύμβαση. Ο εκπρόσωπος είναι, μεταξύ άλλων, εξουσιοδοτημένος να αντιπροσωπεύει τον Ανάδοχο σε όλα τα θέματα που αφορούν στη Σύμβαση και να διευθετεί για λογαριασμό του οποιαδήποτε διαφορά προκύπτει ή σχετίζεται με τη Σύμβαση, συμμετέχοντας όποτε και όπου κληθεί σε συναντήσεις με τα αρμόδια για την παρακολούθηση και τον έλεγχο όργανα της Αναθέτουσας Αρχής.</w:t>
      </w:r>
    </w:p>
    <w:p w:rsidR="00D46D0D" w:rsidRPr="00BE13E4" w:rsidRDefault="00D46D0D" w:rsidP="00D46D0D">
      <w:pPr>
        <w:spacing w:before="360" w:after="360"/>
        <w:jc w:val="center"/>
        <w:rPr>
          <w:rFonts w:cs="Calibri"/>
          <w:b/>
        </w:rPr>
      </w:pPr>
      <w:r w:rsidRPr="00BE13E4">
        <w:rPr>
          <w:rFonts w:cs="Calibri"/>
          <w:b/>
        </w:rPr>
        <w:t>Άρθρο 21</w:t>
      </w:r>
    </w:p>
    <w:p w:rsidR="00D46D0D" w:rsidRPr="00705F5F" w:rsidRDefault="00D46D0D" w:rsidP="00D46D0D">
      <w:pPr>
        <w:keepNext/>
        <w:spacing w:before="360" w:after="360"/>
        <w:jc w:val="center"/>
        <w:rPr>
          <w:rFonts w:cs="Calibri"/>
          <w:b/>
        </w:rPr>
      </w:pPr>
      <w:r w:rsidRPr="00705F5F">
        <w:rPr>
          <w:rFonts w:cs="Calibri"/>
          <w:b/>
        </w:rPr>
        <w:t>Τόπος παροχής υπηρεσιών</w:t>
      </w:r>
    </w:p>
    <w:p w:rsidR="00D46D0D" w:rsidRPr="00705F5F" w:rsidRDefault="00D46D0D" w:rsidP="00EE6EFE">
      <w:pPr>
        <w:pStyle w:val="ListParagraph"/>
        <w:numPr>
          <w:ilvl w:val="0"/>
          <w:numId w:val="85"/>
        </w:numPr>
        <w:ind w:left="426" w:hanging="426"/>
        <w:rPr>
          <w:rFonts w:cs="Calibri"/>
        </w:rPr>
      </w:pPr>
      <w:r w:rsidRPr="00705F5F">
        <w:rPr>
          <w:rFonts w:cs="Calibri"/>
        </w:rPr>
        <w:t xml:space="preserve">Η παροχή των υπηρεσιών του Αναδόχου θα γίνεται επιτόπου στην έδρα της </w:t>
      </w:r>
      <w:r w:rsidR="00D74BE4">
        <w:rPr>
          <w:rFonts w:cs="Calibri"/>
        </w:rPr>
        <w:t xml:space="preserve">Ειδικής </w:t>
      </w:r>
      <w:r w:rsidRPr="00705F5F">
        <w:rPr>
          <w:rFonts w:cs="Calibri"/>
        </w:rPr>
        <w:t xml:space="preserve">Υπηρεσίας ΟΠΣ, ή όπου αλλού υποδείξει η </w:t>
      </w:r>
      <w:r w:rsidR="00D74BE4">
        <w:rPr>
          <w:rFonts w:cs="Calibri"/>
        </w:rPr>
        <w:t xml:space="preserve">Ειδική </w:t>
      </w:r>
      <w:r w:rsidRPr="00705F5F">
        <w:rPr>
          <w:rFonts w:cs="Calibri"/>
        </w:rPr>
        <w:t>Υπηρεσία ΟΠΣ.</w:t>
      </w:r>
    </w:p>
    <w:p w:rsidR="00D46D0D" w:rsidRPr="00705F5F" w:rsidRDefault="00D46D0D" w:rsidP="00EE6EFE">
      <w:pPr>
        <w:pStyle w:val="ListParagraph"/>
        <w:numPr>
          <w:ilvl w:val="0"/>
          <w:numId w:val="85"/>
        </w:numPr>
        <w:ind w:left="426" w:hanging="426"/>
        <w:rPr>
          <w:rFonts w:cs="Calibri"/>
        </w:rPr>
      </w:pPr>
      <w:r w:rsidRPr="00705F5F">
        <w:rPr>
          <w:rFonts w:cs="Calibri"/>
        </w:rPr>
        <w:t xml:space="preserve">Στις περιπτώσεις που απαιτούνται να γίνουν συναντήσεις με την Αναθέτουσα Αρχή, αυτές θα  πραγματοποιούνται στα γραφεία της </w:t>
      </w:r>
      <w:r w:rsidR="00D74BE4">
        <w:rPr>
          <w:rFonts w:cs="Calibri"/>
        </w:rPr>
        <w:t xml:space="preserve">Ειδικής </w:t>
      </w:r>
      <w:r w:rsidRPr="00705F5F">
        <w:rPr>
          <w:rFonts w:cs="Calibri"/>
        </w:rPr>
        <w:t>Υπηρεσίας ΟΠΣ στην Αθήνα, ή σε χώρους που θα καθορίζει η Αναθέτουσα Αρχή.</w:t>
      </w:r>
    </w:p>
    <w:p w:rsidR="00D46D0D" w:rsidRPr="00BE13E4" w:rsidRDefault="00D46D0D" w:rsidP="00D46D0D">
      <w:pPr>
        <w:spacing w:before="360" w:after="360"/>
        <w:jc w:val="center"/>
        <w:rPr>
          <w:rFonts w:cs="Calibri"/>
          <w:b/>
        </w:rPr>
      </w:pPr>
      <w:r w:rsidRPr="00BE13E4">
        <w:rPr>
          <w:rFonts w:cs="Calibri"/>
          <w:b/>
        </w:rPr>
        <w:t>Άρθρο 22</w:t>
      </w:r>
    </w:p>
    <w:p w:rsidR="00D46D0D" w:rsidRPr="00705F5F" w:rsidRDefault="00D46D0D" w:rsidP="00D46D0D">
      <w:pPr>
        <w:keepNext/>
        <w:spacing w:before="360" w:after="360"/>
        <w:jc w:val="center"/>
        <w:rPr>
          <w:rFonts w:cs="Calibri"/>
          <w:b/>
        </w:rPr>
      </w:pPr>
      <w:r w:rsidRPr="00705F5F">
        <w:rPr>
          <w:rFonts w:cs="Calibri"/>
          <w:b/>
        </w:rPr>
        <w:t>Τροποποίηση της Σύμβασης</w:t>
      </w:r>
    </w:p>
    <w:p w:rsidR="00D46D0D" w:rsidRPr="00151C76" w:rsidRDefault="00D46D0D" w:rsidP="00D46D0D">
      <w:pPr>
        <w:rPr>
          <w:rFonts w:cs="Calibri"/>
        </w:rPr>
      </w:pPr>
      <w:r w:rsidRPr="00151C76">
        <w:rPr>
          <w:rFonts w:cs="Calibri"/>
        </w:rPr>
        <w:t>Οποιαδήποτε τροποποίηση των όρων της παρούσας σύμβασης δύναται να αφορά μόνο σε μη</w:t>
      </w:r>
      <w:r>
        <w:rPr>
          <w:rFonts w:cs="Calibri"/>
        </w:rPr>
        <w:t xml:space="preserve"> </w:t>
      </w:r>
      <w:r w:rsidRPr="00151C76">
        <w:rPr>
          <w:rFonts w:cs="Calibri"/>
        </w:rPr>
        <w:t>ουσιώδη όρο αυτής, ενώ μπορεί να γίνει μόνο εγγράφως και υπογράφεται και από τα δύο</w:t>
      </w:r>
      <w:r>
        <w:rPr>
          <w:rFonts w:cs="Calibri"/>
        </w:rPr>
        <w:t xml:space="preserve"> </w:t>
      </w:r>
      <w:r w:rsidRPr="00151C76">
        <w:rPr>
          <w:rFonts w:cs="Calibri"/>
        </w:rPr>
        <w:t>συμβαλλόμενα μέρη.</w:t>
      </w:r>
    </w:p>
    <w:p w:rsidR="00D46D0D" w:rsidRPr="00BE13E4" w:rsidRDefault="00D46D0D" w:rsidP="00D46D0D">
      <w:pPr>
        <w:spacing w:before="360" w:after="360"/>
        <w:jc w:val="center"/>
        <w:rPr>
          <w:rFonts w:cs="Calibri"/>
          <w:b/>
        </w:rPr>
      </w:pPr>
      <w:r w:rsidRPr="00BE13E4">
        <w:rPr>
          <w:rFonts w:cs="Calibri"/>
          <w:b/>
        </w:rPr>
        <w:t>Άρθρο 23</w:t>
      </w:r>
    </w:p>
    <w:p w:rsidR="00D46D0D" w:rsidRPr="00705F5F" w:rsidRDefault="00D46D0D" w:rsidP="00D46D0D">
      <w:pPr>
        <w:keepNext/>
        <w:spacing w:before="360" w:after="360"/>
        <w:jc w:val="center"/>
        <w:rPr>
          <w:rFonts w:cs="Calibri"/>
          <w:b/>
        </w:rPr>
      </w:pPr>
      <w:r w:rsidRPr="00705F5F">
        <w:rPr>
          <w:rFonts w:cs="Calibri"/>
          <w:b/>
        </w:rPr>
        <w:t>Συμβατικά Έγγραφα</w:t>
      </w:r>
    </w:p>
    <w:p w:rsidR="00D46D0D" w:rsidRPr="00151C76" w:rsidRDefault="00B500DB" w:rsidP="00D46D0D">
      <w:pPr>
        <w:rPr>
          <w:rFonts w:cs="Calibri"/>
        </w:rPr>
      </w:pPr>
      <w:r>
        <w:rPr>
          <w:rFonts w:cs="Calibri"/>
        </w:rPr>
        <w:t>1.</w:t>
      </w:r>
      <w:r w:rsidR="00D46D0D" w:rsidRPr="00151C76">
        <w:rPr>
          <w:rFonts w:cs="Calibri"/>
        </w:rPr>
        <w:t>Τα κατωτέρω συμβατικά έγγραφα ερμηνεύονται κατά την καλή πίστη και τα συναλλακτικά ήθη</w:t>
      </w:r>
      <w:r w:rsidR="00D46D0D">
        <w:rPr>
          <w:rFonts w:cs="Calibri"/>
        </w:rPr>
        <w:t xml:space="preserve"> </w:t>
      </w:r>
      <w:r w:rsidR="00D46D0D" w:rsidRPr="00151C76">
        <w:rPr>
          <w:rFonts w:cs="Calibri"/>
        </w:rPr>
        <w:t>και αλληλοσυμπληρώνονται με σκοπό την αρτιότερη και πληρέστερη εκτέλεση του Έργου και</w:t>
      </w:r>
      <w:r w:rsidR="00D46D0D">
        <w:rPr>
          <w:rFonts w:cs="Calibri"/>
        </w:rPr>
        <w:t xml:space="preserve"> </w:t>
      </w:r>
      <w:r w:rsidR="00D46D0D" w:rsidRPr="00151C76">
        <w:rPr>
          <w:rFonts w:cs="Calibri"/>
        </w:rPr>
        <w:t>την εξασφάλιση του βέλτιστου αποτελέσματος για την Αναθέτουσα Αρχή. Ωστόσο, σε περίπτωση αντίφασης ή ασυμφωνίας μεταξύ τους, εφαρμόζονται και ισχύουν με τη σειρά προτεραιότητας με την οποία παρατίθενται κατωτέρω:</w:t>
      </w:r>
    </w:p>
    <w:p w:rsidR="00D46D0D" w:rsidRPr="00151C76" w:rsidRDefault="00D46D0D" w:rsidP="00D46D0D">
      <w:pPr>
        <w:rPr>
          <w:rFonts w:cs="Calibri"/>
        </w:rPr>
      </w:pPr>
      <w:r w:rsidRPr="00151C76">
        <w:rPr>
          <w:rFonts w:cs="Calibri"/>
        </w:rPr>
        <w:t xml:space="preserve">α) η Απόφαση </w:t>
      </w:r>
      <w:r>
        <w:rPr>
          <w:rFonts w:cs="Calibri"/>
        </w:rPr>
        <w:t>Κατακύρωσης</w:t>
      </w:r>
      <w:r w:rsidRPr="00151C76">
        <w:rPr>
          <w:rFonts w:cs="Calibri"/>
        </w:rPr>
        <w:t xml:space="preserve"> του …………………….. με αρ. πρωτ. ………………/…………/……………,</w:t>
      </w:r>
    </w:p>
    <w:p w:rsidR="00D46D0D" w:rsidRPr="00151C76" w:rsidRDefault="00D46D0D" w:rsidP="00D46D0D">
      <w:pPr>
        <w:rPr>
          <w:rFonts w:cs="Calibri"/>
        </w:rPr>
      </w:pPr>
      <w:r w:rsidRPr="00151C76">
        <w:rPr>
          <w:rFonts w:cs="Calibri"/>
        </w:rPr>
        <w:t>β) η παρούσα σύμβαση,</w:t>
      </w:r>
    </w:p>
    <w:p w:rsidR="00D46D0D" w:rsidRPr="00151C76" w:rsidRDefault="00D46D0D" w:rsidP="00D46D0D">
      <w:pPr>
        <w:rPr>
          <w:rFonts w:cs="Calibri"/>
        </w:rPr>
      </w:pPr>
      <w:r w:rsidRPr="00151C76">
        <w:rPr>
          <w:rFonts w:cs="Calibri"/>
        </w:rPr>
        <w:t>γ) το συνημμένο στην υπ’ αριθ. πρωτ. ……………/ΟΠΣ ……/…………………. απόφαση του</w:t>
      </w:r>
      <w:r>
        <w:rPr>
          <w:rFonts w:cs="Calibri"/>
        </w:rPr>
        <w:t xml:space="preserve"> </w:t>
      </w:r>
      <w:r w:rsidRPr="00151C76">
        <w:rPr>
          <w:rFonts w:cs="Calibri"/>
        </w:rPr>
        <w:t xml:space="preserve">……………………………………………………............, </w:t>
      </w:r>
      <w:r>
        <w:rPr>
          <w:rFonts w:cs="Calibri"/>
        </w:rPr>
        <w:t xml:space="preserve">τεύχος προκήρυξης </w:t>
      </w:r>
      <w:r w:rsidR="00D74BE4">
        <w:rPr>
          <w:rFonts w:cs="Calibri"/>
        </w:rPr>
        <w:t>Ηλεκτρονικού Α</w:t>
      </w:r>
      <w:r>
        <w:rPr>
          <w:rFonts w:cs="Calibri"/>
        </w:rPr>
        <w:t xml:space="preserve">νοιχτού </w:t>
      </w:r>
      <w:r w:rsidR="00D74BE4">
        <w:rPr>
          <w:rFonts w:cs="Calibri"/>
        </w:rPr>
        <w:t>Δημόσιου Διεθνή Δ</w:t>
      </w:r>
      <w:r>
        <w:rPr>
          <w:rFonts w:cs="Calibri"/>
        </w:rPr>
        <w:t>ιαγωνισμού</w:t>
      </w:r>
      <w:r w:rsidRPr="00151C76">
        <w:rPr>
          <w:rFonts w:cs="Calibri"/>
        </w:rPr>
        <w:t xml:space="preserve"> για</w:t>
      </w:r>
      <w:r>
        <w:rPr>
          <w:rFonts w:cs="Calibri"/>
        </w:rPr>
        <w:t xml:space="preserve"> </w:t>
      </w:r>
      <w:r w:rsidRPr="00151C76">
        <w:rPr>
          <w:rFonts w:cs="Calibri"/>
        </w:rPr>
        <w:t>την ανάθεση του Έργου.</w:t>
      </w:r>
    </w:p>
    <w:p w:rsidR="00D46D0D" w:rsidRPr="00151C76" w:rsidRDefault="00B500DB" w:rsidP="00D46D0D">
      <w:pPr>
        <w:rPr>
          <w:rFonts w:cs="Calibri"/>
        </w:rPr>
      </w:pPr>
      <w:r>
        <w:rPr>
          <w:rFonts w:cs="Calibri"/>
        </w:rPr>
        <w:t>2.</w:t>
      </w:r>
      <w:r w:rsidR="00D46D0D" w:rsidRPr="00151C76">
        <w:rPr>
          <w:rFonts w:cs="Calibri"/>
        </w:rPr>
        <w:t xml:space="preserve">Η υποβληθείσα από τον Ανάδοχο προσφορά και κατά τα σημεία που δεν καλύπτεται από </w:t>
      </w:r>
      <w:r w:rsidR="00D46D0D">
        <w:rPr>
          <w:rFonts w:cs="Calibri"/>
        </w:rPr>
        <w:t xml:space="preserve">τις </w:t>
      </w:r>
      <w:r w:rsidR="00D46D0D" w:rsidRPr="00151C76">
        <w:rPr>
          <w:rFonts w:cs="Calibri"/>
        </w:rPr>
        <w:t>προδιαγραφές του Έργου και την παρούσα σύμβαση είναι δεσμευτική για τον Ανάδοχο και επ’</w:t>
      </w:r>
      <w:r w:rsidR="00D46D0D">
        <w:rPr>
          <w:rFonts w:cs="Calibri"/>
        </w:rPr>
        <w:t xml:space="preserve"> </w:t>
      </w:r>
      <w:r w:rsidR="00D46D0D" w:rsidRPr="00151C76">
        <w:rPr>
          <w:rFonts w:cs="Calibri"/>
        </w:rPr>
        <w:t>ωφελεία της Αναθέτουσας Αρχής.</w:t>
      </w:r>
    </w:p>
    <w:p w:rsidR="00D46D0D" w:rsidRPr="00BE13E4" w:rsidRDefault="00D46D0D" w:rsidP="00D46D0D">
      <w:pPr>
        <w:keepNext/>
        <w:spacing w:before="360" w:after="360"/>
        <w:jc w:val="center"/>
        <w:rPr>
          <w:rFonts w:cs="Calibri"/>
          <w:b/>
        </w:rPr>
      </w:pPr>
      <w:r w:rsidRPr="00BE13E4">
        <w:rPr>
          <w:rFonts w:cs="Calibri"/>
          <w:b/>
        </w:rPr>
        <w:t>Άρθρο 24</w:t>
      </w:r>
    </w:p>
    <w:p w:rsidR="00D46D0D" w:rsidRPr="00705F5F" w:rsidRDefault="00D46D0D" w:rsidP="00D46D0D">
      <w:pPr>
        <w:keepNext/>
        <w:spacing w:before="360" w:after="360"/>
        <w:jc w:val="center"/>
        <w:rPr>
          <w:rFonts w:cs="Calibri"/>
          <w:b/>
        </w:rPr>
      </w:pPr>
      <w:r w:rsidRPr="00705F5F">
        <w:rPr>
          <w:rFonts w:cs="Calibri"/>
          <w:b/>
        </w:rPr>
        <w:t>Γλώσσα</w:t>
      </w:r>
    </w:p>
    <w:p w:rsidR="00D46D0D" w:rsidRPr="00151C76" w:rsidRDefault="00D46D0D" w:rsidP="00EE6EFE">
      <w:pPr>
        <w:pStyle w:val="ListParagraph"/>
        <w:numPr>
          <w:ilvl w:val="0"/>
          <w:numId w:val="84"/>
        </w:numPr>
        <w:ind w:left="426" w:hanging="426"/>
        <w:rPr>
          <w:rFonts w:cs="Calibri"/>
        </w:rPr>
      </w:pPr>
      <w:r w:rsidRPr="00151C76">
        <w:rPr>
          <w:rFonts w:cs="Calibri"/>
        </w:rPr>
        <w:t>Η Σύμβαση συντάχθηκε στην ελληνική γλώσσα.</w:t>
      </w:r>
    </w:p>
    <w:p w:rsidR="00D46D0D" w:rsidRPr="0029554E" w:rsidRDefault="00D46D0D" w:rsidP="00EE6EFE">
      <w:pPr>
        <w:pStyle w:val="ListParagraph"/>
        <w:numPr>
          <w:ilvl w:val="0"/>
          <w:numId w:val="84"/>
        </w:numPr>
        <w:ind w:left="426" w:hanging="426"/>
        <w:rPr>
          <w:rFonts w:cs="Calibri"/>
        </w:rPr>
      </w:pPr>
      <w:r w:rsidRPr="00705F5F">
        <w:rPr>
          <w:rFonts w:cs="Calibri"/>
        </w:rPr>
        <w:t xml:space="preserve">Όλα τα έγγραφα και οι εκθέσεις που αφορούν στην εκτέλεσή της συντάσσονται στην ελληνική γλώσσα. </w:t>
      </w:r>
      <w:r w:rsidRPr="0029554E">
        <w:rPr>
          <w:rFonts w:cs="Calibri"/>
        </w:rPr>
        <w:t>Είναι δυνατόν να ζητηθεί από τον Ανάδοχο η σύνταξη εγγράφων που αφορούν στο αντικείμενο της Σύμβασης να γίνει κατ’ εξαίρεση απευθείας στην αγγλική ή άλλη ξένη γλώσσα, εφόσον κατά την εκτίμηση της Αναθέτουσας Αρχής η σύνταξη του κειμένου στην αγγλική ή σε άλλη ξένη γλώσσα είναι απαραίτητη για τις ανάγκες άμεσης επικοινωνίας με τα αρμόδια όργανα.</w:t>
      </w:r>
    </w:p>
    <w:p w:rsidR="00D46D0D" w:rsidRPr="00705F5F" w:rsidRDefault="00D46D0D" w:rsidP="00EE6EFE">
      <w:pPr>
        <w:pStyle w:val="ListParagraph"/>
        <w:numPr>
          <w:ilvl w:val="0"/>
          <w:numId w:val="84"/>
        </w:numPr>
        <w:ind w:left="426" w:hanging="426"/>
        <w:rPr>
          <w:rFonts w:cs="Calibri"/>
        </w:rPr>
      </w:pPr>
      <w:r w:rsidRPr="00705F5F">
        <w:rPr>
          <w:rFonts w:cs="Calibri"/>
        </w:rPr>
        <w:t>Οποιαδήποτε γραπτή ή προφορική επικοινωνία μεταξύ της Αναθέτουσας Αρχής, ή άλλων Φορέων και Υπηρεσιών και του Αναδόχου διεξάγεται στην ελληνική γλώσσα.</w:t>
      </w:r>
    </w:p>
    <w:p w:rsidR="00D46D0D" w:rsidRPr="00BE13E4" w:rsidRDefault="00D46D0D" w:rsidP="00D46D0D">
      <w:pPr>
        <w:keepNext/>
        <w:spacing w:before="360" w:after="360"/>
        <w:jc w:val="center"/>
        <w:rPr>
          <w:rFonts w:cs="Calibri"/>
          <w:b/>
        </w:rPr>
      </w:pPr>
      <w:r w:rsidRPr="00BE13E4">
        <w:rPr>
          <w:rFonts w:cs="Calibri"/>
          <w:b/>
        </w:rPr>
        <w:t>Άρθρο 25</w:t>
      </w:r>
    </w:p>
    <w:p w:rsidR="00D46D0D" w:rsidRPr="00705F5F" w:rsidRDefault="00D46D0D" w:rsidP="00D46D0D">
      <w:pPr>
        <w:keepNext/>
        <w:spacing w:before="360" w:after="360"/>
        <w:jc w:val="center"/>
        <w:rPr>
          <w:rFonts w:cs="Calibri"/>
          <w:b/>
        </w:rPr>
      </w:pPr>
      <w:r w:rsidRPr="00705F5F">
        <w:rPr>
          <w:rFonts w:cs="Calibri"/>
          <w:b/>
        </w:rPr>
        <w:t>Καλόπιστη Εφαρμογή της Σύμβασης</w:t>
      </w:r>
    </w:p>
    <w:p w:rsidR="00D46D0D" w:rsidRPr="00151C76" w:rsidRDefault="00D46D0D" w:rsidP="00D46D0D">
      <w:pPr>
        <w:rPr>
          <w:rFonts w:cs="Calibri"/>
        </w:rPr>
      </w:pPr>
      <w:r w:rsidRPr="00151C76">
        <w:rPr>
          <w:rFonts w:cs="Calibri"/>
        </w:rPr>
        <w:t>Η Αναθέτουσα Αρχή και ο Ανάδοχος αναγνωρίζουν ότι δεν είναι εφικτό να προβλεφθούν και να</w:t>
      </w:r>
      <w:r>
        <w:rPr>
          <w:rFonts w:cs="Calibri"/>
        </w:rPr>
        <w:t xml:space="preserve"> </w:t>
      </w:r>
      <w:r w:rsidRPr="00151C76">
        <w:rPr>
          <w:rFonts w:cs="Calibri"/>
        </w:rPr>
        <w:t>περιληφθούν στην παρούσα όλες οι πιθανές περιπτώσεις διενέξεων που είναι δυνατό να</w:t>
      </w:r>
      <w:r>
        <w:rPr>
          <w:rFonts w:cs="Calibri"/>
        </w:rPr>
        <w:t xml:space="preserve"> </w:t>
      </w:r>
      <w:r w:rsidRPr="00151C76">
        <w:rPr>
          <w:rFonts w:cs="Calibri"/>
        </w:rPr>
        <w:t>προκύψουν κατά τη διάρκεια ισχύος της, σχετικά με το αντικείμενό της. Για το λόγο αυτό τα</w:t>
      </w:r>
      <w:r>
        <w:rPr>
          <w:rFonts w:cs="Calibri"/>
        </w:rPr>
        <w:t xml:space="preserve"> </w:t>
      </w:r>
      <w:r w:rsidRPr="00151C76">
        <w:rPr>
          <w:rFonts w:cs="Calibri"/>
        </w:rPr>
        <w:t>Μέρη αποδέχονται από κοινού ότι η Σύμβαση θα λειτουργήσει μεταξύ τους σύμφωνα με την</w:t>
      </w:r>
      <w:r>
        <w:rPr>
          <w:rFonts w:cs="Calibri"/>
        </w:rPr>
        <w:t xml:space="preserve"> </w:t>
      </w:r>
      <w:r w:rsidRPr="00151C76">
        <w:rPr>
          <w:rFonts w:cs="Calibri"/>
        </w:rPr>
        <w:t>καλή πίστη και χωρίς βλάβη των εκατέρωθεν δικαιωμάτων και υποχρεώσεων και αμφότεροι με</w:t>
      </w:r>
      <w:r>
        <w:rPr>
          <w:rFonts w:cs="Calibri"/>
        </w:rPr>
        <w:t xml:space="preserve"> </w:t>
      </w:r>
      <w:r w:rsidRPr="00151C76">
        <w:rPr>
          <w:rFonts w:cs="Calibri"/>
        </w:rPr>
        <w:t>καλή πίστη συμφωνούν για τις ενέργειες που απαιτούνται, προκειμένου να λύνονται τυχόν</w:t>
      </w:r>
      <w:r>
        <w:rPr>
          <w:rFonts w:cs="Calibri"/>
        </w:rPr>
        <w:t xml:space="preserve"> </w:t>
      </w:r>
      <w:r w:rsidRPr="00151C76">
        <w:rPr>
          <w:rFonts w:cs="Calibri"/>
        </w:rPr>
        <w:t xml:space="preserve">διενέξεις ή διαφορές. </w:t>
      </w:r>
    </w:p>
    <w:p w:rsidR="00D46D0D" w:rsidRPr="00BE13E4" w:rsidRDefault="00D46D0D" w:rsidP="00D46D0D">
      <w:pPr>
        <w:spacing w:before="360" w:after="360"/>
        <w:jc w:val="center"/>
        <w:rPr>
          <w:rFonts w:cs="Calibri"/>
          <w:b/>
        </w:rPr>
      </w:pPr>
      <w:r w:rsidRPr="00BE13E4">
        <w:rPr>
          <w:rFonts w:cs="Calibri"/>
          <w:b/>
        </w:rPr>
        <w:t>Άρθρο 26</w:t>
      </w:r>
    </w:p>
    <w:p w:rsidR="00D46D0D" w:rsidRPr="00705F5F" w:rsidRDefault="00D46D0D" w:rsidP="00D46D0D">
      <w:pPr>
        <w:keepNext/>
        <w:spacing w:before="360" w:after="360"/>
        <w:jc w:val="center"/>
        <w:rPr>
          <w:rFonts w:cs="Calibri"/>
          <w:b/>
        </w:rPr>
      </w:pPr>
      <w:r w:rsidRPr="00705F5F">
        <w:rPr>
          <w:rFonts w:cs="Calibri"/>
          <w:b/>
        </w:rPr>
        <w:t>Παραίτηση Δικαιώματος</w:t>
      </w:r>
    </w:p>
    <w:p w:rsidR="00D46D0D" w:rsidRDefault="00D46D0D" w:rsidP="00D46D0D">
      <w:pPr>
        <w:rPr>
          <w:rFonts w:cs="Calibri"/>
        </w:rPr>
      </w:pPr>
      <w:r w:rsidRPr="00151C76">
        <w:rPr>
          <w:rFonts w:cs="Calibri"/>
        </w:rPr>
        <w:t>Η μη άσκηση δικαιώματος από κάποιο συμβαλλόμενο μέρος δεν θα πρέπει σε καμία περίπτωση</w:t>
      </w:r>
      <w:r>
        <w:rPr>
          <w:rFonts w:cs="Calibri"/>
        </w:rPr>
        <w:t xml:space="preserve"> </w:t>
      </w:r>
      <w:r w:rsidRPr="00151C76">
        <w:rPr>
          <w:rFonts w:cs="Calibri"/>
        </w:rPr>
        <w:t>να θεωρηθεί ως παραίτηση του συμβαλλόμενου μέρους να ασκήσει το δικαίωμά του αυτό στο</w:t>
      </w:r>
      <w:r>
        <w:rPr>
          <w:rFonts w:cs="Calibri"/>
        </w:rPr>
        <w:t xml:space="preserve"> </w:t>
      </w:r>
      <w:r w:rsidRPr="00151C76">
        <w:rPr>
          <w:rFonts w:cs="Calibri"/>
        </w:rPr>
        <w:t xml:space="preserve">μέλλον ή να θεωρηθεί ως αδρανοποίηση του σχετικού δικαιώματος του συμβαλλόμενου μέρους. </w:t>
      </w:r>
    </w:p>
    <w:p w:rsidR="00D46D0D" w:rsidRPr="00BE13E4" w:rsidRDefault="00D46D0D" w:rsidP="00D46D0D">
      <w:pPr>
        <w:spacing w:before="360" w:after="360"/>
        <w:jc w:val="center"/>
        <w:rPr>
          <w:rFonts w:cs="Calibri"/>
          <w:b/>
        </w:rPr>
      </w:pPr>
      <w:r w:rsidRPr="00BE13E4">
        <w:rPr>
          <w:rFonts w:cs="Calibri"/>
          <w:b/>
        </w:rPr>
        <w:t>Άρθρο 27</w:t>
      </w:r>
    </w:p>
    <w:p w:rsidR="00D46D0D" w:rsidRPr="00705F5F" w:rsidRDefault="00D46D0D" w:rsidP="00D46D0D">
      <w:pPr>
        <w:keepNext/>
        <w:spacing w:before="360" w:after="360"/>
        <w:jc w:val="center"/>
        <w:rPr>
          <w:rFonts w:cs="Calibri"/>
          <w:b/>
        </w:rPr>
      </w:pPr>
      <w:r w:rsidRPr="00705F5F">
        <w:rPr>
          <w:rFonts w:cs="Calibri"/>
          <w:b/>
        </w:rPr>
        <w:t>Τίτλοι και επικεφαλίδες</w:t>
      </w:r>
    </w:p>
    <w:p w:rsidR="00D46D0D" w:rsidRDefault="00D46D0D" w:rsidP="00D46D0D">
      <w:pPr>
        <w:rPr>
          <w:rFonts w:cs="Calibri"/>
        </w:rPr>
      </w:pPr>
      <w:r w:rsidRPr="00151C76">
        <w:rPr>
          <w:rFonts w:cs="Calibri"/>
        </w:rPr>
        <w:t>Οι τίτλοι και επικεφαλίδες των όρων της παρούσας έχουν συμπεριληφθεί αποκλειστικά και μόνο</w:t>
      </w:r>
      <w:r>
        <w:rPr>
          <w:rFonts w:cs="Calibri"/>
        </w:rPr>
        <w:t xml:space="preserve"> </w:t>
      </w:r>
      <w:r w:rsidRPr="00151C76">
        <w:rPr>
          <w:rFonts w:cs="Calibri"/>
        </w:rPr>
        <w:t>για τη διευκόλυνση ανάγνωσης του κειμένου και δεν αλλάζουν στο ελάχιστο την έννοια ή</w:t>
      </w:r>
      <w:r>
        <w:rPr>
          <w:rFonts w:cs="Calibri"/>
        </w:rPr>
        <w:t xml:space="preserve"> </w:t>
      </w:r>
      <w:r w:rsidRPr="00151C76">
        <w:rPr>
          <w:rFonts w:cs="Calibri"/>
        </w:rPr>
        <w:t xml:space="preserve">ερμηνεία των διατάξεων. </w:t>
      </w:r>
    </w:p>
    <w:p w:rsidR="00D46D0D" w:rsidRPr="00BE13E4" w:rsidRDefault="00D46D0D" w:rsidP="00D46D0D">
      <w:pPr>
        <w:keepNext/>
        <w:spacing w:before="360" w:after="360"/>
        <w:jc w:val="center"/>
        <w:rPr>
          <w:rFonts w:cs="Calibri"/>
          <w:b/>
        </w:rPr>
      </w:pPr>
      <w:r w:rsidRPr="00BE13E4">
        <w:rPr>
          <w:rFonts w:cs="Calibri"/>
          <w:b/>
        </w:rPr>
        <w:t>Άρθρο 28</w:t>
      </w:r>
    </w:p>
    <w:p w:rsidR="00D46D0D" w:rsidRPr="00705F5F" w:rsidRDefault="00D46D0D" w:rsidP="00D46D0D">
      <w:pPr>
        <w:keepNext/>
        <w:spacing w:before="360" w:after="360"/>
        <w:jc w:val="center"/>
        <w:rPr>
          <w:rFonts w:cs="Calibri"/>
          <w:b/>
        </w:rPr>
      </w:pPr>
      <w:r w:rsidRPr="00705F5F">
        <w:rPr>
          <w:rFonts w:cs="Calibri"/>
          <w:b/>
        </w:rPr>
        <w:t>Προηγούμενες Συμφωνίες</w:t>
      </w:r>
    </w:p>
    <w:p w:rsidR="00D46D0D" w:rsidRPr="00151C76" w:rsidRDefault="00D46D0D" w:rsidP="00D46D0D">
      <w:pPr>
        <w:rPr>
          <w:rFonts w:cs="Calibri"/>
        </w:rPr>
      </w:pPr>
      <w:r w:rsidRPr="00151C76">
        <w:rPr>
          <w:rFonts w:cs="Calibri"/>
        </w:rPr>
        <w:t>Η παρούσα Σύμβαση αντικαθιστά και ακυρώνει κάθε προηγούμενη συμφωνία μεταξύ των μερών</w:t>
      </w:r>
      <w:r>
        <w:rPr>
          <w:rFonts w:cs="Calibri"/>
        </w:rPr>
        <w:t xml:space="preserve"> </w:t>
      </w:r>
      <w:r w:rsidRPr="00151C76">
        <w:rPr>
          <w:rFonts w:cs="Calibri"/>
        </w:rPr>
        <w:t>επί του ιδίου με την παρούσα αντικειμένου. Η παρούσα Σύμβαση αποτελεί την απόλυτη και</w:t>
      </w:r>
      <w:r>
        <w:rPr>
          <w:rFonts w:cs="Calibri"/>
        </w:rPr>
        <w:t xml:space="preserve"> </w:t>
      </w:r>
      <w:r w:rsidRPr="00151C76">
        <w:rPr>
          <w:rFonts w:cs="Calibri"/>
        </w:rPr>
        <w:t>μοναδική εκδήλωση της πραγματικής βούλησης των μερών για το συγκεκριμένο θέμα-</w:t>
      </w:r>
      <w:r>
        <w:rPr>
          <w:rFonts w:cs="Calibri"/>
        </w:rPr>
        <w:t xml:space="preserve"> </w:t>
      </w:r>
      <w:r w:rsidRPr="00151C76">
        <w:rPr>
          <w:rFonts w:cs="Calibri"/>
        </w:rPr>
        <w:t>αντικείμενο της Σύμβασης.</w:t>
      </w:r>
    </w:p>
    <w:p w:rsidR="00D46D0D" w:rsidRPr="00151C76" w:rsidRDefault="00D46D0D" w:rsidP="00D46D0D">
      <w:pPr>
        <w:rPr>
          <w:rFonts w:cs="Calibri"/>
        </w:rPr>
      </w:pPr>
      <w:r w:rsidRPr="00151C76">
        <w:rPr>
          <w:rFonts w:cs="Calibri"/>
        </w:rPr>
        <w:t>Σε πίστωση της παρούσας, η Σύμβαση υπεγράφη από …………………………….................,</w:t>
      </w:r>
      <w:r>
        <w:rPr>
          <w:rFonts w:cs="Calibri"/>
        </w:rPr>
        <w:t xml:space="preserve"> </w:t>
      </w:r>
      <w:r w:rsidRPr="00151C76">
        <w:rPr>
          <w:rFonts w:cs="Calibri"/>
        </w:rPr>
        <w:t>ενεργώντας εκ μέρους του Ελληνικού Δημοσίου, και τον εκπρόσωπο του Αναδόχου, σε τρία</w:t>
      </w:r>
      <w:r>
        <w:rPr>
          <w:rFonts w:cs="Calibri"/>
        </w:rPr>
        <w:t xml:space="preserve"> </w:t>
      </w:r>
      <w:r w:rsidRPr="00151C76">
        <w:rPr>
          <w:rFonts w:cs="Calibri"/>
        </w:rPr>
        <w:t>πρωτότυπα.</w:t>
      </w:r>
    </w:p>
    <w:p w:rsidR="00D46D0D" w:rsidRDefault="00D46D0D" w:rsidP="00D46D0D">
      <w:pPr>
        <w:rPr>
          <w:rFonts w:cs="Calibri"/>
        </w:rPr>
      </w:pPr>
    </w:p>
    <w:p w:rsidR="00D46D0D" w:rsidRDefault="00D46D0D" w:rsidP="00D46D0D">
      <w:pPr>
        <w:rPr>
          <w:rFonts w:cs="Calibri"/>
        </w:rPr>
      </w:pPr>
    </w:p>
    <w:p w:rsidR="00D46D0D" w:rsidRDefault="00D46D0D" w:rsidP="00D46D0D">
      <w:pPr>
        <w:rPr>
          <w:rFonts w:cs="Calibri"/>
        </w:rPr>
      </w:pPr>
    </w:p>
    <w:p w:rsidR="00D46D0D" w:rsidRDefault="00D46D0D" w:rsidP="00D46D0D">
      <w:pPr>
        <w:jc w:val="center"/>
        <w:rPr>
          <w:rFonts w:cs="Calibri"/>
          <w:b/>
        </w:rPr>
      </w:pPr>
      <w:r w:rsidRPr="0029554E">
        <w:rPr>
          <w:rFonts w:cs="Calibri"/>
          <w:b/>
        </w:rPr>
        <w:t>ΠΑΡΑΡΤΗΜΑ Ι</w:t>
      </w:r>
    </w:p>
    <w:p w:rsidR="00D46D0D" w:rsidRDefault="00D46D0D" w:rsidP="00D46D0D">
      <w:pPr>
        <w:jc w:val="center"/>
        <w:rPr>
          <w:rFonts w:cs="Calibri"/>
          <w:b/>
        </w:rPr>
      </w:pPr>
      <w:r>
        <w:rPr>
          <w:rFonts w:cs="Calibri"/>
          <w:b/>
        </w:rPr>
        <w:t>ΑΝΑΛΥΤΙΚΗ ΠΕΡΙΓΡΑΦΗ ΑΝΤΙΚΕΙΜΕΝΟΥ ΤΟΥ ΕΡΓΟΥ</w:t>
      </w:r>
    </w:p>
    <w:p w:rsidR="00D46D0D" w:rsidRDefault="00D46D0D" w:rsidP="00D46D0D">
      <w:pPr>
        <w:jc w:val="center"/>
        <w:rPr>
          <w:rFonts w:cs="Calibri"/>
          <w:b/>
        </w:rPr>
      </w:pPr>
    </w:p>
    <w:p w:rsidR="00D46D0D" w:rsidRDefault="00D46D0D" w:rsidP="00D46D0D">
      <w:pPr>
        <w:jc w:val="center"/>
        <w:rPr>
          <w:rFonts w:cs="Calibri"/>
          <w:b/>
        </w:rPr>
      </w:pPr>
      <w:r>
        <w:rPr>
          <w:rFonts w:cs="Calibri"/>
          <w:b/>
        </w:rPr>
        <w:t>ΠΑΡΑΡΤΗΜΑ ΙΙ</w:t>
      </w:r>
    </w:p>
    <w:p w:rsidR="00D46D0D" w:rsidRDefault="00D46D0D" w:rsidP="00D46D0D">
      <w:pPr>
        <w:jc w:val="center"/>
        <w:rPr>
          <w:rFonts w:cs="Calibri"/>
          <w:b/>
        </w:rPr>
      </w:pPr>
      <w:r>
        <w:rPr>
          <w:rFonts w:cs="Calibri"/>
          <w:b/>
        </w:rPr>
        <w:t>ΠΑΡΑΔΟΤΕΑ – ΦΑΣΕΙΣ ΥΛΟΠΟΙΗΣΗΣ ΤΗΣ ΣΥΜΒΑΣΗΣ - ΧΡΟΝΟΔΙΑΓΡΑΜΜΑ</w:t>
      </w:r>
    </w:p>
    <w:p w:rsidR="00D46D0D" w:rsidRDefault="00D46D0D" w:rsidP="00D46D0D">
      <w:pPr>
        <w:jc w:val="center"/>
        <w:rPr>
          <w:rFonts w:cs="Calibri"/>
          <w:b/>
        </w:rPr>
      </w:pPr>
    </w:p>
    <w:p w:rsidR="00D46D0D" w:rsidRDefault="00D46D0D" w:rsidP="00D46D0D">
      <w:pPr>
        <w:jc w:val="center"/>
        <w:rPr>
          <w:rFonts w:cs="Calibri"/>
          <w:b/>
        </w:rPr>
      </w:pPr>
      <w:r>
        <w:rPr>
          <w:rFonts w:cs="Calibri"/>
          <w:b/>
        </w:rPr>
        <w:t>ΠΑΡΑΡΤΗΜΑ ΙΙΙ</w:t>
      </w:r>
    </w:p>
    <w:p w:rsidR="00D46D0D" w:rsidRDefault="00D46D0D" w:rsidP="00D46D0D">
      <w:pPr>
        <w:jc w:val="center"/>
        <w:rPr>
          <w:rFonts w:cs="Calibri"/>
          <w:b/>
        </w:rPr>
      </w:pPr>
      <w:r>
        <w:rPr>
          <w:rFonts w:cs="Calibri"/>
          <w:b/>
        </w:rPr>
        <w:t>ΟΜΑΔΑ ΕΡΓΟΥ</w:t>
      </w:r>
    </w:p>
    <w:p w:rsidR="00D46D0D" w:rsidRDefault="00D46D0D" w:rsidP="00D46D0D">
      <w:pPr>
        <w:jc w:val="center"/>
        <w:rPr>
          <w:rFonts w:cs="Calibri"/>
          <w:b/>
        </w:rPr>
      </w:pPr>
    </w:p>
    <w:p w:rsidR="00D46D0D" w:rsidRDefault="00D46D0D" w:rsidP="00D46D0D">
      <w:pPr>
        <w:jc w:val="center"/>
        <w:rPr>
          <w:rFonts w:cs="Calibri"/>
          <w:b/>
        </w:rPr>
      </w:pPr>
    </w:p>
    <w:p w:rsidR="00D46D0D" w:rsidRPr="0029554E" w:rsidRDefault="00D46D0D" w:rsidP="00D46D0D">
      <w:pPr>
        <w:jc w:val="center"/>
        <w:rPr>
          <w:rFonts w:cs="Calibri"/>
          <w:b/>
        </w:rPr>
      </w:pPr>
      <w:r>
        <w:rPr>
          <w:rFonts w:cs="Calibri"/>
          <w:b/>
        </w:rPr>
        <w:t xml:space="preserve">ΠΑΡΑΡΤΗΜΑ </w:t>
      </w:r>
      <w:r>
        <w:rPr>
          <w:rFonts w:cs="Calibri"/>
          <w:b/>
          <w:lang w:val="en-US"/>
        </w:rPr>
        <w:t>IV</w:t>
      </w:r>
    </w:p>
    <w:p w:rsidR="00D46D0D" w:rsidRPr="0029554E" w:rsidRDefault="00D46D0D" w:rsidP="00D46D0D">
      <w:pPr>
        <w:jc w:val="center"/>
        <w:rPr>
          <w:rFonts w:cs="Calibri"/>
          <w:b/>
        </w:rPr>
      </w:pPr>
      <w:r>
        <w:rPr>
          <w:rFonts w:cs="Calibri"/>
          <w:b/>
        </w:rPr>
        <w:t>ΥΠΕΡΓΟΛΑΒΟΙ</w:t>
      </w:r>
    </w:p>
    <w:p w:rsidR="00D46D0D" w:rsidRDefault="00D46D0D" w:rsidP="00D46D0D">
      <w:pPr>
        <w:rPr>
          <w:rFonts w:cs="Calibri"/>
        </w:rPr>
      </w:pPr>
    </w:p>
    <w:p w:rsidR="00D46D0D" w:rsidRPr="00332EE1" w:rsidRDefault="00D46D0D" w:rsidP="00D46D0D">
      <w:pPr>
        <w:rPr>
          <w:rFonts w:cs="Calibri"/>
          <w:color w:val="000000"/>
        </w:rPr>
      </w:pPr>
    </w:p>
    <w:p w:rsidR="00D46D0D" w:rsidRPr="00705F5F" w:rsidRDefault="00D46D0D" w:rsidP="00D46D0D">
      <w:pPr>
        <w:keepNext/>
        <w:spacing w:before="360"/>
        <w:jc w:val="left"/>
        <w:outlineLvl w:val="1"/>
        <w:rPr>
          <w:rFonts w:cs="Calibri"/>
        </w:rPr>
      </w:pPr>
    </w:p>
    <w:p w:rsidR="004C10A6" w:rsidRPr="00B0583C" w:rsidRDefault="004C10A6" w:rsidP="00ED53C6">
      <w:pPr>
        <w:rPr>
          <w:b/>
        </w:rPr>
      </w:pPr>
    </w:p>
    <w:sectPr w:rsidR="004C10A6" w:rsidRPr="00B0583C" w:rsidSect="00D46D0D">
      <w:pgSz w:w="11906" w:h="16838" w:code="9"/>
      <w:pgMar w:top="1701" w:right="1134" w:bottom="1418"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20A" w:rsidRDefault="0075420A" w:rsidP="00ED53C6">
      <w:r>
        <w:separator/>
      </w:r>
    </w:p>
  </w:endnote>
  <w:endnote w:type="continuationSeparator" w:id="0">
    <w:p w:rsidR="0075420A" w:rsidRDefault="0075420A" w:rsidP="00ED53C6">
      <w:r>
        <w:continuationSeparator/>
      </w:r>
    </w:p>
  </w:endnote>
  <w:endnote w:type="continuationNotice" w:id="1">
    <w:p w:rsidR="0075420A" w:rsidRDefault="007542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gHelveticaUCPol">
    <w:panose1 w:val="00000000000000000000"/>
    <w:charset w:val="A1"/>
    <w:family w:val="auto"/>
    <w:notTrueType/>
    <w:pitch w:val="default"/>
    <w:sig w:usb0="00000081" w:usb1="00000000" w:usb2="00000000" w:usb3="00000000" w:csb0="00000008"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A1"/>
    <w:family w:val="roman"/>
    <w:pitch w:val="variable"/>
    <w:sig w:usb0="E00002FF" w:usb1="420024FF" w:usb2="00000000" w:usb3="00000000" w:csb0="0000019F" w:csb1="00000000"/>
  </w:font>
  <w:font w:name="Trebuchet MS">
    <w:panose1 w:val="020B0603020202020204"/>
    <w:charset w:val="A1"/>
    <w:family w:val="swiss"/>
    <w:pitch w:val="variable"/>
    <w:sig w:usb0="00000287" w:usb1="00000000" w:usb2="00000000" w:usb3="00000000" w:csb0="0000009F" w:csb1="00000000"/>
  </w:font>
  <w:font w:name="WenQuanYi Micro Hei">
    <w:panose1 w:val="00000000000000000000"/>
    <w:charset w:val="00"/>
    <w:family w:val="roman"/>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Bold">
    <w:altName w:val="Arial"/>
    <w:panose1 w:val="00000000000000000000"/>
    <w:charset w:val="00"/>
    <w:family w:val="swiss"/>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tblBorders>
      <w:tblLook w:val="01E0" w:firstRow="1" w:lastRow="1" w:firstColumn="1" w:lastColumn="1" w:noHBand="0" w:noVBand="0"/>
    </w:tblPr>
    <w:tblGrid>
      <w:gridCol w:w="9639"/>
    </w:tblGrid>
    <w:tr w:rsidR="00511653" w:rsidRPr="00E63BE6" w:rsidTr="00A6773B">
      <w:tc>
        <w:tcPr>
          <w:tcW w:w="9639" w:type="dxa"/>
        </w:tcPr>
        <w:p w:rsidR="00511653" w:rsidRPr="00A30BC6" w:rsidRDefault="00511653" w:rsidP="00ED53C6">
          <w:pPr>
            <w:pStyle w:val="Footer"/>
            <w:rPr>
              <w:lang w:val="el-GR" w:eastAsia="el-GR"/>
            </w:rPr>
          </w:pPr>
          <w:r w:rsidRPr="00A30BC6">
            <w:rPr>
              <w:lang w:val="el-GR" w:eastAsia="el-GR"/>
            </w:rPr>
            <w:t xml:space="preserve">Σελίδα </w:t>
          </w:r>
          <w:r w:rsidRPr="00A30BC6">
            <w:rPr>
              <w:lang w:val="el-GR" w:eastAsia="el-GR"/>
            </w:rPr>
            <w:fldChar w:fldCharType="begin"/>
          </w:r>
          <w:r w:rsidRPr="00A30BC6">
            <w:rPr>
              <w:lang w:val="el-GR" w:eastAsia="el-GR"/>
            </w:rPr>
            <w:instrText xml:space="preserve"> PAGE </w:instrText>
          </w:r>
          <w:r w:rsidRPr="00A30BC6">
            <w:rPr>
              <w:lang w:val="el-GR" w:eastAsia="el-GR"/>
            </w:rPr>
            <w:fldChar w:fldCharType="separate"/>
          </w:r>
          <w:r w:rsidR="008B6F42">
            <w:rPr>
              <w:noProof/>
              <w:lang w:val="el-GR" w:eastAsia="el-GR"/>
            </w:rPr>
            <w:t>11</w:t>
          </w:r>
          <w:r w:rsidRPr="00A30BC6">
            <w:rPr>
              <w:lang w:val="el-GR" w:eastAsia="el-GR"/>
            </w:rPr>
            <w:fldChar w:fldCharType="end"/>
          </w:r>
          <w:r w:rsidRPr="00A30BC6">
            <w:rPr>
              <w:lang w:val="el-GR" w:eastAsia="el-GR"/>
            </w:rPr>
            <w:t xml:space="preserve"> από </w:t>
          </w:r>
          <w:r w:rsidRPr="00A30BC6">
            <w:rPr>
              <w:lang w:val="el-GR" w:eastAsia="el-GR"/>
            </w:rPr>
            <w:fldChar w:fldCharType="begin"/>
          </w:r>
          <w:r w:rsidRPr="00A30BC6">
            <w:rPr>
              <w:lang w:val="el-GR" w:eastAsia="el-GR"/>
            </w:rPr>
            <w:instrText xml:space="preserve"> NUMPAGES  </w:instrText>
          </w:r>
          <w:r w:rsidRPr="00A30BC6">
            <w:rPr>
              <w:lang w:val="el-GR" w:eastAsia="el-GR"/>
            </w:rPr>
            <w:fldChar w:fldCharType="separate"/>
          </w:r>
          <w:r w:rsidR="008B6F42">
            <w:rPr>
              <w:noProof/>
              <w:lang w:val="el-GR" w:eastAsia="el-GR"/>
            </w:rPr>
            <w:t>11</w:t>
          </w:r>
          <w:r w:rsidRPr="00A30BC6">
            <w:rPr>
              <w:lang w:val="el-GR" w:eastAsia="el-GR"/>
            </w:rPr>
            <w:fldChar w:fldCharType="end"/>
          </w:r>
        </w:p>
      </w:tc>
    </w:tr>
  </w:tbl>
  <w:p w:rsidR="00511653" w:rsidRDefault="00511653" w:rsidP="00ED53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653" w:rsidRPr="007C1DEA" w:rsidRDefault="00511653" w:rsidP="00ED53C6">
    <w:pPr>
      <w:spacing w:line="240" w:lineRule="atLeast"/>
      <w:jc w:val="center"/>
      <w:rPr>
        <w:rFonts w:cs="Tahoma"/>
        <w:b/>
        <w:color w:val="000000"/>
        <w:sz w:val="18"/>
        <w:szCs w:val="18"/>
        <w:lang w:eastAsia="en-US"/>
      </w:rPr>
    </w:pPr>
  </w:p>
  <w:p w:rsidR="00511653" w:rsidRDefault="00511653" w:rsidP="00ED53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tblBorders>
      <w:tblLook w:val="01E0" w:firstRow="1" w:lastRow="1" w:firstColumn="1" w:lastColumn="1" w:noHBand="0" w:noVBand="0"/>
    </w:tblPr>
    <w:tblGrid>
      <w:gridCol w:w="9639"/>
    </w:tblGrid>
    <w:tr w:rsidR="00511653" w:rsidRPr="00E63BE6" w:rsidTr="00A6773B">
      <w:tc>
        <w:tcPr>
          <w:tcW w:w="9639" w:type="dxa"/>
        </w:tcPr>
        <w:p w:rsidR="00511653" w:rsidRPr="00A30BC6" w:rsidRDefault="00511653" w:rsidP="00ED53C6">
          <w:pPr>
            <w:pStyle w:val="Footer"/>
            <w:rPr>
              <w:lang w:val="el-GR" w:eastAsia="el-GR"/>
            </w:rPr>
          </w:pPr>
          <w:r w:rsidRPr="00A30BC6">
            <w:rPr>
              <w:lang w:val="el-GR" w:eastAsia="el-GR"/>
            </w:rPr>
            <w:t xml:space="preserve">Σελίδα </w:t>
          </w:r>
          <w:r w:rsidRPr="00A30BC6">
            <w:rPr>
              <w:lang w:val="el-GR" w:eastAsia="el-GR"/>
            </w:rPr>
            <w:fldChar w:fldCharType="begin"/>
          </w:r>
          <w:r w:rsidRPr="00A30BC6">
            <w:rPr>
              <w:lang w:val="el-GR" w:eastAsia="el-GR"/>
            </w:rPr>
            <w:instrText xml:space="preserve"> PAGE </w:instrText>
          </w:r>
          <w:r w:rsidRPr="00A30BC6">
            <w:rPr>
              <w:lang w:val="el-GR" w:eastAsia="el-GR"/>
            </w:rPr>
            <w:fldChar w:fldCharType="separate"/>
          </w:r>
          <w:r w:rsidR="00C770F4">
            <w:rPr>
              <w:noProof/>
              <w:lang w:val="el-GR" w:eastAsia="el-GR"/>
            </w:rPr>
            <w:t>81</w:t>
          </w:r>
          <w:r w:rsidRPr="00A30BC6">
            <w:rPr>
              <w:lang w:val="el-GR" w:eastAsia="el-GR"/>
            </w:rPr>
            <w:fldChar w:fldCharType="end"/>
          </w:r>
          <w:r w:rsidRPr="00A30BC6">
            <w:rPr>
              <w:lang w:val="el-GR" w:eastAsia="el-GR"/>
            </w:rPr>
            <w:t xml:space="preserve"> από </w:t>
          </w:r>
          <w:r w:rsidRPr="00A30BC6">
            <w:rPr>
              <w:lang w:val="el-GR" w:eastAsia="el-GR"/>
            </w:rPr>
            <w:fldChar w:fldCharType="begin"/>
          </w:r>
          <w:r w:rsidRPr="00A30BC6">
            <w:rPr>
              <w:lang w:val="el-GR" w:eastAsia="el-GR"/>
            </w:rPr>
            <w:instrText xml:space="preserve"> NUMPAGES  </w:instrText>
          </w:r>
          <w:r w:rsidRPr="00A30BC6">
            <w:rPr>
              <w:lang w:val="el-GR" w:eastAsia="el-GR"/>
            </w:rPr>
            <w:fldChar w:fldCharType="separate"/>
          </w:r>
          <w:r w:rsidR="00C770F4">
            <w:rPr>
              <w:noProof/>
              <w:lang w:val="el-GR" w:eastAsia="el-GR"/>
            </w:rPr>
            <w:t>230</w:t>
          </w:r>
          <w:r w:rsidRPr="00A30BC6">
            <w:rPr>
              <w:lang w:val="el-GR" w:eastAsia="el-GR"/>
            </w:rPr>
            <w:fldChar w:fldCharType="end"/>
          </w:r>
        </w:p>
      </w:tc>
    </w:tr>
  </w:tbl>
  <w:p w:rsidR="00511653" w:rsidRDefault="00511653" w:rsidP="00ED53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tblBorders>
      <w:tblLook w:val="01E0" w:firstRow="1" w:lastRow="1" w:firstColumn="1" w:lastColumn="1" w:noHBand="0" w:noVBand="0"/>
    </w:tblPr>
    <w:tblGrid>
      <w:gridCol w:w="9639"/>
    </w:tblGrid>
    <w:tr w:rsidR="00511653" w:rsidRPr="00E63BE6" w:rsidTr="00A6773B">
      <w:tc>
        <w:tcPr>
          <w:tcW w:w="9639" w:type="dxa"/>
        </w:tcPr>
        <w:p w:rsidR="00511653" w:rsidRPr="00A30BC6" w:rsidRDefault="00511653" w:rsidP="00ED53C6">
          <w:pPr>
            <w:pStyle w:val="Footer"/>
            <w:rPr>
              <w:lang w:val="el-GR" w:eastAsia="el-GR"/>
            </w:rPr>
          </w:pPr>
          <w:r w:rsidRPr="00A30BC6">
            <w:rPr>
              <w:lang w:val="el-GR" w:eastAsia="el-GR"/>
            </w:rPr>
            <w:t xml:space="preserve">Σελίδα </w:t>
          </w:r>
          <w:r w:rsidRPr="00A30BC6">
            <w:rPr>
              <w:lang w:val="el-GR" w:eastAsia="el-GR"/>
            </w:rPr>
            <w:fldChar w:fldCharType="begin"/>
          </w:r>
          <w:r w:rsidRPr="00A30BC6">
            <w:rPr>
              <w:lang w:val="el-GR" w:eastAsia="el-GR"/>
            </w:rPr>
            <w:instrText xml:space="preserve"> PAGE </w:instrText>
          </w:r>
          <w:r w:rsidRPr="00A30BC6">
            <w:rPr>
              <w:lang w:val="el-GR" w:eastAsia="el-GR"/>
            </w:rPr>
            <w:fldChar w:fldCharType="separate"/>
          </w:r>
          <w:r w:rsidR="00C770F4">
            <w:rPr>
              <w:noProof/>
              <w:lang w:val="el-GR" w:eastAsia="el-GR"/>
            </w:rPr>
            <w:t>105</w:t>
          </w:r>
          <w:r w:rsidRPr="00A30BC6">
            <w:rPr>
              <w:lang w:val="el-GR" w:eastAsia="el-GR"/>
            </w:rPr>
            <w:fldChar w:fldCharType="end"/>
          </w:r>
          <w:r w:rsidRPr="00A30BC6">
            <w:rPr>
              <w:lang w:val="el-GR" w:eastAsia="el-GR"/>
            </w:rPr>
            <w:t xml:space="preserve"> από </w:t>
          </w:r>
          <w:r w:rsidRPr="00A30BC6">
            <w:rPr>
              <w:lang w:val="el-GR" w:eastAsia="el-GR"/>
            </w:rPr>
            <w:fldChar w:fldCharType="begin"/>
          </w:r>
          <w:r w:rsidRPr="00A30BC6">
            <w:rPr>
              <w:lang w:val="el-GR" w:eastAsia="el-GR"/>
            </w:rPr>
            <w:instrText xml:space="preserve"> NUMPAGES  </w:instrText>
          </w:r>
          <w:r w:rsidRPr="00A30BC6">
            <w:rPr>
              <w:lang w:val="el-GR" w:eastAsia="el-GR"/>
            </w:rPr>
            <w:fldChar w:fldCharType="separate"/>
          </w:r>
          <w:r w:rsidR="00C770F4">
            <w:rPr>
              <w:noProof/>
              <w:lang w:val="el-GR" w:eastAsia="el-GR"/>
            </w:rPr>
            <w:t>230</w:t>
          </w:r>
          <w:r w:rsidRPr="00A30BC6">
            <w:rPr>
              <w:lang w:val="el-GR" w:eastAsia="el-GR"/>
            </w:rPr>
            <w:fldChar w:fldCharType="end"/>
          </w:r>
        </w:p>
      </w:tc>
    </w:tr>
  </w:tbl>
  <w:p w:rsidR="00511653" w:rsidRDefault="00511653" w:rsidP="00ED53C6">
    <w:pPr>
      <w:pStyle w:val="Footer"/>
    </w:pPr>
  </w:p>
  <w:p w:rsidR="00511653" w:rsidRDefault="00511653" w:rsidP="00B0583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tblBorders>
      <w:tblLook w:val="01E0" w:firstRow="1" w:lastRow="1" w:firstColumn="1" w:lastColumn="1" w:noHBand="0" w:noVBand="0"/>
    </w:tblPr>
    <w:tblGrid>
      <w:gridCol w:w="9639"/>
    </w:tblGrid>
    <w:tr w:rsidR="00511653" w:rsidRPr="00E63BE6" w:rsidTr="005E1968">
      <w:tc>
        <w:tcPr>
          <w:tcW w:w="9639" w:type="dxa"/>
        </w:tcPr>
        <w:p w:rsidR="00511653" w:rsidRPr="007C1DEA" w:rsidRDefault="00511653" w:rsidP="005E1968">
          <w:pPr>
            <w:pStyle w:val="Footer"/>
          </w:pPr>
          <w:r w:rsidRPr="007C1DEA">
            <w:t xml:space="preserve">Σελίδα </w:t>
          </w:r>
          <w:r>
            <w:fldChar w:fldCharType="begin"/>
          </w:r>
          <w:r>
            <w:instrText xml:space="preserve"> PAGE </w:instrText>
          </w:r>
          <w:r>
            <w:fldChar w:fldCharType="separate"/>
          </w:r>
          <w:r w:rsidR="00C770F4">
            <w:rPr>
              <w:noProof/>
            </w:rPr>
            <w:t>162</w:t>
          </w:r>
          <w:r>
            <w:rPr>
              <w:noProof/>
            </w:rPr>
            <w:fldChar w:fldCharType="end"/>
          </w:r>
          <w:r w:rsidRPr="007C1DEA">
            <w:t xml:space="preserve"> από </w:t>
          </w:r>
          <w:r>
            <w:fldChar w:fldCharType="begin"/>
          </w:r>
          <w:r>
            <w:instrText xml:space="preserve"> NUMPAGES  </w:instrText>
          </w:r>
          <w:r>
            <w:fldChar w:fldCharType="separate"/>
          </w:r>
          <w:r w:rsidR="00C770F4">
            <w:rPr>
              <w:noProof/>
            </w:rPr>
            <w:t>230</w:t>
          </w:r>
          <w:r>
            <w:rPr>
              <w:noProof/>
            </w:rPr>
            <w:fldChar w:fldCharType="end"/>
          </w:r>
        </w:p>
      </w:tc>
    </w:tr>
  </w:tbl>
  <w:p w:rsidR="00511653" w:rsidRDefault="00511653" w:rsidP="005E196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Borders>
        <w:top w:val="single" w:sz="4" w:space="0" w:color="auto"/>
      </w:tblBorders>
      <w:tblLook w:val="01E0" w:firstRow="1" w:lastRow="1" w:firstColumn="1" w:lastColumn="1" w:noHBand="0" w:noVBand="0"/>
    </w:tblPr>
    <w:tblGrid>
      <w:gridCol w:w="9639"/>
    </w:tblGrid>
    <w:tr w:rsidR="00511653" w:rsidRPr="00E63BE6" w:rsidTr="00D46D0D">
      <w:tc>
        <w:tcPr>
          <w:tcW w:w="9639" w:type="dxa"/>
        </w:tcPr>
        <w:p w:rsidR="00511653" w:rsidRPr="007C1DEA" w:rsidRDefault="00511653" w:rsidP="00D46D0D">
          <w:pPr>
            <w:pStyle w:val="Footer"/>
          </w:pPr>
          <w:r w:rsidRPr="007C1DEA">
            <w:t xml:space="preserve">Σελίδα </w:t>
          </w:r>
          <w:r>
            <w:fldChar w:fldCharType="begin"/>
          </w:r>
          <w:r>
            <w:instrText xml:space="preserve"> PAGE </w:instrText>
          </w:r>
          <w:r>
            <w:fldChar w:fldCharType="separate"/>
          </w:r>
          <w:r w:rsidR="00C770F4">
            <w:rPr>
              <w:noProof/>
            </w:rPr>
            <w:t>230</w:t>
          </w:r>
          <w:r>
            <w:rPr>
              <w:noProof/>
            </w:rPr>
            <w:fldChar w:fldCharType="end"/>
          </w:r>
          <w:r w:rsidRPr="007C1DEA">
            <w:t xml:space="preserve"> από </w:t>
          </w:r>
          <w:r>
            <w:fldChar w:fldCharType="begin"/>
          </w:r>
          <w:r>
            <w:instrText xml:space="preserve"> NUMPAGES  </w:instrText>
          </w:r>
          <w:r>
            <w:fldChar w:fldCharType="separate"/>
          </w:r>
          <w:r w:rsidR="00C770F4">
            <w:rPr>
              <w:noProof/>
            </w:rPr>
            <w:t>230</w:t>
          </w:r>
          <w:r>
            <w:rPr>
              <w:noProof/>
            </w:rPr>
            <w:fldChar w:fldCharType="end"/>
          </w:r>
        </w:p>
      </w:tc>
    </w:tr>
  </w:tbl>
  <w:p w:rsidR="00511653" w:rsidRPr="008B665F" w:rsidRDefault="00511653" w:rsidP="00D46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20A" w:rsidRDefault="0075420A" w:rsidP="00ED53C6">
      <w:r>
        <w:separator/>
      </w:r>
    </w:p>
  </w:footnote>
  <w:footnote w:type="continuationSeparator" w:id="0">
    <w:p w:rsidR="0075420A" w:rsidRDefault="0075420A" w:rsidP="00ED53C6">
      <w:r>
        <w:continuationSeparator/>
      </w:r>
    </w:p>
  </w:footnote>
  <w:footnote w:type="continuationNotice" w:id="1">
    <w:p w:rsidR="0075420A" w:rsidRDefault="0075420A">
      <w:pPr>
        <w:spacing w:before="0" w:after="0" w:line="240" w:lineRule="auto"/>
      </w:pPr>
    </w:p>
  </w:footnote>
  <w:footnote w:id="2">
    <w:p w:rsidR="00511653" w:rsidRPr="002464EC" w:rsidRDefault="00511653" w:rsidP="00A812B4">
      <w:pPr>
        <w:pStyle w:val="FootnoteText"/>
        <w:rPr>
          <w:lang w:val="el-GR"/>
        </w:rPr>
      </w:pPr>
      <w:r>
        <w:rPr>
          <w:rStyle w:val="FootnoteReference"/>
        </w:rPr>
        <w:footnoteRef/>
      </w:r>
      <w:r>
        <w:rPr>
          <w:lang w:val="el-GR"/>
        </w:rPr>
        <w:t xml:space="preserve"> Η συντομογραφία ΕΣΠΑ, στο πλαίσιο του κειμένου της Διακήρυξης περιλαμβάνει τα Προγράμματα και τις Πράξεις της Προγραμματικής Περιόδου 2014-2020 είτε πρόκειται να υλοποιηθούν στο </w:t>
      </w:r>
      <w:r w:rsidRPr="002464EC">
        <w:rPr>
          <w:lang w:val="el-GR"/>
        </w:rPr>
        <w:t>Εταιρικό Σύμφωνο για το Πλαίσιο Ανάπτυξης</w:t>
      </w:r>
      <w:r>
        <w:rPr>
          <w:lang w:val="el-GR"/>
        </w:rPr>
        <w:t xml:space="preserve"> είτε αφορούν τις λοιπές Αναπτυξιακές Παρεμβάσεις της ίδιας Περιόδου.</w:t>
      </w:r>
    </w:p>
  </w:footnote>
  <w:footnote w:id="3">
    <w:p w:rsidR="00511653" w:rsidRPr="002464EC" w:rsidRDefault="00511653" w:rsidP="00434DF5">
      <w:pPr>
        <w:pStyle w:val="FootnoteText"/>
        <w:rPr>
          <w:lang w:val="el-GR"/>
        </w:rPr>
      </w:pPr>
      <w:r>
        <w:rPr>
          <w:rStyle w:val="FootnoteReference"/>
        </w:rPr>
        <w:footnoteRef/>
      </w:r>
      <w:r>
        <w:rPr>
          <w:lang w:val="el-GR"/>
        </w:rPr>
        <w:t xml:space="preserve"> Η αναφορά στο ΕΣΠΑ, στο πλαίσιο του κειμένου της Διακήρυξης περιλαμβάνει τα Προγράμματα και τις Πράξεις της Προγραμματικής Περιόδου 2014-2020 είτε πρόκειται να υλοποιηθούν στο πλαίσιο του </w:t>
      </w:r>
      <w:r w:rsidRPr="002464EC">
        <w:rPr>
          <w:lang w:val="el-GR"/>
        </w:rPr>
        <w:t>Εταιρικ</w:t>
      </w:r>
      <w:r>
        <w:rPr>
          <w:lang w:val="el-GR"/>
        </w:rPr>
        <w:t>ού</w:t>
      </w:r>
      <w:r w:rsidRPr="002464EC">
        <w:rPr>
          <w:lang w:val="el-GR"/>
        </w:rPr>
        <w:t xml:space="preserve"> Σ</w:t>
      </w:r>
      <w:r>
        <w:rPr>
          <w:lang w:val="el-GR"/>
        </w:rPr>
        <w:t>υμφώνου</w:t>
      </w:r>
      <w:r w:rsidRPr="002464EC">
        <w:rPr>
          <w:lang w:val="el-GR"/>
        </w:rPr>
        <w:t xml:space="preserve"> για το Πλαίσιο Ανάπτυξης</w:t>
      </w:r>
      <w:r>
        <w:rPr>
          <w:lang w:val="el-GR"/>
        </w:rPr>
        <w:t xml:space="preserve"> είτε αφορούν τις λοιπές Αναπτυξιακές Παρεμβάσεις της ίδιας Περιόδου.</w:t>
      </w:r>
    </w:p>
  </w:footnote>
  <w:footnote w:id="4">
    <w:p w:rsidR="00511653" w:rsidRPr="00750405" w:rsidRDefault="00511653" w:rsidP="00B0583C">
      <w:pPr>
        <w:pStyle w:val="Footnote"/>
        <w:rPr>
          <w:lang w:val="el-GR"/>
        </w:rPr>
      </w:pPr>
      <w:r w:rsidRPr="00094FFF">
        <w:rPr>
          <w:rStyle w:val="FootnoteReference"/>
        </w:rPr>
        <w:footnoteRef/>
      </w:r>
      <w:hyperlink w:history="1"/>
      <w:r w:rsidR="002E2F08" w:rsidRPr="002E2F08">
        <w:rPr>
          <w:lang w:val="en-US"/>
        </w:rPr>
        <w:t>http</w:t>
      </w:r>
      <w:r w:rsidR="002E2F08" w:rsidRPr="002E2F08">
        <w:rPr>
          <w:lang w:val="el-GR"/>
        </w:rPr>
        <w:t>://</w:t>
      </w:r>
      <w:r w:rsidR="002E2F08" w:rsidRPr="002E2F08">
        <w:rPr>
          <w:lang w:val="en-US"/>
        </w:rPr>
        <w:t>www</w:t>
      </w:r>
      <w:r w:rsidR="002E2F08" w:rsidRPr="002E2F08">
        <w:rPr>
          <w:lang w:val="el-GR"/>
        </w:rPr>
        <w:t>.</w:t>
      </w:r>
      <w:r w:rsidR="002E2F08" w:rsidRPr="002E2F08">
        <w:rPr>
          <w:lang w:val="en-US"/>
        </w:rPr>
        <w:t>interact</w:t>
      </w:r>
      <w:r w:rsidR="002E2F08" w:rsidRPr="002E2F08">
        <w:rPr>
          <w:lang w:val="el-GR"/>
        </w:rPr>
        <w:t>-</w:t>
      </w:r>
      <w:r w:rsidR="002E2F08" w:rsidRPr="002E2F08">
        <w:rPr>
          <w:lang w:val="en-US"/>
        </w:rPr>
        <w:t>eu</w:t>
      </w:r>
      <w:r w:rsidR="002E2F08" w:rsidRPr="002E2F08">
        <w:rPr>
          <w:lang w:val="el-GR"/>
        </w:rPr>
        <w:t>.</w:t>
      </w:r>
      <w:r w:rsidR="002E2F08" w:rsidRPr="002E2F08">
        <w:rPr>
          <w:lang w:val="en-US"/>
        </w:rPr>
        <w:t>net</w:t>
      </w:r>
      <w:r w:rsidR="002E2F08" w:rsidRPr="002E2F08">
        <w:rPr>
          <w:lang w:val="el-GR"/>
        </w:rPr>
        <w:t>/</w:t>
      </w:r>
      <w:r w:rsidR="002E2F08" w:rsidRPr="002E2F08">
        <w:rPr>
          <w:lang w:val="en-US"/>
        </w:rPr>
        <w:t>e</w:t>
      </w:r>
      <w:r w:rsidR="002E2F08" w:rsidRPr="002E2F08">
        <w:rPr>
          <w:lang w:val="el-GR"/>
        </w:rPr>
        <w:t>_</w:t>
      </w:r>
      <w:r w:rsidR="002E2F08" w:rsidRPr="002E2F08">
        <w:rPr>
          <w:lang w:val="en-US"/>
        </w:rPr>
        <w:t>cohesion</w:t>
      </w:r>
      <w:r w:rsidR="002E2F08" w:rsidRPr="002E2F08">
        <w:rPr>
          <w:lang w:val="el-GR"/>
        </w:rPr>
        <w:t>/</w:t>
      </w:r>
      <w:r w:rsidR="002E2F08" w:rsidRPr="002E2F08">
        <w:rPr>
          <w:lang w:val="en-US"/>
        </w:rPr>
        <w:t>e</w:t>
      </w:r>
      <w:r w:rsidR="002E2F08" w:rsidRPr="002E2F08">
        <w:rPr>
          <w:lang w:val="el-GR"/>
        </w:rPr>
        <w:t>_</w:t>
      </w:r>
      <w:r w:rsidR="002E2F08" w:rsidRPr="002E2F08">
        <w:rPr>
          <w:lang w:val="en-US"/>
        </w:rPr>
        <w:t>cohesion</w:t>
      </w:r>
      <w:r w:rsidR="002E2F08" w:rsidRPr="002E2F08">
        <w:rPr>
          <w:lang w:val="el-GR"/>
        </w:rPr>
        <w:t>/512/12238</w:t>
      </w:r>
      <w:r w:rsidRPr="00750405">
        <w:rPr>
          <w:lang w:val="el-GR"/>
        </w:rPr>
        <w:t xml:space="preserve"> </w:t>
      </w:r>
    </w:p>
  </w:footnote>
  <w:footnote w:id="5">
    <w:p w:rsidR="00511653" w:rsidRPr="00820DCE" w:rsidRDefault="00511653" w:rsidP="00B0583C">
      <w:pPr>
        <w:pStyle w:val="Footnote"/>
        <w:rPr>
          <w:lang w:val="el-GR"/>
        </w:rPr>
      </w:pPr>
      <w:r>
        <w:rPr>
          <w:rStyle w:val="FootnoteReference"/>
        </w:rPr>
        <w:footnoteRef/>
      </w:r>
      <w:r w:rsidRPr="00820DCE">
        <w:rPr>
          <w:lang w:val="el-GR"/>
        </w:rPr>
        <w:t>Τ = Τεχνικός/Τεχνολογικός, Ο = Οργανωτικός, Δ = Διοικητικός, Κ = Κανονιστικός</w:t>
      </w:r>
    </w:p>
  </w:footnote>
  <w:footnote w:id="6">
    <w:p w:rsidR="00511653" w:rsidRPr="00916196" w:rsidRDefault="00511653">
      <w:pPr>
        <w:pStyle w:val="FootnoteText"/>
        <w:rPr>
          <w:lang w:val="el-GR"/>
        </w:rPr>
      </w:pPr>
      <w:r>
        <w:rPr>
          <w:rStyle w:val="FootnoteReference"/>
        </w:rPr>
        <w:footnoteRef/>
      </w:r>
      <w:r w:rsidRPr="00916196">
        <w:rPr>
          <w:lang w:val="el-GR"/>
        </w:rPr>
        <w:t xml:space="preserve"> </w:t>
      </w:r>
      <w:r>
        <w:rPr>
          <w:lang w:val="el-GR"/>
        </w:rPr>
        <w:t xml:space="preserve">Εξαιρείται ο </w:t>
      </w:r>
      <w:r w:rsidRPr="006B5B77">
        <w:rPr>
          <w:lang w:val="el-GR"/>
        </w:rPr>
        <w:t>Διαδικτυακός Τόπος Ενημέρωσης Πολιτών</w:t>
      </w:r>
      <w:r>
        <w:rPr>
          <w:lang w:val="el-GR"/>
        </w:rPr>
        <w:t xml:space="preserve"> για τον οποίο θα παρέχεται δημόσια πρόσβαση σε διακριτή διαδικτυακή διεύθυνση</w:t>
      </w:r>
    </w:p>
  </w:footnote>
  <w:footnote w:id="7">
    <w:p w:rsidR="00511653" w:rsidRPr="00E31149" w:rsidRDefault="00511653" w:rsidP="00E8566E">
      <w:pPr>
        <w:pStyle w:val="FootnoteText"/>
        <w:rPr>
          <w:rStyle w:val="Hyperlink"/>
          <w:rFonts w:eastAsia="Times New Roman"/>
          <w:i/>
          <w:color w:val="auto"/>
          <w:sz w:val="18"/>
          <w:lang w:val="el-GR" w:eastAsia="en-US"/>
        </w:rPr>
      </w:pPr>
      <w:r>
        <w:rPr>
          <w:rStyle w:val="FootnoteReference"/>
        </w:rPr>
        <w:footnoteRef/>
      </w:r>
      <w:r w:rsidRPr="00A93183">
        <w:rPr>
          <w:lang w:val="el-GR"/>
        </w:rPr>
        <w:t xml:space="preserve"> </w:t>
      </w:r>
      <w:r w:rsidR="00B360C0" w:rsidRPr="00B360C0">
        <w:rPr>
          <w:rFonts w:eastAsia="Times New Roman"/>
          <w:i/>
          <w:sz w:val="18"/>
          <w:lang w:val="el-GR" w:eastAsia="en-US"/>
        </w:rPr>
        <w:t>http://www.interact-eu.net/e_cohesion/e_cohesion/512/12238</w:t>
      </w:r>
      <w:r w:rsidRPr="00E31149">
        <w:rPr>
          <w:rStyle w:val="Hyperlink"/>
          <w:rFonts w:eastAsia="Times New Roman"/>
          <w:i/>
          <w:color w:val="auto"/>
          <w:sz w:val="18"/>
          <w:lang w:val="el-GR" w:eastAsia="en-US"/>
        </w:rPr>
        <w:t xml:space="preserve"> </w:t>
      </w:r>
    </w:p>
  </w:footnote>
  <w:footnote w:id="8">
    <w:p w:rsidR="00511653" w:rsidRPr="00A93183" w:rsidRDefault="00511653" w:rsidP="00C559F0">
      <w:pPr>
        <w:pStyle w:val="Footnote"/>
        <w:rPr>
          <w:lang w:val="el-GR"/>
        </w:rPr>
      </w:pPr>
      <w:r w:rsidRPr="002E2F08">
        <w:rPr>
          <w:rStyle w:val="FootnoteReference"/>
          <w:rFonts w:eastAsia="Batang"/>
          <w:lang w:eastAsia="ko-KR"/>
        </w:rPr>
        <w:footnoteRef/>
      </w:r>
      <w:r w:rsidRPr="00E31149">
        <w:rPr>
          <w:rStyle w:val="Hyperlink"/>
          <w:color w:val="auto"/>
          <w:lang w:val="el-GR"/>
        </w:rPr>
        <w:t xml:space="preserve"> </w:t>
      </w:r>
      <w:r w:rsidR="00937750" w:rsidRPr="00937750">
        <w:rPr>
          <w:lang w:val="el-GR"/>
        </w:rPr>
        <w:t>http://ec.europa.eu/information_society/newsroom/cf/dae/document.cfm?doc_id=4803</w:t>
      </w:r>
      <w:r w:rsidRPr="00A93183">
        <w:rPr>
          <w:lang w:val="el-GR"/>
        </w:rPr>
        <w:t xml:space="preserve"> </w:t>
      </w:r>
    </w:p>
  </w:footnote>
  <w:footnote w:id="9">
    <w:p w:rsidR="00511653" w:rsidRPr="003C74C4" w:rsidRDefault="00511653" w:rsidP="00094FFF">
      <w:pPr>
        <w:pStyle w:val="Footnote"/>
        <w:rPr>
          <w:lang w:val="el-GR"/>
        </w:rPr>
      </w:pPr>
      <w:r w:rsidRPr="00094FFF">
        <w:rPr>
          <w:rStyle w:val="FootnoteReference"/>
        </w:rPr>
        <w:footnoteRef/>
      </w:r>
      <w:r w:rsidR="00B360C0" w:rsidRPr="00B360C0">
        <w:rPr>
          <w:lang w:val="en-US"/>
        </w:rPr>
        <w:t>http</w:t>
      </w:r>
      <w:r w:rsidR="00B360C0" w:rsidRPr="00B360C0">
        <w:rPr>
          <w:lang w:val="el-GR"/>
        </w:rPr>
        <w:t>://</w:t>
      </w:r>
      <w:r w:rsidR="00B360C0" w:rsidRPr="00B360C0">
        <w:rPr>
          <w:lang w:val="en-US"/>
        </w:rPr>
        <w:t>www</w:t>
      </w:r>
      <w:r w:rsidR="00B360C0" w:rsidRPr="00B360C0">
        <w:rPr>
          <w:lang w:val="el-GR"/>
        </w:rPr>
        <w:t>.</w:t>
      </w:r>
      <w:r w:rsidR="00B360C0" w:rsidRPr="00B360C0">
        <w:rPr>
          <w:lang w:val="en-US"/>
        </w:rPr>
        <w:t>e</w:t>
      </w:r>
      <w:r w:rsidR="00B360C0" w:rsidRPr="00B360C0">
        <w:rPr>
          <w:lang w:val="el-GR"/>
        </w:rPr>
        <w:t>-</w:t>
      </w:r>
      <w:r w:rsidR="00B360C0" w:rsidRPr="00B360C0">
        <w:rPr>
          <w:lang w:val="en-US"/>
        </w:rPr>
        <w:t>signatures</w:t>
      </w:r>
      <w:r w:rsidR="00B360C0" w:rsidRPr="00B360C0">
        <w:rPr>
          <w:lang w:val="el-GR"/>
        </w:rPr>
        <w:t>-</w:t>
      </w:r>
      <w:r w:rsidR="00B360C0" w:rsidRPr="00B360C0">
        <w:rPr>
          <w:lang w:val="en-US"/>
        </w:rPr>
        <w:t>standards</w:t>
      </w:r>
      <w:r w:rsidR="00B360C0" w:rsidRPr="00B360C0">
        <w:rPr>
          <w:lang w:val="el-GR"/>
        </w:rPr>
        <w:t>.</w:t>
      </w:r>
      <w:r w:rsidR="00B360C0" w:rsidRPr="00B360C0">
        <w:rPr>
          <w:lang w:val="en-US"/>
        </w:rPr>
        <w:t>eu</w:t>
      </w:r>
      <w:r w:rsidR="00B360C0" w:rsidRPr="00B360C0">
        <w:rPr>
          <w:lang w:val="el-GR"/>
        </w:rPr>
        <w:t>/</w:t>
      </w:r>
      <w:r w:rsidR="00B360C0" w:rsidRPr="00B360C0">
        <w:rPr>
          <w:lang w:val="en-US"/>
        </w:rPr>
        <w:t>content</w:t>
      </w:r>
      <w:r w:rsidR="00B360C0" w:rsidRPr="00B360C0">
        <w:rPr>
          <w:lang w:val="el-GR"/>
        </w:rPr>
        <w:t>/</w:t>
      </w:r>
      <w:r w:rsidR="00B360C0" w:rsidRPr="00B360C0">
        <w:rPr>
          <w:lang w:val="en-US"/>
        </w:rPr>
        <w:t>download</w:t>
      </w:r>
      <w:r w:rsidR="00B360C0" w:rsidRPr="00B360C0">
        <w:rPr>
          <w:lang w:val="el-GR"/>
        </w:rPr>
        <w:t>/2085/16001/</w:t>
      </w:r>
      <w:r w:rsidR="00B360C0" w:rsidRPr="00B360C0">
        <w:rPr>
          <w:lang w:val="en-US"/>
        </w:rPr>
        <w:t>version</w:t>
      </w:r>
      <w:r w:rsidR="00B360C0" w:rsidRPr="00B360C0">
        <w:rPr>
          <w:lang w:val="el-GR"/>
        </w:rPr>
        <w:t>/24/</w:t>
      </w:r>
      <w:r w:rsidR="00B360C0" w:rsidRPr="00B360C0">
        <w:rPr>
          <w:lang w:val="en-US"/>
        </w:rPr>
        <w:t>file</w:t>
      </w:r>
      <w:r w:rsidR="00B360C0" w:rsidRPr="00B360C0">
        <w:rPr>
          <w:lang w:val="el-GR"/>
        </w:rPr>
        <w:t>/</w:t>
      </w:r>
      <w:r w:rsidR="00B360C0" w:rsidRPr="00B360C0">
        <w:rPr>
          <w:lang w:val="en-US"/>
        </w:rPr>
        <w:t>l</w:t>
      </w:r>
      <w:r w:rsidR="00B360C0" w:rsidRPr="00B360C0">
        <w:rPr>
          <w:lang w:val="el-GR"/>
        </w:rPr>
        <w:t>_01320000119</w:t>
      </w:r>
      <w:r w:rsidR="00B360C0" w:rsidRPr="00B360C0">
        <w:rPr>
          <w:lang w:val="en-US"/>
        </w:rPr>
        <w:t>en</w:t>
      </w:r>
      <w:r w:rsidR="00B360C0" w:rsidRPr="00B360C0">
        <w:rPr>
          <w:lang w:val="el-GR"/>
        </w:rPr>
        <w:t>00120020%5</w:t>
      </w:r>
      <w:r w:rsidR="00B360C0" w:rsidRPr="00B360C0">
        <w:rPr>
          <w:lang w:val="en-US"/>
        </w:rPr>
        <w:t>B</w:t>
      </w:r>
      <w:r w:rsidR="00B360C0" w:rsidRPr="00B360C0">
        <w:rPr>
          <w:lang w:val="el-GR"/>
        </w:rPr>
        <w:t>1%5</w:t>
      </w:r>
      <w:r w:rsidR="00B360C0" w:rsidRPr="00B360C0">
        <w:rPr>
          <w:lang w:val="en-US"/>
        </w:rPr>
        <w:t>D</w:t>
      </w:r>
      <w:r w:rsidR="00B360C0" w:rsidRPr="00B360C0">
        <w:rPr>
          <w:lang w:val="el-GR"/>
        </w:rPr>
        <w:t>.</w:t>
      </w:r>
      <w:r w:rsidR="00B360C0" w:rsidRPr="00B360C0">
        <w:rPr>
          <w:lang w:val="en-US"/>
        </w:rPr>
        <w:t>pdf</w:t>
      </w:r>
      <w:r w:rsidRPr="003C74C4">
        <w:rPr>
          <w:lang w:val="el-GR"/>
        </w:rPr>
        <w:t xml:space="preserve"> </w:t>
      </w:r>
    </w:p>
  </w:footnote>
  <w:footnote w:id="10">
    <w:p w:rsidR="00511653" w:rsidRPr="00B0583C" w:rsidRDefault="00511653">
      <w:pPr>
        <w:pStyle w:val="FootnoteText"/>
        <w:rPr>
          <w:lang w:val="el-GR"/>
        </w:rPr>
      </w:pPr>
      <w:r>
        <w:rPr>
          <w:rStyle w:val="FootnoteReference"/>
        </w:rPr>
        <w:footnoteRef/>
      </w:r>
      <w:r w:rsidRPr="00B0583C">
        <w:rPr>
          <w:lang w:val="el-GR"/>
        </w:rPr>
        <w:t xml:space="preserve"> </w:t>
      </w:r>
      <w:r>
        <w:rPr>
          <w:lang w:val="el-GR"/>
        </w:rPr>
        <w:t>Περιλαμβάνονται και τα Πληροφοριακά Συστήματα που παρέχονται από τρίτους Φορείς στους Δικαιούχους για τη διαχείριση των έργων αρμοδιότητας τους</w:t>
      </w:r>
    </w:p>
  </w:footnote>
  <w:footnote w:id="11">
    <w:p w:rsidR="00511653" w:rsidRPr="003C74C4" w:rsidRDefault="00511653" w:rsidP="00E7378D">
      <w:pPr>
        <w:pStyle w:val="Footnote"/>
        <w:rPr>
          <w:lang w:val="el-GR"/>
        </w:rPr>
      </w:pPr>
      <w:r w:rsidRPr="00701084">
        <w:rPr>
          <w:rStyle w:val="FootnoteReference"/>
        </w:rPr>
        <w:footnoteRef/>
      </w:r>
      <w:r w:rsidRPr="003C74C4">
        <w:rPr>
          <w:lang w:val="el-GR"/>
        </w:rPr>
        <w:t xml:space="preserve"> </w:t>
      </w:r>
      <w:hyperlink r:id="rId1" w:history="1">
        <w:r w:rsidRPr="00EB5846">
          <w:rPr>
            <w:rStyle w:val="Hyperlink"/>
            <w:color w:val="auto"/>
          </w:rPr>
          <w:t>http</w:t>
        </w:r>
        <w:r w:rsidRPr="003C74C4">
          <w:rPr>
            <w:rStyle w:val="Hyperlink"/>
            <w:color w:val="auto"/>
            <w:lang w:val="el-GR"/>
          </w:rPr>
          <w:t>://</w:t>
        </w:r>
        <w:r w:rsidRPr="00EB5846">
          <w:rPr>
            <w:rStyle w:val="Hyperlink"/>
            <w:color w:val="auto"/>
          </w:rPr>
          <w:t>www</w:t>
        </w:r>
        <w:r w:rsidRPr="003C74C4">
          <w:rPr>
            <w:rStyle w:val="Hyperlink"/>
            <w:color w:val="auto"/>
            <w:lang w:val="el-GR"/>
          </w:rPr>
          <w:t>.</w:t>
        </w:r>
        <w:r w:rsidRPr="00EB5846">
          <w:rPr>
            <w:rStyle w:val="Hyperlink"/>
            <w:color w:val="auto"/>
          </w:rPr>
          <w:t>e</w:t>
        </w:r>
        <w:r w:rsidRPr="003C74C4">
          <w:rPr>
            <w:rStyle w:val="Hyperlink"/>
            <w:color w:val="auto"/>
            <w:lang w:val="el-GR"/>
          </w:rPr>
          <w:t>-</w:t>
        </w:r>
        <w:r w:rsidRPr="00EB5846">
          <w:rPr>
            <w:rStyle w:val="Hyperlink"/>
            <w:color w:val="auto"/>
          </w:rPr>
          <w:t>gif</w:t>
        </w:r>
        <w:r w:rsidRPr="003C74C4">
          <w:rPr>
            <w:rStyle w:val="Hyperlink"/>
            <w:color w:val="auto"/>
            <w:lang w:val="el-GR"/>
          </w:rPr>
          <w:t>.</w:t>
        </w:r>
        <w:r w:rsidRPr="00EB5846">
          <w:rPr>
            <w:rStyle w:val="Hyperlink"/>
            <w:color w:val="auto"/>
          </w:rPr>
          <w:t>gov</w:t>
        </w:r>
        <w:r w:rsidRPr="003C74C4">
          <w:rPr>
            <w:rStyle w:val="Hyperlink"/>
            <w:color w:val="auto"/>
            <w:lang w:val="el-GR"/>
          </w:rPr>
          <w:t>.</w:t>
        </w:r>
        <w:r w:rsidRPr="00EB5846">
          <w:rPr>
            <w:rStyle w:val="Hyperlink"/>
            <w:color w:val="auto"/>
          </w:rPr>
          <w:t>gr</w:t>
        </w:r>
        <w:r w:rsidRPr="003C74C4">
          <w:rPr>
            <w:rStyle w:val="Hyperlink"/>
            <w:color w:val="auto"/>
            <w:lang w:val="el-GR"/>
          </w:rPr>
          <w:t>/</w:t>
        </w:r>
        <w:r w:rsidRPr="00EB5846">
          <w:rPr>
            <w:rStyle w:val="Hyperlink"/>
            <w:color w:val="auto"/>
          </w:rPr>
          <w:t>portal</w:t>
        </w:r>
        <w:r w:rsidRPr="003C74C4">
          <w:rPr>
            <w:rStyle w:val="Hyperlink"/>
            <w:color w:val="auto"/>
            <w:lang w:val="el-GR"/>
          </w:rPr>
          <w:t>/</w:t>
        </w:r>
        <w:r w:rsidRPr="00EB5846">
          <w:rPr>
            <w:rStyle w:val="Hyperlink"/>
            <w:color w:val="auto"/>
          </w:rPr>
          <w:t>pls</w:t>
        </w:r>
        <w:r w:rsidRPr="003C74C4">
          <w:rPr>
            <w:rStyle w:val="Hyperlink"/>
            <w:color w:val="auto"/>
            <w:lang w:val="el-GR"/>
          </w:rPr>
          <w:t>/</w:t>
        </w:r>
        <w:r w:rsidRPr="00EB5846">
          <w:rPr>
            <w:rStyle w:val="Hyperlink"/>
            <w:color w:val="auto"/>
          </w:rPr>
          <w:t>portal</w:t>
        </w:r>
        <w:r w:rsidRPr="003C74C4">
          <w:rPr>
            <w:rStyle w:val="Hyperlink"/>
            <w:color w:val="auto"/>
            <w:lang w:val="el-GR"/>
          </w:rPr>
          <w:t>/</w:t>
        </w:r>
        <w:r w:rsidRPr="00EB5846">
          <w:rPr>
            <w:rStyle w:val="Hyperlink"/>
            <w:color w:val="auto"/>
          </w:rPr>
          <w:t>docs</w:t>
        </w:r>
        <w:r w:rsidRPr="003C74C4">
          <w:rPr>
            <w:rStyle w:val="Hyperlink"/>
            <w:color w:val="auto"/>
            <w:lang w:val="el-GR"/>
          </w:rPr>
          <w:t>/1/840023.</w:t>
        </w:r>
        <w:r w:rsidRPr="00EB5846">
          <w:rPr>
            <w:rStyle w:val="Hyperlink"/>
            <w:color w:val="auto"/>
          </w:rPr>
          <w:t>PDF</w:t>
        </w:r>
      </w:hyperlink>
      <w:r w:rsidRPr="003C74C4">
        <w:rPr>
          <w:lang w:val="el-GR"/>
        </w:rPr>
        <w:t xml:space="preserve"> </w:t>
      </w:r>
      <w:r w:rsidRPr="003C74C4">
        <w:rPr>
          <w:rStyle w:val="FootnoteReference"/>
          <w:i/>
          <w:sz w:val="22"/>
          <w:lang w:val="el-GR"/>
        </w:rPr>
        <w:t xml:space="preserve"> </w:t>
      </w:r>
    </w:p>
  </w:footnote>
  <w:footnote w:id="12">
    <w:p w:rsidR="00511653" w:rsidRPr="003E38B7" w:rsidRDefault="00511653" w:rsidP="00B0583C">
      <w:pPr>
        <w:pStyle w:val="Footnote"/>
        <w:rPr>
          <w:lang w:val="el-GR"/>
        </w:rPr>
      </w:pPr>
      <w:r>
        <w:rPr>
          <w:rStyle w:val="FootnoteReference"/>
        </w:rPr>
        <w:footnoteRef/>
      </w:r>
      <w:r w:rsidRPr="00E11CA5">
        <w:rPr>
          <w:lang w:val="el-GR"/>
        </w:rPr>
        <w:t xml:space="preserve"> Βάσει των σεναρίων ελέγχου που θα προσδιοριστούν από τον Τεχνικό Σύμβουλο της Αναθέ</w:t>
      </w:r>
      <w:r w:rsidRPr="00396AF2">
        <w:rPr>
          <w:lang w:val="el-GR"/>
        </w:rPr>
        <w:t>τουσας Αρχής</w:t>
      </w:r>
    </w:p>
  </w:footnote>
  <w:footnote w:id="13">
    <w:p w:rsidR="00511653" w:rsidRPr="00831264" w:rsidRDefault="00511653" w:rsidP="00B0583C">
      <w:pPr>
        <w:pStyle w:val="Footnote"/>
        <w:rPr>
          <w:lang w:val="el-GR"/>
        </w:rPr>
      </w:pPr>
      <w:r>
        <w:rPr>
          <w:rStyle w:val="FootnoteReference"/>
        </w:rPr>
        <w:footnoteRef/>
      </w:r>
      <w:r w:rsidRPr="00831264">
        <w:rPr>
          <w:lang w:val="el-GR"/>
        </w:rPr>
        <w:t xml:space="preserve"> Λογισμικό Συστημάτων </w:t>
      </w:r>
      <w:r>
        <w:rPr>
          <w:lang w:val="en-US"/>
        </w:rPr>
        <w:t>RDBMS</w:t>
      </w:r>
      <w:r w:rsidRPr="00831264">
        <w:rPr>
          <w:lang w:val="el-GR"/>
        </w:rPr>
        <w:t xml:space="preserve">, </w:t>
      </w:r>
      <w:r>
        <w:rPr>
          <w:lang w:val="en-US"/>
        </w:rPr>
        <w:t>Application</w:t>
      </w:r>
      <w:r w:rsidRPr="00831264">
        <w:rPr>
          <w:lang w:val="el-GR"/>
        </w:rPr>
        <w:t xml:space="preserve"> </w:t>
      </w:r>
      <w:r>
        <w:rPr>
          <w:lang w:val="en-US"/>
        </w:rPr>
        <w:t>server</w:t>
      </w:r>
      <w:r w:rsidRPr="00831264">
        <w:rPr>
          <w:lang w:val="el-GR"/>
        </w:rPr>
        <w:t xml:space="preserve">, </w:t>
      </w:r>
      <w:r>
        <w:rPr>
          <w:lang w:val="en-US"/>
        </w:rPr>
        <w:t>BI</w:t>
      </w:r>
      <w:r w:rsidRPr="00831264">
        <w:rPr>
          <w:lang w:val="el-GR"/>
        </w:rPr>
        <w:t xml:space="preserve">, </w:t>
      </w:r>
      <w:r>
        <w:rPr>
          <w:lang w:val="en-US"/>
        </w:rPr>
        <w:t>SOA</w:t>
      </w:r>
      <w:r w:rsidRPr="00831264">
        <w:rPr>
          <w:lang w:val="el-GR"/>
        </w:rPr>
        <w:t xml:space="preserve">, </w:t>
      </w:r>
      <w:r>
        <w:rPr>
          <w:lang w:val="en-US"/>
        </w:rPr>
        <w:t>BPM</w:t>
      </w:r>
      <w:r w:rsidRPr="00831264">
        <w:rPr>
          <w:lang w:val="el-GR"/>
        </w:rPr>
        <w:t xml:space="preserve"> κλπ σύμφωνα με όσα αναφέρονται στις ενότητες </w:t>
      </w:r>
      <w:r>
        <w:fldChar w:fldCharType="begin"/>
      </w:r>
      <w:r w:rsidRPr="00831264">
        <w:rPr>
          <w:lang w:val="el-GR"/>
        </w:rPr>
        <w:instrText xml:space="preserve"> </w:instrText>
      </w:r>
      <w:r>
        <w:instrText>REF</w:instrText>
      </w:r>
      <w:r w:rsidRPr="00831264">
        <w:rPr>
          <w:lang w:val="el-GR"/>
        </w:rPr>
        <w:instrText xml:space="preserve"> _</w:instrText>
      </w:r>
      <w:r>
        <w:instrText>Ref</w:instrText>
      </w:r>
      <w:r w:rsidRPr="00831264">
        <w:rPr>
          <w:lang w:val="el-GR"/>
        </w:rPr>
        <w:instrText>393290921 \</w:instrText>
      </w:r>
      <w:r>
        <w:instrText>r</w:instrText>
      </w:r>
      <w:r w:rsidRPr="00831264">
        <w:rPr>
          <w:lang w:val="el-GR"/>
        </w:rPr>
        <w:instrText xml:space="preserve"> \</w:instrText>
      </w:r>
      <w:r>
        <w:instrText>h</w:instrText>
      </w:r>
      <w:r w:rsidRPr="00831264">
        <w:rPr>
          <w:lang w:val="el-GR"/>
        </w:rPr>
        <w:instrText xml:space="preserve">  \* </w:instrText>
      </w:r>
      <w:r>
        <w:instrText>MERGEFORMAT</w:instrText>
      </w:r>
      <w:r w:rsidRPr="00831264">
        <w:rPr>
          <w:lang w:val="el-GR"/>
        </w:rPr>
        <w:instrText xml:space="preserve"> </w:instrText>
      </w:r>
      <w:r>
        <w:fldChar w:fldCharType="separate"/>
      </w:r>
      <w:r w:rsidR="00C770F4" w:rsidRPr="00C770F4">
        <w:rPr>
          <w:lang w:val="el-GR"/>
        </w:rPr>
        <w:t>Α3.2.2</w:t>
      </w:r>
      <w:r>
        <w:fldChar w:fldCharType="end"/>
      </w:r>
      <w:r w:rsidRPr="00831264">
        <w:rPr>
          <w:lang w:val="el-GR"/>
        </w:rPr>
        <w:t xml:space="preserve"> και </w:t>
      </w:r>
      <w:r>
        <w:fldChar w:fldCharType="begin"/>
      </w:r>
      <w:r w:rsidRPr="00831264">
        <w:rPr>
          <w:lang w:val="el-GR"/>
        </w:rPr>
        <w:instrText xml:space="preserve"> </w:instrText>
      </w:r>
      <w:r>
        <w:instrText>REF</w:instrText>
      </w:r>
      <w:r w:rsidRPr="00831264">
        <w:rPr>
          <w:lang w:val="el-GR"/>
        </w:rPr>
        <w:instrText xml:space="preserve"> _</w:instrText>
      </w:r>
      <w:r>
        <w:instrText>Ref</w:instrText>
      </w:r>
      <w:r w:rsidRPr="00831264">
        <w:rPr>
          <w:lang w:val="el-GR"/>
        </w:rPr>
        <w:instrText>393290929 \</w:instrText>
      </w:r>
      <w:r>
        <w:instrText>r</w:instrText>
      </w:r>
      <w:r w:rsidRPr="00831264">
        <w:rPr>
          <w:lang w:val="el-GR"/>
        </w:rPr>
        <w:instrText xml:space="preserve"> \</w:instrText>
      </w:r>
      <w:r>
        <w:instrText>h</w:instrText>
      </w:r>
      <w:r w:rsidRPr="00831264">
        <w:rPr>
          <w:lang w:val="el-GR"/>
        </w:rPr>
        <w:instrText xml:space="preserve">  \* </w:instrText>
      </w:r>
      <w:r>
        <w:instrText>MERGEFORMAT</w:instrText>
      </w:r>
      <w:r w:rsidRPr="00831264">
        <w:rPr>
          <w:lang w:val="el-GR"/>
        </w:rPr>
        <w:instrText xml:space="preserve"> </w:instrText>
      </w:r>
      <w:r>
        <w:fldChar w:fldCharType="separate"/>
      </w:r>
      <w:r w:rsidR="00C770F4" w:rsidRPr="00C770F4">
        <w:rPr>
          <w:lang w:val="el-GR"/>
        </w:rPr>
        <w:t>Α3.2.3</w:t>
      </w:r>
      <w:r>
        <w:fldChar w:fldCharType="end"/>
      </w:r>
      <w:r w:rsidRPr="00831264">
        <w:rPr>
          <w:lang w:val="el-GR"/>
        </w:rPr>
        <w:t xml:space="preserve"> της παρούσας</w:t>
      </w:r>
    </w:p>
  </w:footnote>
  <w:footnote w:id="14">
    <w:p w:rsidR="00511653" w:rsidRPr="00353661" w:rsidRDefault="00511653">
      <w:pPr>
        <w:pStyle w:val="FootnoteText"/>
        <w:rPr>
          <w:lang w:val="el-GR"/>
        </w:rPr>
      </w:pPr>
      <w:r>
        <w:rPr>
          <w:rStyle w:val="FootnoteReference"/>
        </w:rPr>
        <w:footnoteRef/>
      </w:r>
      <w:r w:rsidRPr="00353661">
        <w:rPr>
          <w:lang w:val="el-GR"/>
        </w:rPr>
        <w:t xml:space="preserve"> Τύπος Παραδοτέου: Μ (Μελέτη), ΑΝ (Αναφορά), Λ (Λογισμικό), ΥΛ (Υλικό/Εξοπλισμός), Υ (Υπηρεσία), Σ (Σύστημα), ΑΛ (Άλλο)</w:t>
      </w:r>
    </w:p>
  </w:footnote>
  <w:footnote w:id="15">
    <w:p w:rsidR="00511653" w:rsidRPr="00750405" w:rsidRDefault="00511653">
      <w:pPr>
        <w:pStyle w:val="FootnoteText"/>
        <w:rPr>
          <w:lang w:val="el-GR"/>
        </w:rPr>
      </w:pPr>
      <w:r>
        <w:rPr>
          <w:rStyle w:val="FootnoteReference"/>
        </w:rPr>
        <w:footnoteRef/>
      </w:r>
      <w:r w:rsidRPr="00750405">
        <w:rPr>
          <w:lang w:val="el-GR"/>
        </w:rPr>
        <w:t xml:space="preserve"> </w:t>
      </w:r>
      <w:r>
        <w:rPr>
          <w:lang w:val="el-GR"/>
        </w:rPr>
        <w:t xml:space="preserve">Σύμφωνα με το οριστικό χρονοδιάγραμμα του έργου όπως αυτό θα προσδιοριστεί στο </w:t>
      </w:r>
      <w:r w:rsidRPr="00B11ABA">
        <w:rPr>
          <w:lang w:val="el-GR"/>
        </w:rPr>
        <w:t>Σχ</w:t>
      </w:r>
      <w:r>
        <w:rPr>
          <w:lang w:val="el-GR"/>
        </w:rPr>
        <w:t>έ</w:t>
      </w:r>
      <w:r w:rsidRPr="00B11ABA">
        <w:rPr>
          <w:lang w:val="el-GR"/>
        </w:rPr>
        <w:t>δ</w:t>
      </w:r>
      <w:r>
        <w:rPr>
          <w:lang w:val="el-GR"/>
        </w:rPr>
        <w:t>ι</w:t>
      </w:r>
      <w:r w:rsidRPr="00B11ABA">
        <w:rPr>
          <w:lang w:val="el-GR"/>
        </w:rPr>
        <w:t>ο Υλοποίησης Έργου</w:t>
      </w:r>
    </w:p>
  </w:footnote>
  <w:footnote w:id="16">
    <w:p w:rsidR="00511653" w:rsidRPr="00324350" w:rsidRDefault="00511653" w:rsidP="005E1968">
      <w:pPr>
        <w:pStyle w:val="FootnoteText"/>
        <w:rPr>
          <w:i/>
          <w:lang w:val="el-GR"/>
        </w:rPr>
      </w:pPr>
      <w:r w:rsidRPr="00324350">
        <w:rPr>
          <w:rStyle w:val="FootnoteReference"/>
          <w:i w:val="0"/>
        </w:rPr>
        <w:footnoteRef/>
      </w:r>
      <w:r w:rsidRPr="00324350">
        <w:rPr>
          <w:i/>
          <w:lang w:val="el-GR"/>
        </w:rPr>
        <w:t xml:space="preserve"> Εφόσον ο υποψήφιος Ανάδοχος υποβάλει τον Φάκελο Δικαιολογητικών Κατακύρωσης μέσω Αντιπροσώπου.</w:t>
      </w:r>
    </w:p>
  </w:footnote>
  <w:footnote w:id="17">
    <w:p w:rsidR="00511653" w:rsidRPr="0059103F" w:rsidRDefault="00511653" w:rsidP="00BB4918">
      <w:r>
        <w:rPr>
          <w:rStyle w:val="FootnoteReference"/>
        </w:rPr>
        <w:footnoteRef/>
      </w:r>
      <w:r>
        <w:t xml:space="preserve"> </w:t>
      </w:r>
      <w:r w:rsidRPr="009146C9">
        <w:rPr>
          <w:rStyle w:val="FooterChar"/>
        </w:rPr>
        <w:t>(υπο)φάκελος: κατηγορία επισυναπτόμενων αρχείων στο σύστημα</w:t>
      </w:r>
    </w:p>
  </w:footnote>
  <w:footnote w:id="18">
    <w:p w:rsidR="00511653" w:rsidRPr="0029554E" w:rsidRDefault="00511653" w:rsidP="00D46D0D">
      <w:pPr>
        <w:pStyle w:val="FootnoteText"/>
        <w:spacing w:before="0" w:after="0" w:line="240" w:lineRule="auto"/>
        <w:rPr>
          <w:lang w:val="el-GR"/>
        </w:rPr>
      </w:pPr>
      <w:r>
        <w:rPr>
          <w:rStyle w:val="FootnoteReference"/>
        </w:rPr>
        <w:footnoteRef/>
      </w:r>
      <w:r w:rsidRPr="0029554E">
        <w:rPr>
          <w:lang w:val="el-GR"/>
        </w:rPr>
        <w:t xml:space="preserve">  </w:t>
      </w:r>
      <w:r>
        <w:rPr>
          <w:lang w:val="el-GR"/>
        </w:rPr>
        <w:t>Να γίνει αναφορά στις θέσεις και ιδιότητες των μελών της Ομάδας έργου, όπως αναφέρονται στην παράγραφο Β.2.6.2 της παρούσας προκήρυξης</w:t>
      </w:r>
    </w:p>
  </w:footnote>
  <w:footnote w:id="19">
    <w:p w:rsidR="00511653" w:rsidRPr="0029554E" w:rsidRDefault="00511653" w:rsidP="00D46D0D">
      <w:pPr>
        <w:pStyle w:val="FootnoteText"/>
        <w:spacing w:before="0" w:after="0" w:line="240" w:lineRule="auto"/>
        <w:rPr>
          <w:lang w:val="el-GR"/>
        </w:rPr>
      </w:pPr>
      <w:r>
        <w:rPr>
          <w:rStyle w:val="FootnoteReference"/>
        </w:rPr>
        <w:footnoteRef/>
      </w:r>
      <w:r w:rsidRPr="0029554E">
        <w:rPr>
          <w:lang w:val="el-GR"/>
        </w:rPr>
        <w:t xml:space="preserve"> </w:t>
      </w:r>
      <w:r>
        <w:rPr>
          <w:lang w:val="el-GR"/>
        </w:rPr>
        <w:t>Αφορά τους πραγματικούς ανθρωπομήνες απασχόλησης στο έργο σε θέσεις και καθήκοντα της παραγράφου Β.2.6.2, υπολογιζόμενοι σε ισοδύναμα ανθρωπομηνών. – Δεν ταυτίζεται με την συνολική χρονική διάρκεια της χρονικής απασχόλησης στο έργο.</w:t>
      </w:r>
    </w:p>
  </w:footnote>
  <w:footnote w:id="20">
    <w:p w:rsidR="00511653" w:rsidRPr="00750405" w:rsidRDefault="00511653">
      <w:pPr>
        <w:pStyle w:val="FootnoteText"/>
        <w:rPr>
          <w:lang w:val="el-GR"/>
        </w:rPr>
      </w:pPr>
      <w:r>
        <w:rPr>
          <w:rStyle w:val="FootnoteReference"/>
        </w:rPr>
        <w:footnoteRef/>
      </w:r>
      <w:r w:rsidRPr="00750405">
        <w:rPr>
          <w:lang w:val="el-GR"/>
        </w:rPr>
        <w:t xml:space="preserve"> </w:t>
      </w:r>
      <w:r>
        <w:rPr>
          <w:lang w:val="el-GR"/>
        </w:rPr>
        <w:t xml:space="preserve">Επιπλέον των αδειών χρήσης που ζητούνται βάσει της απαίτησης </w:t>
      </w:r>
      <w:r>
        <w:rPr>
          <w:lang w:val="el-GR"/>
        </w:rPr>
        <w:fldChar w:fldCharType="begin"/>
      </w:r>
      <w:r>
        <w:rPr>
          <w:lang w:val="el-GR"/>
        </w:rPr>
        <w:instrText xml:space="preserve"> REF _Ref415154076 \r \h </w:instrText>
      </w:r>
      <w:r>
        <w:rPr>
          <w:lang w:val="el-GR"/>
        </w:rPr>
      </w:r>
      <w:r>
        <w:rPr>
          <w:lang w:val="el-GR"/>
        </w:rPr>
        <w:fldChar w:fldCharType="separate"/>
      </w:r>
      <w:r w:rsidR="00C770F4">
        <w:rPr>
          <w:lang w:val="el-GR"/>
        </w:rPr>
        <w:t>Γ4.3.2.2</w:t>
      </w:r>
      <w:r>
        <w:rPr>
          <w:lang w:val="el-GR"/>
        </w:rPr>
        <w:fldChar w:fldCharType="end"/>
      </w:r>
    </w:p>
  </w:footnote>
  <w:footnote w:id="21">
    <w:p w:rsidR="00511653" w:rsidRPr="00090F8C" w:rsidRDefault="00511653" w:rsidP="00D46D0D">
      <w:pPr>
        <w:autoSpaceDE w:val="0"/>
        <w:autoSpaceDN w:val="0"/>
        <w:adjustRightInd w:val="0"/>
        <w:spacing w:before="0" w:after="0" w:line="240" w:lineRule="auto"/>
      </w:pPr>
      <w:r>
        <w:rPr>
          <w:rStyle w:val="FootnoteReference"/>
        </w:rPr>
        <w:footnoteRef/>
      </w:r>
      <w:r w:rsidRPr="00090F8C">
        <w:t xml:space="preserve"> </w:t>
      </w:r>
      <w:r w:rsidRPr="00D56F61">
        <w:rPr>
          <w:rStyle w:val="FootnoteReference"/>
          <w:bCs/>
          <w:szCs w:val="18"/>
          <w:vertAlign w:val="baseline"/>
        </w:rPr>
        <w:t>Το</w:t>
      </w:r>
      <w:r w:rsidRPr="00090F8C">
        <w:rPr>
          <w:rStyle w:val="FootnoteReference"/>
          <w:bCs/>
          <w:szCs w:val="18"/>
          <w:vertAlign w:val="baseline"/>
        </w:rPr>
        <w:t xml:space="preserve"> </w:t>
      </w:r>
      <w:r w:rsidRPr="00D56F61">
        <w:rPr>
          <w:rStyle w:val="FootnoteReference"/>
          <w:bCs/>
          <w:szCs w:val="18"/>
          <w:vertAlign w:val="baseline"/>
        </w:rPr>
        <w:t>παρόν</w:t>
      </w:r>
      <w:r w:rsidRPr="00090F8C">
        <w:rPr>
          <w:rStyle w:val="FootnoteReference"/>
          <w:bCs/>
          <w:szCs w:val="18"/>
          <w:vertAlign w:val="baseline"/>
        </w:rPr>
        <w:t xml:space="preserve"> </w:t>
      </w:r>
      <w:r w:rsidRPr="00D56F61">
        <w:rPr>
          <w:rStyle w:val="FootnoteReference"/>
          <w:bCs/>
          <w:szCs w:val="18"/>
          <w:vertAlign w:val="baseline"/>
        </w:rPr>
        <w:t>σχέδιο</w:t>
      </w:r>
      <w:r w:rsidRPr="00090F8C">
        <w:rPr>
          <w:rStyle w:val="FootnoteReference"/>
          <w:bCs/>
          <w:szCs w:val="18"/>
          <w:vertAlign w:val="baseline"/>
        </w:rPr>
        <w:t xml:space="preserve"> </w:t>
      </w:r>
      <w:r w:rsidRPr="00D56F61">
        <w:rPr>
          <w:rStyle w:val="FootnoteReference"/>
          <w:bCs/>
          <w:szCs w:val="18"/>
          <w:vertAlign w:val="baseline"/>
        </w:rPr>
        <w:t>σύμβασης</w:t>
      </w:r>
      <w:r w:rsidRPr="00090F8C">
        <w:rPr>
          <w:rStyle w:val="FootnoteReference"/>
          <w:bCs/>
          <w:szCs w:val="18"/>
          <w:vertAlign w:val="baseline"/>
        </w:rPr>
        <w:t xml:space="preserve"> </w:t>
      </w:r>
      <w:r w:rsidRPr="00D56F61">
        <w:rPr>
          <w:rStyle w:val="FootnoteReference"/>
          <w:bCs/>
          <w:szCs w:val="18"/>
          <w:vertAlign w:val="baseline"/>
        </w:rPr>
        <w:t>αποτελεί</w:t>
      </w:r>
      <w:r w:rsidRPr="00090F8C">
        <w:rPr>
          <w:rStyle w:val="FootnoteReference"/>
          <w:bCs/>
          <w:szCs w:val="18"/>
          <w:vertAlign w:val="baseline"/>
        </w:rPr>
        <w:t xml:space="preserve"> </w:t>
      </w:r>
      <w:r w:rsidRPr="00D56F61">
        <w:rPr>
          <w:rStyle w:val="FootnoteReference"/>
          <w:bCs/>
          <w:szCs w:val="18"/>
          <w:vertAlign w:val="baseline"/>
        </w:rPr>
        <w:t>αναπόσπαστο</w:t>
      </w:r>
      <w:r w:rsidRPr="00090F8C">
        <w:rPr>
          <w:rStyle w:val="FootnoteReference"/>
          <w:bCs/>
          <w:szCs w:val="18"/>
          <w:vertAlign w:val="baseline"/>
        </w:rPr>
        <w:t xml:space="preserve"> </w:t>
      </w:r>
      <w:r w:rsidRPr="00D56F61">
        <w:rPr>
          <w:rStyle w:val="FootnoteReference"/>
          <w:bCs/>
          <w:szCs w:val="18"/>
          <w:vertAlign w:val="baseline"/>
        </w:rPr>
        <w:t>τμήμα</w:t>
      </w:r>
      <w:r w:rsidRPr="00090F8C">
        <w:rPr>
          <w:rStyle w:val="FootnoteReference"/>
          <w:bCs/>
          <w:szCs w:val="18"/>
          <w:vertAlign w:val="baseline"/>
        </w:rPr>
        <w:t xml:space="preserve"> </w:t>
      </w:r>
      <w:r w:rsidRPr="00D56F61">
        <w:rPr>
          <w:rStyle w:val="FootnoteReference"/>
          <w:bCs/>
          <w:szCs w:val="18"/>
          <w:vertAlign w:val="baseline"/>
        </w:rPr>
        <w:t>της</w:t>
      </w:r>
      <w:r w:rsidRPr="00090F8C">
        <w:rPr>
          <w:rStyle w:val="FootnoteReference"/>
          <w:bCs/>
          <w:szCs w:val="18"/>
          <w:vertAlign w:val="baseline"/>
        </w:rPr>
        <w:t xml:space="preserve"> </w:t>
      </w:r>
      <w:r w:rsidRPr="00D56F61">
        <w:rPr>
          <w:rStyle w:val="FootnoteReference"/>
          <w:bCs/>
          <w:szCs w:val="18"/>
          <w:vertAlign w:val="baseline"/>
        </w:rPr>
        <w:t>Προκήρυξης</w:t>
      </w:r>
      <w:r w:rsidRPr="00090F8C">
        <w:rPr>
          <w:rStyle w:val="FootnoteReference"/>
          <w:bCs/>
          <w:szCs w:val="18"/>
          <w:vertAlign w:val="baseline"/>
        </w:rPr>
        <w:t xml:space="preserve"> </w:t>
      </w:r>
      <w:r>
        <w:rPr>
          <w:bCs/>
          <w:i/>
          <w:sz w:val="18"/>
          <w:szCs w:val="18"/>
        </w:rPr>
        <w:t xml:space="preserve">Ηλεκτρονικού </w:t>
      </w:r>
      <w:r w:rsidRPr="00D56F61">
        <w:rPr>
          <w:rStyle w:val="FootnoteReference"/>
          <w:bCs/>
          <w:szCs w:val="18"/>
          <w:vertAlign w:val="baseline"/>
        </w:rPr>
        <w:t>Διεθνούς</w:t>
      </w:r>
      <w:r w:rsidRPr="00090F8C">
        <w:rPr>
          <w:rStyle w:val="FootnoteReference"/>
          <w:bCs/>
          <w:szCs w:val="18"/>
          <w:vertAlign w:val="baseline"/>
        </w:rPr>
        <w:t xml:space="preserve"> </w:t>
      </w:r>
      <w:r w:rsidRPr="00D56F61">
        <w:rPr>
          <w:rStyle w:val="FootnoteReference"/>
          <w:bCs/>
          <w:szCs w:val="18"/>
          <w:vertAlign w:val="baseline"/>
        </w:rPr>
        <w:t>Δημόσιου</w:t>
      </w:r>
      <w:r w:rsidRPr="00090F8C">
        <w:rPr>
          <w:rStyle w:val="FootnoteReference"/>
          <w:bCs/>
          <w:szCs w:val="18"/>
          <w:vertAlign w:val="baseline"/>
        </w:rPr>
        <w:t xml:space="preserve"> </w:t>
      </w:r>
      <w:r w:rsidRPr="00D56F61">
        <w:rPr>
          <w:rStyle w:val="FootnoteReference"/>
          <w:bCs/>
          <w:szCs w:val="18"/>
          <w:vertAlign w:val="baseline"/>
        </w:rPr>
        <w:t>Ανοιχτού</w:t>
      </w:r>
      <w:r w:rsidRPr="00090F8C">
        <w:rPr>
          <w:rStyle w:val="FootnoteReference"/>
          <w:bCs/>
          <w:szCs w:val="18"/>
          <w:vertAlign w:val="baseline"/>
        </w:rPr>
        <w:t xml:space="preserve"> </w:t>
      </w:r>
      <w:r w:rsidRPr="00D56F61">
        <w:rPr>
          <w:rStyle w:val="FootnoteReference"/>
          <w:bCs/>
          <w:szCs w:val="18"/>
          <w:vertAlign w:val="baseline"/>
        </w:rPr>
        <w:t>Διαγωνισμού</w:t>
      </w:r>
      <w:r w:rsidRPr="00090F8C">
        <w:rPr>
          <w:rStyle w:val="FootnoteReference"/>
          <w:bCs/>
          <w:szCs w:val="18"/>
          <w:vertAlign w:val="baseline"/>
        </w:rPr>
        <w:t xml:space="preserve"> </w:t>
      </w:r>
      <w:r>
        <w:rPr>
          <w:rStyle w:val="FootnoteReference"/>
          <w:bCs/>
          <w:szCs w:val="18"/>
          <w:vertAlign w:val="baseline"/>
        </w:rPr>
        <w:t>για</w:t>
      </w:r>
      <w:r w:rsidRPr="00090F8C">
        <w:rPr>
          <w:rStyle w:val="FootnoteReference"/>
          <w:bCs/>
          <w:szCs w:val="18"/>
          <w:vertAlign w:val="baseline"/>
        </w:rPr>
        <w:t xml:space="preserve"> </w:t>
      </w:r>
      <w:r w:rsidRPr="00D56F61">
        <w:rPr>
          <w:rStyle w:val="FootnoteReference"/>
          <w:bCs/>
          <w:szCs w:val="18"/>
          <w:vertAlign w:val="baseline"/>
        </w:rPr>
        <w:t>ανάθεση</w:t>
      </w:r>
      <w:r w:rsidRPr="00090F8C">
        <w:rPr>
          <w:rStyle w:val="FootnoteReference"/>
          <w:bCs/>
          <w:szCs w:val="18"/>
          <w:vertAlign w:val="baseline"/>
        </w:rPr>
        <w:t xml:space="preserve"> </w:t>
      </w:r>
      <w:r w:rsidRPr="00D56F61">
        <w:rPr>
          <w:rStyle w:val="FootnoteReference"/>
          <w:bCs/>
          <w:szCs w:val="18"/>
          <w:vertAlign w:val="baseline"/>
        </w:rPr>
        <w:t>του</w:t>
      </w:r>
      <w:r w:rsidRPr="00090F8C">
        <w:rPr>
          <w:rStyle w:val="FootnoteReference"/>
          <w:bCs/>
          <w:szCs w:val="18"/>
          <w:vertAlign w:val="baseline"/>
        </w:rPr>
        <w:t xml:space="preserve"> </w:t>
      </w:r>
      <w:r w:rsidRPr="00D56F61">
        <w:rPr>
          <w:rStyle w:val="FootnoteReference"/>
          <w:bCs/>
          <w:szCs w:val="18"/>
          <w:vertAlign w:val="baseline"/>
        </w:rPr>
        <w:t>έργου</w:t>
      </w:r>
      <w:r w:rsidRPr="00090F8C">
        <w:rPr>
          <w:rStyle w:val="FootnoteReference"/>
          <w:bCs/>
          <w:szCs w:val="18"/>
          <w:vertAlign w:val="baseline"/>
        </w:rPr>
        <w:t xml:space="preserve"> «</w:t>
      </w:r>
      <w:r>
        <w:rPr>
          <w:rStyle w:val="FootnoteReference"/>
          <w:bCs/>
          <w:szCs w:val="18"/>
          <w:vertAlign w:val="baseline"/>
        </w:rPr>
        <w:t xml:space="preserve">Υλοποίηση </w:t>
      </w:r>
      <w:r w:rsidRPr="00090F8C">
        <w:rPr>
          <w:rStyle w:val="FootnoteReference"/>
          <w:bCs/>
          <w:szCs w:val="18"/>
          <w:vertAlign w:val="baseline"/>
        </w:rPr>
        <w:t xml:space="preserve"> </w:t>
      </w:r>
      <w:r w:rsidRPr="00D56F61">
        <w:rPr>
          <w:rStyle w:val="FootnoteReference"/>
          <w:bCs/>
          <w:szCs w:val="18"/>
          <w:vertAlign w:val="baseline"/>
        </w:rPr>
        <w:t>του</w:t>
      </w:r>
      <w:r w:rsidRPr="00090F8C">
        <w:rPr>
          <w:rStyle w:val="FootnoteReference"/>
          <w:bCs/>
          <w:szCs w:val="18"/>
          <w:vertAlign w:val="baseline"/>
        </w:rPr>
        <w:t xml:space="preserve"> </w:t>
      </w:r>
      <w:r w:rsidRPr="00D56F61">
        <w:rPr>
          <w:rStyle w:val="FootnoteReference"/>
          <w:bCs/>
          <w:szCs w:val="18"/>
          <w:vertAlign w:val="baseline"/>
        </w:rPr>
        <w:t>Ολοκληρωμένου</w:t>
      </w:r>
      <w:r w:rsidRPr="00090F8C">
        <w:rPr>
          <w:rStyle w:val="FootnoteReference"/>
          <w:bCs/>
          <w:szCs w:val="18"/>
          <w:vertAlign w:val="baseline"/>
        </w:rPr>
        <w:t xml:space="preserve"> </w:t>
      </w:r>
      <w:r w:rsidRPr="00D56F61">
        <w:rPr>
          <w:rStyle w:val="FootnoteReference"/>
          <w:bCs/>
          <w:szCs w:val="18"/>
          <w:vertAlign w:val="baseline"/>
        </w:rPr>
        <w:t>Πληροφοριακού</w:t>
      </w:r>
      <w:r w:rsidRPr="00090F8C">
        <w:rPr>
          <w:rStyle w:val="FootnoteReference"/>
          <w:bCs/>
          <w:szCs w:val="18"/>
          <w:vertAlign w:val="baseline"/>
        </w:rPr>
        <w:t xml:space="preserve"> </w:t>
      </w:r>
      <w:r w:rsidRPr="00D56F61">
        <w:rPr>
          <w:rStyle w:val="FootnoteReference"/>
          <w:bCs/>
          <w:szCs w:val="18"/>
          <w:vertAlign w:val="baseline"/>
        </w:rPr>
        <w:t>Συστήματος</w:t>
      </w:r>
      <w:r w:rsidRPr="00090F8C">
        <w:rPr>
          <w:rStyle w:val="FootnoteReference"/>
          <w:bCs/>
          <w:szCs w:val="18"/>
          <w:vertAlign w:val="baseline"/>
        </w:rPr>
        <w:t xml:space="preserve"> (</w:t>
      </w:r>
      <w:r w:rsidRPr="00D56F61">
        <w:rPr>
          <w:rStyle w:val="FootnoteReference"/>
          <w:bCs/>
          <w:szCs w:val="18"/>
          <w:vertAlign w:val="baseline"/>
        </w:rPr>
        <w:t>Ο</w:t>
      </w:r>
      <w:r w:rsidRPr="00090F8C">
        <w:rPr>
          <w:rStyle w:val="FootnoteReference"/>
          <w:bCs/>
          <w:szCs w:val="18"/>
          <w:vertAlign w:val="baseline"/>
        </w:rPr>
        <w:t>.</w:t>
      </w:r>
      <w:r w:rsidRPr="00D56F61">
        <w:rPr>
          <w:rStyle w:val="FootnoteReference"/>
          <w:bCs/>
          <w:szCs w:val="18"/>
          <w:vertAlign w:val="baseline"/>
        </w:rPr>
        <w:t>Π</w:t>
      </w:r>
      <w:r w:rsidRPr="00090F8C">
        <w:rPr>
          <w:rStyle w:val="FootnoteReference"/>
          <w:bCs/>
          <w:szCs w:val="18"/>
          <w:vertAlign w:val="baseline"/>
        </w:rPr>
        <w:t>.</w:t>
      </w:r>
      <w:r w:rsidRPr="00D56F61">
        <w:rPr>
          <w:rStyle w:val="FootnoteReference"/>
          <w:bCs/>
          <w:szCs w:val="18"/>
          <w:vertAlign w:val="baseline"/>
        </w:rPr>
        <w:t>Σ</w:t>
      </w:r>
      <w:r w:rsidRPr="00090F8C">
        <w:rPr>
          <w:rStyle w:val="FootnoteReference"/>
          <w:bCs/>
          <w:szCs w:val="18"/>
          <w:vertAlign w:val="baseline"/>
        </w:rPr>
        <w:t>.)</w:t>
      </w:r>
      <w:r>
        <w:rPr>
          <w:rStyle w:val="FootnoteReference"/>
          <w:bCs/>
          <w:szCs w:val="18"/>
          <w:vertAlign w:val="baseline"/>
        </w:rPr>
        <w:t xml:space="preserve"> σύμφωνα με</w:t>
      </w:r>
      <w:r w:rsidRPr="00090F8C">
        <w:rPr>
          <w:rStyle w:val="FootnoteReference"/>
          <w:bCs/>
          <w:szCs w:val="18"/>
          <w:vertAlign w:val="baseline"/>
        </w:rPr>
        <w:t xml:space="preserve"> </w:t>
      </w:r>
      <w:r w:rsidRPr="00D56F61">
        <w:rPr>
          <w:rStyle w:val="FootnoteReference"/>
          <w:bCs/>
          <w:szCs w:val="18"/>
          <w:vertAlign w:val="baseline"/>
        </w:rPr>
        <w:t>τις</w:t>
      </w:r>
      <w:r w:rsidRPr="00090F8C">
        <w:rPr>
          <w:rStyle w:val="FootnoteReference"/>
          <w:bCs/>
          <w:szCs w:val="18"/>
          <w:vertAlign w:val="baseline"/>
        </w:rPr>
        <w:t xml:space="preserve"> </w:t>
      </w:r>
      <w:r w:rsidRPr="00D56F61">
        <w:rPr>
          <w:rStyle w:val="FootnoteReference"/>
          <w:bCs/>
          <w:szCs w:val="18"/>
          <w:vertAlign w:val="baseline"/>
        </w:rPr>
        <w:t>απαιτήσεις</w:t>
      </w:r>
      <w:r w:rsidRPr="00090F8C">
        <w:rPr>
          <w:rStyle w:val="FootnoteReference"/>
          <w:bCs/>
          <w:szCs w:val="18"/>
          <w:vertAlign w:val="baseline"/>
        </w:rPr>
        <w:t xml:space="preserve"> </w:t>
      </w:r>
      <w:r w:rsidRPr="00D56F61">
        <w:rPr>
          <w:rStyle w:val="FootnoteReference"/>
          <w:bCs/>
          <w:szCs w:val="18"/>
          <w:vertAlign w:val="baseline"/>
        </w:rPr>
        <w:t>της</w:t>
      </w:r>
      <w:r w:rsidRPr="00090F8C">
        <w:rPr>
          <w:rStyle w:val="FootnoteReference"/>
          <w:bCs/>
          <w:szCs w:val="18"/>
          <w:vertAlign w:val="baseline"/>
        </w:rPr>
        <w:t xml:space="preserve"> </w:t>
      </w:r>
      <w:r w:rsidRPr="00D56F61">
        <w:rPr>
          <w:rStyle w:val="FootnoteReference"/>
          <w:bCs/>
          <w:szCs w:val="18"/>
          <w:vertAlign w:val="baseline"/>
        </w:rPr>
        <w:t>Προγραμματικής</w:t>
      </w:r>
      <w:r w:rsidRPr="00090F8C">
        <w:rPr>
          <w:rStyle w:val="FootnoteReference"/>
          <w:bCs/>
          <w:szCs w:val="18"/>
          <w:vertAlign w:val="baseline"/>
        </w:rPr>
        <w:t xml:space="preserve"> </w:t>
      </w:r>
      <w:r w:rsidRPr="00D56F61">
        <w:rPr>
          <w:rStyle w:val="FootnoteReference"/>
          <w:bCs/>
          <w:szCs w:val="18"/>
          <w:vertAlign w:val="baseline"/>
        </w:rPr>
        <w:t>Περιόδου</w:t>
      </w:r>
      <w:r w:rsidRPr="00090F8C">
        <w:rPr>
          <w:rStyle w:val="FootnoteReference"/>
          <w:bCs/>
          <w:szCs w:val="18"/>
          <w:vertAlign w:val="baseline"/>
        </w:rPr>
        <w:t xml:space="preserve"> 2014 – 2020». </w:t>
      </w:r>
      <w:r w:rsidRPr="00D56F61">
        <w:rPr>
          <w:rStyle w:val="FootnoteReference"/>
          <w:bCs/>
          <w:szCs w:val="18"/>
          <w:vertAlign w:val="baseline"/>
        </w:rPr>
        <w:t>Οι</w:t>
      </w:r>
      <w:r w:rsidRPr="00090F8C">
        <w:rPr>
          <w:rStyle w:val="FootnoteReference"/>
          <w:bCs/>
          <w:szCs w:val="18"/>
          <w:vertAlign w:val="baseline"/>
        </w:rPr>
        <w:t xml:space="preserve"> </w:t>
      </w:r>
      <w:r w:rsidRPr="00D56F61">
        <w:rPr>
          <w:rStyle w:val="FootnoteReference"/>
          <w:bCs/>
          <w:szCs w:val="18"/>
          <w:vertAlign w:val="baseline"/>
        </w:rPr>
        <w:t>λεπτομέρειες</w:t>
      </w:r>
      <w:r w:rsidRPr="00090F8C">
        <w:rPr>
          <w:rStyle w:val="FootnoteReference"/>
          <w:bCs/>
          <w:szCs w:val="18"/>
          <w:vertAlign w:val="baseline"/>
        </w:rPr>
        <w:t xml:space="preserve"> </w:t>
      </w:r>
      <w:r w:rsidRPr="00D56F61">
        <w:rPr>
          <w:rStyle w:val="FootnoteReference"/>
          <w:bCs/>
          <w:szCs w:val="18"/>
          <w:vertAlign w:val="baseline"/>
        </w:rPr>
        <w:t>και</w:t>
      </w:r>
      <w:r w:rsidRPr="00090F8C">
        <w:rPr>
          <w:rStyle w:val="FootnoteReference"/>
          <w:bCs/>
          <w:szCs w:val="18"/>
          <w:vertAlign w:val="baseline"/>
        </w:rPr>
        <w:t xml:space="preserve"> </w:t>
      </w:r>
      <w:r w:rsidRPr="00D56F61">
        <w:rPr>
          <w:rStyle w:val="FootnoteReference"/>
          <w:bCs/>
          <w:szCs w:val="18"/>
          <w:vertAlign w:val="baseline"/>
        </w:rPr>
        <w:t>η</w:t>
      </w:r>
      <w:r w:rsidRPr="00090F8C">
        <w:rPr>
          <w:rStyle w:val="FootnoteReference"/>
          <w:bCs/>
          <w:szCs w:val="18"/>
          <w:vertAlign w:val="baseline"/>
        </w:rPr>
        <w:t xml:space="preserve"> </w:t>
      </w:r>
      <w:r w:rsidRPr="00D56F61">
        <w:rPr>
          <w:rStyle w:val="FootnoteReference"/>
          <w:bCs/>
          <w:szCs w:val="18"/>
          <w:vertAlign w:val="baseline"/>
        </w:rPr>
        <w:t>διαδικασία</w:t>
      </w:r>
      <w:r w:rsidRPr="00090F8C">
        <w:rPr>
          <w:rStyle w:val="FootnoteReference"/>
          <w:bCs/>
          <w:szCs w:val="18"/>
          <w:vertAlign w:val="baseline"/>
        </w:rPr>
        <w:t xml:space="preserve"> </w:t>
      </w:r>
      <w:r w:rsidRPr="00D56F61">
        <w:rPr>
          <w:rStyle w:val="FootnoteReference"/>
          <w:bCs/>
          <w:szCs w:val="18"/>
          <w:vertAlign w:val="baseline"/>
        </w:rPr>
        <w:t>υλοποίησης</w:t>
      </w:r>
      <w:r w:rsidRPr="00090F8C">
        <w:rPr>
          <w:rStyle w:val="FootnoteReference"/>
          <w:bCs/>
          <w:szCs w:val="18"/>
          <w:vertAlign w:val="baseline"/>
        </w:rPr>
        <w:t xml:space="preserve"> </w:t>
      </w:r>
      <w:r w:rsidRPr="00D56F61">
        <w:rPr>
          <w:rStyle w:val="FootnoteReference"/>
          <w:bCs/>
          <w:szCs w:val="18"/>
          <w:vertAlign w:val="baseline"/>
        </w:rPr>
        <w:t>του</w:t>
      </w:r>
      <w:r w:rsidRPr="00090F8C">
        <w:rPr>
          <w:rStyle w:val="FootnoteReference"/>
          <w:bCs/>
          <w:szCs w:val="18"/>
          <w:vertAlign w:val="baseline"/>
        </w:rPr>
        <w:t xml:space="preserve"> </w:t>
      </w:r>
      <w:r w:rsidRPr="00D56F61">
        <w:rPr>
          <w:rStyle w:val="FootnoteReference"/>
          <w:bCs/>
          <w:szCs w:val="18"/>
          <w:vertAlign w:val="baseline"/>
        </w:rPr>
        <w:t>Έργου</w:t>
      </w:r>
      <w:r w:rsidRPr="00090F8C">
        <w:rPr>
          <w:rStyle w:val="FootnoteReference"/>
          <w:bCs/>
          <w:szCs w:val="18"/>
          <w:vertAlign w:val="baseline"/>
        </w:rPr>
        <w:t xml:space="preserve"> </w:t>
      </w:r>
      <w:r w:rsidRPr="00D56F61">
        <w:rPr>
          <w:rStyle w:val="FootnoteReference"/>
          <w:bCs/>
          <w:szCs w:val="18"/>
          <w:vertAlign w:val="baseline"/>
        </w:rPr>
        <w:t>θα</w:t>
      </w:r>
      <w:r w:rsidRPr="00090F8C">
        <w:rPr>
          <w:rStyle w:val="FootnoteReference"/>
          <w:bCs/>
          <w:szCs w:val="18"/>
          <w:vertAlign w:val="baseline"/>
        </w:rPr>
        <w:t xml:space="preserve"> </w:t>
      </w:r>
      <w:r w:rsidRPr="00D56F61">
        <w:rPr>
          <w:rStyle w:val="FootnoteReference"/>
          <w:bCs/>
          <w:szCs w:val="18"/>
          <w:vertAlign w:val="baseline"/>
        </w:rPr>
        <w:t>αποσαφηνιστούν</w:t>
      </w:r>
      <w:r w:rsidRPr="00090F8C">
        <w:rPr>
          <w:rStyle w:val="FootnoteReference"/>
          <w:bCs/>
          <w:szCs w:val="18"/>
          <w:vertAlign w:val="baseline"/>
        </w:rPr>
        <w:t xml:space="preserve"> </w:t>
      </w:r>
      <w:r w:rsidRPr="00D56F61">
        <w:rPr>
          <w:rStyle w:val="FootnoteReference"/>
          <w:bCs/>
          <w:szCs w:val="18"/>
          <w:vertAlign w:val="baseline"/>
        </w:rPr>
        <w:t>σύμφωνα</w:t>
      </w:r>
      <w:r w:rsidRPr="00090F8C">
        <w:rPr>
          <w:rStyle w:val="FootnoteReference"/>
          <w:bCs/>
          <w:szCs w:val="18"/>
          <w:vertAlign w:val="baseline"/>
        </w:rPr>
        <w:t xml:space="preserve"> </w:t>
      </w:r>
      <w:r w:rsidRPr="00D56F61">
        <w:rPr>
          <w:rStyle w:val="FootnoteReference"/>
          <w:bCs/>
          <w:szCs w:val="18"/>
          <w:vertAlign w:val="baseline"/>
        </w:rPr>
        <w:t>με</w:t>
      </w:r>
      <w:r w:rsidRPr="00090F8C">
        <w:rPr>
          <w:rStyle w:val="FootnoteReference"/>
          <w:bCs/>
          <w:szCs w:val="18"/>
          <w:vertAlign w:val="baseline"/>
        </w:rPr>
        <w:t xml:space="preserve"> </w:t>
      </w:r>
      <w:r w:rsidRPr="00D56F61">
        <w:rPr>
          <w:rStyle w:val="FootnoteReference"/>
          <w:bCs/>
          <w:szCs w:val="18"/>
          <w:vertAlign w:val="baseline"/>
        </w:rPr>
        <w:t>τα</w:t>
      </w:r>
      <w:r w:rsidRPr="00090F8C">
        <w:rPr>
          <w:rStyle w:val="FootnoteReference"/>
          <w:bCs/>
          <w:szCs w:val="18"/>
          <w:vertAlign w:val="baseline"/>
        </w:rPr>
        <w:t xml:space="preserve"> </w:t>
      </w:r>
      <w:r w:rsidRPr="00D56F61">
        <w:rPr>
          <w:rStyle w:val="FootnoteReference"/>
          <w:bCs/>
          <w:szCs w:val="18"/>
          <w:vertAlign w:val="baseline"/>
        </w:rPr>
        <w:t>στοιχεία</w:t>
      </w:r>
      <w:r w:rsidRPr="00090F8C">
        <w:rPr>
          <w:rStyle w:val="FootnoteReference"/>
          <w:bCs/>
          <w:szCs w:val="18"/>
          <w:vertAlign w:val="baseline"/>
        </w:rPr>
        <w:t xml:space="preserve"> </w:t>
      </w:r>
      <w:r w:rsidRPr="00D56F61">
        <w:rPr>
          <w:rStyle w:val="FootnoteReference"/>
          <w:bCs/>
          <w:szCs w:val="18"/>
          <w:vertAlign w:val="baseline"/>
        </w:rPr>
        <w:t>της</w:t>
      </w:r>
      <w:r w:rsidRPr="00090F8C">
        <w:rPr>
          <w:rStyle w:val="FootnoteReference"/>
          <w:bCs/>
          <w:szCs w:val="18"/>
          <w:vertAlign w:val="baseline"/>
        </w:rPr>
        <w:t xml:space="preserve"> </w:t>
      </w:r>
      <w:r w:rsidRPr="00D56F61">
        <w:rPr>
          <w:rStyle w:val="FootnoteReference"/>
          <w:bCs/>
          <w:szCs w:val="18"/>
          <w:vertAlign w:val="baseline"/>
        </w:rPr>
        <w:t>εγκεκριμένης</w:t>
      </w:r>
      <w:r w:rsidRPr="00090F8C">
        <w:rPr>
          <w:rStyle w:val="FootnoteReference"/>
          <w:bCs/>
          <w:szCs w:val="18"/>
          <w:vertAlign w:val="baseline"/>
        </w:rPr>
        <w:t xml:space="preserve"> </w:t>
      </w:r>
      <w:r w:rsidRPr="00D56F61">
        <w:rPr>
          <w:rStyle w:val="FootnoteReference"/>
          <w:bCs/>
          <w:szCs w:val="18"/>
          <w:vertAlign w:val="baseline"/>
        </w:rPr>
        <w:t>προσφοράς</w:t>
      </w:r>
      <w:r w:rsidRPr="00090F8C">
        <w:rPr>
          <w:rStyle w:val="FootnoteReference"/>
          <w:bCs/>
          <w:szCs w:val="18"/>
          <w:vertAlign w:val="baseline"/>
        </w:rPr>
        <w:t xml:space="preserve"> </w:t>
      </w:r>
      <w:r w:rsidRPr="00D56F61">
        <w:rPr>
          <w:rStyle w:val="FootnoteReference"/>
          <w:bCs/>
          <w:szCs w:val="18"/>
          <w:vertAlign w:val="baseline"/>
        </w:rPr>
        <w:t>του</w:t>
      </w:r>
      <w:r w:rsidRPr="00090F8C">
        <w:rPr>
          <w:rStyle w:val="FootnoteReference"/>
          <w:bCs/>
          <w:szCs w:val="18"/>
          <w:vertAlign w:val="baseline"/>
        </w:rPr>
        <w:t xml:space="preserve"> </w:t>
      </w:r>
      <w:r w:rsidRPr="00D56F61">
        <w:rPr>
          <w:rStyle w:val="FootnoteReference"/>
          <w:bCs/>
          <w:szCs w:val="18"/>
          <w:vertAlign w:val="baseline"/>
        </w:rPr>
        <w:t>Αναδόχου</w:t>
      </w:r>
    </w:p>
  </w:footnote>
  <w:footnote w:id="22">
    <w:p w:rsidR="00511653" w:rsidRPr="0029554E" w:rsidRDefault="00511653" w:rsidP="00D46D0D">
      <w:pPr>
        <w:pStyle w:val="FootnoteText"/>
        <w:rPr>
          <w:lang w:val="el-GR"/>
        </w:rPr>
      </w:pPr>
      <w:r>
        <w:rPr>
          <w:rStyle w:val="FootnoteReference"/>
        </w:rPr>
        <w:footnoteRef/>
      </w:r>
      <w:r w:rsidRPr="0029554E">
        <w:rPr>
          <w:lang w:val="el-GR"/>
        </w:rPr>
        <w:t xml:space="preserve"> </w:t>
      </w:r>
      <w:r>
        <w:rPr>
          <w:lang w:val="el-GR"/>
        </w:rPr>
        <w:t>Αν ο ανάδοχος δεν είναι Ένωση/Κοινοπραξία οι σχετικές παράγραφοι διαγράφονται και γίνεται αναρίθμηση των παραγράφων.</w:t>
      </w:r>
    </w:p>
  </w:footnote>
  <w:footnote w:id="23">
    <w:p w:rsidR="00511653" w:rsidRPr="0029554E" w:rsidRDefault="00511653" w:rsidP="00D46D0D">
      <w:pPr>
        <w:pStyle w:val="FootnoteText"/>
        <w:rPr>
          <w:lang w:val="el-GR"/>
        </w:rPr>
      </w:pPr>
      <w:r>
        <w:rPr>
          <w:rStyle w:val="FootnoteReference"/>
        </w:rPr>
        <w:footnoteRef/>
      </w:r>
      <w:r w:rsidRPr="0029554E">
        <w:rPr>
          <w:lang w:val="el-GR"/>
        </w:rPr>
        <w:t xml:space="preserve"> </w:t>
      </w:r>
      <w:r>
        <w:rPr>
          <w:lang w:val="el-GR"/>
        </w:rPr>
        <w:t>Αν ο ανάδοχος στην προσφορά του δεν έχει προτείνει την χρήση υπεργολάβου το παρόν άρθρο διαμορφώνεται αναλόγως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Look w:val="01E0" w:firstRow="1" w:lastRow="1" w:firstColumn="1" w:lastColumn="1" w:noHBand="0" w:noVBand="0"/>
    </w:tblPr>
    <w:tblGrid>
      <w:gridCol w:w="9639"/>
    </w:tblGrid>
    <w:tr w:rsidR="00511653" w:rsidRPr="00E63BE6" w:rsidTr="00954F10">
      <w:tc>
        <w:tcPr>
          <w:tcW w:w="9639" w:type="dxa"/>
        </w:tcPr>
        <w:p w:rsidR="00511653" w:rsidRPr="00A30BC6" w:rsidRDefault="00511653" w:rsidP="00D402F4">
          <w:pPr>
            <w:pStyle w:val="Header"/>
            <w:rPr>
              <w:lang w:val="el-GR" w:eastAsia="el-GR"/>
            </w:rPr>
          </w:pPr>
          <w:r w:rsidRPr="00A30BC6">
            <w:rPr>
              <w:lang w:val="el-GR" w:eastAsia="el-GR"/>
            </w:rPr>
            <w:t>Διακήρυξη Διαγωνισμού για το Έργο «</w:t>
          </w:r>
          <w:r>
            <w:rPr>
              <w:lang w:val="el-GR" w:eastAsia="el-GR"/>
            </w:rPr>
            <w:t xml:space="preserve">Υλοποίηση </w:t>
          </w:r>
          <w:r w:rsidRPr="00A30BC6">
            <w:rPr>
              <w:lang w:val="el-GR" w:eastAsia="el-GR"/>
            </w:rPr>
            <w:t xml:space="preserve">του Ολοκληρωμένου Πληροφοριακού Συστήματος (Ο.Π.Σ.) </w:t>
          </w:r>
          <w:r>
            <w:rPr>
              <w:lang w:val="el-GR" w:eastAsia="el-GR"/>
            </w:rPr>
            <w:t xml:space="preserve">σύμφωνα με </w:t>
          </w:r>
          <w:r w:rsidRPr="00A30BC6">
            <w:rPr>
              <w:lang w:val="el-GR" w:eastAsia="el-GR"/>
            </w:rPr>
            <w:t>τις απαιτήσεις της Προγραμματικής Περιόδου 2014 - 2020»</w:t>
          </w:r>
        </w:p>
      </w:tc>
    </w:tr>
    <w:tr w:rsidR="00511653" w:rsidRPr="00E63BE6" w:rsidTr="00954F10">
      <w:tc>
        <w:tcPr>
          <w:tcW w:w="9639" w:type="dxa"/>
          <w:tcBorders>
            <w:bottom w:val="single" w:sz="4" w:space="0" w:color="auto"/>
          </w:tcBorders>
        </w:tcPr>
        <w:p w:rsidR="00511653" w:rsidRPr="00A30BC6" w:rsidRDefault="00511653" w:rsidP="00954F10">
          <w:pPr>
            <w:pStyle w:val="Header"/>
            <w:rPr>
              <w:lang w:val="el-GR" w:eastAsia="el-GR"/>
            </w:rPr>
          </w:pPr>
          <w:r w:rsidRPr="00A30BC6">
            <w:rPr>
              <w:lang w:val="el-GR" w:eastAsia="el-GR"/>
            </w:rPr>
            <w:t>Μέρος Α: Αντικείμενο και Προδιαγραφές Έργου</w:t>
          </w:r>
        </w:p>
      </w:tc>
    </w:tr>
  </w:tbl>
  <w:p w:rsidR="00511653" w:rsidRDefault="00511653" w:rsidP="00ED53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Look w:val="01E0" w:firstRow="1" w:lastRow="1" w:firstColumn="1" w:lastColumn="1" w:noHBand="0" w:noVBand="0"/>
    </w:tblPr>
    <w:tblGrid>
      <w:gridCol w:w="9639"/>
    </w:tblGrid>
    <w:tr w:rsidR="00511653" w:rsidRPr="00502DDF" w:rsidTr="005E1968">
      <w:tc>
        <w:tcPr>
          <w:tcW w:w="9639" w:type="dxa"/>
        </w:tcPr>
        <w:p w:rsidR="00511653" w:rsidRPr="003F4006" w:rsidRDefault="00511653" w:rsidP="005E1968">
          <w:pPr>
            <w:pStyle w:val="Header"/>
            <w:rPr>
              <w:i w:val="0"/>
            </w:rPr>
          </w:pPr>
          <w:r w:rsidRPr="003F4006">
            <w:rPr>
              <w:i w:val="0"/>
            </w:rPr>
            <w:t>Διακήρυξη Διαγωνισμού για το Έργο «</w:t>
          </w:r>
          <w:r>
            <w:rPr>
              <w:i w:val="0"/>
            </w:rPr>
            <w:t xml:space="preserve">Υλοποίηση </w:t>
          </w:r>
          <w:r w:rsidRPr="003F4006">
            <w:rPr>
              <w:i w:val="0"/>
            </w:rPr>
            <w:t>του Ολοκληρωμένου Πληροφοριακού Συστήματος (Ο.Π.Σ.)</w:t>
          </w:r>
          <w:r>
            <w:rPr>
              <w:i w:val="0"/>
            </w:rPr>
            <w:t xml:space="preserve"> σύμφωνα με </w:t>
          </w:r>
          <w:r w:rsidRPr="003F4006">
            <w:rPr>
              <w:i w:val="0"/>
            </w:rPr>
            <w:t>τις απαιτήσεις της Προγραμματικής Περιόδου 2014 - 2020»</w:t>
          </w:r>
        </w:p>
      </w:tc>
    </w:tr>
    <w:tr w:rsidR="00511653" w:rsidRPr="00502DDF" w:rsidTr="005E1968">
      <w:tc>
        <w:tcPr>
          <w:tcW w:w="9639" w:type="dxa"/>
          <w:tcBorders>
            <w:bottom w:val="single" w:sz="4" w:space="0" w:color="auto"/>
          </w:tcBorders>
        </w:tcPr>
        <w:p w:rsidR="00511653" w:rsidRPr="003F4006" w:rsidRDefault="00511653" w:rsidP="005E1968">
          <w:pPr>
            <w:pStyle w:val="Header"/>
            <w:rPr>
              <w:i w:val="0"/>
            </w:rPr>
          </w:pPr>
          <w:r w:rsidRPr="003F4006">
            <w:rPr>
              <w:i w:val="0"/>
            </w:rPr>
            <w:t>Μέρος B: Γενικοί και Ειδικοί Όροι</w:t>
          </w:r>
        </w:p>
      </w:tc>
    </w:tr>
  </w:tbl>
  <w:p w:rsidR="00511653" w:rsidRPr="0068467B" w:rsidRDefault="00511653" w:rsidP="005E19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08" w:type="dxa"/>
      <w:tblLook w:val="01E0" w:firstRow="1" w:lastRow="1" w:firstColumn="1" w:lastColumn="1" w:noHBand="0" w:noVBand="0"/>
    </w:tblPr>
    <w:tblGrid>
      <w:gridCol w:w="9639"/>
    </w:tblGrid>
    <w:tr w:rsidR="00511653" w:rsidRPr="00E63BE6" w:rsidTr="00D46D0D">
      <w:trPr>
        <w:trHeight w:val="561"/>
      </w:trPr>
      <w:tc>
        <w:tcPr>
          <w:tcW w:w="9639" w:type="dxa"/>
        </w:tcPr>
        <w:p w:rsidR="00511653" w:rsidRPr="00E3178B" w:rsidRDefault="00511653" w:rsidP="00D46D0D">
          <w:pPr>
            <w:pStyle w:val="Header"/>
          </w:pPr>
          <w:r w:rsidRPr="00E3178B">
            <w:t>Διακήρυξη Διαγωνισμού για το Έργο «</w:t>
          </w:r>
          <w:r>
            <w:t xml:space="preserve">Υλοποίηση </w:t>
          </w:r>
          <w:r w:rsidRPr="00E3178B">
            <w:t>του Ολοκληρωμένου Πληροφοριακού Συστήματος (Ο.Π.Σ.)</w:t>
          </w:r>
          <w:r>
            <w:t xml:space="preserve"> σύμφωνα με </w:t>
          </w:r>
          <w:r w:rsidRPr="00E3178B">
            <w:t>τις απαιτήσεις της Προγραμματικής Περιόδου 2014 - 2020»</w:t>
          </w:r>
        </w:p>
      </w:tc>
    </w:tr>
    <w:tr w:rsidR="00511653" w:rsidRPr="00E63BE6" w:rsidTr="00D46D0D">
      <w:tc>
        <w:tcPr>
          <w:tcW w:w="9639" w:type="dxa"/>
          <w:tcBorders>
            <w:bottom w:val="single" w:sz="4" w:space="0" w:color="auto"/>
          </w:tcBorders>
        </w:tcPr>
        <w:p w:rsidR="00511653" w:rsidRPr="00E3178B" w:rsidRDefault="00511653" w:rsidP="00D46D0D">
          <w:pPr>
            <w:pStyle w:val="Header"/>
          </w:pPr>
          <w:r w:rsidRPr="00E3178B">
            <w:t xml:space="preserve">Μέρος </w:t>
          </w:r>
          <w:r>
            <w:t>Γ</w:t>
          </w:r>
          <w:r w:rsidRPr="00E3178B">
            <w:t xml:space="preserve">: </w:t>
          </w:r>
          <w:r>
            <w:t>Παραρτήματα</w:t>
          </w:r>
        </w:p>
      </w:tc>
    </w:tr>
  </w:tbl>
  <w:p w:rsidR="00511653" w:rsidRPr="00212E9A" w:rsidRDefault="00511653" w:rsidP="00D46D0D">
    <w:pPr>
      <w:pStyle w:val="Header"/>
      <w:rPr>
        <w:i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65289E0"/>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9"/>
    <w:multiLevelType w:val="singleLevel"/>
    <w:tmpl w:val="6CCA2362"/>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1"/>
    <w:lvl w:ilvl="0">
      <w:start w:val="1"/>
      <w:numFmt w:val="decimal"/>
      <w:lvlText w:val="%1."/>
      <w:lvlJc w:val="left"/>
      <w:pPr>
        <w:tabs>
          <w:tab w:val="num" w:pos="360"/>
        </w:tabs>
        <w:ind w:left="360" w:hanging="360"/>
      </w:pPr>
      <w:rPr>
        <w:rFonts w:cs="Times New Roman"/>
      </w:rPr>
    </w:lvl>
  </w:abstractNum>
  <w:abstractNum w:abstractNumId="3">
    <w:nsid w:val="00365478"/>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0BD7538"/>
    <w:multiLevelType w:val="hybridMultilevel"/>
    <w:tmpl w:val="8D9AE93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12A65AE"/>
    <w:multiLevelType w:val="hybridMultilevel"/>
    <w:tmpl w:val="C3924B8C"/>
    <w:lvl w:ilvl="0" w:tplc="9CC84E5A">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30F0F69"/>
    <w:multiLevelType w:val="hybridMultilevel"/>
    <w:tmpl w:val="73F4D94E"/>
    <w:lvl w:ilvl="0" w:tplc="0408000F">
      <w:start w:val="1"/>
      <w:numFmt w:val="decimal"/>
      <w:lvlText w:val="%1."/>
      <w:lvlJc w:val="left"/>
      <w:pPr>
        <w:tabs>
          <w:tab w:val="num" w:pos="360"/>
        </w:tabs>
        <w:ind w:left="360" w:hanging="360"/>
      </w:pPr>
      <w:rPr>
        <w:rFonts w:cs="Times New Roman"/>
      </w:rPr>
    </w:lvl>
    <w:lvl w:ilvl="1" w:tplc="0408000D">
      <w:start w:val="1"/>
      <w:numFmt w:val="bullet"/>
      <w:lvlText w:val=""/>
      <w:lvlJc w:val="left"/>
      <w:pPr>
        <w:tabs>
          <w:tab w:val="num" w:pos="1080"/>
        </w:tabs>
        <w:ind w:left="1080" w:hanging="360"/>
      </w:pPr>
      <w:rPr>
        <w:rFonts w:ascii="Wingdings" w:hAnsi="Wingdings" w:hint="default"/>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7">
    <w:nsid w:val="03591A9A"/>
    <w:multiLevelType w:val="hybridMultilevel"/>
    <w:tmpl w:val="E4A2D726"/>
    <w:lvl w:ilvl="0" w:tplc="65A6222A">
      <w:start w:val="1"/>
      <w:numFmt w:val="decimal"/>
      <w:lvlText w:val="%1."/>
      <w:lvlJc w:val="right"/>
      <w:pPr>
        <w:tabs>
          <w:tab w:val="num" w:pos="720"/>
        </w:tabs>
        <w:ind w:left="720" w:hanging="360"/>
      </w:pPr>
      <w:rPr>
        <w:rFonts w:hint="default"/>
      </w:rPr>
    </w:lvl>
    <w:lvl w:ilvl="1" w:tplc="0408000F">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039C2D8F"/>
    <w:multiLevelType w:val="hybridMultilevel"/>
    <w:tmpl w:val="B9FC759C"/>
    <w:lvl w:ilvl="0" w:tplc="6978A760">
      <w:start w:val="1"/>
      <w:numFmt w:val="decimal"/>
      <w:lvlText w:val="%1."/>
      <w:lvlJc w:val="left"/>
      <w:pPr>
        <w:ind w:left="36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055F3122"/>
    <w:multiLevelType w:val="hybridMultilevel"/>
    <w:tmpl w:val="34EEE034"/>
    <w:lvl w:ilvl="0" w:tplc="3FD4140E">
      <w:start w:val="1"/>
      <w:numFmt w:val="decimal"/>
      <w:lvlText w:val="%1."/>
      <w:lvlJc w:val="left"/>
      <w:pPr>
        <w:tabs>
          <w:tab w:val="num" w:pos="360"/>
        </w:tabs>
        <w:ind w:left="360" w:hanging="360"/>
      </w:pPr>
      <w:rPr>
        <w:rFonts w:cs="Times New Roman" w:hint="default"/>
      </w:rPr>
    </w:lvl>
    <w:lvl w:ilvl="1" w:tplc="209A261C">
      <w:start w:val="1"/>
      <w:numFmt w:val="bullet"/>
      <w:lvlText w:val="-"/>
      <w:lvlJc w:val="left"/>
      <w:pPr>
        <w:tabs>
          <w:tab w:val="num" w:pos="1440"/>
        </w:tabs>
        <w:ind w:left="1440" w:hanging="360"/>
      </w:pPr>
      <w:rPr>
        <w:rFonts w:ascii="Tahoma" w:hAnsi="Tahoma"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0">
    <w:nsid w:val="05C45D73"/>
    <w:multiLevelType w:val="hybridMultilevel"/>
    <w:tmpl w:val="8F88EAC4"/>
    <w:lvl w:ilvl="0" w:tplc="209A261C">
      <w:start w:val="1"/>
      <w:numFmt w:val="bullet"/>
      <w:lvlText w:val="-"/>
      <w:lvlJc w:val="left"/>
      <w:pPr>
        <w:tabs>
          <w:tab w:val="num" w:pos="360"/>
        </w:tabs>
        <w:ind w:left="360" w:hanging="360"/>
      </w:pPr>
      <w:rPr>
        <w:rFonts w:ascii="Tahoma" w:hAnsi="Tahoma" w:hint="default"/>
      </w:rPr>
    </w:lvl>
    <w:lvl w:ilvl="1" w:tplc="209A261C">
      <w:start w:val="1"/>
      <w:numFmt w:val="bullet"/>
      <w:lvlText w:val="-"/>
      <w:lvlJc w:val="left"/>
      <w:pPr>
        <w:tabs>
          <w:tab w:val="num" w:pos="1440"/>
        </w:tabs>
        <w:ind w:left="1440" w:hanging="360"/>
      </w:pPr>
      <w:rPr>
        <w:rFonts w:ascii="Tahoma" w:hAnsi="Tahoma"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1">
    <w:nsid w:val="062974CE"/>
    <w:multiLevelType w:val="hybridMultilevel"/>
    <w:tmpl w:val="6A30355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07CC4EC6"/>
    <w:multiLevelType w:val="hybridMultilevel"/>
    <w:tmpl w:val="98706C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07F91CEC"/>
    <w:multiLevelType w:val="hybridMultilevel"/>
    <w:tmpl w:val="785607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088F764B"/>
    <w:multiLevelType w:val="hybridMultilevel"/>
    <w:tmpl w:val="A6520F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0990010A"/>
    <w:multiLevelType w:val="hybridMultilevel"/>
    <w:tmpl w:val="74EE28BC"/>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099D709E"/>
    <w:multiLevelType w:val="hybridMultilevel"/>
    <w:tmpl w:val="AF7CB984"/>
    <w:lvl w:ilvl="0" w:tplc="B1EADD1E">
      <w:start w:val="1"/>
      <w:numFmt w:val="decimal"/>
      <w:lvlText w:val="%1."/>
      <w:lvlJc w:val="left"/>
      <w:pPr>
        <w:ind w:left="720" w:hanging="360"/>
      </w:pPr>
      <w:rPr>
        <w:rFonts w:ascii="Calibri" w:hAnsi="Calibri" w:hint="default"/>
        <w:sz w:val="22"/>
      </w:rPr>
    </w:lvl>
    <w:lvl w:ilvl="1" w:tplc="A404D15E">
      <w:start w:val="1"/>
      <w:numFmt w:val="bullet"/>
      <w:lvlText w:val="-"/>
      <w:lvlJc w:val="left"/>
      <w:pPr>
        <w:ind w:left="1440" w:hanging="360"/>
      </w:pPr>
      <w:rPr>
        <w:rFonts w:ascii="Tahoma" w:hAnsi="Tahoma" w:hint="default"/>
      </w:r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09D301BF"/>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0A2A24B5"/>
    <w:multiLevelType w:val="hybridMultilevel"/>
    <w:tmpl w:val="BD72642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0AD007FB"/>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0B992ADA"/>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0BA2052E"/>
    <w:multiLevelType w:val="hybridMultilevel"/>
    <w:tmpl w:val="B78269AE"/>
    <w:lvl w:ilvl="0" w:tplc="9CC84E5A">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0BCC34CF"/>
    <w:multiLevelType w:val="hybridMultilevel"/>
    <w:tmpl w:val="4842948A"/>
    <w:lvl w:ilvl="0" w:tplc="82102E2E">
      <w:start w:val="1"/>
      <w:numFmt w:val="decimal"/>
      <w:lvlText w:val="%1."/>
      <w:lvlJc w:val="left"/>
      <w:pPr>
        <w:tabs>
          <w:tab w:val="num" w:pos="720"/>
        </w:tabs>
        <w:ind w:left="720" w:hanging="360"/>
      </w:pPr>
      <w:rPr>
        <w:rFonts w:cs="Times New Roman" w:hint="default"/>
      </w:rPr>
    </w:lvl>
    <w:lvl w:ilvl="1" w:tplc="AE4E5984" w:tentative="1">
      <w:start w:val="1"/>
      <w:numFmt w:val="lowerLetter"/>
      <w:lvlText w:val="%2."/>
      <w:lvlJc w:val="left"/>
      <w:pPr>
        <w:tabs>
          <w:tab w:val="num" w:pos="1800"/>
        </w:tabs>
        <w:ind w:left="1800" w:hanging="360"/>
      </w:pPr>
      <w:rPr>
        <w:rFonts w:cs="Times New Roman"/>
      </w:rPr>
    </w:lvl>
    <w:lvl w:ilvl="2" w:tplc="0408001B" w:tentative="1">
      <w:start w:val="1"/>
      <w:numFmt w:val="lowerRoman"/>
      <w:lvlText w:val="%3."/>
      <w:lvlJc w:val="right"/>
      <w:pPr>
        <w:tabs>
          <w:tab w:val="num" w:pos="2520"/>
        </w:tabs>
        <w:ind w:left="2520" w:hanging="180"/>
      </w:pPr>
      <w:rPr>
        <w:rFonts w:cs="Times New Roman"/>
      </w:rPr>
    </w:lvl>
    <w:lvl w:ilvl="3" w:tplc="0408000F" w:tentative="1">
      <w:start w:val="1"/>
      <w:numFmt w:val="decimal"/>
      <w:lvlText w:val="%4."/>
      <w:lvlJc w:val="left"/>
      <w:pPr>
        <w:tabs>
          <w:tab w:val="num" w:pos="3240"/>
        </w:tabs>
        <w:ind w:left="3240" w:hanging="360"/>
      </w:pPr>
      <w:rPr>
        <w:rFonts w:cs="Times New Roman"/>
      </w:rPr>
    </w:lvl>
    <w:lvl w:ilvl="4" w:tplc="04080019" w:tentative="1">
      <w:start w:val="1"/>
      <w:numFmt w:val="lowerLetter"/>
      <w:lvlText w:val="%5."/>
      <w:lvlJc w:val="left"/>
      <w:pPr>
        <w:tabs>
          <w:tab w:val="num" w:pos="3960"/>
        </w:tabs>
        <w:ind w:left="3960" w:hanging="360"/>
      </w:pPr>
      <w:rPr>
        <w:rFonts w:cs="Times New Roman"/>
      </w:rPr>
    </w:lvl>
    <w:lvl w:ilvl="5" w:tplc="0408001B" w:tentative="1">
      <w:start w:val="1"/>
      <w:numFmt w:val="lowerRoman"/>
      <w:lvlText w:val="%6."/>
      <w:lvlJc w:val="right"/>
      <w:pPr>
        <w:tabs>
          <w:tab w:val="num" w:pos="4680"/>
        </w:tabs>
        <w:ind w:left="4680" w:hanging="180"/>
      </w:pPr>
      <w:rPr>
        <w:rFonts w:cs="Times New Roman"/>
      </w:rPr>
    </w:lvl>
    <w:lvl w:ilvl="6" w:tplc="0408000F" w:tentative="1">
      <w:start w:val="1"/>
      <w:numFmt w:val="decimal"/>
      <w:lvlText w:val="%7."/>
      <w:lvlJc w:val="left"/>
      <w:pPr>
        <w:tabs>
          <w:tab w:val="num" w:pos="5400"/>
        </w:tabs>
        <w:ind w:left="5400" w:hanging="360"/>
      </w:pPr>
      <w:rPr>
        <w:rFonts w:cs="Times New Roman"/>
      </w:rPr>
    </w:lvl>
    <w:lvl w:ilvl="7" w:tplc="04080019" w:tentative="1">
      <w:start w:val="1"/>
      <w:numFmt w:val="lowerLetter"/>
      <w:lvlText w:val="%8."/>
      <w:lvlJc w:val="left"/>
      <w:pPr>
        <w:tabs>
          <w:tab w:val="num" w:pos="6120"/>
        </w:tabs>
        <w:ind w:left="6120" w:hanging="360"/>
      </w:pPr>
      <w:rPr>
        <w:rFonts w:cs="Times New Roman"/>
      </w:rPr>
    </w:lvl>
    <w:lvl w:ilvl="8" w:tplc="0408001B" w:tentative="1">
      <w:start w:val="1"/>
      <w:numFmt w:val="lowerRoman"/>
      <w:lvlText w:val="%9."/>
      <w:lvlJc w:val="right"/>
      <w:pPr>
        <w:tabs>
          <w:tab w:val="num" w:pos="6840"/>
        </w:tabs>
        <w:ind w:left="6840" w:hanging="180"/>
      </w:pPr>
      <w:rPr>
        <w:rFonts w:cs="Times New Roman"/>
      </w:rPr>
    </w:lvl>
  </w:abstractNum>
  <w:abstractNum w:abstractNumId="23">
    <w:nsid w:val="0C8617DD"/>
    <w:multiLevelType w:val="hybridMultilevel"/>
    <w:tmpl w:val="43243B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0D274B52"/>
    <w:multiLevelType w:val="hybridMultilevel"/>
    <w:tmpl w:val="C87CBA5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nsid w:val="0DA92E80"/>
    <w:multiLevelType w:val="hybridMultilevel"/>
    <w:tmpl w:val="21503E7E"/>
    <w:lvl w:ilvl="0" w:tplc="0409000F">
      <w:start w:val="1"/>
      <w:numFmt w:val="decimal"/>
      <w:lvlText w:val="%1."/>
      <w:lvlJc w:val="left"/>
      <w:pPr>
        <w:tabs>
          <w:tab w:val="num" w:pos="360"/>
        </w:tabs>
        <w:ind w:left="36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6">
    <w:nsid w:val="0DB9345C"/>
    <w:multiLevelType w:val="hybridMultilevel"/>
    <w:tmpl w:val="DF3A37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0F4C126B"/>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0FEA3A5A"/>
    <w:multiLevelType w:val="hybridMultilevel"/>
    <w:tmpl w:val="D3DA13A2"/>
    <w:lvl w:ilvl="0" w:tplc="9CC84E5A">
      <w:numFmt w:val="bullet"/>
      <w:lvlText w:val="•"/>
      <w:lvlJc w:val="left"/>
      <w:pPr>
        <w:ind w:left="720" w:hanging="360"/>
      </w:pPr>
      <w:rPr>
        <w:rFonts w:ascii="Calibri" w:eastAsia="Times New Roman" w:hAnsi="Calibri"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105F4469"/>
    <w:multiLevelType w:val="hybridMultilevel"/>
    <w:tmpl w:val="49A243E8"/>
    <w:lvl w:ilvl="0" w:tplc="0809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0">
    <w:nsid w:val="116202E7"/>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117F5C9F"/>
    <w:multiLevelType w:val="hybridMultilevel"/>
    <w:tmpl w:val="26C6F130"/>
    <w:lvl w:ilvl="0" w:tplc="209A261C">
      <w:start w:val="1"/>
      <w:numFmt w:val="bullet"/>
      <w:lvlText w:val="-"/>
      <w:lvlJc w:val="left"/>
      <w:pPr>
        <w:tabs>
          <w:tab w:val="num" w:pos="360"/>
        </w:tabs>
        <w:ind w:left="360" w:hanging="360"/>
      </w:pPr>
      <w:rPr>
        <w:rFonts w:ascii="Tahoma" w:hAnsi="Tahoma" w:hint="default"/>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2">
    <w:nsid w:val="143B5FB6"/>
    <w:multiLevelType w:val="hybridMultilevel"/>
    <w:tmpl w:val="24706060"/>
    <w:lvl w:ilvl="0" w:tplc="209A261C">
      <w:start w:val="1"/>
      <w:numFmt w:val="bullet"/>
      <w:lvlText w:val="-"/>
      <w:lvlJc w:val="left"/>
      <w:pPr>
        <w:tabs>
          <w:tab w:val="num" w:pos="420"/>
        </w:tabs>
        <w:ind w:left="420" w:hanging="360"/>
      </w:pPr>
      <w:rPr>
        <w:rFonts w:ascii="Tahoma" w:hAnsi="Tahoma"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14D602A0"/>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154A7CBC"/>
    <w:multiLevelType w:val="hybridMultilevel"/>
    <w:tmpl w:val="2EB8BC78"/>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16C94FED"/>
    <w:multiLevelType w:val="hybridMultilevel"/>
    <w:tmpl w:val="8A3831FE"/>
    <w:lvl w:ilvl="0" w:tplc="B1EADD1E">
      <w:start w:val="1"/>
      <w:numFmt w:val="decimal"/>
      <w:lvlText w:val="%1."/>
      <w:lvlJc w:val="left"/>
      <w:pPr>
        <w:ind w:left="720" w:hanging="360"/>
      </w:pPr>
      <w:rPr>
        <w:rFonts w:ascii="Calibri" w:hAnsi="Calibri" w:hint="default"/>
        <w:sz w:val="22"/>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1765360C"/>
    <w:multiLevelType w:val="multilevel"/>
    <w:tmpl w:val="6C989CEC"/>
    <w:lvl w:ilvl="0">
      <w:start w:val="3"/>
      <w:numFmt w:val="decimal"/>
      <w:lvlText w:val="%1."/>
      <w:lvlJc w:val="left"/>
      <w:pPr>
        <w:tabs>
          <w:tab w:val="num" w:pos="930"/>
        </w:tabs>
        <w:ind w:left="930" w:hanging="360"/>
      </w:pPr>
      <w:rPr>
        <w:rFonts w:hint="default"/>
      </w:rPr>
    </w:lvl>
    <w:lvl w:ilvl="1">
      <w:start w:val="1"/>
      <w:numFmt w:val="bullet"/>
      <w:lvlText w:val=""/>
      <w:lvlJc w:val="left"/>
      <w:pPr>
        <w:tabs>
          <w:tab w:val="num" w:pos="1821"/>
        </w:tabs>
        <w:ind w:left="1821" w:hanging="360"/>
      </w:pPr>
      <w:rPr>
        <w:rFonts w:ascii="Symbol" w:hAnsi="Symbol" w:hint="default"/>
      </w:rPr>
    </w:lvl>
    <w:lvl w:ilvl="2">
      <w:start w:val="1"/>
      <w:numFmt w:val="lowerRoman"/>
      <w:lvlText w:val="%3."/>
      <w:lvlJc w:val="right"/>
      <w:pPr>
        <w:tabs>
          <w:tab w:val="num" w:pos="2541"/>
        </w:tabs>
        <w:ind w:left="2541" w:hanging="180"/>
      </w:pPr>
    </w:lvl>
    <w:lvl w:ilvl="3" w:tentative="1">
      <w:start w:val="1"/>
      <w:numFmt w:val="decimal"/>
      <w:lvlText w:val="%4."/>
      <w:lvlJc w:val="left"/>
      <w:pPr>
        <w:tabs>
          <w:tab w:val="num" w:pos="3261"/>
        </w:tabs>
        <w:ind w:left="3261" w:hanging="360"/>
      </w:pPr>
    </w:lvl>
    <w:lvl w:ilvl="4" w:tentative="1">
      <w:start w:val="1"/>
      <w:numFmt w:val="lowerLetter"/>
      <w:lvlText w:val="%5."/>
      <w:lvlJc w:val="left"/>
      <w:pPr>
        <w:tabs>
          <w:tab w:val="num" w:pos="3981"/>
        </w:tabs>
        <w:ind w:left="3981" w:hanging="360"/>
      </w:pPr>
    </w:lvl>
    <w:lvl w:ilvl="5" w:tentative="1">
      <w:start w:val="1"/>
      <w:numFmt w:val="lowerRoman"/>
      <w:lvlText w:val="%6."/>
      <w:lvlJc w:val="right"/>
      <w:pPr>
        <w:tabs>
          <w:tab w:val="num" w:pos="4701"/>
        </w:tabs>
        <w:ind w:left="4701" w:hanging="180"/>
      </w:pPr>
    </w:lvl>
    <w:lvl w:ilvl="6" w:tentative="1">
      <w:start w:val="1"/>
      <w:numFmt w:val="decimal"/>
      <w:lvlText w:val="%7."/>
      <w:lvlJc w:val="left"/>
      <w:pPr>
        <w:tabs>
          <w:tab w:val="num" w:pos="5421"/>
        </w:tabs>
        <w:ind w:left="5421" w:hanging="360"/>
      </w:pPr>
    </w:lvl>
    <w:lvl w:ilvl="7" w:tentative="1">
      <w:start w:val="1"/>
      <w:numFmt w:val="lowerLetter"/>
      <w:lvlText w:val="%8."/>
      <w:lvlJc w:val="left"/>
      <w:pPr>
        <w:tabs>
          <w:tab w:val="num" w:pos="6141"/>
        </w:tabs>
        <w:ind w:left="6141" w:hanging="360"/>
      </w:pPr>
    </w:lvl>
    <w:lvl w:ilvl="8" w:tentative="1">
      <w:start w:val="1"/>
      <w:numFmt w:val="lowerRoman"/>
      <w:lvlText w:val="%9."/>
      <w:lvlJc w:val="right"/>
      <w:pPr>
        <w:tabs>
          <w:tab w:val="num" w:pos="6861"/>
        </w:tabs>
        <w:ind w:left="6861" w:hanging="180"/>
      </w:pPr>
    </w:lvl>
  </w:abstractNum>
  <w:abstractNum w:abstractNumId="37">
    <w:nsid w:val="17E97A03"/>
    <w:multiLevelType w:val="hybridMultilevel"/>
    <w:tmpl w:val="16A0669E"/>
    <w:lvl w:ilvl="0" w:tplc="33908F06">
      <w:start w:val="1"/>
      <w:numFmt w:val="bullet"/>
      <w:pStyle w:val="ListBullet"/>
      <w:lvlText w:val="-"/>
      <w:lvlJc w:val="left"/>
      <w:pPr>
        <w:tabs>
          <w:tab w:val="num" w:pos="-20160"/>
        </w:tabs>
        <w:ind w:left="-20160" w:hanging="360"/>
      </w:pPr>
      <w:rPr>
        <w:rFonts w:ascii="Tahoma" w:hAnsi="Tahoma" w:hint="default"/>
      </w:rPr>
    </w:lvl>
    <w:lvl w:ilvl="1" w:tplc="04080019">
      <w:start w:val="1"/>
      <w:numFmt w:val="bullet"/>
      <w:lvlText w:val="o"/>
      <w:lvlJc w:val="left"/>
      <w:pPr>
        <w:tabs>
          <w:tab w:val="num" w:pos="-19980"/>
        </w:tabs>
        <w:ind w:left="-19980" w:hanging="360"/>
      </w:pPr>
      <w:rPr>
        <w:rFonts w:ascii="Courier New" w:hAnsi="Courier New" w:cs="Courier New" w:hint="default"/>
      </w:rPr>
    </w:lvl>
    <w:lvl w:ilvl="2" w:tplc="0408001B">
      <w:start w:val="1"/>
      <w:numFmt w:val="bullet"/>
      <w:lvlText w:val=""/>
      <w:lvlJc w:val="left"/>
      <w:pPr>
        <w:tabs>
          <w:tab w:val="num" w:pos="-19260"/>
        </w:tabs>
        <w:ind w:left="-19260" w:hanging="360"/>
      </w:pPr>
      <w:rPr>
        <w:rFonts w:ascii="Wingdings" w:hAnsi="Wingdings" w:hint="default"/>
      </w:rPr>
    </w:lvl>
    <w:lvl w:ilvl="3" w:tplc="04080001">
      <w:start w:val="1"/>
      <w:numFmt w:val="bullet"/>
      <w:lvlText w:val=""/>
      <w:lvlJc w:val="left"/>
      <w:pPr>
        <w:tabs>
          <w:tab w:val="num" w:pos="-18540"/>
        </w:tabs>
        <w:ind w:left="-18540" w:hanging="360"/>
      </w:pPr>
      <w:rPr>
        <w:rFonts w:ascii="Symbol" w:hAnsi="Symbol" w:hint="default"/>
      </w:rPr>
    </w:lvl>
    <w:lvl w:ilvl="4" w:tplc="04080019">
      <w:start w:val="1"/>
      <w:numFmt w:val="bullet"/>
      <w:lvlText w:val="o"/>
      <w:lvlJc w:val="left"/>
      <w:pPr>
        <w:tabs>
          <w:tab w:val="num" w:pos="-17820"/>
        </w:tabs>
        <w:ind w:left="-17820" w:hanging="360"/>
      </w:pPr>
      <w:rPr>
        <w:rFonts w:ascii="Courier New" w:hAnsi="Courier New" w:cs="Courier New" w:hint="default"/>
      </w:rPr>
    </w:lvl>
    <w:lvl w:ilvl="5" w:tplc="0408001B">
      <w:start w:val="1"/>
      <w:numFmt w:val="bullet"/>
      <w:lvlText w:val=""/>
      <w:lvlJc w:val="left"/>
      <w:pPr>
        <w:tabs>
          <w:tab w:val="num" w:pos="-17100"/>
        </w:tabs>
        <w:ind w:left="-17100" w:hanging="360"/>
      </w:pPr>
      <w:rPr>
        <w:rFonts w:ascii="Wingdings" w:hAnsi="Wingdings" w:hint="default"/>
      </w:rPr>
    </w:lvl>
    <w:lvl w:ilvl="6" w:tplc="0408000F">
      <w:start w:val="1"/>
      <w:numFmt w:val="bullet"/>
      <w:lvlText w:val=""/>
      <w:lvlJc w:val="left"/>
      <w:pPr>
        <w:tabs>
          <w:tab w:val="num" w:pos="-16380"/>
        </w:tabs>
        <w:ind w:left="-16380" w:hanging="360"/>
      </w:pPr>
      <w:rPr>
        <w:rFonts w:ascii="Symbol" w:hAnsi="Symbol" w:hint="default"/>
      </w:rPr>
    </w:lvl>
    <w:lvl w:ilvl="7" w:tplc="04080019">
      <w:start w:val="1"/>
      <w:numFmt w:val="bullet"/>
      <w:lvlText w:val="o"/>
      <w:lvlJc w:val="left"/>
      <w:pPr>
        <w:tabs>
          <w:tab w:val="num" w:pos="-15660"/>
        </w:tabs>
        <w:ind w:left="-15660" w:hanging="360"/>
      </w:pPr>
      <w:rPr>
        <w:rFonts w:ascii="Courier New" w:hAnsi="Courier New" w:cs="Courier New" w:hint="default"/>
      </w:rPr>
    </w:lvl>
    <w:lvl w:ilvl="8" w:tplc="0408001B">
      <w:start w:val="1"/>
      <w:numFmt w:val="bullet"/>
      <w:lvlText w:val=""/>
      <w:lvlJc w:val="left"/>
      <w:pPr>
        <w:tabs>
          <w:tab w:val="num" w:pos="-14940"/>
        </w:tabs>
        <w:ind w:left="-14940" w:hanging="360"/>
      </w:pPr>
      <w:rPr>
        <w:rFonts w:ascii="Wingdings" w:hAnsi="Wingdings" w:hint="default"/>
      </w:rPr>
    </w:lvl>
  </w:abstractNum>
  <w:abstractNum w:abstractNumId="38">
    <w:nsid w:val="18B91A70"/>
    <w:multiLevelType w:val="hybridMultilevel"/>
    <w:tmpl w:val="B9FC759C"/>
    <w:lvl w:ilvl="0" w:tplc="6978A760">
      <w:start w:val="1"/>
      <w:numFmt w:val="decimal"/>
      <w:lvlText w:val="%1."/>
      <w:lvlJc w:val="left"/>
      <w:pPr>
        <w:ind w:left="36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
    <w:nsid w:val="18C60F66"/>
    <w:multiLevelType w:val="hybridMultilevel"/>
    <w:tmpl w:val="EC60D6D8"/>
    <w:lvl w:ilvl="0" w:tplc="269CA5BA">
      <w:start w:val="1"/>
      <w:numFmt w:val="bullet"/>
      <w:pStyle w:val="NumCharCharCharCharCharCharCharCharChar"/>
      <w:lvlText w:val=""/>
      <w:lvlJc w:val="left"/>
      <w:pPr>
        <w:tabs>
          <w:tab w:val="num" w:pos="429"/>
        </w:tabs>
        <w:ind w:left="431" w:hanging="371"/>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1A4A3BB5"/>
    <w:multiLevelType w:val="hybridMultilevel"/>
    <w:tmpl w:val="B49C7938"/>
    <w:lvl w:ilvl="0" w:tplc="4A447D0A">
      <w:start w:val="1"/>
      <w:numFmt w:val="lowerRoman"/>
      <w:lvlText w:val="(%1)"/>
      <w:lvlJc w:val="left"/>
      <w:pPr>
        <w:ind w:left="720" w:hanging="360"/>
      </w:pPr>
      <w:rPr>
        <w:rFonts w:ascii="Calibri" w:hAnsi="Calibri" w:hint="default"/>
        <w:b w:val="0"/>
        <w:i w:val="0"/>
        <w:sz w:val="22"/>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1A5C7122"/>
    <w:multiLevelType w:val="hybridMultilevel"/>
    <w:tmpl w:val="D3AAD9B6"/>
    <w:lvl w:ilvl="0" w:tplc="04080001">
      <w:start w:val="1"/>
      <w:numFmt w:val="bullet"/>
      <w:lvlText w:val=""/>
      <w:lvlJc w:val="left"/>
      <w:pPr>
        <w:ind w:left="833" w:hanging="360"/>
      </w:pPr>
      <w:rPr>
        <w:rFonts w:ascii="Symbol" w:hAnsi="Symbol" w:hint="default"/>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42">
    <w:nsid w:val="1AD21452"/>
    <w:multiLevelType w:val="hybridMultilevel"/>
    <w:tmpl w:val="7B4687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1B0668DA"/>
    <w:multiLevelType w:val="multilevel"/>
    <w:tmpl w:val="615468CE"/>
    <w:lvl w:ilvl="0">
      <w:start w:val="1"/>
      <w:numFmt w:val="decimal"/>
      <w:pStyle w:val="BodyText9"/>
      <w:lvlText w:val="9.%1."/>
      <w:lvlJc w:val="left"/>
      <w:pPr>
        <w:tabs>
          <w:tab w:val="num" w:pos="999"/>
        </w:tabs>
        <w:ind w:left="999" w:hanging="432"/>
      </w:pPr>
      <w:rPr>
        <w:rFonts w:ascii="Arial" w:hAnsi="Arial" w:hint="default"/>
        <w:b/>
        <w:i w:val="0"/>
        <w:sz w:val="22"/>
      </w:rPr>
    </w:lvl>
    <w:lvl w:ilvl="1">
      <w:start w:val="1"/>
      <w:numFmt w:val="decimal"/>
      <w:lvlText w:val="%1.%2"/>
      <w:lvlJc w:val="left"/>
      <w:pPr>
        <w:tabs>
          <w:tab w:val="num" w:pos="1143"/>
        </w:tabs>
        <w:ind w:left="1143" w:hanging="576"/>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44">
    <w:nsid w:val="1C425477"/>
    <w:multiLevelType w:val="hybridMultilevel"/>
    <w:tmpl w:val="5C98B78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5">
    <w:nsid w:val="1D5B5608"/>
    <w:multiLevelType w:val="hybridMultilevel"/>
    <w:tmpl w:val="55340322"/>
    <w:lvl w:ilvl="0" w:tplc="9CC84E5A">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1DB55B86"/>
    <w:multiLevelType w:val="hybridMultilevel"/>
    <w:tmpl w:val="DC568A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1FEA17E5"/>
    <w:multiLevelType w:val="hybridMultilevel"/>
    <w:tmpl w:val="CC9408E0"/>
    <w:lvl w:ilvl="0" w:tplc="9348C5E0">
      <w:start w:val="1"/>
      <w:numFmt w:val="decimal"/>
      <w:lvlText w:val="%1."/>
      <w:legacy w:legacy="1" w:legacySpace="0" w:legacyIndent="670"/>
      <w:lvlJc w:val="left"/>
      <w:pPr>
        <w:ind w:left="0" w:firstLine="0"/>
      </w:pPr>
      <w:rPr>
        <w:rFonts w:ascii="Verdana" w:hAnsi="Verdana"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8">
    <w:nsid w:val="22456A9D"/>
    <w:multiLevelType w:val="hybridMultilevel"/>
    <w:tmpl w:val="93E2CCD6"/>
    <w:lvl w:ilvl="0" w:tplc="269CA5BA">
      <w:start w:val="1"/>
      <w:numFmt w:val="bullet"/>
      <w:lvlText w:val=""/>
      <w:lvlJc w:val="left"/>
      <w:pPr>
        <w:tabs>
          <w:tab w:val="num" w:pos="429"/>
        </w:tabs>
        <w:ind w:left="431" w:hanging="371"/>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22640779"/>
    <w:multiLevelType w:val="hybridMultilevel"/>
    <w:tmpl w:val="BD645722"/>
    <w:lvl w:ilvl="0" w:tplc="04080001">
      <w:start w:val="1"/>
      <w:numFmt w:val="bullet"/>
      <w:lvlText w:val=""/>
      <w:lvlJc w:val="left"/>
      <w:pPr>
        <w:tabs>
          <w:tab w:val="num" w:pos="833"/>
        </w:tabs>
        <w:ind w:left="833" w:hanging="360"/>
      </w:pPr>
      <w:rPr>
        <w:rFonts w:ascii="Symbol" w:hAnsi="Symbol" w:hint="default"/>
      </w:rPr>
    </w:lvl>
    <w:lvl w:ilvl="1" w:tplc="04080003" w:tentative="1">
      <w:start w:val="1"/>
      <w:numFmt w:val="bullet"/>
      <w:lvlText w:val="o"/>
      <w:lvlJc w:val="left"/>
      <w:pPr>
        <w:tabs>
          <w:tab w:val="num" w:pos="1553"/>
        </w:tabs>
        <w:ind w:left="1553" w:hanging="360"/>
      </w:pPr>
      <w:rPr>
        <w:rFonts w:ascii="Courier New" w:hAnsi="Courier New" w:hint="default"/>
      </w:rPr>
    </w:lvl>
    <w:lvl w:ilvl="2" w:tplc="04080005" w:tentative="1">
      <w:start w:val="1"/>
      <w:numFmt w:val="bullet"/>
      <w:lvlText w:val=""/>
      <w:lvlJc w:val="left"/>
      <w:pPr>
        <w:tabs>
          <w:tab w:val="num" w:pos="2273"/>
        </w:tabs>
        <w:ind w:left="2273" w:hanging="360"/>
      </w:pPr>
      <w:rPr>
        <w:rFonts w:ascii="Wingdings" w:hAnsi="Wingdings" w:hint="default"/>
      </w:rPr>
    </w:lvl>
    <w:lvl w:ilvl="3" w:tplc="04080001" w:tentative="1">
      <w:start w:val="1"/>
      <w:numFmt w:val="bullet"/>
      <w:lvlText w:val=""/>
      <w:lvlJc w:val="left"/>
      <w:pPr>
        <w:tabs>
          <w:tab w:val="num" w:pos="2993"/>
        </w:tabs>
        <w:ind w:left="2993" w:hanging="360"/>
      </w:pPr>
      <w:rPr>
        <w:rFonts w:ascii="Symbol" w:hAnsi="Symbol" w:hint="default"/>
      </w:rPr>
    </w:lvl>
    <w:lvl w:ilvl="4" w:tplc="04080003" w:tentative="1">
      <w:start w:val="1"/>
      <w:numFmt w:val="bullet"/>
      <w:lvlText w:val="o"/>
      <w:lvlJc w:val="left"/>
      <w:pPr>
        <w:tabs>
          <w:tab w:val="num" w:pos="3713"/>
        </w:tabs>
        <w:ind w:left="3713" w:hanging="360"/>
      </w:pPr>
      <w:rPr>
        <w:rFonts w:ascii="Courier New" w:hAnsi="Courier New" w:hint="default"/>
      </w:rPr>
    </w:lvl>
    <w:lvl w:ilvl="5" w:tplc="04080005" w:tentative="1">
      <w:start w:val="1"/>
      <w:numFmt w:val="bullet"/>
      <w:lvlText w:val=""/>
      <w:lvlJc w:val="left"/>
      <w:pPr>
        <w:tabs>
          <w:tab w:val="num" w:pos="4433"/>
        </w:tabs>
        <w:ind w:left="4433" w:hanging="360"/>
      </w:pPr>
      <w:rPr>
        <w:rFonts w:ascii="Wingdings" w:hAnsi="Wingdings" w:hint="default"/>
      </w:rPr>
    </w:lvl>
    <w:lvl w:ilvl="6" w:tplc="04080001" w:tentative="1">
      <w:start w:val="1"/>
      <w:numFmt w:val="bullet"/>
      <w:lvlText w:val=""/>
      <w:lvlJc w:val="left"/>
      <w:pPr>
        <w:tabs>
          <w:tab w:val="num" w:pos="5153"/>
        </w:tabs>
        <w:ind w:left="5153" w:hanging="360"/>
      </w:pPr>
      <w:rPr>
        <w:rFonts w:ascii="Symbol" w:hAnsi="Symbol" w:hint="default"/>
      </w:rPr>
    </w:lvl>
    <w:lvl w:ilvl="7" w:tplc="04080003" w:tentative="1">
      <w:start w:val="1"/>
      <w:numFmt w:val="bullet"/>
      <w:lvlText w:val="o"/>
      <w:lvlJc w:val="left"/>
      <w:pPr>
        <w:tabs>
          <w:tab w:val="num" w:pos="5873"/>
        </w:tabs>
        <w:ind w:left="5873" w:hanging="360"/>
      </w:pPr>
      <w:rPr>
        <w:rFonts w:ascii="Courier New" w:hAnsi="Courier New" w:hint="default"/>
      </w:rPr>
    </w:lvl>
    <w:lvl w:ilvl="8" w:tplc="04080005" w:tentative="1">
      <w:start w:val="1"/>
      <w:numFmt w:val="bullet"/>
      <w:lvlText w:val=""/>
      <w:lvlJc w:val="left"/>
      <w:pPr>
        <w:tabs>
          <w:tab w:val="num" w:pos="6593"/>
        </w:tabs>
        <w:ind w:left="6593" w:hanging="360"/>
      </w:pPr>
      <w:rPr>
        <w:rFonts w:ascii="Wingdings" w:hAnsi="Wingdings" w:hint="default"/>
      </w:rPr>
    </w:lvl>
  </w:abstractNum>
  <w:abstractNum w:abstractNumId="50">
    <w:nsid w:val="230D5380"/>
    <w:multiLevelType w:val="multilevel"/>
    <w:tmpl w:val="F692DFD4"/>
    <w:lvl w:ilvl="0">
      <w:start w:val="1"/>
      <w:numFmt w:val="upperRoman"/>
      <w:lvlText w:val="Λειτουργική Περιοχή %1:"/>
      <w:lvlJc w:val="left"/>
      <w:pPr>
        <w:ind w:left="432" w:hanging="432"/>
      </w:pPr>
      <w:rPr>
        <w:rFonts w:cs="Times New Roman" w:hint="default"/>
      </w:rPr>
    </w:lvl>
    <w:lvl w:ilvl="1">
      <w:start w:val="1"/>
      <w:numFmt w:val="decimal"/>
      <w:lvlText w:val="Διαδικασία Δ%1_%2:"/>
      <w:lvlJc w:val="left"/>
      <w:pPr>
        <w:ind w:left="3270" w:hanging="576"/>
      </w:pPr>
      <w:rPr>
        <w:rFonts w:cs="Times New Roman" w:hint="default"/>
      </w:rPr>
    </w:lvl>
    <w:lvl w:ilvl="2">
      <w:start w:val="1"/>
      <w:numFmt w:val="decimal"/>
      <w:lvlRestart w:val="0"/>
      <w:lvlText w:val="Διαδικασία Δ%1_%2:"/>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nsid w:val="23187DA0"/>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nsid w:val="23FD6030"/>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nsid w:val="245D3551"/>
    <w:multiLevelType w:val="hybridMultilevel"/>
    <w:tmpl w:val="6250FEFE"/>
    <w:lvl w:ilvl="0" w:tplc="04080019">
      <w:start w:val="1"/>
      <w:numFmt w:val="lowerLetter"/>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4">
    <w:nsid w:val="256D755C"/>
    <w:multiLevelType w:val="hybridMultilevel"/>
    <w:tmpl w:val="4FFCC93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25E75983"/>
    <w:multiLevelType w:val="singleLevel"/>
    <w:tmpl w:val="C5B8BDE6"/>
    <w:lvl w:ilvl="0">
      <w:start w:val="1"/>
      <w:numFmt w:val="decimal"/>
      <w:lvlText w:val="%1."/>
      <w:lvlJc w:val="left"/>
      <w:pPr>
        <w:tabs>
          <w:tab w:val="num" w:pos="720"/>
        </w:tabs>
        <w:ind w:left="720" w:hanging="360"/>
      </w:pPr>
      <w:rPr>
        <w:rFonts w:cs="Times New Roman" w:hint="default"/>
        <w:b/>
        <w:i w:val="0"/>
      </w:rPr>
    </w:lvl>
  </w:abstractNum>
  <w:abstractNum w:abstractNumId="56">
    <w:nsid w:val="25F0334B"/>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7">
    <w:nsid w:val="2601246C"/>
    <w:multiLevelType w:val="hybridMultilevel"/>
    <w:tmpl w:val="CB8C734E"/>
    <w:lvl w:ilvl="0" w:tplc="FFFFFFFF">
      <w:start w:val="1"/>
      <w:numFmt w:val="decimal"/>
      <w:lvlText w:val="%1."/>
      <w:lvlJc w:val="left"/>
      <w:pPr>
        <w:tabs>
          <w:tab w:val="num" w:pos="360"/>
        </w:tabs>
        <w:ind w:left="360" w:hanging="360"/>
      </w:pPr>
      <w:rPr>
        <w:rFonts w:cs="Times New Roman" w:hint="default"/>
        <w:b w:val="0"/>
        <w:i w:val="0"/>
        <w:color w:val="auto"/>
        <w:sz w:val="20"/>
        <w:szCs w:val="20"/>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8">
    <w:nsid w:val="276C1741"/>
    <w:multiLevelType w:val="hybridMultilevel"/>
    <w:tmpl w:val="766A318A"/>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59">
    <w:nsid w:val="277D0F92"/>
    <w:multiLevelType w:val="hybridMultilevel"/>
    <w:tmpl w:val="F7E2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89E79BA"/>
    <w:multiLevelType w:val="hybridMultilevel"/>
    <w:tmpl w:val="5230793C"/>
    <w:lvl w:ilvl="0" w:tplc="0408000F">
      <w:start w:val="1"/>
      <w:numFmt w:val="decimal"/>
      <w:lvlText w:val="%1."/>
      <w:lvlJc w:val="left"/>
      <w:pPr>
        <w:ind w:left="360" w:hanging="360"/>
      </w:pPr>
    </w:lvl>
    <w:lvl w:ilvl="1" w:tplc="04080001">
      <w:start w:val="1"/>
      <w:numFmt w:val="bullet"/>
      <w:lvlText w:val=""/>
      <w:lvlJc w:val="left"/>
      <w:pPr>
        <w:ind w:left="1495" w:hanging="360"/>
      </w:pPr>
      <w:rPr>
        <w:rFonts w:ascii="Symbol" w:hAnsi="Symbol"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1">
    <w:nsid w:val="29E15A92"/>
    <w:multiLevelType w:val="hybridMultilevel"/>
    <w:tmpl w:val="C5F84ED8"/>
    <w:lvl w:ilvl="0" w:tplc="209A261C">
      <w:start w:val="1"/>
      <w:numFmt w:val="bullet"/>
      <w:lvlText w:val="-"/>
      <w:lvlJc w:val="left"/>
      <w:pPr>
        <w:tabs>
          <w:tab w:val="num" w:pos="360"/>
        </w:tabs>
        <w:ind w:left="360" w:hanging="360"/>
      </w:pPr>
      <w:rPr>
        <w:rFonts w:ascii="Tahoma" w:hAnsi="Tahoma"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nsid w:val="29F271D3"/>
    <w:multiLevelType w:val="hybridMultilevel"/>
    <w:tmpl w:val="E1C267C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2A205474"/>
    <w:multiLevelType w:val="hybridMultilevel"/>
    <w:tmpl w:val="7A54630C"/>
    <w:lvl w:ilvl="0" w:tplc="DA7ECAEC">
      <w:start w:val="1"/>
      <w:numFmt w:val="decimal"/>
      <w:lvlText w:val="%1)"/>
      <w:lvlJc w:val="left"/>
      <w:pPr>
        <w:tabs>
          <w:tab w:val="num" w:pos="450"/>
        </w:tabs>
        <w:ind w:left="450" w:hanging="450"/>
      </w:pPr>
    </w:lvl>
    <w:lvl w:ilvl="1" w:tplc="04080019">
      <w:start w:val="1"/>
      <w:numFmt w:val="lowerLetter"/>
      <w:lvlText w:val="%2."/>
      <w:lvlJc w:val="left"/>
      <w:pPr>
        <w:tabs>
          <w:tab w:val="num" w:pos="1080"/>
        </w:tabs>
        <w:ind w:left="1080" w:hanging="360"/>
      </w:pPr>
    </w:lvl>
    <w:lvl w:ilvl="2" w:tplc="0408001B">
      <w:start w:val="1"/>
      <w:numFmt w:val="lowerRoman"/>
      <w:lvlText w:val="%3."/>
      <w:lvlJc w:val="right"/>
      <w:pPr>
        <w:tabs>
          <w:tab w:val="num" w:pos="1800"/>
        </w:tabs>
        <w:ind w:left="1800" w:hanging="180"/>
      </w:pPr>
    </w:lvl>
    <w:lvl w:ilvl="3" w:tplc="0408000F">
      <w:start w:val="1"/>
      <w:numFmt w:val="decimal"/>
      <w:lvlText w:val="%4."/>
      <w:lvlJc w:val="left"/>
      <w:pPr>
        <w:tabs>
          <w:tab w:val="num" w:pos="2520"/>
        </w:tabs>
        <w:ind w:left="2520" w:hanging="360"/>
      </w:pPr>
    </w:lvl>
    <w:lvl w:ilvl="4" w:tplc="04080019">
      <w:start w:val="1"/>
      <w:numFmt w:val="lowerLetter"/>
      <w:lvlText w:val="%5."/>
      <w:lvlJc w:val="left"/>
      <w:pPr>
        <w:tabs>
          <w:tab w:val="num" w:pos="3240"/>
        </w:tabs>
        <w:ind w:left="3240" w:hanging="360"/>
      </w:pPr>
    </w:lvl>
    <w:lvl w:ilvl="5" w:tplc="0408001B">
      <w:start w:val="1"/>
      <w:numFmt w:val="lowerRoman"/>
      <w:lvlText w:val="%6."/>
      <w:lvlJc w:val="right"/>
      <w:pPr>
        <w:tabs>
          <w:tab w:val="num" w:pos="3960"/>
        </w:tabs>
        <w:ind w:left="3960" w:hanging="180"/>
      </w:pPr>
    </w:lvl>
    <w:lvl w:ilvl="6" w:tplc="0408000F">
      <w:start w:val="1"/>
      <w:numFmt w:val="decimal"/>
      <w:lvlText w:val="%7."/>
      <w:lvlJc w:val="left"/>
      <w:pPr>
        <w:tabs>
          <w:tab w:val="num" w:pos="4680"/>
        </w:tabs>
        <w:ind w:left="4680" w:hanging="360"/>
      </w:pPr>
    </w:lvl>
    <w:lvl w:ilvl="7" w:tplc="04080019">
      <w:start w:val="1"/>
      <w:numFmt w:val="lowerLetter"/>
      <w:lvlText w:val="%8."/>
      <w:lvlJc w:val="left"/>
      <w:pPr>
        <w:tabs>
          <w:tab w:val="num" w:pos="5400"/>
        </w:tabs>
        <w:ind w:left="5400" w:hanging="360"/>
      </w:pPr>
    </w:lvl>
    <w:lvl w:ilvl="8" w:tplc="0408001B">
      <w:start w:val="1"/>
      <w:numFmt w:val="lowerRoman"/>
      <w:lvlText w:val="%9."/>
      <w:lvlJc w:val="right"/>
      <w:pPr>
        <w:tabs>
          <w:tab w:val="num" w:pos="6120"/>
        </w:tabs>
        <w:ind w:left="6120" w:hanging="180"/>
      </w:pPr>
    </w:lvl>
  </w:abstractNum>
  <w:abstractNum w:abstractNumId="64">
    <w:nsid w:val="2A553F69"/>
    <w:multiLevelType w:val="hybridMultilevel"/>
    <w:tmpl w:val="730869CC"/>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
      <w:lvlJc w:val="left"/>
      <w:pPr>
        <w:tabs>
          <w:tab w:val="num" w:pos="1080"/>
        </w:tabs>
        <w:ind w:left="1080" w:hanging="360"/>
      </w:pPr>
      <w:rPr>
        <w:rFonts w:ascii="Symbol" w:hAnsi="Symbol" w:hint="default"/>
      </w:rPr>
    </w:lvl>
    <w:lvl w:ilvl="2" w:tplc="04080005" w:tentative="1">
      <w:start w:val="1"/>
      <w:numFmt w:val="lowerRoman"/>
      <w:lvlText w:val="%3."/>
      <w:lvlJc w:val="right"/>
      <w:pPr>
        <w:tabs>
          <w:tab w:val="num" w:pos="1800"/>
        </w:tabs>
        <w:ind w:left="1800" w:hanging="180"/>
      </w:pPr>
      <w:rPr>
        <w:rFonts w:cs="Times New Roman"/>
      </w:rPr>
    </w:lvl>
    <w:lvl w:ilvl="3" w:tplc="04080001" w:tentative="1">
      <w:start w:val="1"/>
      <w:numFmt w:val="decimal"/>
      <w:lvlText w:val="%4."/>
      <w:lvlJc w:val="left"/>
      <w:pPr>
        <w:tabs>
          <w:tab w:val="num" w:pos="2520"/>
        </w:tabs>
        <w:ind w:left="2520" w:hanging="360"/>
      </w:pPr>
      <w:rPr>
        <w:rFonts w:cs="Times New Roman"/>
      </w:rPr>
    </w:lvl>
    <w:lvl w:ilvl="4" w:tplc="04080003" w:tentative="1">
      <w:start w:val="1"/>
      <w:numFmt w:val="lowerLetter"/>
      <w:lvlText w:val="%5."/>
      <w:lvlJc w:val="left"/>
      <w:pPr>
        <w:tabs>
          <w:tab w:val="num" w:pos="3240"/>
        </w:tabs>
        <w:ind w:left="3240" w:hanging="360"/>
      </w:pPr>
      <w:rPr>
        <w:rFonts w:cs="Times New Roman"/>
      </w:rPr>
    </w:lvl>
    <w:lvl w:ilvl="5" w:tplc="04080005" w:tentative="1">
      <w:start w:val="1"/>
      <w:numFmt w:val="lowerRoman"/>
      <w:lvlText w:val="%6."/>
      <w:lvlJc w:val="right"/>
      <w:pPr>
        <w:tabs>
          <w:tab w:val="num" w:pos="3960"/>
        </w:tabs>
        <w:ind w:left="3960" w:hanging="180"/>
      </w:pPr>
      <w:rPr>
        <w:rFonts w:cs="Times New Roman"/>
      </w:rPr>
    </w:lvl>
    <w:lvl w:ilvl="6" w:tplc="04080001" w:tentative="1">
      <w:start w:val="1"/>
      <w:numFmt w:val="decimal"/>
      <w:lvlText w:val="%7."/>
      <w:lvlJc w:val="left"/>
      <w:pPr>
        <w:tabs>
          <w:tab w:val="num" w:pos="4680"/>
        </w:tabs>
        <w:ind w:left="4680" w:hanging="360"/>
      </w:pPr>
      <w:rPr>
        <w:rFonts w:cs="Times New Roman"/>
      </w:rPr>
    </w:lvl>
    <w:lvl w:ilvl="7" w:tplc="04080003" w:tentative="1">
      <w:start w:val="1"/>
      <w:numFmt w:val="lowerLetter"/>
      <w:lvlText w:val="%8."/>
      <w:lvlJc w:val="left"/>
      <w:pPr>
        <w:tabs>
          <w:tab w:val="num" w:pos="5400"/>
        </w:tabs>
        <w:ind w:left="5400" w:hanging="360"/>
      </w:pPr>
      <w:rPr>
        <w:rFonts w:cs="Times New Roman"/>
      </w:rPr>
    </w:lvl>
    <w:lvl w:ilvl="8" w:tplc="04080005" w:tentative="1">
      <w:start w:val="1"/>
      <w:numFmt w:val="lowerRoman"/>
      <w:lvlText w:val="%9."/>
      <w:lvlJc w:val="right"/>
      <w:pPr>
        <w:tabs>
          <w:tab w:val="num" w:pos="6120"/>
        </w:tabs>
        <w:ind w:left="6120" w:hanging="180"/>
      </w:pPr>
      <w:rPr>
        <w:rFonts w:cs="Times New Roman"/>
      </w:rPr>
    </w:lvl>
  </w:abstractNum>
  <w:abstractNum w:abstractNumId="65">
    <w:nsid w:val="2B6A4CBB"/>
    <w:multiLevelType w:val="hybridMultilevel"/>
    <w:tmpl w:val="2EB8BC78"/>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6">
    <w:nsid w:val="2CF85029"/>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nsid w:val="2D51356E"/>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nsid w:val="2E593D63"/>
    <w:multiLevelType w:val="hybridMultilevel"/>
    <w:tmpl w:val="6A30355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9">
    <w:nsid w:val="30F55969"/>
    <w:multiLevelType w:val="hybridMultilevel"/>
    <w:tmpl w:val="18886008"/>
    <w:lvl w:ilvl="0" w:tplc="61D2329C">
      <w:start w:val="1"/>
      <w:numFmt w:val="decimal"/>
      <w:lvlText w:val="%1."/>
      <w:lvlJc w:val="left"/>
      <w:pPr>
        <w:tabs>
          <w:tab w:val="num" w:pos="397"/>
        </w:tabs>
        <w:ind w:left="397" w:hanging="397"/>
      </w:pPr>
      <w:rPr>
        <w:rFonts w:ascii="Calibri" w:hAnsi="Calibri" w:cs="Times New Roman" w:hint="default"/>
        <w:b w:val="0"/>
        <w:i w:val="0"/>
        <w:color w:val="auto"/>
        <w:sz w:val="22"/>
        <w:szCs w:val="20"/>
        <w:u w:val="none"/>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0">
    <w:nsid w:val="350A03E7"/>
    <w:multiLevelType w:val="hybridMultilevel"/>
    <w:tmpl w:val="4048731E"/>
    <w:lvl w:ilvl="0" w:tplc="9CC84E5A">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352875DD"/>
    <w:multiLevelType w:val="hybridMultilevel"/>
    <w:tmpl w:val="EAF0A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37A56645"/>
    <w:multiLevelType w:val="multilevel"/>
    <w:tmpl w:val="F45AE766"/>
    <w:lvl w:ilvl="0">
      <w:start w:val="1"/>
      <w:numFmt w:val="decimal"/>
      <w:isLgl/>
      <w:suff w:val="space"/>
      <w:lvlText w:val="Γ4.%1."/>
      <w:lvlJc w:val="left"/>
      <w:pPr>
        <w:ind w:left="0" w:firstLine="0"/>
      </w:pPr>
      <w:rPr>
        <w:rFonts w:ascii="Calibri" w:hAnsi="Calibri" w:cs="Times New Roman" w:hint="default"/>
        <w:b w:val="0"/>
        <w:i w:val="0"/>
        <w:color w:val="auto"/>
        <w:sz w:val="22"/>
        <w:szCs w:val="20"/>
        <w:u w:val="none"/>
      </w:rPr>
    </w:lvl>
    <w:lvl w:ilvl="1">
      <w:start w:val="1"/>
      <w:numFmt w:val="decimal"/>
      <w:suff w:val="space"/>
      <w:lvlText w:val="Γ4.%1.%2."/>
      <w:lvlJc w:val="left"/>
      <w:pPr>
        <w:ind w:left="0" w:firstLine="0"/>
      </w:pPr>
      <w:rPr>
        <w:rFonts w:hint="default"/>
        <w:sz w:val="22"/>
        <w:szCs w:val="22"/>
      </w:rPr>
    </w:lvl>
    <w:lvl w:ilvl="2">
      <w:start w:val="1"/>
      <w:numFmt w:val="decimal"/>
      <w:suff w:val="space"/>
      <w:lvlText w:val="Γ4.%1.%2.%3."/>
      <w:lvlJc w:val="left"/>
      <w:pPr>
        <w:ind w:left="0" w:firstLine="0"/>
      </w:pPr>
      <w:rPr>
        <w:rFonts w:hint="default"/>
        <w:sz w:val="22"/>
        <w:szCs w:val="22"/>
      </w:rPr>
    </w:lvl>
    <w:lvl w:ilvl="3">
      <w:start w:val="1"/>
      <w:numFmt w:val="decimal"/>
      <w:suff w:val="space"/>
      <w:lvlText w:val="Γ4.%1.%2.%3.%4."/>
      <w:lvlJc w:val="left"/>
      <w:pPr>
        <w:ind w:left="0" w:firstLine="0"/>
      </w:pPr>
      <w:rPr>
        <w:rFonts w:hint="default"/>
        <w:sz w:val="22"/>
        <w:szCs w:val="22"/>
      </w:rPr>
    </w:lvl>
    <w:lvl w:ilvl="4">
      <w:start w:val="1"/>
      <w:numFmt w:val="decimal"/>
      <w:suff w:val="space"/>
      <w:lvlText w:val="Γ4.%1.%2.%3.%4.%5."/>
      <w:lvlJc w:val="left"/>
      <w:pPr>
        <w:ind w:left="0" w:firstLine="0"/>
      </w:pPr>
      <w:rPr>
        <w:rFonts w:hint="default"/>
        <w:sz w:val="22"/>
        <w:szCs w:val="22"/>
      </w:rPr>
    </w:lvl>
    <w:lvl w:ilvl="5">
      <w:start w:val="1"/>
      <w:numFmt w:val="decimal"/>
      <w:suff w:val="space"/>
      <w:lvlText w:val="Γ4.%1.%2.%3.%4.%5.%6."/>
      <w:lvlJc w:val="left"/>
      <w:pPr>
        <w:ind w:left="0" w:firstLine="0"/>
      </w:pPr>
      <w:rPr>
        <w:rFonts w:hint="default"/>
      </w:rPr>
    </w:lvl>
    <w:lvl w:ilvl="6">
      <w:start w:val="1"/>
      <w:numFmt w:val="decimal"/>
      <w:suff w:val="space"/>
      <w:lvlText w:val="Γ5.%1.%2.%3.%4.%5.%6.%7."/>
      <w:lvlJc w:val="left"/>
      <w:pPr>
        <w:ind w:left="0" w:firstLine="0"/>
      </w:pPr>
      <w:rPr>
        <w:rFonts w:hint="default"/>
      </w:rPr>
    </w:lvl>
    <w:lvl w:ilvl="7">
      <w:start w:val="1"/>
      <w:numFmt w:val="decimal"/>
      <w:suff w:val="space"/>
      <w:lvlText w:val="Γ5.%1.%2.%3.%4.%5.%6.%7.%8."/>
      <w:lvlJc w:val="left"/>
      <w:pPr>
        <w:ind w:left="0" w:firstLine="0"/>
      </w:pPr>
      <w:rPr>
        <w:rFonts w:hint="default"/>
      </w:rPr>
    </w:lvl>
    <w:lvl w:ilvl="8">
      <w:start w:val="1"/>
      <w:numFmt w:val="decimal"/>
      <w:suff w:val="space"/>
      <w:lvlText w:val="Γ5.%1.%2.%3.%4.%5.%6.%7.%8.%9."/>
      <w:lvlJc w:val="left"/>
      <w:pPr>
        <w:ind w:left="0" w:firstLine="0"/>
      </w:pPr>
      <w:rPr>
        <w:rFonts w:hint="default"/>
      </w:rPr>
    </w:lvl>
  </w:abstractNum>
  <w:abstractNum w:abstractNumId="73">
    <w:nsid w:val="391C195E"/>
    <w:multiLevelType w:val="hybridMultilevel"/>
    <w:tmpl w:val="9A042A72"/>
    <w:lvl w:ilvl="0" w:tplc="9CC84E5A">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39261741"/>
    <w:multiLevelType w:val="multilevel"/>
    <w:tmpl w:val="B6EC2C4A"/>
    <w:styleLink w:val="Style1"/>
    <w:lvl w:ilvl="0">
      <w:start w:val="1"/>
      <w:numFmt w:val="upperLetter"/>
      <w:lvlText w:val="%1"/>
      <w:lvlJc w:val="left"/>
      <w:pPr>
        <w:ind w:left="72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right"/>
      <w:pPr>
        <w:ind w:left="2160" w:hanging="180"/>
      </w:pPr>
      <w:rPr>
        <w:rFonts w:cs="Times New Roman" w:hint="default"/>
      </w:rPr>
    </w:lvl>
    <w:lvl w:ilvl="3">
      <w:start w:val="1"/>
      <w:numFmt w:val="decimal"/>
      <w:lvlText w:val="%1%2.%3.%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nsid w:val="3CB36F76"/>
    <w:multiLevelType w:val="hybridMultilevel"/>
    <w:tmpl w:val="970895A8"/>
    <w:lvl w:ilvl="0" w:tplc="B1EADD1E">
      <w:start w:val="1"/>
      <w:numFmt w:val="decimal"/>
      <w:lvlText w:val="%1."/>
      <w:lvlJc w:val="left"/>
      <w:pPr>
        <w:ind w:left="720" w:hanging="360"/>
      </w:pPr>
      <w:rPr>
        <w:rFonts w:ascii="Calibri" w:hAnsi="Calibri" w:hint="default"/>
        <w:sz w:val="22"/>
      </w:rPr>
    </w:lvl>
    <w:lvl w:ilvl="1" w:tplc="A404D15E">
      <w:start w:val="1"/>
      <w:numFmt w:val="bullet"/>
      <w:lvlText w:val="-"/>
      <w:lvlJc w:val="left"/>
      <w:pPr>
        <w:ind w:left="1440" w:hanging="360"/>
      </w:pPr>
      <w:rPr>
        <w:rFonts w:ascii="Tahoma" w:hAnsi="Tahoma" w:hint="default"/>
      </w:rPr>
    </w:lvl>
    <w:lvl w:ilvl="2" w:tplc="04080001">
      <w:start w:val="1"/>
      <w:numFmt w:val="bullet"/>
      <w:lvlText w:val="-"/>
      <w:lvlJc w:val="left"/>
      <w:pPr>
        <w:ind w:left="2160" w:hanging="180"/>
      </w:pPr>
      <w:rPr>
        <w:rFonts w:ascii="Tahoma" w:hAnsi="Tahoma"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6">
    <w:nsid w:val="3EAE5C15"/>
    <w:multiLevelType w:val="hybridMultilevel"/>
    <w:tmpl w:val="BB60FED4"/>
    <w:lvl w:ilvl="0" w:tplc="D574599A">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nsid w:val="3F0973D8"/>
    <w:multiLevelType w:val="hybridMultilevel"/>
    <w:tmpl w:val="F0C6726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78">
    <w:nsid w:val="3F8F249F"/>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9">
    <w:nsid w:val="417D1D8C"/>
    <w:multiLevelType w:val="hybridMultilevel"/>
    <w:tmpl w:val="816C7974"/>
    <w:name w:val="List Number 1__12222"/>
    <w:lvl w:ilvl="0" w:tplc="FFFFFFFF">
      <w:start w:val="1"/>
      <w:numFmt w:val="bullet"/>
      <w:lvlText w:val=""/>
      <w:lvlJc w:val="left"/>
      <w:pPr>
        <w:tabs>
          <w:tab w:val="num" w:pos="360"/>
        </w:tabs>
        <w:ind w:left="360" w:hanging="360"/>
      </w:pPr>
      <w:rPr>
        <w:rFonts w:ascii="Wingdings 3" w:hAnsi="Wingdings 3"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41A2267C"/>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nsid w:val="42C25F49"/>
    <w:multiLevelType w:val="hybridMultilevel"/>
    <w:tmpl w:val="CB8C734E"/>
    <w:lvl w:ilvl="0" w:tplc="FFFFFFFF">
      <w:start w:val="1"/>
      <w:numFmt w:val="decimal"/>
      <w:lvlText w:val="%1."/>
      <w:lvlJc w:val="left"/>
      <w:pPr>
        <w:tabs>
          <w:tab w:val="num" w:pos="360"/>
        </w:tabs>
        <w:ind w:left="360" w:hanging="360"/>
      </w:pPr>
      <w:rPr>
        <w:rFonts w:cs="Times New Roman" w:hint="default"/>
        <w:b w:val="0"/>
        <w:i w:val="0"/>
        <w:color w:val="auto"/>
        <w:sz w:val="20"/>
        <w:szCs w:val="20"/>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2">
    <w:nsid w:val="471363FD"/>
    <w:multiLevelType w:val="hybridMultilevel"/>
    <w:tmpl w:val="70AA8512"/>
    <w:lvl w:ilvl="0" w:tplc="0408000F">
      <w:start w:val="1"/>
      <w:numFmt w:val="decimal"/>
      <w:lvlText w:val="%1."/>
      <w:lvlJc w:val="left"/>
      <w:pPr>
        <w:ind w:left="360" w:hanging="360"/>
      </w:pPr>
    </w:lvl>
    <w:lvl w:ilvl="1" w:tplc="04080019">
      <w:start w:val="1"/>
      <w:numFmt w:val="lowerLetter"/>
      <w:lvlText w:val="%2."/>
      <w:lvlJc w:val="left"/>
      <w:pPr>
        <w:ind w:left="1495"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3">
    <w:nsid w:val="47304EE3"/>
    <w:multiLevelType w:val="hybridMultilevel"/>
    <w:tmpl w:val="AB929052"/>
    <w:lvl w:ilvl="0" w:tplc="E48C7534">
      <w:start w:val="1"/>
      <w:numFmt w:val="bullet"/>
      <w:pStyle w:val="ListParagraph"/>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48C02284"/>
    <w:multiLevelType w:val="hybridMultilevel"/>
    <w:tmpl w:val="B9FC759C"/>
    <w:lvl w:ilvl="0" w:tplc="6978A760">
      <w:start w:val="1"/>
      <w:numFmt w:val="decimal"/>
      <w:lvlText w:val="%1."/>
      <w:lvlJc w:val="left"/>
      <w:pPr>
        <w:ind w:left="36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5">
    <w:nsid w:val="497C6D06"/>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nsid w:val="49B901B4"/>
    <w:multiLevelType w:val="hybridMultilevel"/>
    <w:tmpl w:val="10D2917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nsid w:val="4BFA73B9"/>
    <w:multiLevelType w:val="hybridMultilevel"/>
    <w:tmpl w:val="E3ACE2A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8">
    <w:nsid w:val="50DC56FA"/>
    <w:multiLevelType w:val="hybridMultilevel"/>
    <w:tmpl w:val="EEF2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131021A"/>
    <w:multiLevelType w:val="hybridMultilevel"/>
    <w:tmpl w:val="A2BA3CAC"/>
    <w:lvl w:ilvl="0" w:tplc="0A30553E">
      <w:numFmt w:val="bullet"/>
      <w:lvlText w:val="•"/>
      <w:lvlJc w:val="left"/>
      <w:pPr>
        <w:ind w:left="1080" w:hanging="720"/>
      </w:pPr>
      <w:rPr>
        <w:rFonts w:ascii="Calibri" w:eastAsia="Times New Roman"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53CB5833"/>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1">
    <w:nsid w:val="541D3161"/>
    <w:multiLevelType w:val="hybridMultilevel"/>
    <w:tmpl w:val="0A2ECFB4"/>
    <w:lvl w:ilvl="0" w:tplc="04080001">
      <w:start w:val="1"/>
      <w:numFmt w:val="bullet"/>
      <w:lvlText w:val=""/>
      <w:lvlJc w:val="left"/>
      <w:pPr>
        <w:ind w:left="765" w:hanging="360"/>
      </w:pPr>
      <w:rPr>
        <w:rFonts w:ascii="Symbol" w:hAnsi="Symbol" w:hint="default"/>
      </w:rPr>
    </w:lvl>
    <w:lvl w:ilvl="1" w:tplc="04080003">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92">
    <w:nsid w:val="569D0647"/>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3">
    <w:nsid w:val="57051D8C"/>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4">
    <w:nsid w:val="57897A8A"/>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5">
    <w:nsid w:val="587F511F"/>
    <w:multiLevelType w:val="hybridMultilevel"/>
    <w:tmpl w:val="C3EE2500"/>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6">
    <w:nsid w:val="59FA253E"/>
    <w:multiLevelType w:val="hybridMultilevel"/>
    <w:tmpl w:val="CB8C734E"/>
    <w:lvl w:ilvl="0" w:tplc="FFFFFFFF">
      <w:start w:val="1"/>
      <w:numFmt w:val="decimal"/>
      <w:lvlText w:val="%1."/>
      <w:lvlJc w:val="left"/>
      <w:pPr>
        <w:tabs>
          <w:tab w:val="num" w:pos="360"/>
        </w:tabs>
        <w:ind w:left="360" w:hanging="360"/>
      </w:pPr>
      <w:rPr>
        <w:rFonts w:cs="Times New Roman" w:hint="default"/>
        <w:b w:val="0"/>
        <w:i w:val="0"/>
        <w:color w:val="auto"/>
        <w:sz w:val="20"/>
        <w:szCs w:val="20"/>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7">
    <w:nsid w:val="5B0E02D1"/>
    <w:multiLevelType w:val="singleLevel"/>
    <w:tmpl w:val="00000099"/>
    <w:lvl w:ilvl="0">
      <w:start w:val="1"/>
      <w:numFmt w:val="decimal"/>
      <w:lvlText w:val="%1."/>
      <w:lvlJc w:val="left"/>
      <w:pPr>
        <w:tabs>
          <w:tab w:val="num" w:pos="0"/>
        </w:tabs>
        <w:ind w:left="720" w:hanging="360"/>
      </w:pPr>
      <w:rPr>
        <w:rFonts w:ascii="Calibri" w:hAnsi="Calibri" w:cs="Times New Roman"/>
        <w:sz w:val="24"/>
        <w:szCs w:val="24"/>
      </w:rPr>
    </w:lvl>
  </w:abstractNum>
  <w:abstractNum w:abstractNumId="98">
    <w:nsid w:val="5B591C0C"/>
    <w:multiLevelType w:val="hybridMultilevel"/>
    <w:tmpl w:val="7A3E0B32"/>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99">
    <w:nsid w:val="5BD1254A"/>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nsid w:val="5D4C6F42"/>
    <w:multiLevelType w:val="hybridMultilevel"/>
    <w:tmpl w:val="FBB05CB2"/>
    <w:lvl w:ilvl="0" w:tplc="269CA5BA">
      <w:start w:val="1"/>
      <w:numFmt w:val="bullet"/>
      <w:pStyle w:val="ListNumber"/>
      <w:lvlText w:val=""/>
      <w:lvlJc w:val="left"/>
      <w:pPr>
        <w:tabs>
          <w:tab w:val="num" w:pos="429"/>
        </w:tabs>
        <w:ind w:left="431" w:hanging="371"/>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1">
    <w:nsid w:val="5D641605"/>
    <w:multiLevelType w:val="multilevel"/>
    <w:tmpl w:val="B23630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2">
    <w:nsid w:val="5DC47893"/>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3">
    <w:nsid w:val="5EA40045"/>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nsid w:val="61DB4AD2"/>
    <w:multiLevelType w:val="hybridMultilevel"/>
    <w:tmpl w:val="CB8C734E"/>
    <w:lvl w:ilvl="0" w:tplc="FFFFFFFF">
      <w:start w:val="1"/>
      <w:numFmt w:val="decimal"/>
      <w:lvlText w:val="%1."/>
      <w:lvlJc w:val="left"/>
      <w:pPr>
        <w:tabs>
          <w:tab w:val="num" w:pos="360"/>
        </w:tabs>
        <w:ind w:left="360" w:hanging="360"/>
      </w:pPr>
      <w:rPr>
        <w:rFonts w:cs="Times New Roman" w:hint="default"/>
        <w:b w:val="0"/>
        <w:i w:val="0"/>
        <w:color w:val="auto"/>
        <w:sz w:val="20"/>
        <w:szCs w:val="20"/>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5">
    <w:nsid w:val="6396414B"/>
    <w:multiLevelType w:val="hybridMultilevel"/>
    <w:tmpl w:val="9CC4838E"/>
    <w:lvl w:ilvl="0" w:tplc="E48C7534">
      <w:start w:val="1"/>
      <w:numFmt w:val="bullet"/>
      <w:lvlText w:val=""/>
      <w:lvlJc w:val="left"/>
      <w:pPr>
        <w:ind w:left="720" w:hanging="360"/>
      </w:pPr>
      <w:rPr>
        <w:rFonts w:ascii="Symbol" w:hAnsi="Symbol" w:hint="default"/>
      </w:rPr>
    </w:lvl>
    <w:lvl w:ilvl="1" w:tplc="8820B2A8">
      <w:numFmt w:val="bullet"/>
      <w:lvlText w:val="-"/>
      <w:lvlJc w:val="left"/>
      <w:pPr>
        <w:ind w:left="1440" w:hanging="360"/>
      </w:pPr>
      <w:rPr>
        <w:rFonts w:ascii="Tahoma" w:eastAsia="Times New Roman" w:hAnsi="Tahoma" w:cs="Tahoma" w:hint="default"/>
        <w:color w:val="auto"/>
        <w:sz w:val="20"/>
        <w:szCs w:val="20"/>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nsid w:val="647E70BF"/>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7">
    <w:nsid w:val="64921457"/>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8">
    <w:nsid w:val="66453A5E"/>
    <w:multiLevelType w:val="hybridMultilevel"/>
    <w:tmpl w:val="B3BCD6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nsid w:val="672D7E8C"/>
    <w:multiLevelType w:val="hybridMultilevel"/>
    <w:tmpl w:val="45FC60D6"/>
    <w:lvl w:ilvl="0" w:tplc="0C09000F">
      <w:start w:val="1"/>
      <w:numFmt w:val="decimal"/>
      <w:lvlText w:val="%1."/>
      <w:lvlJc w:val="left"/>
      <w:pPr>
        <w:tabs>
          <w:tab w:val="num" w:pos="720"/>
        </w:tabs>
        <w:ind w:left="720" w:hanging="360"/>
      </w:pPr>
      <w:rPr>
        <w:rFonts w:cs="Times New Roman" w:hint="default"/>
      </w:rPr>
    </w:lvl>
    <w:lvl w:ilvl="1" w:tplc="AE4E5984" w:tentative="1">
      <w:start w:val="1"/>
      <w:numFmt w:val="lowerLetter"/>
      <w:lvlText w:val="%2."/>
      <w:lvlJc w:val="left"/>
      <w:pPr>
        <w:tabs>
          <w:tab w:val="num" w:pos="1800"/>
        </w:tabs>
        <w:ind w:left="1800" w:hanging="360"/>
      </w:pPr>
      <w:rPr>
        <w:rFonts w:cs="Times New Roman"/>
      </w:rPr>
    </w:lvl>
    <w:lvl w:ilvl="2" w:tplc="0408001B" w:tentative="1">
      <w:start w:val="1"/>
      <w:numFmt w:val="lowerRoman"/>
      <w:lvlText w:val="%3."/>
      <w:lvlJc w:val="right"/>
      <w:pPr>
        <w:tabs>
          <w:tab w:val="num" w:pos="2520"/>
        </w:tabs>
        <w:ind w:left="2520" w:hanging="180"/>
      </w:pPr>
      <w:rPr>
        <w:rFonts w:cs="Times New Roman"/>
      </w:rPr>
    </w:lvl>
    <w:lvl w:ilvl="3" w:tplc="0408000F" w:tentative="1">
      <w:start w:val="1"/>
      <w:numFmt w:val="decimal"/>
      <w:lvlText w:val="%4."/>
      <w:lvlJc w:val="left"/>
      <w:pPr>
        <w:tabs>
          <w:tab w:val="num" w:pos="3240"/>
        </w:tabs>
        <w:ind w:left="3240" w:hanging="360"/>
      </w:pPr>
      <w:rPr>
        <w:rFonts w:cs="Times New Roman"/>
      </w:rPr>
    </w:lvl>
    <w:lvl w:ilvl="4" w:tplc="04080019" w:tentative="1">
      <w:start w:val="1"/>
      <w:numFmt w:val="lowerLetter"/>
      <w:lvlText w:val="%5."/>
      <w:lvlJc w:val="left"/>
      <w:pPr>
        <w:tabs>
          <w:tab w:val="num" w:pos="3960"/>
        </w:tabs>
        <w:ind w:left="3960" w:hanging="360"/>
      </w:pPr>
      <w:rPr>
        <w:rFonts w:cs="Times New Roman"/>
      </w:rPr>
    </w:lvl>
    <w:lvl w:ilvl="5" w:tplc="0408001B" w:tentative="1">
      <w:start w:val="1"/>
      <w:numFmt w:val="lowerRoman"/>
      <w:lvlText w:val="%6."/>
      <w:lvlJc w:val="right"/>
      <w:pPr>
        <w:tabs>
          <w:tab w:val="num" w:pos="4680"/>
        </w:tabs>
        <w:ind w:left="4680" w:hanging="180"/>
      </w:pPr>
      <w:rPr>
        <w:rFonts w:cs="Times New Roman"/>
      </w:rPr>
    </w:lvl>
    <w:lvl w:ilvl="6" w:tplc="0408000F" w:tentative="1">
      <w:start w:val="1"/>
      <w:numFmt w:val="decimal"/>
      <w:lvlText w:val="%7."/>
      <w:lvlJc w:val="left"/>
      <w:pPr>
        <w:tabs>
          <w:tab w:val="num" w:pos="5400"/>
        </w:tabs>
        <w:ind w:left="5400" w:hanging="360"/>
      </w:pPr>
      <w:rPr>
        <w:rFonts w:cs="Times New Roman"/>
      </w:rPr>
    </w:lvl>
    <w:lvl w:ilvl="7" w:tplc="04080019" w:tentative="1">
      <w:start w:val="1"/>
      <w:numFmt w:val="lowerLetter"/>
      <w:lvlText w:val="%8."/>
      <w:lvlJc w:val="left"/>
      <w:pPr>
        <w:tabs>
          <w:tab w:val="num" w:pos="6120"/>
        </w:tabs>
        <w:ind w:left="6120" w:hanging="360"/>
      </w:pPr>
      <w:rPr>
        <w:rFonts w:cs="Times New Roman"/>
      </w:rPr>
    </w:lvl>
    <w:lvl w:ilvl="8" w:tplc="0408001B" w:tentative="1">
      <w:start w:val="1"/>
      <w:numFmt w:val="lowerRoman"/>
      <w:lvlText w:val="%9."/>
      <w:lvlJc w:val="right"/>
      <w:pPr>
        <w:tabs>
          <w:tab w:val="num" w:pos="6840"/>
        </w:tabs>
        <w:ind w:left="6840" w:hanging="180"/>
      </w:pPr>
      <w:rPr>
        <w:rFonts w:cs="Times New Roman"/>
      </w:rPr>
    </w:lvl>
  </w:abstractNum>
  <w:abstractNum w:abstractNumId="110">
    <w:nsid w:val="679047FB"/>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1">
    <w:nsid w:val="699A1928"/>
    <w:multiLevelType w:val="multilevel"/>
    <w:tmpl w:val="D20C9F9E"/>
    <w:lvl w:ilvl="0">
      <w:start w:val="1"/>
      <w:numFmt w:val="decimal"/>
      <w:lvlText w:val="%1."/>
      <w:lvlJc w:val="left"/>
      <w:pPr>
        <w:tabs>
          <w:tab w:val="num" w:pos="720"/>
        </w:tabs>
        <w:ind w:left="720" w:hanging="360"/>
      </w:pPr>
      <w:rPr>
        <w:rFonts w:cs="Times New Roman"/>
      </w:rPr>
    </w:lvl>
    <w:lvl w:ilvl="1">
      <w:start w:val="3"/>
      <w:numFmt w:val="decimal"/>
      <w:isLgl/>
      <w:lvlText w:val="%1.%2"/>
      <w:lvlJc w:val="left"/>
      <w:pPr>
        <w:tabs>
          <w:tab w:val="num" w:pos="795"/>
        </w:tabs>
        <w:ind w:left="795" w:hanging="435"/>
      </w:pPr>
      <w:rPr>
        <w:rFonts w:cs="Symbol" w:hint="default"/>
        <w:b/>
        <w:i/>
        <w:sz w:val="28"/>
      </w:rPr>
    </w:lvl>
    <w:lvl w:ilvl="2">
      <w:start w:val="1"/>
      <w:numFmt w:val="decimal"/>
      <w:isLgl/>
      <w:lvlText w:val="%1.%2.%3"/>
      <w:lvlJc w:val="left"/>
      <w:pPr>
        <w:tabs>
          <w:tab w:val="num" w:pos="1080"/>
        </w:tabs>
        <w:ind w:left="1080" w:hanging="720"/>
      </w:pPr>
      <w:rPr>
        <w:rFonts w:cs="Symbol" w:hint="default"/>
        <w:b/>
        <w:i/>
        <w:sz w:val="28"/>
      </w:rPr>
    </w:lvl>
    <w:lvl w:ilvl="3">
      <w:start w:val="1"/>
      <w:numFmt w:val="decimal"/>
      <w:isLgl/>
      <w:lvlText w:val="%1.%2.%3.%4"/>
      <w:lvlJc w:val="left"/>
      <w:pPr>
        <w:tabs>
          <w:tab w:val="num" w:pos="1080"/>
        </w:tabs>
        <w:ind w:left="1080" w:hanging="720"/>
      </w:pPr>
      <w:rPr>
        <w:rFonts w:cs="Symbol" w:hint="default"/>
        <w:b/>
        <w:i/>
        <w:sz w:val="28"/>
      </w:rPr>
    </w:lvl>
    <w:lvl w:ilvl="4">
      <w:start w:val="1"/>
      <w:numFmt w:val="decimal"/>
      <w:isLgl/>
      <w:lvlText w:val="%1.%2.%3.%4.%5"/>
      <w:lvlJc w:val="left"/>
      <w:pPr>
        <w:tabs>
          <w:tab w:val="num" w:pos="1440"/>
        </w:tabs>
        <w:ind w:left="1440" w:hanging="1080"/>
      </w:pPr>
      <w:rPr>
        <w:rFonts w:cs="Symbol" w:hint="default"/>
        <w:b/>
        <w:i/>
        <w:sz w:val="28"/>
      </w:rPr>
    </w:lvl>
    <w:lvl w:ilvl="5">
      <w:start w:val="1"/>
      <w:numFmt w:val="decimal"/>
      <w:isLgl/>
      <w:lvlText w:val="%1.%2.%3.%4.%5.%6"/>
      <w:lvlJc w:val="left"/>
      <w:pPr>
        <w:tabs>
          <w:tab w:val="num" w:pos="1440"/>
        </w:tabs>
        <w:ind w:left="1440" w:hanging="1080"/>
      </w:pPr>
      <w:rPr>
        <w:rFonts w:cs="Symbol" w:hint="default"/>
        <w:b/>
        <w:i/>
        <w:sz w:val="28"/>
      </w:rPr>
    </w:lvl>
    <w:lvl w:ilvl="6">
      <w:start w:val="1"/>
      <w:numFmt w:val="decimal"/>
      <w:isLgl/>
      <w:lvlText w:val="%1.%2.%3.%4.%5.%6.%7"/>
      <w:lvlJc w:val="left"/>
      <w:pPr>
        <w:tabs>
          <w:tab w:val="num" w:pos="1800"/>
        </w:tabs>
        <w:ind w:left="1800" w:hanging="1440"/>
      </w:pPr>
      <w:rPr>
        <w:rFonts w:cs="Symbol" w:hint="default"/>
        <w:b/>
        <w:i/>
        <w:sz w:val="28"/>
      </w:rPr>
    </w:lvl>
    <w:lvl w:ilvl="7">
      <w:start w:val="1"/>
      <w:numFmt w:val="decimal"/>
      <w:isLgl/>
      <w:lvlText w:val="%1.%2.%3.%4.%5.%6.%7.%8"/>
      <w:lvlJc w:val="left"/>
      <w:pPr>
        <w:tabs>
          <w:tab w:val="num" w:pos="1800"/>
        </w:tabs>
        <w:ind w:left="1800" w:hanging="1440"/>
      </w:pPr>
      <w:rPr>
        <w:rFonts w:cs="Symbol" w:hint="default"/>
        <w:b/>
        <w:i/>
        <w:sz w:val="28"/>
      </w:rPr>
    </w:lvl>
    <w:lvl w:ilvl="8">
      <w:start w:val="1"/>
      <w:numFmt w:val="decimal"/>
      <w:isLgl/>
      <w:lvlText w:val="%1.%2.%3.%4.%5.%6.%7.%8.%9"/>
      <w:lvlJc w:val="left"/>
      <w:pPr>
        <w:tabs>
          <w:tab w:val="num" w:pos="2160"/>
        </w:tabs>
        <w:ind w:left="2160" w:hanging="1800"/>
      </w:pPr>
      <w:rPr>
        <w:rFonts w:cs="Symbol" w:hint="default"/>
        <w:b/>
        <w:i/>
        <w:sz w:val="28"/>
      </w:rPr>
    </w:lvl>
  </w:abstractNum>
  <w:abstractNum w:abstractNumId="112">
    <w:nsid w:val="6A563FD9"/>
    <w:multiLevelType w:val="hybridMultilevel"/>
    <w:tmpl w:val="49A6C836"/>
    <w:lvl w:ilvl="0" w:tplc="1ADE1D38">
      <w:start w:val="1"/>
      <w:numFmt w:val="bullet"/>
      <w:pStyle w:val="1"/>
      <w:lvlText w:val=""/>
      <w:lvlJc w:val="left"/>
      <w:pPr>
        <w:tabs>
          <w:tab w:val="num" w:pos="927"/>
        </w:tabs>
        <w:ind w:left="927" w:hanging="360"/>
      </w:pPr>
      <w:rPr>
        <w:rFonts w:ascii="Wingdings" w:hAnsi="Wingdings" w:hint="default"/>
        <w:b w:val="0"/>
        <w:i w:val="0"/>
        <w:sz w:val="16"/>
      </w:rPr>
    </w:lvl>
    <w:lvl w:ilvl="1" w:tplc="04080001">
      <w:start w:val="1"/>
      <w:numFmt w:val="bullet"/>
      <w:lvlText w:val=""/>
      <w:lvlJc w:val="left"/>
      <w:pPr>
        <w:tabs>
          <w:tab w:val="num" w:pos="2007"/>
        </w:tabs>
        <w:ind w:left="2007" w:hanging="360"/>
      </w:pPr>
      <w:rPr>
        <w:rFonts w:ascii="Symbol" w:hAnsi="Symbol" w:hint="default"/>
        <w:b w:val="0"/>
        <w:i w:val="0"/>
        <w:sz w:val="16"/>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3">
    <w:nsid w:val="6B2359B0"/>
    <w:multiLevelType w:val="hybridMultilevel"/>
    <w:tmpl w:val="F1F4CCFC"/>
    <w:lvl w:ilvl="0" w:tplc="0A30553E">
      <w:numFmt w:val="bullet"/>
      <w:lvlText w:val="•"/>
      <w:lvlJc w:val="left"/>
      <w:pPr>
        <w:ind w:left="1080" w:hanging="720"/>
      </w:pPr>
      <w:rPr>
        <w:rFonts w:ascii="Calibri" w:eastAsia="Times New Roman"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nsid w:val="6D616E78"/>
    <w:multiLevelType w:val="multilevel"/>
    <w:tmpl w:val="A5C276C0"/>
    <w:lvl w:ilvl="0">
      <w:start w:val="1"/>
      <w:numFmt w:val="decimal"/>
      <w:lvlText w:val="%1."/>
      <w:lvlJc w:val="left"/>
      <w:pPr>
        <w:tabs>
          <w:tab w:val="num" w:pos="720"/>
        </w:tabs>
        <w:ind w:left="720" w:hanging="360"/>
      </w:pPr>
      <w:rPr>
        <w:rFonts w:cs="Times New Roman"/>
      </w:rPr>
    </w:lvl>
    <w:lvl w:ilvl="1">
      <w:numFmt w:val="bullet"/>
      <w:lvlText w:val="-"/>
      <w:lvlJc w:val="left"/>
      <w:pPr>
        <w:tabs>
          <w:tab w:val="num" w:pos="1440"/>
        </w:tabs>
        <w:ind w:left="1440" w:hanging="360"/>
      </w:pPr>
      <w:rPr>
        <w:rFonts w:ascii="Calibri" w:eastAsia="Times New Roman" w:hAnsi="Calibri" w:hint="default"/>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5">
    <w:nsid w:val="6E2E3020"/>
    <w:multiLevelType w:val="hybridMultilevel"/>
    <w:tmpl w:val="CA7464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6">
    <w:nsid w:val="6E587FF7"/>
    <w:multiLevelType w:val="hybridMultilevel"/>
    <w:tmpl w:val="7D8A7D08"/>
    <w:lvl w:ilvl="0" w:tplc="3F60C9D4">
      <w:start w:val="1"/>
      <w:numFmt w:val="decimal"/>
      <w:pStyle w:val="a"/>
      <w:lvlText w:val="%1."/>
      <w:lvlJc w:val="left"/>
      <w:pPr>
        <w:tabs>
          <w:tab w:val="num" w:pos="567"/>
        </w:tabs>
        <w:ind w:left="567" w:hanging="567"/>
      </w:pPr>
      <w:rPr>
        <w:rFonts w:ascii="Century Gothic" w:hAnsi="Century Gothic" w:hint="default"/>
        <w:b w:val="0"/>
        <w:i w:val="0"/>
        <w:sz w:val="22"/>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7">
    <w:nsid w:val="6E5B5F4C"/>
    <w:multiLevelType w:val="singleLevel"/>
    <w:tmpl w:val="0C09000F"/>
    <w:lvl w:ilvl="0">
      <w:start w:val="1"/>
      <w:numFmt w:val="decimal"/>
      <w:pStyle w:val="NormalBullet"/>
      <w:lvlText w:val="%1."/>
      <w:lvlJc w:val="left"/>
      <w:pPr>
        <w:tabs>
          <w:tab w:val="num" w:pos="360"/>
        </w:tabs>
        <w:ind w:left="360" w:hanging="360"/>
      </w:pPr>
    </w:lvl>
  </w:abstractNum>
  <w:abstractNum w:abstractNumId="118">
    <w:nsid w:val="6EC42216"/>
    <w:multiLevelType w:val="hybridMultilevel"/>
    <w:tmpl w:val="B142D2D0"/>
    <w:lvl w:ilvl="0" w:tplc="9CC84E5A">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9">
    <w:nsid w:val="700B2EA8"/>
    <w:multiLevelType w:val="multilevel"/>
    <w:tmpl w:val="9CC4838E"/>
    <w:numStyleLink w:val="ListParagraph2"/>
  </w:abstractNum>
  <w:abstractNum w:abstractNumId="120">
    <w:nsid w:val="70B51D79"/>
    <w:multiLevelType w:val="hybridMultilevel"/>
    <w:tmpl w:val="E2185F12"/>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1">
    <w:nsid w:val="72143D14"/>
    <w:multiLevelType w:val="hybridMultilevel"/>
    <w:tmpl w:val="B9FC759C"/>
    <w:lvl w:ilvl="0" w:tplc="6978A760">
      <w:start w:val="1"/>
      <w:numFmt w:val="decimal"/>
      <w:lvlText w:val="%1."/>
      <w:lvlJc w:val="left"/>
      <w:pPr>
        <w:ind w:left="720" w:hanging="360"/>
      </w:pPr>
      <w:rPr>
        <w:rFonts w:ascii="Calibri" w:hAnsi="Calibri" w:cs="Times New Roman" w:hint="default"/>
        <w:b w:val="0"/>
        <w:i w:val="0"/>
        <w:color w:val="auto"/>
        <w:sz w:val="22"/>
        <w:szCs w:val="20"/>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2">
    <w:nsid w:val="72556BD2"/>
    <w:multiLevelType w:val="multilevel"/>
    <w:tmpl w:val="79C4EAEE"/>
    <w:lvl w:ilvl="0">
      <w:start w:val="1"/>
      <mc:AlternateContent>
        <mc:Choice Requires="w14">
          <w:numFmt w:val="custom" w:format="Α, Β, Γ, ..."/>
        </mc:Choice>
        <mc:Fallback>
          <w:numFmt w:val="decimal"/>
        </mc:Fallback>
      </mc:AlternateContent>
      <w:lvlRestart w:val="0"/>
      <w:pStyle w:val="Heading1"/>
      <w:lvlText w:val="ΜΕΡΟΣ %1:"/>
      <w:lvlJc w:val="left"/>
      <w:pPr>
        <w:tabs>
          <w:tab w:val="num" w:pos="360"/>
        </w:tabs>
        <w:ind w:left="1701" w:hanging="1701"/>
      </w:pPr>
      <w:rPr>
        <w:rFonts w:cs="Times New Roman" w:hint="default"/>
      </w:rPr>
    </w:lvl>
    <w:lvl w:ilvl="1">
      <w:start w:val="1"/>
      <w:numFmt w:val="decimal"/>
      <w:pStyle w:val="Heading2"/>
      <w:lvlText w:val="%1%2."/>
      <w:lvlJc w:val="left"/>
      <w:pPr>
        <w:tabs>
          <w:tab w:val="num" w:pos="360"/>
        </w:tabs>
        <w:ind w:left="567" w:hanging="567"/>
      </w:pPr>
      <w:rPr>
        <w:rFonts w:ascii="Calibri" w:hAnsi="Calibri" w:cs="Times New Roman" w:hint="default"/>
        <w:b/>
        <w:i w:val="0"/>
        <w:sz w:val="26"/>
      </w:rPr>
    </w:lvl>
    <w:lvl w:ilvl="2">
      <w:start w:val="1"/>
      <w:numFmt w:val="decimal"/>
      <w:pStyle w:val="Heading3"/>
      <w:lvlText w:val="%1%2.%3"/>
      <w:lvlJc w:val="left"/>
      <w:pPr>
        <w:tabs>
          <w:tab w:val="num" w:pos="1430"/>
        </w:tabs>
        <w:ind w:left="709" w:hanging="709"/>
      </w:pPr>
      <w:rPr>
        <w:rFonts w:ascii="Calibri" w:hAnsi="Calibri" w:cs="Times New Roman" w:hint="default"/>
        <w:b/>
        <w:i/>
        <w:sz w:val="24"/>
        <w:lang w:val="el-GR"/>
      </w:rPr>
    </w:lvl>
    <w:lvl w:ilvl="3">
      <w:start w:val="1"/>
      <w:numFmt w:val="decimal"/>
      <w:pStyle w:val="Heading4"/>
      <w:lvlText w:val="%1%2.%3.%4"/>
      <w:lvlJc w:val="left"/>
      <w:pPr>
        <w:tabs>
          <w:tab w:val="num" w:pos="720"/>
        </w:tabs>
        <w:ind w:left="1134" w:hanging="1134"/>
      </w:pPr>
      <w:rPr>
        <w:rFonts w:cs="Times New Roman" w:hint="default"/>
      </w:rPr>
    </w:lvl>
    <w:lvl w:ilvl="4">
      <w:start w:val="1"/>
      <w:numFmt w:val="decimal"/>
      <w:pStyle w:val="Heading5"/>
      <w:isLgl/>
      <w:lvlText w:val="Α.%2.%3.%4.%5"/>
      <w:lvlJc w:val="left"/>
      <w:pPr>
        <w:tabs>
          <w:tab w:val="num" w:pos="1080"/>
        </w:tabs>
        <w:ind w:left="1134" w:hanging="1134"/>
      </w:pPr>
      <w:rPr>
        <w:rFonts w:ascii="Calibri" w:hAnsi="Calibri" w:cs="Times New Roman" w:hint="default"/>
        <w:b w:val="0"/>
        <w:i w:val="0"/>
        <w:sz w:val="24"/>
        <w:u w:val="single"/>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23">
    <w:nsid w:val="73183762"/>
    <w:multiLevelType w:val="multilevel"/>
    <w:tmpl w:val="A3B01EBE"/>
    <w:lvl w:ilvl="0">
      <w:start w:val="1"/>
      <w:numFmt w:val="decimal"/>
      <w:lvlText w:val="%1."/>
      <w:lvlJc w:val="left"/>
      <w:pPr>
        <w:tabs>
          <w:tab w:val="num" w:pos="720"/>
        </w:tabs>
        <w:ind w:left="720" w:hanging="360"/>
      </w:pPr>
      <w:rPr>
        <w:rFonts w:cs="Times New Roman" w:hint="default"/>
      </w:rPr>
    </w:lvl>
    <w:lvl w:ilvl="1">
      <w:start w:val="3"/>
      <w:numFmt w:val="decimal"/>
      <w:isLgl/>
      <w:lvlText w:val="%1.%2"/>
      <w:lvlJc w:val="left"/>
      <w:pPr>
        <w:tabs>
          <w:tab w:val="num" w:pos="795"/>
        </w:tabs>
        <w:ind w:left="795" w:hanging="435"/>
      </w:pPr>
      <w:rPr>
        <w:rFonts w:cs="Symbol" w:hint="default"/>
        <w:b/>
        <w:i/>
        <w:sz w:val="28"/>
      </w:rPr>
    </w:lvl>
    <w:lvl w:ilvl="2">
      <w:start w:val="1"/>
      <w:numFmt w:val="decimal"/>
      <w:isLgl/>
      <w:lvlText w:val="%1.%2.%3"/>
      <w:lvlJc w:val="left"/>
      <w:pPr>
        <w:tabs>
          <w:tab w:val="num" w:pos="1080"/>
        </w:tabs>
        <w:ind w:left="1080" w:hanging="720"/>
      </w:pPr>
      <w:rPr>
        <w:rFonts w:cs="Symbol" w:hint="default"/>
        <w:b/>
        <w:i/>
        <w:sz w:val="28"/>
      </w:rPr>
    </w:lvl>
    <w:lvl w:ilvl="3">
      <w:start w:val="1"/>
      <w:numFmt w:val="decimal"/>
      <w:isLgl/>
      <w:lvlText w:val="%1.%2.%3.%4"/>
      <w:lvlJc w:val="left"/>
      <w:pPr>
        <w:tabs>
          <w:tab w:val="num" w:pos="1080"/>
        </w:tabs>
        <w:ind w:left="1080" w:hanging="720"/>
      </w:pPr>
      <w:rPr>
        <w:rFonts w:cs="Symbol" w:hint="default"/>
        <w:b/>
        <w:i/>
        <w:sz w:val="28"/>
      </w:rPr>
    </w:lvl>
    <w:lvl w:ilvl="4">
      <w:start w:val="1"/>
      <w:numFmt w:val="decimal"/>
      <w:isLgl/>
      <w:lvlText w:val="%1.%2.%3.%4.%5"/>
      <w:lvlJc w:val="left"/>
      <w:pPr>
        <w:tabs>
          <w:tab w:val="num" w:pos="1440"/>
        </w:tabs>
        <w:ind w:left="1440" w:hanging="1080"/>
      </w:pPr>
      <w:rPr>
        <w:rFonts w:cs="Symbol" w:hint="default"/>
        <w:b/>
        <w:i/>
        <w:sz w:val="28"/>
      </w:rPr>
    </w:lvl>
    <w:lvl w:ilvl="5">
      <w:start w:val="1"/>
      <w:numFmt w:val="decimal"/>
      <w:isLgl/>
      <w:lvlText w:val="%1.%2.%3.%4.%5.%6"/>
      <w:lvlJc w:val="left"/>
      <w:pPr>
        <w:tabs>
          <w:tab w:val="num" w:pos="1440"/>
        </w:tabs>
        <w:ind w:left="1440" w:hanging="1080"/>
      </w:pPr>
      <w:rPr>
        <w:rFonts w:cs="Symbol" w:hint="default"/>
        <w:b/>
        <w:i/>
        <w:sz w:val="28"/>
      </w:rPr>
    </w:lvl>
    <w:lvl w:ilvl="6">
      <w:start w:val="1"/>
      <w:numFmt w:val="decimal"/>
      <w:isLgl/>
      <w:lvlText w:val="%1.%2.%3.%4.%5.%6.%7"/>
      <w:lvlJc w:val="left"/>
      <w:pPr>
        <w:tabs>
          <w:tab w:val="num" w:pos="1800"/>
        </w:tabs>
        <w:ind w:left="1800" w:hanging="1440"/>
      </w:pPr>
      <w:rPr>
        <w:rFonts w:cs="Symbol" w:hint="default"/>
        <w:b/>
        <w:i/>
        <w:sz w:val="28"/>
      </w:rPr>
    </w:lvl>
    <w:lvl w:ilvl="7">
      <w:start w:val="1"/>
      <w:numFmt w:val="decimal"/>
      <w:isLgl/>
      <w:lvlText w:val="%1.%2.%3.%4.%5.%6.%7.%8"/>
      <w:lvlJc w:val="left"/>
      <w:pPr>
        <w:tabs>
          <w:tab w:val="num" w:pos="1800"/>
        </w:tabs>
        <w:ind w:left="1800" w:hanging="1440"/>
      </w:pPr>
      <w:rPr>
        <w:rFonts w:cs="Symbol" w:hint="default"/>
        <w:b/>
        <w:i/>
        <w:sz w:val="28"/>
      </w:rPr>
    </w:lvl>
    <w:lvl w:ilvl="8">
      <w:start w:val="1"/>
      <w:numFmt w:val="decimal"/>
      <w:isLgl/>
      <w:lvlText w:val="%1.%2.%3.%4.%5.%6.%7.%8.%9"/>
      <w:lvlJc w:val="left"/>
      <w:pPr>
        <w:tabs>
          <w:tab w:val="num" w:pos="2160"/>
        </w:tabs>
        <w:ind w:left="2160" w:hanging="1800"/>
      </w:pPr>
      <w:rPr>
        <w:rFonts w:cs="Symbol" w:hint="default"/>
        <w:b/>
        <w:i/>
        <w:sz w:val="28"/>
      </w:rPr>
    </w:lvl>
  </w:abstractNum>
  <w:abstractNum w:abstractNumId="124">
    <w:nsid w:val="77140E90"/>
    <w:multiLevelType w:val="multilevel"/>
    <w:tmpl w:val="9CC4838E"/>
    <w:styleLink w:val="ListParagraph2"/>
    <w:lvl w:ilvl="0">
      <w:start w:val="1"/>
      <w:numFmt w:val="bullet"/>
      <w:lvlText w:val=""/>
      <w:lvlJc w:val="left"/>
      <w:pPr>
        <w:ind w:left="720" w:hanging="360"/>
      </w:pPr>
      <w:rPr>
        <w:rFonts w:ascii="Symbol" w:hAnsi="Symbol" w:hint="default"/>
      </w:rPr>
    </w:lvl>
    <w:lvl w:ilvl="1">
      <w:numFmt w:val="bullet"/>
      <w:pStyle w:val="ListParagraph20"/>
      <w:lvlText w:val="-"/>
      <w:lvlJc w:val="left"/>
      <w:pPr>
        <w:ind w:left="1440" w:hanging="360"/>
      </w:pPr>
      <w:rPr>
        <w:rFonts w:ascii="Tahoma" w:eastAsia="Times New Roman" w:hAnsi="Tahoma" w:cs="Tahoma" w:hint="default"/>
        <w:color w:val="auto"/>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787618B6"/>
    <w:multiLevelType w:val="hybridMultilevel"/>
    <w:tmpl w:val="50F06192"/>
    <w:lvl w:ilvl="0" w:tplc="FFFFFFFF">
      <w:start w:val="1"/>
      <w:numFmt w:val="decimal"/>
      <w:lvlRestart w:val="0"/>
      <w:lvlText w:val="%1."/>
      <w:lvlJc w:val="left"/>
      <w:pPr>
        <w:tabs>
          <w:tab w:val="num" w:pos="720"/>
        </w:tabs>
        <w:ind w:left="720" w:hanging="360"/>
      </w:pPr>
      <w:rPr>
        <w:rFonts w:cs="Times New Roman"/>
      </w:rPr>
    </w:lvl>
    <w:lvl w:ilvl="1" w:tplc="04080019" w:tentative="1">
      <w:start w:val="1"/>
      <w:numFmt w:val="lowerLetter"/>
      <w:lvlText w:val="%2."/>
      <w:lvlJc w:val="left"/>
      <w:pPr>
        <w:tabs>
          <w:tab w:val="num" w:pos="1800"/>
        </w:tabs>
        <w:ind w:left="1800" w:hanging="360"/>
      </w:pPr>
      <w:rPr>
        <w:rFonts w:cs="Times New Roman"/>
      </w:rPr>
    </w:lvl>
    <w:lvl w:ilvl="2" w:tplc="0408001B" w:tentative="1">
      <w:start w:val="1"/>
      <w:numFmt w:val="lowerRoman"/>
      <w:lvlText w:val="%3."/>
      <w:lvlJc w:val="right"/>
      <w:pPr>
        <w:tabs>
          <w:tab w:val="num" w:pos="2520"/>
        </w:tabs>
        <w:ind w:left="2520" w:hanging="180"/>
      </w:pPr>
      <w:rPr>
        <w:rFonts w:cs="Times New Roman"/>
      </w:rPr>
    </w:lvl>
    <w:lvl w:ilvl="3" w:tplc="0408000F" w:tentative="1">
      <w:start w:val="1"/>
      <w:numFmt w:val="decimal"/>
      <w:lvlText w:val="%4."/>
      <w:lvlJc w:val="left"/>
      <w:pPr>
        <w:tabs>
          <w:tab w:val="num" w:pos="3240"/>
        </w:tabs>
        <w:ind w:left="3240" w:hanging="360"/>
      </w:pPr>
      <w:rPr>
        <w:rFonts w:cs="Times New Roman"/>
      </w:rPr>
    </w:lvl>
    <w:lvl w:ilvl="4" w:tplc="04080019" w:tentative="1">
      <w:start w:val="1"/>
      <w:numFmt w:val="lowerLetter"/>
      <w:lvlText w:val="%5."/>
      <w:lvlJc w:val="left"/>
      <w:pPr>
        <w:tabs>
          <w:tab w:val="num" w:pos="3960"/>
        </w:tabs>
        <w:ind w:left="3960" w:hanging="360"/>
      </w:pPr>
      <w:rPr>
        <w:rFonts w:cs="Times New Roman"/>
      </w:rPr>
    </w:lvl>
    <w:lvl w:ilvl="5" w:tplc="0408001B" w:tentative="1">
      <w:start w:val="1"/>
      <w:numFmt w:val="lowerRoman"/>
      <w:lvlText w:val="%6."/>
      <w:lvlJc w:val="right"/>
      <w:pPr>
        <w:tabs>
          <w:tab w:val="num" w:pos="4680"/>
        </w:tabs>
        <w:ind w:left="4680" w:hanging="180"/>
      </w:pPr>
      <w:rPr>
        <w:rFonts w:cs="Times New Roman"/>
      </w:rPr>
    </w:lvl>
    <w:lvl w:ilvl="6" w:tplc="0408000F" w:tentative="1">
      <w:start w:val="1"/>
      <w:numFmt w:val="decimal"/>
      <w:lvlText w:val="%7."/>
      <w:lvlJc w:val="left"/>
      <w:pPr>
        <w:tabs>
          <w:tab w:val="num" w:pos="5400"/>
        </w:tabs>
        <w:ind w:left="5400" w:hanging="360"/>
      </w:pPr>
      <w:rPr>
        <w:rFonts w:cs="Times New Roman"/>
      </w:rPr>
    </w:lvl>
    <w:lvl w:ilvl="7" w:tplc="04080019" w:tentative="1">
      <w:start w:val="1"/>
      <w:numFmt w:val="lowerLetter"/>
      <w:lvlText w:val="%8."/>
      <w:lvlJc w:val="left"/>
      <w:pPr>
        <w:tabs>
          <w:tab w:val="num" w:pos="6120"/>
        </w:tabs>
        <w:ind w:left="6120" w:hanging="360"/>
      </w:pPr>
      <w:rPr>
        <w:rFonts w:cs="Times New Roman"/>
      </w:rPr>
    </w:lvl>
    <w:lvl w:ilvl="8" w:tplc="0408001B" w:tentative="1">
      <w:start w:val="1"/>
      <w:numFmt w:val="lowerRoman"/>
      <w:lvlText w:val="%9."/>
      <w:lvlJc w:val="right"/>
      <w:pPr>
        <w:tabs>
          <w:tab w:val="num" w:pos="6840"/>
        </w:tabs>
        <w:ind w:left="6840" w:hanging="180"/>
      </w:pPr>
      <w:rPr>
        <w:rFonts w:cs="Times New Roman"/>
      </w:rPr>
    </w:lvl>
  </w:abstractNum>
  <w:abstractNum w:abstractNumId="126">
    <w:nsid w:val="7B84420A"/>
    <w:multiLevelType w:val="hybridMultilevel"/>
    <w:tmpl w:val="2ABE253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7">
    <w:nsid w:val="7BB530D4"/>
    <w:multiLevelType w:val="hybridMultilevel"/>
    <w:tmpl w:val="CA8042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nsid w:val="7BD27916"/>
    <w:multiLevelType w:val="hybridMultilevel"/>
    <w:tmpl w:val="0D36369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9">
    <w:nsid w:val="7CB16BD8"/>
    <w:multiLevelType w:val="hybridMultilevel"/>
    <w:tmpl w:val="CB8C734E"/>
    <w:lvl w:ilvl="0" w:tplc="FFFFFFFF">
      <w:start w:val="1"/>
      <w:numFmt w:val="decimal"/>
      <w:lvlText w:val="%1."/>
      <w:lvlJc w:val="left"/>
      <w:pPr>
        <w:tabs>
          <w:tab w:val="num" w:pos="360"/>
        </w:tabs>
        <w:ind w:left="360" w:hanging="360"/>
      </w:pPr>
      <w:rPr>
        <w:rFonts w:cs="Times New Roman" w:hint="default"/>
        <w:b w:val="0"/>
        <w:i w:val="0"/>
        <w:color w:val="auto"/>
        <w:sz w:val="20"/>
        <w:szCs w:val="20"/>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00"/>
  </w:num>
  <w:num w:numId="2">
    <w:abstractNumId w:val="39"/>
  </w:num>
  <w:num w:numId="3">
    <w:abstractNumId w:val="74"/>
  </w:num>
  <w:num w:numId="4">
    <w:abstractNumId w:val="83"/>
  </w:num>
  <w:num w:numId="5">
    <w:abstractNumId w:val="105"/>
  </w:num>
  <w:num w:numId="6">
    <w:abstractNumId w:val="124"/>
  </w:num>
  <w:num w:numId="7">
    <w:abstractNumId w:val="119"/>
  </w:num>
  <w:num w:numId="8">
    <w:abstractNumId w:val="37"/>
  </w:num>
  <w:num w:numId="9">
    <w:abstractNumId w:val="117"/>
  </w:num>
  <w:num w:numId="10">
    <w:abstractNumId w:val="40"/>
  </w:num>
  <w:num w:numId="11">
    <w:abstractNumId w:val="14"/>
  </w:num>
  <w:num w:numId="12">
    <w:abstractNumId w:val="70"/>
  </w:num>
  <w:num w:numId="13">
    <w:abstractNumId w:val="28"/>
  </w:num>
  <w:num w:numId="14">
    <w:abstractNumId w:val="15"/>
  </w:num>
  <w:num w:numId="15">
    <w:abstractNumId w:val="95"/>
  </w:num>
  <w:num w:numId="16">
    <w:abstractNumId w:val="127"/>
  </w:num>
  <w:num w:numId="17">
    <w:abstractNumId w:val="5"/>
  </w:num>
  <w:num w:numId="18">
    <w:abstractNumId w:val="21"/>
  </w:num>
  <w:num w:numId="19">
    <w:abstractNumId w:val="45"/>
  </w:num>
  <w:num w:numId="20">
    <w:abstractNumId w:val="118"/>
  </w:num>
  <w:num w:numId="21">
    <w:abstractNumId w:val="73"/>
  </w:num>
  <w:num w:numId="22">
    <w:abstractNumId w:val="82"/>
  </w:num>
  <w:num w:numId="23">
    <w:abstractNumId w:val="90"/>
  </w:num>
  <w:num w:numId="24">
    <w:abstractNumId w:val="88"/>
  </w:num>
  <w:num w:numId="25">
    <w:abstractNumId w:val="59"/>
  </w:num>
  <w:num w:numId="26">
    <w:abstractNumId w:val="46"/>
  </w:num>
  <w:num w:numId="27">
    <w:abstractNumId w:val="54"/>
  </w:num>
  <w:num w:numId="28">
    <w:abstractNumId w:val="108"/>
  </w:num>
  <w:num w:numId="29">
    <w:abstractNumId w:val="34"/>
  </w:num>
  <w:num w:numId="30">
    <w:abstractNumId w:val="26"/>
  </w:num>
  <w:num w:numId="31">
    <w:abstractNumId w:val="13"/>
  </w:num>
  <w:num w:numId="32">
    <w:abstractNumId w:val="42"/>
  </w:num>
  <w:num w:numId="33">
    <w:abstractNumId w:val="18"/>
  </w:num>
  <w:num w:numId="34">
    <w:abstractNumId w:val="65"/>
  </w:num>
  <w:num w:numId="35">
    <w:abstractNumId w:val="57"/>
  </w:num>
  <w:num w:numId="36">
    <w:abstractNumId w:val="101"/>
  </w:num>
  <w:num w:numId="37">
    <w:abstractNumId w:val="58"/>
  </w:num>
  <w:num w:numId="38">
    <w:abstractNumId w:val="98"/>
  </w:num>
  <w:num w:numId="39">
    <w:abstractNumId w:val="29"/>
  </w:num>
  <w:num w:numId="40">
    <w:abstractNumId w:val="111"/>
  </w:num>
  <w:num w:numId="41">
    <w:abstractNumId w:val="64"/>
  </w:num>
  <w:num w:numId="42">
    <w:abstractNumId w:val="69"/>
  </w:num>
  <w:num w:numId="43">
    <w:abstractNumId w:val="109"/>
  </w:num>
  <w:num w:numId="44">
    <w:abstractNumId w:val="9"/>
  </w:num>
  <w:num w:numId="45">
    <w:abstractNumId w:val="10"/>
  </w:num>
  <w:num w:numId="46">
    <w:abstractNumId w:val="49"/>
  </w:num>
  <w:num w:numId="47">
    <w:abstractNumId w:val="48"/>
  </w:num>
  <w:num w:numId="48">
    <w:abstractNumId w:val="77"/>
  </w:num>
  <w:num w:numId="49">
    <w:abstractNumId w:val="31"/>
  </w:num>
  <w:num w:numId="50">
    <w:abstractNumId w:val="55"/>
  </w:num>
  <w:num w:numId="51">
    <w:abstractNumId w:val="61"/>
  </w:num>
  <w:num w:numId="52">
    <w:abstractNumId w:val="25"/>
  </w:num>
  <w:num w:numId="53">
    <w:abstractNumId w:val="6"/>
  </w:num>
  <w:num w:numId="54">
    <w:abstractNumId w:val="32"/>
  </w:num>
  <w:num w:numId="55">
    <w:abstractNumId w:val="114"/>
  </w:num>
  <w:num w:numId="56">
    <w:abstractNumId w:val="104"/>
  </w:num>
  <w:num w:numId="57">
    <w:abstractNumId w:val="125"/>
  </w:num>
  <w:num w:numId="58">
    <w:abstractNumId w:val="68"/>
  </w:num>
  <w:num w:numId="59">
    <w:abstractNumId w:val="11"/>
  </w:num>
  <w:num w:numId="60">
    <w:abstractNumId w:val="35"/>
  </w:num>
  <w:num w:numId="61">
    <w:abstractNumId w:val="16"/>
  </w:num>
  <w:num w:numId="62">
    <w:abstractNumId w:val="75"/>
  </w:num>
  <w:num w:numId="63">
    <w:abstractNumId w:val="81"/>
  </w:num>
  <w:num w:numId="64">
    <w:abstractNumId w:val="129"/>
  </w:num>
  <w:num w:numId="65">
    <w:abstractNumId w:val="76"/>
  </w:num>
  <w:num w:numId="66">
    <w:abstractNumId w:val="89"/>
  </w:num>
  <w:num w:numId="67">
    <w:abstractNumId w:val="113"/>
  </w:num>
  <w:num w:numId="68">
    <w:abstractNumId w:val="44"/>
  </w:num>
  <w:num w:numId="69">
    <w:abstractNumId w:val="22"/>
  </w:num>
  <w:num w:numId="70">
    <w:abstractNumId w:val="43"/>
  </w:num>
  <w:num w:numId="71">
    <w:abstractNumId w:val="112"/>
  </w:num>
  <w:num w:numId="72">
    <w:abstractNumId w:val="116"/>
  </w:num>
  <w:num w:numId="73">
    <w:abstractNumId w:val="36"/>
  </w:num>
  <w:num w:numId="74">
    <w:abstractNumId w:val="126"/>
  </w:num>
  <w:num w:numId="75">
    <w:abstractNumId w:val="41"/>
  </w:num>
  <w:num w:numId="76">
    <w:abstractNumId w:val="56"/>
  </w:num>
  <w:num w:numId="77">
    <w:abstractNumId w:val="52"/>
  </w:num>
  <w:num w:numId="78">
    <w:abstractNumId w:val="19"/>
  </w:num>
  <w:num w:numId="79">
    <w:abstractNumId w:val="85"/>
  </w:num>
  <w:num w:numId="80">
    <w:abstractNumId w:val="99"/>
  </w:num>
  <w:num w:numId="81">
    <w:abstractNumId w:val="103"/>
  </w:num>
  <w:num w:numId="82">
    <w:abstractNumId w:val="110"/>
  </w:num>
  <w:num w:numId="83">
    <w:abstractNumId w:val="20"/>
  </w:num>
  <w:num w:numId="84">
    <w:abstractNumId w:val="67"/>
  </w:num>
  <w:num w:numId="85">
    <w:abstractNumId w:val="3"/>
  </w:num>
  <w:num w:numId="86">
    <w:abstractNumId w:val="121"/>
  </w:num>
  <w:num w:numId="87">
    <w:abstractNumId w:val="102"/>
  </w:num>
  <w:num w:numId="88">
    <w:abstractNumId w:val="93"/>
  </w:num>
  <w:num w:numId="89">
    <w:abstractNumId w:val="33"/>
  </w:num>
  <w:num w:numId="90">
    <w:abstractNumId w:val="66"/>
  </w:num>
  <w:num w:numId="91">
    <w:abstractNumId w:val="0"/>
  </w:num>
  <w:num w:numId="92">
    <w:abstractNumId w:val="62"/>
  </w:num>
  <w:num w:numId="93">
    <w:abstractNumId w:val="72"/>
  </w:num>
  <w:num w:numId="94">
    <w:abstractNumId w:val="38"/>
  </w:num>
  <w:num w:numId="95">
    <w:abstractNumId w:val="8"/>
  </w:num>
  <w:num w:numId="96">
    <w:abstractNumId w:val="24"/>
  </w:num>
  <w:num w:numId="97">
    <w:abstractNumId w:val="87"/>
  </w:num>
  <w:num w:numId="98">
    <w:abstractNumId w:val="122"/>
  </w:num>
  <w:num w:numId="99">
    <w:abstractNumId w:val="122"/>
    <w:lvlOverride w:ilvl="0">
      <w:lvl w:ilvl="0">
        <w:start w:val="1"/>
        <mc:AlternateContent>
          <mc:Choice Requires="w14">
            <w:numFmt w:val="custom" w:format="Α, Β, Γ, ..."/>
          </mc:Choice>
          <mc:Fallback>
            <w:numFmt w:val="decimal"/>
          </mc:Fallback>
        </mc:AlternateContent>
        <w:lvlRestart w:val="0"/>
        <w:pStyle w:val="Heading1"/>
        <w:lvlText w:val="ΜΕΡΟΣ %1:"/>
        <w:lvlJc w:val="left"/>
        <w:pPr>
          <w:tabs>
            <w:tab w:val="num" w:pos="360"/>
          </w:tabs>
          <w:ind w:left="1701" w:hanging="1701"/>
        </w:pPr>
        <w:rPr>
          <w:rFonts w:cs="Times New Roman" w:hint="default"/>
        </w:rPr>
      </w:lvl>
    </w:lvlOverride>
    <w:lvlOverride w:ilvl="1">
      <w:lvl w:ilvl="1">
        <w:start w:val="1"/>
        <w:numFmt w:val="decimal"/>
        <w:pStyle w:val="Heading2"/>
        <w:lvlText w:val="%1%2."/>
        <w:lvlJc w:val="left"/>
        <w:pPr>
          <w:tabs>
            <w:tab w:val="num" w:pos="360"/>
          </w:tabs>
          <w:ind w:left="567" w:hanging="567"/>
        </w:pPr>
        <w:rPr>
          <w:rFonts w:ascii="Calibri" w:hAnsi="Calibri" w:cs="Times New Roman" w:hint="default"/>
          <w:b/>
          <w:i w:val="0"/>
          <w:sz w:val="26"/>
        </w:rPr>
      </w:lvl>
    </w:lvlOverride>
    <w:lvlOverride w:ilvl="2">
      <w:lvl w:ilvl="2">
        <w:start w:val="1"/>
        <w:numFmt w:val="decimal"/>
        <w:pStyle w:val="Heading3"/>
        <w:lvlText w:val="%1%2.%3"/>
        <w:lvlJc w:val="left"/>
        <w:pPr>
          <w:tabs>
            <w:tab w:val="num" w:pos="1430"/>
          </w:tabs>
          <w:ind w:left="709" w:hanging="709"/>
        </w:pPr>
        <w:rPr>
          <w:rFonts w:ascii="Calibri" w:hAnsi="Calibri" w:cs="Times New Roman" w:hint="default"/>
          <w:b/>
          <w:i/>
          <w:sz w:val="24"/>
        </w:rPr>
      </w:lvl>
    </w:lvlOverride>
    <w:lvlOverride w:ilvl="3">
      <w:lvl w:ilvl="3">
        <w:start w:val="1"/>
        <w:numFmt w:val="decimal"/>
        <w:pStyle w:val="Heading4"/>
        <w:lvlText w:val="%1%2.%3.%4"/>
        <w:lvlJc w:val="left"/>
        <w:pPr>
          <w:tabs>
            <w:tab w:val="num" w:pos="720"/>
          </w:tabs>
          <w:ind w:left="1134" w:hanging="1134"/>
        </w:pPr>
        <w:rPr>
          <w:rFonts w:cs="Times New Roman" w:hint="default"/>
        </w:rPr>
      </w:lvl>
    </w:lvlOverride>
    <w:lvlOverride w:ilvl="4">
      <w:lvl w:ilvl="4">
        <w:start w:val="1"/>
        <w:numFmt w:val="decimal"/>
        <w:pStyle w:val="Heading5"/>
        <w:isLgl/>
        <w:lvlText w:val="Α%2.%3.%4.%5"/>
        <w:lvlJc w:val="left"/>
        <w:pPr>
          <w:tabs>
            <w:tab w:val="num" w:pos="1080"/>
          </w:tabs>
          <w:ind w:left="1134" w:hanging="1134"/>
        </w:pPr>
        <w:rPr>
          <w:rFonts w:ascii="Calibri" w:hAnsi="Calibri" w:cs="Times New Roman" w:hint="default"/>
          <w:b w:val="0"/>
          <w:i w:val="0"/>
          <w:sz w:val="24"/>
          <w:u w:val="none"/>
        </w:rPr>
      </w:lvl>
    </w:lvlOverride>
    <w:lvlOverride w:ilvl="5">
      <w:lvl w:ilvl="5">
        <w:start w:val="1"/>
        <w:numFmt w:val="decimal"/>
        <w:isLgl/>
        <w:lvlText w:val="%1.%2.%3.%4.%5.%6"/>
        <w:lvlJc w:val="left"/>
        <w:pPr>
          <w:tabs>
            <w:tab w:val="num" w:pos="1080"/>
          </w:tabs>
          <w:ind w:left="1080" w:hanging="1080"/>
        </w:pPr>
        <w:rPr>
          <w:rFonts w:cs="Times New Roman" w:hint="default"/>
        </w:rPr>
      </w:lvl>
    </w:lvlOverride>
    <w:lvlOverride w:ilvl="6">
      <w:lvl w:ilvl="6">
        <w:start w:val="1"/>
        <w:numFmt w:val="decimal"/>
        <w:isLgl/>
        <w:lvlText w:val="%1.%2.%3.%4.%5.%6.%7"/>
        <w:lvlJc w:val="left"/>
        <w:pPr>
          <w:tabs>
            <w:tab w:val="num" w:pos="1440"/>
          </w:tabs>
          <w:ind w:left="1440" w:hanging="1440"/>
        </w:pPr>
        <w:rPr>
          <w:rFonts w:cs="Times New Roman" w:hint="default"/>
        </w:rPr>
      </w:lvl>
    </w:lvlOverride>
    <w:lvlOverride w:ilvl="7">
      <w:lvl w:ilvl="7">
        <w:start w:val="1"/>
        <w:numFmt w:val="decimal"/>
        <w:isLgl/>
        <w:lvlText w:val="%1.%2.%3.%4.%5.%6.%7.%8"/>
        <w:lvlJc w:val="left"/>
        <w:pPr>
          <w:tabs>
            <w:tab w:val="num" w:pos="1440"/>
          </w:tabs>
          <w:ind w:left="1440" w:hanging="1440"/>
        </w:pPr>
        <w:rPr>
          <w:rFonts w:cs="Times New Roman" w:hint="default"/>
        </w:rPr>
      </w:lvl>
    </w:lvlOverride>
    <w:lvlOverride w:ilvl="8">
      <w:lvl w:ilvl="8">
        <w:start w:val="1"/>
        <w:numFmt w:val="decimal"/>
        <w:isLgl/>
        <w:lvlText w:val="%1.%2.%3.%4.%5.%6.%7.%8.%9"/>
        <w:lvlJc w:val="left"/>
        <w:pPr>
          <w:tabs>
            <w:tab w:val="num" w:pos="1800"/>
          </w:tabs>
          <w:ind w:left="1800" w:hanging="1800"/>
        </w:pPr>
        <w:rPr>
          <w:rFonts w:cs="Times New Roman" w:hint="default"/>
        </w:rPr>
      </w:lvl>
    </w:lvlOverride>
  </w:num>
  <w:num w:numId="100">
    <w:abstractNumId w:val="96"/>
  </w:num>
  <w:num w:numId="101">
    <w:abstractNumId w:val="83"/>
  </w:num>
  <w:num w:numId="102">
    <w:abstractNumId w:val="83"/>
  </w:num>
  <w:num w:numId="103">
    <w:abstractNumId w:val="4"/>
  </w:num>
  <w:num w:numId="104">
    <w:abstractNumId w:val="120"/>
  </w:num>
  <w:num w:numId="105">
    <w:abstractNumId w:val="12"/>
  </w:num>
  <w:num w:numId="106">
    <w:abstractNumId w:val="91"/>
  </w:num>
  <w:num w:numId="107">
    <w:abstractNumId w:val="23"/>
  </w:num>
  <w:num w:numId="108">
    <w:abstractNumId w:val="53"/>
  </w:num>
  <w:num w:numId="1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6"/>
  </w:num>
  <w:num w:numId="111">
    <w:abstractNumId w:val="83"/>
  </w:num>
  <w:num w:numId="112">
    <w:abstractNumId w:val="50"/>
  </w:num>
  <w:num w:numId="113">
    <w:abstractNumId w:val="1"/>
  </w:num>
  <w:num w:numId="114">
    <w:abstractNumId w:val="128"/>
  </w:num>
  <w:num w:numId="115">
    <w:abstractNumId w:val="60"/>
  </w:num>
  <w:num w:numId="116">
    <w:abstractNumId w:val="107"/>
  </w:num>
  <w:num w:numId="117">
    <w:abstractNumId w:val="80"/>
  </w:num>
  <w:num w:numId="118">
    <w:abstractNumId w:val="106"/>
  </w:num>
  <w:num w:numId="119">
    <w:abstractNumId w:val="94"/>
  </w:num>
  <w:num w:numId="120">
    <w:abstractNumId w:val="115"/>
  </w:num>
  <w:num w:numId="121">
    <w:abstractNumId w:val="51"/>
  </w:num>
  <w:num w:numId="122">
    <w:abstractNumId w:val="27"/>
  </w:num>
  <w:num w:numId="123">
    <w:abstractNumId w:val="92"/>
  </w:num>
  <w:num w:numId="124">
    <w:abstractNumId w:val="78"/>
  </w:num>
  <w:num w:numId="125">
    <w:abstractNumId w:val="30"/>
  </w:num>
  <w:num w:numId="126">
    <w:abstractNumId w:val="17"/>
  </w:num>
  <w:num w:numId="127">
    <w:abstractNumId w:val="71"/>
  </w:num>
  <w:num w:numId="128">
    <w:abstractNumId w:val="122"/>
  </w:num>
  <w:num w:numId="129">
    <w:abstractNumId w:val="83"/>
  </w:num>
  <w:num w:numId="130">
    <w:abstractNumId w:val="97"/>
  </w:num>
  <w:num w:numId="131">
    <w:abstractNumId w:val="112"/>
  </w:num>
  <w:num w:numId="132">
    <w:abstractNumId w:val="122"/>
  </w:num>
  <w:num w:numId="133">
    <w:abstractNumId w:val="122"/>
  </w:num>
  <w:num w:numId="1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3"/>
  </w:num>
  <w:num w:numId="136">
    <w:abstractNumId w:val="83"/>
  </w:num>
  <w:num w:numId="137">
    <w:abstractNumId w:val="7"/>
  </w:num>
  <w:num w:numId="138">
    <w:abstractNumId w:val="83"/>
  </w:num>
  <w:num w:numId="139">
    <w:abstractNumId w:val="83"/>
  </w:num>
  <w:num w:numId="140">
    <w:abstractNumId w:val="83"/>
  </w:num>
  <w:num w:numId="141">
    <w:abstractNumId w:val="83"/>
  </w:num>
  <w:num w:numId="142">
    <w:abstractNumId w:val="123"/>
  </w:num>
  <w:num w:numId="143">
    <w:abstractNumId w:val="83"/>
  </w:num>
  <w:num w:numId="144">
    <w:abstractNumId w:val="122"/>
  </w:num>
  <w:num w:numId="145">
    <w:abstractNumId w:val="83"/>
  </w:num>
  <w:num w:numId="146">
    <w:abstractNumId w:val="84"/>
  </w:num>
  <w:num w:numId="147">
    <w:abstractNumId w:val="83"/>
  </w:num>
  <w:num w:numId="148">
    <w:abstractNumId w:val="8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B0E"/>
    <w:rsid w:val="00000010"/>
    <w:rsid w:val="00000076"/>
    <w:rsid w:val="0000026A"/>
    <w:rsid w:val="0000035F"/>
    <w:rsid w:val="00000A33"/>
    <w:rsid w:val="00000AB5"/>
    <w:rsid w:val="00000D62"/>
    <w:rsid w:val="000010DF"/>
    <w:rsid w:val="00001176"/>
    <w:rsid w:val="00001269"/>
    <w:rsid w:val="00001676"/>
    <w:rsid w:val="000016F3"/>
    <w:rsid w:val="00001A02"/>
    <w:rsid w:val="00001BE9"/>
    <w:rsid w:val="0000277C"/>
    <w:rsid w:val="00003152"/>
    <w:rsid w:val="000033F3"/>
    <w:rsid w:val="000037C9"/>
    <w:rsid w:val="00003856"/>
    <w:rsid w:val="00003BAC"/>
    <w:rsid w:val="0000416F"/>
    <w:rsid w:val="000044CF"/>
    <w:rsid w:val="000046D1"/>
    <w:rsid w:val="000047E4"/>
    <w:rsid w:val="00004C93"/>
    <w:rsid w:val="00004EAF"/>
    <w:rsid w:val="000056EB"/>
    <w:rsid w:val="00005F62"/>
    <w:rsid w:val="000061EC"/>
    <w:rsid w:val="00006217"/>
    <w:rsid w:val="000066DC"/>
    <w:rsid w:val="00006900"/>
    <w:rsid w:val="00006A87"/>
    <w:rsid w:val="00006A93"/>
    <w:rsid w:val="00006F13"/>
    <w:rsid w:val="00007360"/>
    <w:rsid w:val="00007A06"/>
    <w:rsid w:val="00007C63"/>
    <w:rsid w:val="00010062"/>
    <w:rsid w:val="0001032D"/>
    <w:rsid w:val="000108AC"/>
    <w:rsid w:val="00010B9D"/>
    <w:rsid w:val="000112A1"/>
    <w:rsid w:val="0001158F"/>
    <w:rsid w:val="0001182B"/>
    <w:rsid w:val="0001197D"/>
    <w:rsid w:val="00011A22"/>
    <w:rsid w:val="00011A94"/>
    <w:rsid w:val="00011C0A"/>
    <w:rsid w:val="00011E10"/>
    <w:rsid w:val="0001206C"/>
    <w:rsid w:val="0001213F"/>
    <w:rsid w:val="000122A2"/>
    <w:rsid w:val="000125B6"/>
    <w:rsid w:val="00012F46"/>
    <w:rsid w:val="0001343A"/>
    <w:rsid w:val="0001346A"/>
    <w:rsid w:val="0001352C"/>
    <w:rsid w:val="0001377F"/>
    <w:rsid w:val="00013A77"/>
    <w:rsid w:val="00013D39"/>
    <w:rsid w:val="00013F25"/>
    <w:rsid w:val="000143C5"/>
    <w:rsid w:val="0001457B"/>
    <w:rsid w:val="00014763"/>
    <w:rsid w:val="00014A14"/>
    <w:rsid w:val="00014FF2"/>
    <w:rsid w:val="00015437"/>
    <w:rsid w:val="00015977"/>
    <w:rsid w:val="00015C1D"/>
    <w:rsid w:val="00015C9B"/>
    <w:rsid w:val="00015F68"/>
    <w:rsid w:val="000164FE"/>
    <w:rsid w:val="00016778"/>
    <w:rsid w:val="00016BA0"/>
    <w:rsid w:val="00016BDC"/>
    <w:rsid w:val="00016F62"/>
    <w:rsid w:val="0001768C"/>
    <w:rsid w:val="0001782D"/>
    <w:rsid w:val="00017F2D"/>
    <w:rsid w:val="00020399"/>
    <w:rsid w:val="00020496"/>
    <w:rsid w:val="00020CA8"/>
    <w:rsid w:val="00020EE1"/>
    <w:rsid w:val="00020FF2"/>
    <w:rsid w:val="000210E2"/>
    <w:rsid w:val="000214A5"/>
    <w:rsid w:val="000215BD"/>
    <w:rsid w:val="00021788"/>
    <w:rsid w:val="00021994"/>
    <w:rsid w:val="00021E45"/>
    <w:rsid w:val="00022DE7"/>
    <w:rsid w:val="000233E0"/>
    <w:rsid w:val="00023ABE"/>
    <w:rsid w:val="00023B5D"/>
    <w:rsid w:val="00023C41"/>
    <w:rsid w:val="00024356"/>
    <w:rsid w:val="00024B12"/>
    <w:rsid w:val="00024CF0"/>
    <w:rsid w:val="00024E78"/>
    <w:rsid w:val="00024FA2"/>
    <w:rsid w:val="000253D7"/>
    <w:rsid w:val="00025C78"/>
    <w:rsid w:val="00025F8C"/>
    <w:rsid w:val="00026150"/>
    <w:rsid w:val="0002636D"/>
    <w:rsid w:val="00026628"/>
    <w:rsid w:val="00026750"/>
    <w:rsid w:val="0002684E"/>
    <w:rsid w:val="000271B6"/>
    <w:rsid w:val="000271F0"/>
    <w:rsid w:val="0002781B"/>
    <w:rsid w:val="0002785A"/>
    <w:rsid w:val="00027B5C"/>
    <w:rsid w:val="00027F83"/>
    <w:rsid w:val="0003008D"/>
    <w:rsid w:val="00030797"/>
    <w:rsid w:val="00030B54"/>
    <w:rsid w:val="00030D9F"/>
    <w:rsid w:val="00030E96"/>
    <w:rsid w:val="0003100E"/>
    <w:rsid w:val="0003131F"/>
    <w:rsid w:val="0003157E"/>
    <w:rsid w:val="00031926"/>
    <w:rsid w:val="0003233F"/>
    <w:rsid w:val="00032ACA"/>
    <w:rsid w:val="00032C4A"/>
    <w:rsid w:val="00032E7A"/>
    <w:rsid w:val="00033142"/>
    <w:rsid w:val="000335D5"/>
    <w:rsid w:val="00033972"/>
    <w:rsid w:val="00033D89"/>
    <w:rsid w:val="00033DDF"/>
    <w:rsid w:val="00033EE7"/>
    <w:rsid w:val="0003406E"/>
    <w:rsid w:val="0003422F"/>
    <w:rsid w:val="0003427D"/>
    <w:rsid w:val="000347F5"/>
    <w:rsid w:val="00034ABA"/>
    <w:rsid w:val="00034B58"/>
    <w:rsid w:val="00034F32"/>
    <w:rsid w:val="00034FA3"/>
    <w:rsid w:val="00035FCB"/>
    <w:rsid w:val="0003615C"/>
    <w:rsid w:val="00036297"/>
    <w:rsid w:val="00036354"/>
    <w:rsid w:val="00036905"/>
    <w:rsid w:val="00036EA9"/>
    <w:rsid w:val="00037674"/>
    <w:rsid w:val="00037823"/>
    <w:rsid w:val="00037ADD"/>
    <w:rsid w:val="00037E9C"/>
    <w:rsid w:val="00040055"/>
    <w:rsid w:val="000401D0"/>
    <w:rsid w:val="0004058E"/>
    <w:rsid w:val="00040CE6"/>
    <w:rsid w:val="00041139"/>
    <w:rsid w:val="00041445"/>
    <w:rsid w:val="000414C1"/>
    <w:rsid w:val="000414F5"/>
    <w:rsid w:val="00041717"/>
    <w:rsid w:val="000418E5"/>
    <w:rsid w:val="0004193E"/>
    <w:rsid w:val="00041C20"/>
    <w:rsid w:val="00042085"/>
    <w:rsid w:val="00042493"/>
    <w:rsid w:val="000427C8"/>
    <w:rsid w:val="000438C3"/>
    <w:rsid w:val="00043BFA"/>
    <w:rsid w:val="00043E26"/>
    <w:rsid w:val="00043E4C"/>
    <w:rsid w:val="000442FA"/>
    <w:rsid w:val="000443F3"/>
    <w:rsid w:val="000444F6"/>
    <w:rsid w:val="00044579"/>
    <w:rsid w:val="00044901"/>
    <w:rsid w:val="00044BBC"/>
    <w:rsid w:val="000452DB"/>
    <w:rsid w:val="00045301"/>
    <w:rsid w:val="00045364"/>
    <w:rsid w:val="00045A1C"/>
    <w:rsid w:val="00045CB1"/>
    <w:rsid w:val="00045E8A"/>
    <w:rsid w:val="00046234"/>
    <w:rsid w:val="00046B10"/>
    <w:rsid w:val="00046C82"/>
    <w:rsid w:val="000472BA"/>
    <w:rsid w:val="00047666"/>
    <w:rsid w:val="00047B95"/>
    <w:rsid w:val="00050163"/>
    <w:rsid w:val="00050376"/>
    <w:rsid w:val="000507BA"/>
    <w:rsid w:val="00050ABA"/>
    <w:rsid w:val="000512FA"/>
    <w:rsid w:val="00051370"/>
    <w:rsid w:val="000515A1"/>
    <w:rsid w:val="000517E9"/>
    <w:rsid w:val="00051E7F"/>
    <w:rsid w:val="000521B4"/>
    <w:rsid w:val="00052262"/>
    <w:rsid w:val="00052694"/>
    <w:rsid w:val="00052A9E"/>
    <w:rsid w:val="00052BE5"/>
    <w:rsid w:val="00052C31"/>
    <w:rsid w:val="00052F79"/>
    <w:rsid w:val="00053052"/>
    <w:rsid w:val="0005342F"/>
    <w:rsid w:val="00053828"/>
    <w:rsid w:val="000538B6"/>
    <w:rsid w:val="0005393A"/>
    <w:rsid w:val="0005397F"/>
    <w:rsid w:val="00053BAA"/>
    <w:rsid w:val="00053C9B"/>
    <w:rsid w:val="0005443F"/>
    <w:rsid w:val="00054547"/>
    <w:rsid w:val="00054ECB"/>
    <w:rsid w:val="00055042"/>
    <w:rsid w:val="0005505A"/>
    <w:rsid w:val="000555D0"/>
    <w:rsid w:val="000555E3"/>
    <w:rsid w:val="00056217"/>
    <w:rsid w:val="0005632A"/>
    <w:rsid w:val="000566ED"/>
    <w:rsid w:val="00056D67"/>
    <w:rsid w:val="0005725D"/>
    <w:rsid w:val="00057735"/>
    <w:rsid w:val="00057C55"/>
    <w:rsid w:val="00057E69"/>
    <w:rsid w:val="00060185"/>
    <w:rsid w:val="000602F9"/>
    <w:rsid w:val="00060671"/>
    <w:rsid w:val="00060FE2"/>
    <w:rsid w:val="0006169C"/>
    <w:rsid w:val="0006223C"/>
    <w:rsid w:val="0006224E"/>
    <w:rsid w:val="0006299B"/>
    <w:rsid w:val="00062D4A"/>
    <w:rsid w:val="000631A4"/>
    <w:rsid w:val="000636E2"/>
    <w:rsid w:val="00063B32"/>
    <w:rsid w:val="00063DD1"/>
    <w:rsid w:val="00064055"/>
    <w:rsid w:val="000646A0"/>
    <w:rsid w:val="00064987"/>
    <w:rsid w:val="00064A61"/>
    <w:rsid w:val="00064BF3"/>
    <w:rsid w:val="00064D74"/>
    <w:rsid w:val="00064FF6"/>
    <w:rsid w:val="000650C8"/>
    <w:rsid w:val="00065302"/>
    <w:rsid w:val="00065708"/>
    <w:rsid w:val="0006575F"/>
    <w:rsid w:val="00065760"/>
    <w:rsid w:val="0006618E"/>
    <w:rsid w:val="000662E6"/>
    <w:rsid w:val="0006680D"/>
    <w:rsid w:val="000673E7"/>
    <w:rsid w:val="00067BC7"/>
    <w:rsid w:val="00067C1A"/>
    <w:rsid w:val="00067F60"/>
    <w:rsid w:val="0007002B"/>
    <w:rsid w:val="000700A9"/>
    <w:rsid w:val="000708C9"/>
    <w:rsid w:val="000708F2"/>
    <w:rsid w:val="00070B69"/>
    <w:rsid w:val="00070B99"/>
    <w:rsid w:val="00070E5D"/>
    <w:rsid w:val="00071086"/>
    <w:rsid w:val="00071575"/>
    <w:rsid w:val="000717B2"/>
    <w:rsid w:val="00071CB7"/>
    <w:rsid w:val="00071E36"/>
    <w:rsid w:val="000726E9"/>
    <w:rsid w:val="00072777"/>
    <w:rsid w:val="000727EB"/>
    <w:rsid w:val="000734FA"/>
    <w:rsid w:val="00073D71"/>
    <w:rsid w:val="00073D7C"/>
    <w:rsid w:val="0007463B"/>
    <w:rsid w:val="00074BDC"/>
    <w:rsid w:val="00074D56"/>
    <w:rsid w:val="0007507D"/>
    <w:rsid w:val="00075093"/>
    <w:rsid w:val="00075325"/>
    <w:rsid w:val="00075C53"/>
    <w:rsid w:val="00075E18"/>
    <w:rsid w:val="00076469"/>
    <w:rsid w:val="00076485"/>
    <w:rsid w:val="0007683A"/>
    <w:rsid w:val="00076901"/>
    <w:rsid w:val="000772F7"/>
    <w:rsid w:val="00080140"/>
    <w:rsid w:val="00080A79"/>
    <w:rsid w:val="000813CB"/>
    <w:rsid w:val="00081746"/>
    <w:rsid w:val="000818DE"/>
    <w:rsid w:val="00081901"/>
    <w:rsid w:val="00081BEF"/>
    <w:rsid w:val="00081FAF"/>
    <w:rsid w:val="0008223E"/>
    <w:rsid w:val="00082343"/>
    <w:rsid w:val="0008262E"/>
    <w:rsid w:val="00082AB5"/>
    <w:rsid w:val="00082B76"/>
    <w:rsid w:val="00082E3B"/>
    <w:rsid w:val="00082E5A"/>
    <w:rsid w:val="00082EEF"/>
    <w:rsid w:val="00082F92"/>
    <w:rsid w:val="00083019"/>
    <w:rsid w:val="000830DE"/>
    <w:rsid w:val="0008324B"/>
    <w:rsid w:val="0008344F"/>
    <w:rsid w:val="00083503"/>
    <w:rsid w:val="0008382E"/>
    <w:rsid w:val="00083FEF"/>
    <w:rsid w:val="00084007"/>
    <w:rsid w:val="0008402A"/>
    <w:rsid w:val="0008408A"/>
    <w:rsid w:val="00084093"/>
    <w:rsid w:val="000840EE"/>
    <w:rsid w:val="000841F8"/>
    <w:rsid w:val="00084221"/>
    <w:rsid w:val="00084885"/>
    <w:rsid w:val="00085CCD"/>
    <w:rsid w:val="00085D7A"/>
    <w:rsid w:val="00085F75"/>
    <w:rsid w:val="000862D4"/>
    <w:rsid w:val="00086326"/>
    <w:rsid w:val="000865D9"/>
    <w:rsid w:val="000867AA"/>
    <w:rsid w:val="0008686D"/>
    <w:rsid w:val="00086E8B"/>
    <w:rsid w:val="00086FC4"/>
    <w:rsid w:val="000870DF"/>
    <w:rsid w:val="00087154"/>
    <w:rsid w:val="000875A5"/>
    <w:rsid w:val="0008787A"/>
    <w:rsid w:val="00087D92"/>
    <w:rsid w:val="00087DB7"/>
    <w:rsid w:val="0009075E"/>
    <w:rsid w:val="00090985"/>
    <w:rsid w:val="00090AE4"/>
    <w:rsid w:val="000917FC"/>
    <w:rsid w:val="0009192A"/>
    <w:rsid w:val="00091D1B"/>
    <w:rsid w:val="0009226D"/>
    <w:rsid w:val="00092479"/>
    <w:rsid w:val="00092A38"/>
    <w:rsid w:val="00092D17"/>
    <w:rsid w:val="00092D33"/>
    <w:rsid w:val="0009302C"/>
    <w:rsid w:val="0009327A"/>
    <w:rsid w:val="000938E4"/>
    <w:rsid w:val="00093B73"/>
    <w:rsid w:val="00093FFC"/>
    <w:rsid w:val="0009422D"/>
    <w:rsid w:val="00094279"/>
    <w:rsid w:val="00094B86"/>
    <w:rsid w:val="00094E6D"/>
    <w:rsid w:val="00094FFF"/>
    <w:rsid w:val="0009506A"/>
    <w:rsid w:val="0009667A"/>
    <w:rsid w:val="00096CCD"/>
    <w:rsid w:val="00096E34"/>
    <w:rsid w:val="00096EDE"/>
    <w:rsid w:val="000972AE"/>
    <w:rsid w:val="0009731E"/>
    <w:rsid w:val="00097419"/>
    <w:rsid w:val="000976EF"/>
    <w:rsid w:val="00097721"/>
    <w:rsid w:val="000A0194"/>
    <w:rsid w:val="000A06DD"/>
    <w:rsid w:val="000A0A40"/>
    <w:rsid w:val="000A0DAD"/>
    <w:rsid w:val="000A1055"/>
    <w:rsid w:val="000A1398"/>
    <w:rsid w:val="000A14EB"/>
    <w:rsid w:val="000A174C"/>
    <w:rsid w:val="000A185A"/>
    <w:rsid w:val="000A1B45"/>
    <w:rsid w:val="000A1B78"/>
    <w:rsid w:val="000A1E6B"/>
    <w:rsid w:val="000A1EA3"/>
    <w:rsid w:val="000A1F2E"/>
    <w:rsid w:val="000A2471"/>
    <w:rsid w:val="000A2478"/>
    <w:rsid w:val="000A263D"/>
    <w:rsid w:val="000A2660"/>
    <w:rsid w:val="000A2767"/>
    <w:rsid w:val="000A27E0"/>
    <w:rsid w:val="000A2AEA"/>
    <w:rsid w:val="000A2B5B"/>
    <w:rsid w:val="000A2C75"/>
    <w:rsid w:val="000A2D73"/>
    <w:rsid w:val="000A389D"/>
    <w:rsid w:val="000A397D"/>
    <w:rsid w:val="000A3ACA"/>
    <w:rsid w:val="000A3BE6"/>
    <w:rsid w:val="000A3F17"/>
    <w:rsid w:val="000A4206"/>
    <w:rsid w:val="000A48DB"/>
    <w:rsid w:val="000A4A64"/>
    <w:rsid w:val="000A4DA8"/>
    <w:rsid w:val="000A4F0B"/>
    <w:rsid w:val="000A57D0"/>
    <w:rsid w:val="000A72FA"/>
    <w:rsid w:val="000A752C"/>
    <w:rsid w:val="000A75F4"/>
    <w:rsid w:val="000A7A27"/>
    <w:rsid w:val="000A7A31"/>
    <w:rsid w:val="000A7A3D"/>
    <w:rsid w:val="000A7AC2"/>
    <w:rsid w:val="000A7C95"/>
    <w:rsid w:val="000B0206"/>
    <w:rsid w:val="000B0C31"/>
    <w:rsid w:val="000B0CF8"/>
    <w:rsid w:val="000B0DDA"/>
    <w:rsid w:val="000B0EDC"/>
    <w:rsid w:val="000B0F1B"/>
    <w:rsid w:val="000B14EB"/>
    <w:rsid w:val="000B181D"/>
    <w:rsid w:val="000B1A6A"/>
    <w:rsid w:val="000B1E3A"/>
    <w:rsid w:val="000B20FB"/>
    <w:rsid w:val="000B2213"/>
    <w:rsid w:val="000B28A8"/>
    <w:rsid w:val="000B338B"/>
    <w:rsid w:val="000B3969"/>
    <w:rsid w:val="000B39A0"/>
    <w:rsid w:val="000B39C3"/>
    <w:rsid w:val="000B3D10"/>
    <w:rsid w:val="000B3E8D"/>
    <w:rsid w:val="000B4201"/>
    <w:rsid w:val="000B448D"/>
    <w:rsid w:val="000B4570"/>
    <w:rsid w:val="000B478E"/>
    <w:rsid w:val="000B4814"/>
    <w:rsid w:val="000B4874"/>
    <w:rsid w:val="000B48C8"/>
    <w:rsid w:val="000B4B55"/>
    <w:rsid w:val="000B4C2C"/>
    <w:rsid w:val="000B55B2"/>
    <w:rsid w:val="000B5907"/>
    <w:rsid w:val="000B59A8"/>
    <w:rsid w:val="000B6566"/>
    <w:rsid w:val="000B68FC"/>
    <w:rsid w:val="000B767C"/>
    <w:rsid w:val="000B76F8"/>
    <w:rsid w:val="000B7840"/>
    <w:rsid w:val="000B7955"/>
    <w:rsid w:val="000B7DF9"/>
    <w:rsid w:val="000B7FFB"/>
    <w:rsid w:val="000C0523"/>
    <w:rsid w:val="000C0A2B"/>
    <w:rsid w:val="000C0D8A"/>
    <w:rsid w:val="000C0DA9"/>
    <w:rsid w:val="000C13FA"/>
    <w:rsid w:val="000C1781"/>
    <w:rsid w:val="000C1853"/>
    <w:rsid w:val="000C21B7"/>
    <w:rsid w:val="000C2B4C"/>
    <w:rsid w:val="000C2C0C"/>
    <w:rsid w:val="000C3107"/>
    <w:rsid w:val="000C329C"/>
    <w:rsid w:val="000C3B84"/>
    <w:rsid w:val="000C3C8A"/>
    <w:rsid w:val="000C3E87"/>
    <w:rsid w:val="000C41CE"/>
    <w:rsid w:val="000C47EA"/>
    <w:rsid w:val="000C48A2"/>
    <w:rsid w:val="000C4B73"/>
    <w:rsid w:val="000C4C56"/>
    <w:rsid w:val="000C51D5"/>
    <w:rsid w:val="000C52F2"/>
    <w:rsid w:val="000C54A2"/>
    <w:rsid w:val="000C6CE1"/>
    <w:rsid w:val="000C6D07"/>
    <w:rsid w:val="000C752E"/>
    <w:rsid w:val="000C755D"/>
    <w:rsid w:val="000C7606"/>
    <w:rsid w:val="000C7D28"/>
    <w:rsid w:val="000D0582"/>
    <w:rsid w:val="000D07CC"/>
    <w:rsid w:val="000D09FB"/>
    <w:rsid w:val="000D0ADA"/>
    <w:rsid w:val="000D0AFD"/>
    <w:rsid w:val="000D10FF"/>
    <w:rsid w:val="000D136D"/>
    <w:rsid w:val="000D16BE"/>
    <w:rsid w:val="000D1A07"/>
    <w:rsid w:val="000D1F7B"/>
    <w:rsid w:val="000D2425"/>
    <w:rsid w:val="000D2821"/>
    <w:rsid w:val="000D2D10"/>
    <w:rsid w:val="000D2D39"/>
    <w:rsid w:val="000D2DD7"/>
    <w:rsid w:val="000D327D"/>
    <w:rsid w:val="000D334D"/>
    <w:rsid w:val="000D3D1F"/>
    <w:rsid w:val="000D42A1"/>
    <w:rsid w:val="000D42CE"/>
    <w:rsid w:val="000D4831"/>
    <w:rsid w:val="000D4CD8"/>
    <w:rsid w:val="000D580A"/>
    <w:rsid w:val="000D5CC9"/>
    <w:rsid w:val="000D5D81"/>
    <w:rsid w:val="000D6119"/>
    <w:rsid w:val="000D617B"/>
    <w:rsid w:val="000D6B11"/>
    <w:rsid w:val="000D7076"/>
    <w:rsid w:val="000D71A2"/>
    <w:rsid w:val="000D74CB"/>
    <w:rsid w:val="000D7719"/>
    <w:rsid w:val="000D7792"/>
    <w:rsid w:val="000D78FB"/>
    <w:rsid w:val="000D7E52"/>
    <w:rsid w:val="000E01E2"/>
    <w:rsid w:val="000E0323"/>
    <w:rsid w:val="000E0A76"/>
    <w:rsid w:val="000E0D57"/>
    <w:rsid w:val="000E1361"/>
    <w:rsid w:val="000E1464"/>
    <w:rsid w:val="000E15DC"/>
    <w:rsid w:val="000E15E6"/>
    <w:rsid w:val="000E160B"/>
    <w:rsid w:val="000E173C"/>
    <w:rsid w:val="000E228B"/>
    <w:rsid w:val="000E228E"/>
    <w:rsid w:val="000E2510"/>
    <w:rsid w:val="000E258F"/>
    <w:rsid w:val="000E262D"/>
    <w:rsid w:val="000E28E8"/>
    <w:rsid w:val="000E2DFD"/>
    <w:rsid w:val="000E301E"/>
    <w:rsid w:val="000E3D76"/>
    <w:rsid w:val="000E3F18"/>
    <w:rsid w:val="000E41B2"/>
    <w:rsid w:val="000E433F"/>
    <w:rsid w:val="000E460E"/>
    <w:rsid w:val="000E4BD2"/>
    <w:rsid w:val="000E4DB8"/>
    <w:rsid w:val="000E4FFE"/>
    <w:rsid w:val="000E5027"/>
    <w:rsid w:val="000E517B"/>
    <w:rsid w:val="000E53C2"/>
    <w:rsid w:val="000E552A"/>
    <w:rsid w:val="000E559D"/>
    <w:rsid w:val="000E59D3"/>
    <w:rsid w:val="000E5A4E"/>
    <w:rsid w:val="000E668A"/>
    <w:rsid w:val="000E67BE"/>
    <w:rsid w:val="000E6A65"/>
    <w:rsid w:val="000E6B43"/>
    <w:rsid w:val="000E775D"/>
    <w:rsid w:val="000E78F2"/>
    <w:rsid w:val="000F01CF"/>
    <w:rsid w:val="000F0352"/>
    <w:rsid w:val="000F065C"/>
    <w:rsid w:val="000F0675"/>
    <w:rsid w:val="000F06B1"/>
    <w:rsid w:val="000F082E"/>
    <w:rsid w:val="000F0B78"/>
    <w:rsid w:val="000F0DDF"/>
    <w:rsid w:val="000F0FFA"/>
    <w:rsid w:val="000F1081"/>
    <w:rsid w:val="000F194E"/>
    <w:rsid w:val="000F1953"/>
    <w:rsid w:val="000F26AA"/>
    <w:rsid w:val="000F2AB7"/>
    <w:rsid w:val="000F2C52"/>
    <w:rsid w:val="000F2E8D"/>
    <w:rsid w:val="000F354D"/>
    <w:rsid w:val="000F3A7A"/>
    <w:rsid w:val="000F4722"/>
    <w:rsid w:val="000F4829"/>
    <w:rsid w:val="000F4BCF"/>
    <w:rsid w:val="000F4E75"/>
    <w:rsid w:val="000F5201"/>
    <w:rsid w:val="000F56F8"/>
    <w:rsid w:val="000F5813"/>
    <w:rsid w:val="000F59E9"/>
    <w:rsid w:val="000F5B40"/>
    <w:rsid w:val="000F5C51"/>
    <w:rsid w:val="000F5EDA"/>
    <w:rsid w:val="000F6217"/>
    <w:rsid w:val="000F65FB"/>
    <w:rsid w:val="000F697D"/>
    <w:rsid w:val="000F76E7"/>
    <w:rsid w:val="000F776B"/>
    <w:rsid w:val="000F7935"/>
    <w:rsid w:val="000F7A36"/>
    <w:rsid w:val="000F7B83"/>
    <w:rsid w:val="000F7BE4"/>
    <w:rsid w:val="000F7E64"/>
    <w:rsid w:val="000F7F75"/>
    <w:rsid w:val="000F7FB9"/>
    <w:rsid w:val="00100299"/>
    <w:rsid w:val="001010DE"/>
    <w:rsid w:val="00101115"/>
    <w:rsid w:val="00101A98"/>
    <w:rsid w:val="00101AD5"/>
    <w:rsid w:val="00101C12"/>
    <w:rsid w:val="00101EE1"/>
    <w:rsid w:val="00101F63"/>
    <w:rsid w:val="0010256D"/>
    <w:rsid w:val="001025B7"/>
    <w:rsid w:val="00102BCF"/>
    <w:rsid w:val="00102DB3"/>
    <w:rsid w:val="001030ED"/>
    <w:rsid w:val="00103279"/>
    <w:rsid w:val="00103392"/>
    <w:rsid w:val="001037C2"/>
    <w:rsid w:val="00103F54"/>
    <w:rsid w:val="00103FAD"/>
    <w:rsid w:val="00104269"/>
    <w:rsid w:val="00104C4A"/>
    <w:rsid w:val="00104E28"/>
    <w:rsid w:val="00104F86"/>
    <w:rsid w:val="001053E5"/>
    <w:rsid w:val="00105489"/>
    <w:rsid w:val="001054B0"/>
    <w:rsid w:val="0010585D"/>
    <w:rsid w:val="00105DF3"/>
    <w:rsid w:val="00106223"/>
    <w:rsid w:val="0010681B"/>
    <w:rsid w:val="00107D1A"/>
    <w:rsid w:val="0011029A"/>
    <w:rsid w:val="001105DB"/>
    <w:rsid w:val="00110656"/>
    <w:rsid w:val="00110707"/>
    <w:rsid w:val="00110853"/>
    <w:rsid w:val="001108FB"/>
    <w:rsid w:val="0011096A"/>
    <w:rsid w:val="00110C1B"/>
    <w:rsid w:val="00110F37"/>
    <w:rsid w:val="00111297"/>
    <w:rsid w:val="001112F2"/>
    <w:rsid w:val="00111534"/>
    <w:rsid w:val="00111597"/>
    <w:rsid w:val="001118D8"/>
    <w:rsid w:val="00111CDF"/>
    <w:rsid w:val="00111E2E"/>
    <w:rsid w:val="0011201D"/>
    <w:rsid w:val="001124D2"/>
    <w:rsid w:val="001128BD"/>
    <w:rsid w:val="00112AE3"/>
    <w:rsid w:val="00112BF9"/>
    <w:rsid w:val="00112D34"/>
    <w:rsid w:val="00112DFA"/>
    <w:rsid w:val="00112ECD"/>
    <w:rsid w:val="001131A6"/>
    <w:rsid w:val="00113A1B"/>
    <w:rsid w:val="00113C6C"/>
    <w:rsid w:val="00113DB1"/>
    <w:rsid w:val="001140E6"/>
    <w:rsid w:val="00114171"/>
    <w:rsid w:val="001146D0"/>
    <w:rsid w:val="00114DC1"/>
    <w:rsid w:val="0011509E"/>
    <w:rsid w:val="00115236"/>
    <w:rsid w:val="001155FE"/>
    <w:rsid w:val="00115AEC"/>
    <w:rsid w:val="001163AA"/>
    <w:rsid w:val="00116757"/>
    <w:rsid w:val="00116789"/>
    <w:rsid w:val="00116859"/>
    <w:rsid w:val="00116AA4"/>
    <w:rsid w:val="00116D46"/>
    <w:rsid w:val="00116E1E"/>
    <w:rsid w:val="001170AE"/>
    <w:rsid w:val="00117B34"/>
    <w:rsid w:val="00120152"/>
    <w:rsid w:val="001202E4"/>
    <w:rsid w:val="00120424"/>
    <w:rsid w:val="00120CAA"/>
    <w:rsid w:val="00120D00"/>
    <w:rsid w:val="00121196"/>
    <w:rsid w:val="00121359"/>
    <w:rsid w:val="0012153C"/>
    <w:rsid w:val="00121C8A"/>
    <w:rsid w:val="00121E84"/>
    <w:rsid w:val="00122173"/>
    <w:rsid w:val="00122B53"/>
    <w:rsid w:val="00122C70"/>
    <w:rsid w:val="00122D4A"/>
    <w:rsid w:val="0012314C"/>
    <w:rsid w:val="001233E0"/>
    <w:rsid w:val="001235FC"/>
    <w:rsid w:val="00123833"/>
    <w:rsid w:val="00123905"/>
    <w:rsid w:val="00123EF2"/>
    <w:rsid w:val="001244F6"/>
    <w:rsid w:val="00124507"/>
    <w:rsid w:val="001245B4"/>
    <w:rsid w:val="00124613"/>
    <w:rsid w:val="001248E2"/>
    <w:rsid w:val="001249D0"/>
    <w:rsid w:val="00124A63"/>
    <w:rsid w:val="00124B5F"/>
    <w:rsid w:val="00124DA7"/>
    <w:rsid w:val="00125017"/>
    <w:rsid w:val="0012506E"/>
    <w:rsid w:val="0012531F"/>
    <w:rsid w:val="0012537E"/>
    <w:rsid w:val="001258CD"/>
    <w:rsid w:val="001259FE"/>
    <w:rsid w:val="00125A45"/>
    <w:rsid w:val="00125AD7"/>
    <w:rsid w:val="00125BCF"/>
    <w:rsid w:val="00125D9E"/>
    <w:rsid w:val="001266F4"/>
    <w:rsid w:val="0012682F"/>
    <w:rsid w:val="001268C5"/>
    <w:rsid w:val="001269D4"/>
    <w:rsid w:val="00126E2B"/>
    <w:rsid w:val="00130013"/>
    <w:rsid w:val="0013048E"/>
    <w:rsid w:val="001307E0"/>
    <w:rsid w:val="00130F2A"/>
    <w:rsid w:val="00131223"/>
    <w:rsid w:val="00131518"/>
    <w:rsid w:val="0013186A"/>
    <w:rsid w:val="00131CDD"/>
    <w:rsid w:val="00131D90"/>
    <w:rsid w:val="00131F20"/>
    <w:rsid w:val="00132033"/>
    <w:rsid w:val="00132280"/>
    <w:rsid w:val="0013234F"/>
    <w:rsid w:val="00132794"/>
    <w:rsid w:val="0013322C"/>
    <w:rsid w:val="001335E6"/>
    <w:rsid w:val="00133638"/>
    <w:rsid w:val="0013395D"/>
    <w:rsid w:val="00133987"/>
    <w:rsid w:val="00134480"/>
    <w:rsid w:val="00134974"/>
    <w:rsid w:val="00134DEB"/>
    <w:rsid w:val="00134F2B"/>
    <w:rsid w:val="00135A0A"/>
    <w:rsid w:val="00135D3D"/>
    <w:rsid w:val="00135F38"/>
    <w:rsid w:val="0013606E"/>
    <w:rsid w:val="00136F2F"/>
    <w:rsid w:val="00136F36"/>
    <w:rsid w:val="00137126"/>
    <w:rsid w:val="001374CA"/>
    <w:rsid w:val="00137A2C"/>
    <w:rsid w:val="00137BDF"/>
    <w:rsid w:val="0014018C"/>
    <w:rsid w:val="0014023C"/>
    <w:rsid w:val="00140383"/>
    <w:rsid w:val="00140417"/>
    <w:rsid w:val="00140640"/>
    <w:rsid w:val="001406B4"/>
    <w:rsid w:val="00140765"/>
    <w:rsid w:val="001407E0"/>
    <w:rsid w:val="00140A5A"/>
    <w:rsid w:val="001423BC"/>
    <w:rsid w:val="00142F4B"/>
    <w:rsid w:val="00142FF9"/>
    <w:rsid w:val="001430B9"/>
    <w:rsid w:val="00143108"/>
    <w:rsid w:val="001431BD"/>
    <w:rsid w:val="00143597"/>
    <w:rsid w:val="0014379C"/>
    <w:rsid w:val="00143E7A"/>
    <w:rsid w:val="00143F46"/>
    <w:rsid w:val="00144810"/>
    <w:rsid w:val="00144858"/>
    <w:rsid w:val="00144A65"/>
    <w:rsid w:val="00144CD2"/>
    <w:rsid w:val="0014551F"/>
    <w:rsid w:val="00145597"/>
    <w:rsid w:val="001457D2"/>
    <w:rsid w:val="001458B1"/>
    <w:rsid w:val="00145DC0"/>
    <w:rsid w:val="001463D6"/>
    <w:rsid w:val="00146A3B"/>
    <w:rsid w:val="00146ACF"/>
    <w:rsid w:val="00146ED9"/>
    <w:rsid w:val="00147017"/>
    <w:rsid w:val="00147077"/>
    <w:rsid w:val="001473FD"/>
    <w:rsid w:val="00147561"/>
    <w:rsid w:val="0014765E"/>
    <w:rsid w:val="00147757"/>
    <w:rsid w:val="00147DC7"/>
    <w:rsid w:val="00150B4E"/>
    <w:rsid w:val="00150CA9"/>
    <w:rsid w:val="001513C1"/>
    <w:rsid w:val="001516B0"/>
    <w:rsid w:val="001516FE"/>
    <w:rsid w:val="00151974"/>
    <w:rsid w:val="00151DC4"/>
    <w:rsid w:val="00151FDC"/>
    <w:rsid w:val="001520E0"/>
    <w:rsid w:val="00152396"/>
    <w:rsid w:val="001528EB"/>
    <w:rsid w:val="00152C64"/>
    <w:rsid w:val="001530AA"/>
    <w:rsid w:val="00153483"/>
    <w:rsid w:val="001538DB"/>
    <w:rsid w:val="001540D8"/>
    <w:rsid w:val="00154135"/>
    <w:rsid w:val="001542A1"/>
    <w:rsid w:val="001542E7"/>
    <w:rsid w:val="0015439C"/>
    <w:rsid w:val="00154559"/>
    <w:rsid w:val="00154C31"/>
    <w:rsid w:val="00154DBA"/>
    <w:rsid w:val="00154F12"/>
    <w:rsid w:val="00155620"/>
    <w:rsid w:val="00155826"/>
    <w:rsid w:val="00155857"/>
    <w:rsid w:val="00155DD6"/>
    <w:rsid w:val="00156564"/>
    <w:rsid w:val="001565C1"/>
    <w:rsid w:val="00156728"/>
    <w:rsid w:val="00156E35"/>
    <w:rsid w:val="00157851"/>
    <w:rsid w:val="00157922"/>
    <w:rsid w:val="0015793F"/>
    <w:rsid w:val="00157C9B"/>
    <w:rsid w:val="00157EA4"/>
    <w:rsid w:val="001603BC"/>
    <w:rsid w:val="00160A2D"/>
    <w:rsid w:val="00161608"/>
    <w:rsid w:val="00161A66"/>
    <w:rsid w:val="00161F0A"/>
    <w:rsid w:val="00161F52"/>
    <w:rsid w:val="001624E3"/>
    <w:rsid w:val="00162536"/>
    <w:rsid w:val="00162789"/>
    <w:rsid w:val="00162890"/>
    <w:rsid w:val="00162D58"/>
    <w:rsid w:val="00163439"/>
    <w:rsid w:val="00163868"/>
    <w:rsid w:val="00164004"/>
    <w:rsid w:val="00164603"/>
    <w:rsid w:val="00165E48"/>
    <w:rsid w:val="0016610F"/>
    <w:rsid w:val="00166754"/>
    <w:rsid w:val="00166C18"/>
    <w:rsid w:val="00167F45"/>
    <w:rsid w:val="0017062C"/>
    <w:rsid w:val="00170676"/>
    <w:rsid w:val="001707D1"/>
    <w:rsid w:val="00170B9D"/>
    <w:rsid w:val="00170CC7"/>
    <w:rsid w:val="00170D29"/>
    <w:rsid w:val="00170F56"/>
    <w:rsid w:val="0017108B"/>
    <w:rsid w:val="0017193F"/>
    <w:rsid w:val="001719FE"/>
    <w:rsid w:val="00171A0E"/>
    <w:rsid w:val="00171A1A"/>
    <w:rsid w:val="00171D73"/>
    <w:rsid w:val="00171DA2"/>
    <w:rsid w:val="0017267A"/>
    <w:rsid w:val="00173025"/>
    <w:rsid w:val="0017325E"/>
    <w:rsid w:val="00173544"/>
    <w:rsid w:val="00173B2D"/>
    <w:rsid w:val="00173F4A"/>
    <w:rsid w:val="001742CC"/>
    <w:rsid w:val="001744D3"/>
    <w:rsid w:val="00174593"/>
    <w:rsid w:val="00174F83"/>
    <w:rsid w:val="00175533"/>
    <w:rsid w:val="00175653"/>
    <w:rsid w:val="00176320"/>
    <w:rsid w:val="001763E3"/>
    <w:rsid w:val="001764FE"/>
    <w:rsid w:val="00176A31"/>
    <w:rsid w:val="00176CAF"/>
    <w:rsid w:val="00176E0B"/>
    <w:rsid w:val="00176EAB"/>
    <w:rsid w:val="00176EE4"/>
    <w:rsid w:val="0017710F"/>
    <w:rsid w:val="00177292"/>
    <w:rsid w:val="00177543"/>
    <w:rsid w:val="00177BAE"/>
    <w:rsid w:val="0018025B"/>
    <w:rsid w:val="001803E5"/>
    <w:rsid w:val="001808DD"/>
    <w:rsid w:val="00180FEA"/>
    <w:rsid w:val="0018108A"/>
    <w:rsid w:val="0018152D"/>
    <w:rsid w:val="00181539"/>
    <w:rsid w:val="0018153D"/>
    <w:rsid w:val="00181AB0"/>
    <w:rsid w:val="00181DBA"/>
    <w:rsid w:val="00181E43"/>
    <w:rsid w:val="00182288"/>
    <w:rsid w:val="001825C5"/>
    <w:rsid w:val="00182711"/>
    <w:rsid w:val="0018283F"/>
    <w:rsid w:val="00182B34"/>
    <w:rsid w:val="00182BD9"/>
    <w:rsid w:val="0018398D"/>
    <w:rsid w:val="001839BB"/>
    <w:rsid w:val="00183F0C"/>
    <w:rsid w:val="0018411B"/>
    <w:rsid w:val="00184130"/>
    <w:rsid w:val="00184366"/>
    <w:rsid w:val="0018463A"/>
    <w:rsid w:val="001848BD"/>
    <w:rsid w:val="001848C7"/>
    <w:rsid w:val="00184A1C"/>
    <w:rsid w:val="00184BA8"/>
    <w:rsid w:val="00185120"/>
    <w:rsid w:val="0018550C"/>
    <w:rsid w:val="0018597E"/>
    <w:rsid w:val="00185C82"/>
    <w:rsid w:val="00185C9D"/>
    <w:rsid w:val="00186105"/>
    <w:rsid w:val="0018645E"/>
    <w:rsid w:val="00186490"/>
    <w:rsid w:val="0018665B"/>
    <w:rsid w:val="001867CF"/>
    <w:rsid w:val="00186CDE"/>
    <w:rsid w:val="00186F66"/>
    <w:rsid w:val="00186FB3"/>
    <w:rsid w:val="001900B7"/>
    <w:rsid w:val="001900ED"/>
    <w:rsid w:val="00190298"/>
    <w:rsid w:val="001906F2"/>
    <w:rsid w:val="00190AAC"/>
    <w:rsid w:val="00190D01"/>
    <w:rsid w:val="00190F3C"/>
    <w:rsid w:val="001916C0"/>
    <w:rsid w:val="0019237D"/>
    <w:rsid w:val="00192BCE"/>
    <w:rsid w:val="001930E6"/>
    <w:rsid w:val="00193433"/>
    <w:rsid w:val="001936A6"/>
    <w:rsid w:val="001937B1"/>
    <w:rsid w:val="00193B5B"/>
    <w:rsid w:val="00193B76"/>
    <w:rsid w:val="00193BD3"/>
    <w:rsid w:val="00193E8C"/>
    <w:rsid w:val="0019419E"/>
    <w:rsid w:val="0019454F"/>
    <w:rsid w:val="00194D6B"/>
    <w:rsid w:val="00194D9C"/>
    <w:rsid w:val="00194E5D"/>
    <w:rsid w:val="00194ECB"/>
    <w:rsid w:val="0019510C"/>
    <w:rsid w:val="001953F4"/>
    <w:rsid w:val="00195CA5"/>
    <w:rsid w:val="00195DE3"/>
    <w:rsid w:val="00195E03"/>
    <w:rsid w:val="001967E0"/>
    <w:rsid w:val="00196866"/>
    <w:rsid w:val="00196C6E"/>
    <w:rsid w:val="00196F78"/>
    <w:rsid w:val="00196FD7"/>
    <w:rsid w:val="001972EA"/>
    <w:rsid w:val="00197848"/>
    <w:rsid w:val="00197946"/>
    <w:rsid w:val="001979BB"/>
    <w:rsid w:val="001A0020"/>
    <w:rsid w:val="001A00FF"/>
    <w:rsid w:val="001A06A5"/>
    <w:rsid w:val="001A0C31"/>
    <w:rsid w:val="001A10A6"/>
    <w:rsid w:val="001A10B6"/>
    <w:rsid w:val="001A17F0"/>
    <w:rsid w:val="001A1986"/>
    <w:rsid w:val="001A1EBB"/>
    <w:rsid w:val="001A1F22"/>
    <w:rsid w:val="001A2A69"/>
    <w:rsid w:val="001A2CF1"/>
    <w:rsid w:val="001A3E9F"/>
    <w:rsid w:val="001A40B9"/>
    <w:rsid w:val="001A490E"/>
    <w:rsid w:val="001A4F96"/>
    <w:rsid w:val="001A50A7"/>
    <w:rsid w:val="001A53EA"/>
    <w:rsid w:val="001A588F"/>
    <w:rsid w:val="001A5966"/>
    <w:rsid w:val="001A5AD7"/>
    <w:rsid w:val="001A5DE1"/>
    <w:rsid w:val="001A6653"/>
    <w:rsid w:val="001A670C"/>
    <w:rsid w:val="001A6851"/>
    <w:rsid w:val="001A6D01"/>
    <w:rsid w:val="001A6F8E"/>
    <w:rsid w:val="001A7368"/>
    <w:rsid w:val="001A73FF"/>
    <w:rsid w:val="001A7680"/>
    <w:rsid w:val="001A7A85"/>
    <w:rsid w:val="001A7D45"/>
    <w:rsid w:val="001A7FD9"/>
    <w:rsid w:val="001B0379"/>
    <w:rsid w:val="001B0B3D"/>
    <w:rsid w:val="001B104E"/>
    <w:rsid w:val="001B10F1"/>
    <w:rsid w:val="001B145C"/>
    <w:rsid w:val="001B14CD"/>
    <w:rsid w:val="001B16C2"/>
    <w:rsid w:val="001B1D22"/>
    <w:rsid w:val="001B1E82"/>
    <w:rsid w:val="001B1F2E"/>
    <w:rsid w:val="001B1F68"/>
    <w:rsid w:val="001B2623"/>
    <w:rsid w:val="001B2A9A"/>
    <w:rsid w:val="001B2AAB"/>
    <w:rsid w:val="001B2CBF"/>
    <w:rsid w:val="001B2FA8"/>
    <w:rsid w:val="001B351F"/>
    <w:rsid w:val="001B373B"/>
    <w:rsid w:val="001B3805"/>
    <w:rsid w:val="001B38C4"/>
    <w:rsid w:val="001B3A8E"/>
    <w:rsid w:val="001B3B1F"/>
    <w:rsid w:val="001B3D84"/>
    <w:rsid w:val="001B3E67"/>
    <w:rsid w:val="001B437A"/>
    <w:rsid w:val="001B438B"/>
    <w:rsid w:val="001B465D"/>
    <w:rsid w:val="001B478C"/>
    <w:rsid w:val="001B49CA"/>
    <w:rsid w:val="001B5182"/>
    <w:rsid w:val="001B5B21"/>
    <w:rsid w:val="001B5CB1"/>
    <w:rsid w:val="001B6408"/>
    <w:rsid w:val="001B6751"/>
    <w:rsid w:val="001B67EE"/>
    <w:rsid w:val="001B69DA"/>
    <w:rsid w:val="001B6E3F"/>
    <w:rsid w:val="001B7090"/>
    <w:rsid w:val="001B741B"/>
    <w:rsid w:val="001B79E3"/>
    <w:rsid w:val="001B7A32"/>
    <w:rsid w:val="001C04E2"/>
    <w:rsid w:val="001C0ED0"/>
    <w:rsid w:val="001C0F93"/>
    <w:rsid w:val="001C107C"/>
    <w:rsid w:val="001C120B"/>
    <w:rsid w:val="001C1831"/>
    <w:rsid w:val="001C1905"/>
    <w:rsid w:val="001C1A97"/>
    <w:rsid w:val="001C20DD"/>
    <w:rsid w:val="001C21FF"/>
    <w:rsid w:val="001C24F0"/>
    <w:rsid w:val="001C2739"/>
    <w:rsid w:val="001C27FA"/>
    <w:rsid w:val="001C2947"/>
    <w:rsid w:val="001C2B07"/>
    <w:rsid w:val="001C2DC2"/>
    <w:rsid w:val="001C3049"/>
    <w:rsid w:val="001C31B9"/>
    <w:rsid w:val="001C37D6"/>
    <w:rsid w:val="001C43F3"/>
    <w:rsid w:val="001C47C4"/>
    <w:rsid w:val="001C4828"/>
    <w:rsid w:val="001C48C8"/>
    <w:rsid w:val="001C4A1E"/>
    <w:rsid w:val="001C50A9"/>
    <w:rsid w:val="001C578D"/>
    <w:rsid w:val="001C64C6"/>
    <w:rsid w:val="001C65F6"/>
    <w:rsid w:val="001C6897"/>
    <w:rsid w:val="001C6CC1"/>
    <w:rsid w:val="001C7871"/>
    <w:rsid w:val="001C7EAF"/>
    <w:rsid w:val="001D03DF"/>
    <w:rsid w:val="001D07A9"/>
    <w:rsid w:val="001D0DB1"/>
    <w:rsid w:val="001D0DE5"/>
    <w:rsid w:val="001D111C"/>
    <w:rsid w:val="001D1942"/>
    <w:rsid w:val="001D1C2E"/>
    <w:rsid w:val="001D2806"/>
    <w:rsid w:val="001D2BA2"/>
    <w:rsid w:val="001D2C30"/>
    <w:rsid w:val="001D2E35"/>
    <w:rsid w:val="001D2EB6"/>
    <w:rsid w:val="001D2FE4"/>
    <w:rsid w:val="001D3477"/>
    <w:rsid w:val="001D36F6"/>
    <w:rsid w:val="001D3967"/>
    <w:rsid w:val="001D3A35"/>
    <w:rsid w:val="001D412A"/>
    <w:rsid w:val="001D4B5B"/>
    <w:rsid w:val="001D5188"/>
    <w:rsid w:val="001D530F"/>
    <w:rsid w:val="001D5A24"/>
    <w:rsid w:val="001D613C"/>
    <w:rsid w:val="001D627A"/>
    <w:rsid w:val="001D6577"/>
    <w:rsid w:val="001D657A"/>
    <w:rsid w:val="001D6826"/>
    <w:rsid w:val="001D6A04"/>
    <w:rsid w:val="001D6BE9"/>
    <w:rsid w:val="001D6C0C"/>
    <w:rsid w:val="001D6DAE"/>
    <w:rsid w:val="001D6EF6"/>
    <w:rsid w:val="001D703E"/>
    <w:rsid w:val="001D775A"/>
    <w:rsid w:val="001D7A6E"/>
    <w:rsid w:val="001D7DBA"/>
    <w:rsid w:val="001D7EB2"/>
    <w:rsid w:val="001E097A"/>
    <w:rsid w:val="001E0A30"/>
    <w:rsid w:val="001E0C60"/>
    <w:rsid w:val="001E0DEB"/>
    <w:rsid w:val="001E0E16"/>
    <w:rsid w:val="001E0FAE"/>
    <w:rsid w:val="001E11F2"/>
    <w:rsid w:val="001E1C8D"/>
    <w:rsid w:val="001E205C"/>
    <w:rsid w:val="001E2566"/>
    <w:rsid w:val="001E2F5F"/>
    <w:rsid w:val="001E334F"/>
    <w:rsid w:val="001E3369"/>
    <w:rsid w:val="001E33A2"/>
    <w:rsid w:val="001E34BF"/>
    <w:rsid w:val="001E36AE"/>
    <w:rsid w:val="001E3C4F"/>
    <w:rsid w:val="001E3E3B"/>
    <w:rsid w:val="001E40B9"/>
    <w:rsid w:val="001E419B"/>
    <w:rsid w:val="001E4804"/>
    <w:rsid w:val="001E5080"/>
    <w:rsid w:val="001E681D"/>
    <w:rsid w:val="001E6DF3"/>
    <w:rsid w:val="001E6F24"/>
    <w:rsid w:val="001E7332"/>
    <w:rsid w:val="001E7DCC"/>
    <w:rsid w:val="001E7E53"/>
    <w:rsid w:val="001E7FC8"/>
    <w:rsid w:val="001F03D7"/>
    <w:rsid w:val="001F0553"/>
    <w:rsid w:val="001F0F71"/>
    <w:rsid w:val="001F134D"/>
    <w:rsid w:val="001F181F"/>
    <w:rsid w:val="001F18C1"/>
    <w:rsid w:val="001F1BE8"/>
    <w:rsid w:val="001F1D6C"/>
    <w:rsid w:val="001F1F15"/>
    <w:rsid w:val="001F22A0"/>
    <w:rsid w:val="001F2436"/>
    <w:rsid w:val="001F2632"/>
    <w:rsid w:val="001F2AD3"/>
    <w:rsid w:val="001F2C70"/>
    <w:rsid w:val="001F35AA"/>
    <w:rsid w:val="001F362C"/>
    <w:rsid w:val="001F3D87"/>
    <w:rsid w:val="001F3FA3"/>
    <w:rsid w:val="001F418E"/>
    <w:rsid w:val="001F4288"/>
    <w:rsid w:val="001F42C4"/>
    <w:rsid w:val="001F4383"/>
    <w:rsid w:val="001F43F8"/>
    <w:rsid w:val="001F4B6C"/>
    <w:rsid w:val="001F4BDE"/>
    <w:rsid w:val="001F4C46"/>
    <w:rsid w:val="001F52D4"/>
    <w:rsid w:val="001F53E5"/>
    <w:rsid w:val="001F5617"/>
    <w:rsid w:val="001F56B7"/>
    <w:rsid w:val="001F5815"/>
    <w:rsid w:val="001F6114"/>
    <w:rsid w:val="001F6359"/>
    <w:rsid w:val="001F6382"/>
    <w:rsid w:val="001F638F"/>
    <w:rsid w:val="001F63BF"/>
    <w:rsid w:val="001F665A"/>
    <w:rsid w:val="001F68DF"/>
    <w:rsid w:val="001F6B8E"/>
    <w:rsid w:val="001F6DE9"/>
    <w:rsid w:val="001F6FC8"/>
    <w:rsid w:val="001F732E"/>
    <w:rsid w:val="001F7554"/>
    <w:rsid w:val="001F78B6"/>
    <w:rsid w:val="001F7D7D"/>
    <w:rsid w:val="001F7F96"/>
    <w:rsid w:val="002008A3"/>
    <w:rsid w:val="00200A7A"/>
    <w:rsid w:val="00200C81"/>
    <w:rsid w:val="00200E3E"/>
    <w:rsid w:val="00201053"/>
    <w:rsid w:val="00201090"/>
    <w:rsid w:val="00201101"/>
    <w:rsid w:val="00201373"/>
    <w:rsid w:val="002015C2"/>
    <w:rsid w:val="00201601"/>
    <w:rsid w:val="0020160E"/>
    <w:rsid w:val="0020185A"/>
    <w:rsid w:val="00201B49"/>
    <w:rsid w:val="00201CAB"/>
    <w:rsid w:val="00201CFB"/>
    <w:rsid w:val="0020230C"/>
    <w:rsid w:val="0020255D"/>
    <w:rsid w:val="002026D3"/>
    <w:rsid w:val="00202766"/>
    <w:rsid w:val="00202A8F"/>
    <w:rsid w:val="00202C42"/>
    <w:rsid w:val="00202DBC"/>
    <w:rsid w:val="00203228"/>
    <w:rsid w:val="00204192"/>
    <w:rsid w:val="002042B6"/>
    <w:rsid w:val="00204544"/>
    <w:rsid w:val="00204F27"/>
    <w:rsid w:val="00205138"/>
    <w:rsid w:val="002054E9"/>
    <w:rsid w:val="00205E5D"/>
    <w:rsid w:val="00206222"/>
    <w:rsid w:val="0020638E"/>
    <w:rsid w:val="002063B6"/>
    <w:rsid w:val="00206866"/>
    <w:rsid w:val="00206A3F"/>
    <w:rsid w:val="0020704D"/>
    <w:rsid w:val="00207408"/>
    <w:rsid w:val="0020742D"/>
    <w:rsid w:val="002076E2"/>
    <w:rsid w:val="00207D51"/>
    <w:rsid w:val="00207EA0"/>
    <w:rsid w:val="00207ED6"/>
    <w:rsid w:val="00207F0A"/>
    <w:rsid w:val="002100E2"/>
    <w:rsid w:val="002102CA"/>
    <w:rsid w:val="00210665"/>
    <w:rsid w:val="0021082D"/>
    <w:rsid w:val="00211042"/>
    <w:rsid w:val="0021186C"/>
    <w:rsid w:val="00211A15"/>
    <w:rsid w:val="002120A5"/>
    <w:rsid w:val="002120AA"/>
    <w:rsid w:val="002120AF"/>
    <w:rsid w:val="00212D9D"/>
    <w:rsid w:val="00213015"/>
    <w:rsid w:val="00213634"/>
    <w:rsid w:val="00213793"/>
    <w:rsid w:val="00214CEF"/>
    <w:rsid w:val="00214E4C"/>
    <w:rsid w:val="002153B8"/>
    <w:rsid w:val="002159D6"/>
    <w:rsid w:val="00215D9A"/>
    <w:rsid w:val="00216358"/>
    <w:rsid w:val="00216466"/>
    <w:rsid w:val="002164AD"/>
    <w:rsid w:val="002167C0"/>
    <w:rsid w:val="00216C6B"/>
    <w:rsid w:val="00216FAE"/>
    <w:rsid w:val="00217116"/>
    <w:rsid w:val="00217439"/>
    <w:rsid w:val="00217493"/>
    <w:rsid w:val="00217A59"/>
    <w:rsid w:val="00217DF7"/>
    <w:rsid w:val="002202F7"/>
    <w:rsid w:val="002206C3"/>
    <w:rsid w:val="002208D1"/>
    <w:rsid w:val="00220949"/>
    <w:rsid w:val="00220ADA"/>
    <w:rsid w:val="00220BD8"/>
    <w:rsid w:val="002212A7"/>
    <w:rsid w:val="002215A4"/>
    <w:rsid w:val="002215EF"/>
    <w:rsid w:val="00221768"/>
    <w:rsid w:val="00222423"/>
    <w:rsid w:val="002225C4"/>
    <w:rsid w:val="0022298B"/>
    <w:rsid w:val="002229AA"/>
    <w:rsid w:val="00222EB4"/>
    <w:rsid w:val="0022339B"/>
    <w:rsid w:val="0022364F"/>
    <w:rsid w:val="002236AD"/>
    <w:rsid w:val="00223D2D"/>
    <w:rsid w:val="00224224"/>
    <w:rsid w:val="002245DE"/>
    <w:rsid w:val="00224870"/>
    <w:rsid w:val="00225BCC"/>
    <w:rsid w:val="00225DCB"/>
    <w:rsid w:val="00225E6A"/>
    <w:rsid w:val="002261AB"/>
    <w:rsid w:val="00226617"/>
    <w:rsid w:val="002268A7"/>
    <w:rsid w:val="00226A7A"/>
    <w:rsid w:val="00226A7B"/>
    <w:rsid w:val="00226D17"/>
    <w:rsid w:val="00226E65"/>
    <w:rsid w:val="00226E71"/>
    <w:rsid w:val="002273B3"/>
    <w:rsid w:val="00227485"/>
    <w:rsid w:val="0022753D"/>
    <w:rsid w:val="0022757F"/>
    <w:rsid w:val="00227A24"/>
    <w:rsid w:val="00227B93"/>
    <w:rsid w:val="00227BE0"/>
    <w:rsid w:val="002300AB"/>
    <w:rsid w:val="00230126"/>
    <w:rsid w:val="00230B1E"/>
    <w:rsid w:val="00231499"/>
    <w:rsid w:val="00231640"/>
    <w:rsid w:val="00232160"/>
    <w:rsid w:val="00232371"/>
    <w:rsid w:val="00232C3B"/>
    <w:rsid w:val="00232F78"/>
    <w:rsid w:val="00232FED"/>
    <w:rsid w:val="00233873"/>
    <w:rsid w:val="00234211"/>
    <w:rsid w:val="002342EA"/>
    <w:rsid w:val="002348D1"/>
    <w:rsid w:val="00234CB0"/>
    <w:rsid w:val="00234E9C"/>
    <w:rsid w:val="0023509E"/>
    <w:rsid w:val="0023569B"/>
    <w:rsid w:val="002356D7"/>
    <w:rsid w:val="00235BAD"/>
    <w:rsid w:val="00236031"/>
    <w:rsid w:val="0023604E"/>
    <w:rsid w:val="00236566"/>
    <w:rsid w:val="002369D7"/>
    <w:rsid w:val="002369F9"/>
    <w:rsid w:val="00236AC5"/>
    <w:rsid w:val="0023721E"/>
    <w:rsid w:val="00237385"/>
    <w:rsid w:val="00237403"/>
    <w:rsid w:val="00237550"/>
    <w:rsid w:val="002376BF"/>
    <w:rsid w:val="00237B4F"/>
    <w:rsid w:val="00240007"/>
    <w:rsid w:val="0024006E"/>
    <w:rsid w:val="0024010A"/>
    <w:rsid w:val="0024037D"/>
    <w:rsid w:val="002405A1"/>
    <w:rsid w:val="00240852"/>
    <w:rsid w:val="00240AF4"/>
    <w:rsid w:val="00240F66"/>
    <w:rsid w:val="002410F2"/>
    <w:rsid w:val="00241100"/>
    <w:rsid w:val="00241108"/>
    <w:rsid w:val="0024116D"/>
    <w:rsid w:val="002415C9"/>
    <w:rsid w:val="00241708"/>
    <w:rsid w:val="00241A57"/>
    <w:rsid w:val="0024205B"/>
    <w:rsid w:val="0024253D"/>
    <w:rsid w:val="00242872"/>
    <w:rsid w:val="00242C6F"/>
    <w:rsid w:val="00243CDB"/>
    <w:rsid w:val="00243E00"/>
    <w:rsid w:val="00244C5A"/>
    <w:rsid w:val="00245091"/>
    <w:rsid w:val="002451F1"/>
    <w:rsid w:val="0024554D"/>
    <w:rsid w:val="002455C6"/>
    <w:rsid w:val="002457C2"/>
    <w:rsid w:val="002458E9"/>
    <w:rsid w:val="00245CCD"/>
    <w:rsid w:val="00245D56"/>
    <w:rsid w:val="00245FFF"/>
    <w:rsid w:val="00246848"/>
    <w:rsid w:val="00246A1D"/>
    <w:rsid w:val="00246E81"/>
    <w:rsid w:val="00247057"/>
    <w:rsid w:val="0024712B"/>
    <w:rsid w:val="002473E6"/>
    <w:rsid w:val="00247707"/>
    <w:rsid w:val="00247F31"/>
    <w:rsid w:val="002500C9"/>
    <w:rsid w:val="0025012E"/>
    <w:rsid w:val="00250168"/>
    <w:rsid w:val="002501EA"/>
    <w:rsid w:val="00250510"/>
    <w:rsid w:val="00250A64"/>
    <w:rsid w:val="00250DB7"/>
    <w:rsid w:val="00250EE6"/>
    <w:rsid w:val="002513AA"/>
    <w:rsid w:val="00251920"/>
    <w:rsid w:val="002520B5"/>
    <w:rsid w:val="00252398"/>
    <w:rsid w:val="002526E3"/>
    <w:rsid w:val="0025287D"/>
    <w:rsid w:val="00252AC6"/>
    <w:rsid w:val="00252C86"/>
    <w:rsid w:val="002533FF"/>
    <w:rsid w:val="00253499"/>
    <w:rsid w:val="002538DF"/>
    <w:rsid w:val="00253BD3"/>
    <w:rsid w:val="00253D8E"/>
    <w:rsid w:val="00253FEE"/>
    <w:rsid w:val="0025419C"/>
    <w:rsid w:val="00254379"/>
    <w:rsid w:val="002543FF"/>
    <w:rsid w:val="00254C34"/>
    <w:rsid w:val="0025506C"/>
    <w:rsid w:val="002552D5"/>
    <w:rsid w:val="00255627"/>
    <w:rsid w:val="00255731"/>
    <w:rsid w:val="002559C3"/>
    <w:rsid w:val="00255E49"/>
    <w:rsid w:val="00255FF5"/>
    <w:rsid w:val="002560B8"/>
    <w:rsid w:val="00256465"/>
    <w:rsid w:val="002565E2"/>
    <w:rsid w:val="00256608"/>
    <w:rsid w:val="00256A41"/>
    <w:rsid w:val="00256F5E"/>
    <w:rsid w:val="00257162"/>
    <w:rsid w:val="00257428"/>
    <w:rsid w:val="00257A0D"/>
    <w:rsid w:val="00257D3E"/>
    <w:rsid w:val="00257E56"/>
    <w:rsid w:val="002602B7"/>
    <w:rsid w:val="0026032B"/>
    <w:rsid w:val="002604F8"/>
    <w:rsid w:val="002609D2"/>
    <w:rsid w:val="00260E1C"/>
    <w:rsid w:val="00261933"/>
    <w:rsid w:val="002619BE"/>
    <w:rsid w:val="00261FF1"/>
    <w:rsid w:val="00262672"/>
    <w:rsid w:val="00262773"/>
    <w:rsid w:val="00262B7C"/>
    <w:rsid w:val="00262D52"/>
    <w:rsid w:val="002632BF"/>
    <w:rsid w:val="0026352C"/>
    <w:rsid w:val="00263610"/>
    <w:rsid w:val="002642F8"/>
    <w:rsid w:val="0026437A"/>
    <w:rsid w:val="00265269"/>
    <w:rsid w:val="00265364"/>
    <w:rsid w:val="002655F6"/>
    <w:rsid w:val="002659DF"/>
    <w:rsid w:val="00265ADD"/>
    <w:rsid w:val="00266390"/>
    <w:rsid w:val="0026682C"/>
    <w:rsid w:val="00266BB5"/>
    <w:rsid w:val="00267500"/>
    <w:rsid w:val="002678B7"/>
    <w:rsid w:val="00270254"/>
    <w:rsid w:val="002702A8"/>
    <w:rsid w:val="0027071B"/>
    <w:rsid w:val="00270809"/>
    <w:rsid w:val="00270888"/>
    <w:rsid w:val="00270D23"/>
    <w:rsid w:val="0027186D"/>
    <w:rsid w:val="00271E59"/>
    <w:rsid w:val="00271FD0"/>
    <w:rsid w:val="0027203B"/>
    <w:rsid w:val="00272335"/>
    <w:rsid w:val="0027245A"/>
    <w:rsid w:val="002724D1"/>
    <w:rsid w:val="00272522"/>
    <w:rsid w:val="002727D1"/>
    <w:rsid w:val="0027288F"/>
    <w:rsid w:val="0027297F"/>
    <w:rsid w:val="00272B19"/>
    <w:rsid w:val="0027332E"/>
    <w:rsid w:val="002733C7"/>
    <w:rsid w:val="002736EE"/>
    <w:rsid w:val="0027419F"/>
    <w:rsid w:val="00274302"/>
    <w:rsid w:val="002744E8"/>
    <w:rsid w:val="00274BD3"/>
    <w:rsid w:val="00275A4C"/>
    <w:rsid w:val="00275DCF"/>
    <w:rsid w:val="00275FED"/>
    <w:rsid w:val="002760DE"/>
    <w:rsid w:val="002767B5"/>
    <w:rsid w:val="00276CE7"/>
    <w:rsid w:val="002776D3"/>
    <w:rsid w:val="002779AD"/>
    <w:rsid w:val="002809DD"/>
    <w:rsid w:val="00280AA7"/>
    <w:rsid w:val="00280AC7"/>
    <w:rsid w:val="00281721"/>
    <w:rsid w:val="00281D56"/>
    <w:rsid w:val="00282071"/>
    <w:rsid w:val="002821A9"/>
    <w:rsid w:val="0028228D"/>
    <w:rsid w:val="00282969"/>
    <w:rsid w:val="00282BF5"/>
    <w:rsid w:val="00282E0A"/>
    <w:rsid w:val="002833D2"/>
    <w:rsid w:val="0028385E"/>
    <w:rsid w:val="002840F9"/>
    <w:rsid w:val="00284487"/>
    <w:rsid w:val="00284794"/>
    <w:rsid w:val="00284AF7"/>
    <w:rsid w:val="00284ED9"/>
    <w:rsid w:val="00284FA2"/>
    <w:rsid w:val="002850F9"/>
    <w:rsid w:val="0028562F"/>
    <w:rsid w:val="00285769"/>
    <w:rsid w:val="00285C62"/>
    <w:rsid w:val="00285F3C"/>
    <w:rsid w:val="0028609B"/>
    <w:rsid w:val="0028615F"/>
    <w:rsid w:val="0028624A"/>
    <w:rsid w:val="002862E4"/>
    <w:rsid w:val="002864E8"/>
    <w:rsid w:val="00286876"/>
    <w:rsid w:val="00286D54"/>
    <w:rsid w:val="00287CF6"/>
    <w:rsid w:val="00287FA2"/>
    <w:rsid w:val="002902E2"/>
    <w:rsid w:val="00290BD8"/>
    <w:rsid w:val="0029144A"/>
    <w:rsid w:val="00291481"/>
    <w:rsid w:val="00291766"/>
    <w:rsid w:val="00291D0D"/>
    <w:rsid w:val="00292042"/>
    <w:rsid w:val="002929E4"/>
    <w:rsid w:val="00293B8B"/>
    <w:rsid w:val="00293C50"/>
    <w:rsid w:val="00293F15"/>
    <w:rsid w:val="0029418A"/>
    <w:rsid w:val="002945A8"/>
    <w:rsid w:val="002949D9"/>
    <w:rsid w:val="00294B19"/>
    <w:rsid w:val="00294C2C"/>
    <w:rsid w:val="00295441"/>
    <w:rsid w:val="00295EB3"/>
    <w:rsid w:val="0029626F"/>
    <w:rsid w:val="002968B7"/>
    <w:rsid w:val="00296C77"/>
    <w:rsid w:val="00296E97"/>
    <w:rsid w:val="00297239"/>
    <w:rsid w:val="00297686"/>
    <w:rsid w:val="0029783E"/>
    <w:rsid w:val="00297E11"/>
    <w:rsid w:val="00297FB3"/>
    <w:rsid w:val="002A03B6"/>
    <w:rsid w:val="002A0912"/>
    <w:rsid w:val="002A0B1E"/>
    <w:rsid w:val="002A137F"/>
    <w:rsid w:val="002A1691"/>
    <w:rsid w:val="002A1E33"/>
    <w:rsid w:val="002A2CF2"/>
    <w:rsid w:val="002A2D14"/>
    <w:rsid w:val="002A3591"/>
    <w:rsid w:val="002A3610"/>
    <w:rsid w:val="002A428F"/>
    <w:rsid w:val="002A4518"/>
    <w:rsid w:val="002A4C1D"/>
    <w:rsid w:val="002A558A"/>
    <w:rsid w:val="002A595F"/>
    <w:rsid w:val="002A596A"/>
    <w:rsid w:val="002A5AD7"/>
    <w:rsid w:val="002A5C65"/>
    <w:rsid w:val="002A5D37"/>
    <w:rsid w:val="002A5F09"/>
    <w:rsid w:val="002A5F81"/>
    <w:rsid w:val="002A60EA"/>
    <w:rsid w:val="002A634D"/>
    <w:rsid w:val="002A6B70"/>
    <w:rsid w:val="002A6C34"/>
    <w:rsid w:val="002A6DA2"/>
    <w:rsid w:val="002A6FDB"/>
    <w:rsid w:val="002A7007"/>
    <w:rsid w:val="002A72EC"/>
    <w:rsid w:val="002A7893"/>
    <w:rsid w:val="002A7C5F"/>
    <w:rsid w:val="002A7F6E"/>
    <w:rsid w:val="002B008F"/>
    <w:rsid w:val="002B0536"/>
    <w:rsid w:val="002B0AEC"/>
    <w:rsid w:val="002B0DB2"/>
    <w:rsid w:val="002B0E55"/>
    <w:rsid w:val="002B1520"/>
    <w:rsid w:val="002B178C"/>
    <w:rsid w:val="002B188D"/>
    <w:rsid w:val="002B1F74"/>
    <w:rsid w:val="002B20A3"/>
    <w:rsid w:val="002B2168"/>
    <w:rsid w:val="002B2196"/>
    <w:rsid w:val="002B27A9"/>
    <w:rsid w:val="002B29FF"/>
    <w:rsid w:val="002B2D1A"/>
    <w:rsid w:val="002B3936"/>
    <w:rsid w:val="002B39B6"/>
    <w:rsid w:val="002B3B87"/>
    <w:rsid w:val="002B3EB5"/>
    <w:rsid w:val="002B4C04"/>
    <w:rsid w:val="002B58E7"/>
    <w:rsid w:val="002B637D"/>
    <w:rsid w:val="002B6B87"/>
    <w:rsid w:val="002B6E09"/>
    <w:rsid w:val="002B6E11"/>
    <w:rsid w:val="002B6E28"/>
    <w:rsid w:val="002B6EBB"/>
    <w:rsid w:val="002B700E"/>
    <w:rsid w:val="002B7552"/>
    <w:rsid w:val="002B76E6"/>
    <w:rsid w:val="002B7995"/>
    <w:rsid w:val="002B7A66"/>
    <w:rsid w:val="002C0100"/>
    <w:rsid w:val="002C0430"/>
    <w:rsid w:val="002C0516"/>
    <w:rsid w:val="002C0A79"/>
    <w:rsid w:val="002C0FF5"/>
    <w:rsid w:val="002C1528"/>
    <w:rsid w:val="002C168A"/>
    <w:rsid w:val="002C1886"/>
    <w:rsid w:val="002C1D7A"/>
    <w:rsid w:val="002C1F77"/>
    <w:rsid w:val="002C1F87"/>
    <w:rsid w:val="002C22A0"/>
    <w:rsid w:val="002C25A0"/>
    <w:rsid w:val="002C2869"/>
    <w:rsid w:val="002C297D"/>
    <w:rsid w:val="002C2A22"/>
    <w:rsid w:val="002C2A3C"/>
    <w:rsid w:val="002C2CAC"/>
    <w:rsid w:val="002C2EB7"/>
    <w:rsid w:val="002C31AF"/>
    <w:rsid w:val="002C3983"/>
    <w:rsid w:val="002C3A6C"/>
    <w:rsid w:val="002C3F30"/>
    <w:rsid w:val="002C41F7"/>
    <w:rsid w:val="002C43DC"/>
    <w:rsid w:val="002C452F"/>
    <w:rsid w:val="002C4AB6"/>
    <w:rsid w:val="002C4CA3"/>
    <w:rsid w:val="002C4D91"/>
    <w:rsid w:val="002C4EDF"/>
    <w:rsid w:val="002C5397"/>
    <w:rsid w:val="002C55A5"/>
    <w:rsid w:val="002C58B8"/>
    <w:rsid w:val="002C5F9F"/>
    <w:rsid w:val="002C60AA"/>
    <w:rsid w:val="002C69BF"/>
    <w:rsid w:val="002C6A71"/>
    <w:rsid w:val="002C6B0E"/>
    <w:rsid w:val="002C6CCD"/>
    <w:rsid w:val="002C6E69"/>
    <w:rsid w:val="002D0257"/>
    <w:rsid w:val="002D0664"/>
    <w:rsid w:val="002D181A"/>
    <w:rsid w:val="002D18B1"/>
    <w:rsid w:val="002D224B"/>
    <w:rsid w:val="002D2483"/>
    <w:rsid w:val="002D2696"/>
    <w:rsid w:val="002D26B5"/>
    <w:rsid w:val="002D2813"/>
    <w:rsid w:val="002D281B"/>
    <w:rsid w:val="002D2BF2"/>
    <w:rsid w:val="002D344D"/>
    <w:rsid w:val="002D371E"/>
    <w:rsid w:val="002D3723"/>
    <w:rsid w:val="002D37BA"/>
    <w:rsid w:val="002D3C89"/>
    <w:rsid w:val="002D3D58"/>
    <w:rsid w:val="002D445C"/>
    <w:rsid w:val="002D4C76"/>
    <w:rsid w:val="002D4F25"/>
    <w:rsid w:val="002D54BC"/>
    <w:rsid w:val="002D56EF"/>
    <w:rsid w:val="002D59E9"/>
    <w:rsid w:val="002D5B59"/>
    <w:rsid w:val="002D5C5D"/>
    <w:rsid w:val="002D5D8F"/>
    <w:rsid w:val="002D61B4"/>
    <w:rsid w:val="002D6659"/>
    <w:rsid w:val="002D66BE"/>
    <w:rsid w:val="002D67BC"/>
    <w:rsid w:val="002D69A9"/>
    <w:rsid w:val="002D6B20"/>
    <w:rsid w:val="002D6EA8"/>
    <w:rsid w:val="002D733E"/>
    <w:rsid w:val="002D77B1"/>
    <w:rsid w:val="002D787B"/>
    <w:rsid w:val="002D7E10"/>
    <w:rsid w:val="002E0102"/>
    <w:rsid w:val="002E0263"/>
    <w:rsid w:val="002E028C"/>
    <w:rsid w:val="002E0451"/>
    <w:rsid w:val="002E080A"/>
    <w:rsid w:val="002E0B3C"/>
    <w:rsid w:val="002E0D96"/>
    <w:rsid w:val="002E1044"/>
    <w:rsid w:val="002E1501"/>
    <w:rsid w:val="002E175D"/>
    <w:rsid w:val="002E1945"/>
    <w:rsid w:val="002E1960"/>
    <w:rsid w:val="002E1C44"/>
    <w:rsid w:val="002E2E2A"/>
    <w:rsid w:val="002E2F08"/>
    <w:rsid w:val="002E3097"/>
    <w:rsid w:val="002E3392"/>
    <w:rsid w:val="002E3488"/>
    <w:rsid w:val="002E3531"/>
    <w:rsid w:val="002E369F"/>
    <w:rsid w:val="002E377C"/>
    <w:rsid w:val="002E3E42"/>
    <w:rsid w:val="002E407F"/>
    <w:rsid w:val="002E44C9"/>
    <w:rsid w:val="002E463F"/>
    <w:rsid w:val="002E48D0"/>
    <w:rsid w:val="002E4C85"/>
    <w:rsid w:val="002E4D57"/>
    <w:rsid w:val="002E50EA"/>
    <w:rsid w:val="002E54EF"/>
    <w:rsid w:val="002E55BE"/>
    <w:rsid w:val="002E6302"/>
    <w:rsid w:val="002E6913"/>
    <w:rsid w:val="002E69A9"/>
    <w:rsid w:val="002E6DF8"/>
    <w:rsid w:val="002E736B"/>
    <w:rsid w:val="002E753D"/>
    <w:rsid w:val="002E7590"/>
    <w:rsid w:val="002E791B"/>
    <w:rsid w:val="002E7DD6"/>
    <w:rsid w:val="002F075F"/>
    <w:rsid w:val="002F089C"/>
    <w:rsid w:val="002F11C9"/>
    <w:rsid w:val="002F14BC"/>
    <w:rsid w:val="002F155B"/>
    <w:rsid w:val="002F1644"/>
    <w:rsid w:val="002F16C6"/>
    <w:rsid w:val="002F19C7"/>
    <w:rsid w:val="002F22B1"/>
    <w:rsid w:val="002F23DD"/>
    <w:rsid w:val="002F2D08"/>
    <w:rsid w:val="002F2F48"/>
    <w:rsid w:val="002F38F2"/>
    <w:rsid w:val="002F3BF1"/>
    <w:rsid w:val="002F3DEE"/>
    <w:rsid w:val="002F3E70"/>
    <w:rsid w:val="002F3FFA"/>
    <w:rsid w:val="002F40AB"/>
    <w:rsid w:val="002F4145"/>
    <w:rsid w:val="002F446B"/>
    <w:rsid w:val="002F4D09"/>
    <w:rsid w:val="002F4DAF"/>
    <w:rsid w:val="002F5273"/>
    <w:rsid w:val="002F55C8"/>
    <w:rsid w:val="002F5722"/>
    <w:rsid w:val="002F57AA"/>
    <w:rsid w:val="002F590D"/>
    <w:rsid w:val="002F59F2"/>
    <w:rsid w:val="002F62B1"/>
    <w:rsid w:val="002F631A"/>
    <w:rsid w:val="002F6C08"/>
    <w:rsid w:val="002F7205"/>
    <w:rsid w:val="002F7B2A"/>
    <w:rsid w:val="002F7BCD"/>
    <w:rsid w:val="00300202"/>
    <w:rsid w:val="003004F4"/>
    <w:rsid w:val="00300B19"/>
    <w:rsid w:val="00300B23"/>
    <w:rsid w:val="00301007"/>
    <w:rsid w:val="00301208"/>
    <w:rsid w:val="00301A2E"/>
    <w:rsid w:val="00301B23"/>
    <w:rsid w:val="00301F65"/>
    <w:rsid w:val="003023F2"/>
    <w:rsid w:val="00302903"/>
    <w:rsid w:val="00302991"/>
    <w:rsid w:val="00303182"/>
    <w:rsid w:val="003031C3"/>
    <w:rsid w:val="003031DA"/>
    <w:rsid w:val="0030347D"/>
    <w:rsid w:val="00303720"/>
    <w:rsid w:val="00303916"/>
    <w:rsid w:val="00303A84"/>
    <w:rsid w:val="00303A96"/>
    <w:rsid w:val="00303B02"/>
    <w:rsid w:val="00303B71"/>
    <w:rsid w:val="00303F1A"/>
    <w:rsid w:val="003040E9"/>
    <w:rsid w:val="00304419"/>
    <w:rsid w:val="00304930"/>
    <w:rsid w:val="00304C5C"/>
    <w:rsid w:val="00304D2A"/>
    <w:rsid w:val="00305550"/>
    <w:rsid w:val="003057DF"/>
    <w:rsid w:val="00305E1A"/>
    <w:rsid w:val="00305F50"/>
    <w:rsid w:val="0030606B"/>
    <w:rsid w:val="0030622A"/>
    <w:rsid w:val="0030664C"/>
    <w:rsid w:val="0030775B"/>
    <w:rsid w:val="00307D57"/>
    <w:rsid w:val="00307F67"/>
    <w:rsid w:val="00310800"/>
    <w:rsid w:val="00310DC8"/>
    <w:rsid w:val="00311445"/>
    <w:rsid w:val="0031148E"/>
    <w:rsid w:val="003114DF"/>
    <w:rsid w:val="003116E5"/>
    <w:rsid w:val="003116F5"/>
    <w:rsid w:val="003117BB"/>
    <w:rsid w:val="003118A0"/>
    <w:rsid w:val="003118BA"/>
    <w:rsid w:val="003119D9"/>
    <w:rsid w:val="00311BC1"/>
    <w:rsid w:val="00311EA2"/>
    <w:rsid w:val="00312250"/>
    <w:rsid w:val="00312565"/>
    <w:rsid w:val="0031261B"/>
    <w:rsid w:val="003126F2"/>
    <w:rsid w:val="00312CF3"/>
    <w:rsid w:val="00312EF9"/>
    <w:rsid w:val="00313200"/>
    <w:rsid w:val="003134D4"/>
    <w:rsid w:val="00313702"/>
    <w:rsid w:val="00313788"/>
    <w:rsid w:val="00313B95"/>
    <w:rsid w:val="00315385"/>
    <w:rsid w:val="0031553A"/>
    <w:rsid w:val="00315DCA"/>
    <w:rsid w:val="00315DF6"/>
    <w:rsid w:val="003161BF"/>
    <w:rsid w:val="003161F6"/>
    <w:rsid w:val="003166D0"/>
    <w:rsid w:val="00316AF6"/>
    <w:rsid w:val="00316CD0"/>
    <w:rsid w:val="003172E1"/>
    <w:rsid w:val="00317543"/>
    <w:rsid w:val="003176AC"/>
    <w:rsid w:val="00317B48"/>
    <w:rsid w:val="00317DF2"/>
    <w:rsid w:val="00320004"/>
    <w:rsid w:val="0032002A"/>
    <w:rsid w:val="003200D8"/>
    <w:rsid w:val="00320141"/>
    <w:rsid w:val="00320152"/>
    <w:rsid w:val="00320382"/>
    <w:rsid w:val="00320C5D"/>
    <w:rsid w:val="003210D5"/>
    <w:rsid w:val="0032166F"/>
    <w:rsid w:val="00321692"/>
    <w:rsid w:val="00321B1E"/>
    <w:rsid w:val="00321C1F"/>
    <w:rsid w:val="003221F4"/>
    <w:rsid w:val="00322650"/>
    <w:rsid w:val="00322DF9"/>
    <w:rsid w:val="0032339D"/>
    <w:rsid w:val="0032375F"/>
    <w:rsid w:val="00323B16"/>
    <w:rsid w:val="00323D92"/>
    <w:rsid w:val="00324190"/>
    <w:rsid w:val="00325509"/>
    <w:rsid w:val="003256C8"/>
    <w:rsid w:val="003261A9"/>
    <w:rsid w:val="00326E98"/>
    <w:rsid w:val="003277D1"/>
    <w:rsid w:val="00327DA7"/>
    <w:rsid w:val="00327DAB"/>
    <w:rsid w:val="00327E5C"/>
    <w:rsid w:val="0033070F"/>
    <w:rsid w:val="00330D1A"/>
    <w:rsid w:val="00331037"/>
    <w:rsid w:val="00332922"/>
    <w:rsid w:val="00332D70"/>
    <w:rsid w:val="0033319A"/>
    <w:rsid w:val="00333525"/>
    <w:rsid w:val="0033367B"/>
    <w:rsid w:val="00333D69"/>
    <w:rsid w:val="00334287"/>
    <w:rsid w:val="00334355"/>
    <w:rsid w:val="00334693"/>
    <w:rsid w:val="003346C7"/>
    <w:rsid w:val="00334AE0"/>
    <w:rsid w:val="003350BF"/>
    <w:rsid w:val="003351B2"/>
    <w:rsid w:val="00335795"/>
    <w:rsid w:val="003358DE"/>
    <w:rsid w:val="00335ADB"/>
    <w:rsid w:val="00335C64"/>
    <w:rsid w:val="00336144"/>
    <w:rsid w:val="0033647D"/>
    <w:rsid w:val="00336527"/>
    <w:rsid w:val="0033740F"/>
    <w:rsid w:val="00337567"/>
    <w:rsid w:val="003375FC"/>
    <w:rsid w:val="00337B58"/>
    <w:rsid w:val="00337CD0"/>
    <w:rsid w:val="00337E5A"/>
    <w:rsid w:val="00337EFE"/>
    <w:rsid w:val="0034004E"/>
    <w:rsid w:val="00340179"/>
    <w:rsid w:val="003401D1"/>
    <w:rsid w:val="00340375"/>
    <w:rsid w:val="00340475"/>
    <w:rsid w:val="0034059A"/>
    <w:rsid w:val="00340CD3"/>
    <w:rsid w:val="00340D7B"/>
    <w:rsid w:val="0034221D"/>
    <w:rsid w:val="003422F1"/>
    <w:rsid w:val="0034273A"/>
    <w:rsid w:val="00342CAE"/>
    <w:rsid w:val="0034300F"/>
    <w:rsid w:val="00343245"/>
    <w:rsid w:val="00343320"/>
    <w:rsid w:val="00343491"/>
    <w:rsid w:val="003437E8"/>
    <w:rsid w:val="0034380C"/>
    <w:rsid w:val="00343974"/>
    <w:rsid w:val="003439D2"/>
    <w:rsid w:val="00343EF7"/>
    <w:rsid w:val="00344259"/>
    <w:rsid w:val="003442EA"/>
    <w:rsid w:val="0034436F"/>
    <w:rsid w:val="00344451"/>
    <w:rsid w:val="00345165"/>
    <w:rsid w:val="00345A6F"/>
    <w:rsid w:val="00345DB7"/>
    <w:rsid w:val="00345F21"/>
    <w:rsid w:val="0034610A"/>
    <w:rsid w:val="003462B8"/>
    <w:rsid w:val="00346673"/>
    <w:rsid w:val="00346FEB"/>
    <w:rsid w:val="00347612"/>
    <w:rsid w:val="00347732"/>
    <w:rsid w:val="00347AC7"/>
    <w:rsid w:val="00347ECD"/>
    <w:rsid w:val="0035008B"/>
    <w:rsid w:val="003507D0"/>
    <w:rsid w:val="00351F09"/>
    <w:rsid w:val="0035257D"/>
    <w:rsid w:val="00352E0D"/>
    <w:rsid w:val="00353661"/>
    <w:rsid w:val="003537D9"/>
    <w:rsid w:val="003538B7"/>
    <w:rsid w:val="00353987"/>
    <w:rsid w:val="00353B8E"/>
    <w:rsid w:val="00353D8F"/>
    <w:rsid w:val="00353ED9"/>
    <w:rsid w:val="003542F4"/>
    <w:rsid w:val="00354381"/>
    <w:rsid w:val="00354578"/>
    <w:rsid w:val="00355874"/>
    <w:rsid w:val="00355E5F"/>
    <w:rsid w:val="00355E8D"/>
    <w:rsid w:val="00356892"/>
    <w:rsid w:val="00356E57"/>
    <w:rsid w:val="00357736"/>
    <w:rsid w:val="0035785F"/>
    <w:rsid w:val="00360314"/>
    <w:rsid w:val="003608F2"/>
    <w:rsid w:val="00360A10"/>
    <w:rsid w:val="00360ADD"/>
    <w:rsid w:val="00360D07"/>
    <w:rsid w:val="003612EF"/>
    <w:rsid w:val="00361E82"/>
    <w:rsid w:val="0036230B"/>
    <w:rsid w:val="00362457"/>
    <w:rsid w:val="00362499"/>
    <w:rsid w:val="0036278E"/>
    <w:rsid w:val="003633FC"/>
    <w:rsid w:val="00363580"/>
    <w:rsid w:val="0036395D"/>
    <w:rsid w:val="0036427C"/>
    <w:rsid w:val="003642CD"/>
    <w:rsid w:val="00364482"/>
    <w:rsid w:val="00364491"/>
    <w:rsid w:val="003647B7"/>
    <w:rsid w:val="003648C9"/>
    <w:rsid w:val="00364912"/>
    <w:rsid w:val="003650A4"/>
    <w:rsid w:val="003657F7"/>
    <w:rsid w:val="00365D01"/>
    <w:rsid w:val="00365F3F"/>
    <w:rsid w:val="00365FFD"/>
    <w:rsid w:val="003661B4"/>
    <w:rsid w:val="003661EA"/>
    <w:rsid w:val="003661ED"/>
    <w:rsid w:val="0036673B"/>
    <w:rsid w:val="0036692C"/>
    <w:rsid w:val="00367430"/>
    <w:rsid w:val="00367888"/>
    <w:rsid w:val="00370168"/>
    <w:rsid w:val="003702A6"/>
    <w:rsid w:val="003702C6"/>
    <w:rsid w:val="003707D2"/>
    <w:rsid w:val="00370F59"/>
    <w:rsid w:val="0037119D"/>
    <w:rsid w:val="003712AB"/>
    <w:rsid w:val="003719D1"/>
    <w:rsid w:val="00371C05"/>
    <w:rsid w:val="00371E20"/>
    <w:rsid w:val="003721D6"/>
    <w:rsid w:val="00372331"/>
    <w:rsid w:val="003727E9"/>
    <w:rsid w:val="003727F7"/>
    <w:rsid w:val="00372ACF"/>
    <w:rsid w:val="00372DBA"/>
    <w:rsid w:val="0037375C"/>
    <w:rsid w:val="00373FED"/>
    <w:rsid w:val="003746A2"/>
    <w:rsid w:val="0037478E"/>
    <w:rsid w:val="0037491D"/>
    <w:rsid w:val="00374BED"/>
    <w:rsid w:val="00374F48"/>
    <w:rsid w:val="0037515E"/>
    <w:rsid w:val="00375200"/>
    <w:rsid w:val="003758EB"/>
    <w:rsid w:val="003759AE"/>
    <w:rsid w:val="00375BD0"/>
    <w:rsid w:val="0037641F"/>
    <w:rsid w:val="0037680F"/>
    <w:rsid w:val="00376C5A"/>
    <w:rsid w:val="00376C64"/>
    <w:rsid w:val="00376DF9"/>
    <w:rsid w:val="003772E4"/>
    <w:rsid w:val="003774A8"/>
    <w:rsid w:val="00377605"/>
    <w:rsid w:val="00377821"/>
    <w:rsid w:val="0037787A"/>
    <w:rsid w:val="00377A05"/>
    <w:rsid w:val="00377EE2"/>
    <w:rsid w:val="00380112"/>
    <w:rsid w:val="003803B4"/>
    <w:rsid w:val="00380991"/>
    <w:rsid w:val="0038104E"/>
    <w:rsid w:val="0038171A"/>
    <w:rsid w:val="0038202C"/>
    <w:rsid w:val="0038231C"/>
    <w:rsid w:val="00382BD6"/>
    <w:rsid w:val="0038345D"/>
    <w:rsid w:val="003837A2"/>
    <w:rsid w:val="00383B3A"/>
    <w:rsid w:val="00383B46"/>
    <w:rsid w:val="00384357"/>
    <w:rsid w:val="00384580"/>
    <w:rsid w:val="003847B7"/>
    <w:rsid w:val="00384A52"/>
    <w:rsid w:val="00384F0A"/>
    <w:rsid w:val="0038549E"/>
    <w:rsid w:val="003857A0"/>
    <w:rsid w:val="003857C5"/>
    <w:rsid w:val="003857EC"/>
    <w:rsid w:val="00385AA7"/>
    <w:rsid w:val="00385BDF"/>
    <w:rsid w:val="00385BF1"/>
    <w:rsid w:val="00385F98"/>
    <w:rsid w:val="00386099"/>
    <w:rsid w:val="003860E6"/>
    <w:rsid w:val="003863CE"/>
    <w:rsid w:val="003866DD"/>
    <w:rsid w:val="0038679C"/>
    <w:rsid w:val="003868A5"/>
    <w:rsid w:val="00386A32"/>
    <w:rsid w:val="00386BEC"/>
    <w:rsid w:val="00386CDE"/>
    <w:rsid w:val="00386E03"/>
    <w:rsid w:val="00386FEF"/>
    <w:rsid w:val="0038729F"/>
    <w:rsid w:val="00387E7B"/>
    <w:rsid w:val="0039005A"/>
    <w:rsid w:val="003904F5"/>
    <w:rsid w:val="003907CC"/>
    <w:rsid w:val="003907F5"/>
    <w:rsid w:val="003909C6"/>
    <w:rsid w:val="00390BEB"/>
    <w:rsid w:val="00390C62"/>
    <w:rsid w:val="00390ECC"/>
    <w:rsid w:val="0039110D"/>
    <w:rsid w:val="00391449"/>
    <w:rsid w:val="00391867"/>
    <w:rsid w:val="00391C32"/>
    <w:rsid w:val="00393009"/>
    <w:rsid w:val="00393245"/>
    <w:rsid w:val="00393D85"/>
    <w:rsid w:val="00393FA0"/>
    <w:rsid w:val="00394511"/>
    <w:rsid w:val="0039466D"/>
    <w:rsid w:val="003951DE"/>
    <w:rsid w:val="003956EB"/>
    <w:rsid w:val="0039592C"/>
    <w:rsid w:val="00395F81"/>
    <w:rsid w:val="00396A1D"/>
    <w:rsid w:val="00396AF2"/>
    <w:rsid w:val="00396B84"/>
    <w:rsid w:val="00396C08"/>
    <w:rsid w:val="00396E38"/>
    <w:rsid w:val="003975AC"/>
    <w:rsid w:val="00397A72"/>
    <w:rsid w:val="00397C22"/>
    <w:rsid w:val="003A0171"/>
    <w:rsid w:val="003A01C0"/>
    <w:rsid w:val="003A0753"/>
    <w:rsid w:val="003A0A6C"/>
    <w:rsid w:val="003A0B8C"/>
    <w:rsid w:val="003A15EF"/>
    <w:rsid w:val="003A1871"/>
    <w:rsid w:val="003A1887"/>
    <w:rsid w:val="003A18D3"/>
    <w:rsid w:val="003A1A52"/>
    <w:rsid w:val="003A1B7B"/>
    <w:rsid w:val="003A1BA5"/>
    <w:rsid w:val="003A1D25"/>
    <w:rsid w:val="003A1DC7"/>
    <w:rsid w:val="003A1E8C"/>
    <w:rsid w:val="003A238C"/>
    <w:rsid w:val="003A23C2"/>
    <w:rsid w:val="003A245A"/>
    <w:rsid w:val="003A32DB"/>
    <w:rsid w:val="003A336F"/>
    <w:rsid w:val="003A3449"/>
    <w:rsid w:val="003A3667"/>
    <w:rsid w:val="003A36DF"/>
    <w:rsid w:val="003A37AF"/>
    <w:rsid w:val="003A38B3"/>
    <w:rsid w:val="003A38F3"/>
    <w:rsid w:val="003A3AF5"/>
    <w:rsid w:val="003A3C02"/>
    <w:rsid w:val="003A3C56"/>
    <w:rsid w:val="003A3EEB"/>
    <w:rsid w:val="003A4161"/>
    <w:rsid w:val="003A4211"/>
    <w:rsid w:val="003A43BB"/>
    <w:rsid w:val="003A450B"/>
    <w:rsid w:val="003A47E5"/>
    <w:rsid w:val="003A4C8F"/>
    <w:rsid w:val="003A4D09"/>
    <w:rsid w:val="003A6294"/>
    <w:rsid w:val="003A6659"/>
    <w:rsid w:val="003A679B"/>
    <w:rsid w:val="003A6A28"/>
    <w:rsid w:val="003A6B78"/>
    <w:rsid w:val="003A713D"/>
    <w:rsid w:val="003A7174"/>
    <w:rsid w:val="003A7432"/>
    <w:rsid w:val="003A7C3F"/>
    <w:rsid w:val="003B06D1"/>
    <w:rsid w:val="003B06EF"/>
    <w:rsid w:val="003B07FE"/>
    <w:rsid w:val="003B148A"/>
    <w:rsid w:val="003B1B04"/>
    <w:rsid w:val="003B20EA"/>
    <w:rsid w:val="003B23BC"/>
    <w:rsid w:val="003B2D05"/>
    <w:rsid w:val="003B3006"/>
    <w:rsid w:val="003B3201"/>
    <w:rsid w:val="003B3364"/>
    <w:rsid w:val="003B35DA"/>
    <w:rsid w:val="003B36F7"/>
    <w:rsid w:val="003B42E6"/>
    <w:rsid w:val="003B46B4"/>
    <w:rsid w:val="003B4C43"/>
    <w:rsid w:val="003B4C9B"/>
    <w:rsid w:val="003B4DE9"/>
    <w:rsid w:val="003B4DEF"/>
    <w:rsid w:val="003B53A9"/>
    <w:rsid w:val="003B61F5"/>
    <w:rsid w:val="003B6783"/>
    <w:rsid w:val="003B67D4"/>
    <w:rsid w:val="003B6A07"/>
    <w:rsid w:val="003B72AE"/>
    <w:rsid w:val="003B7876"/>
    <w:rsid w:val="003B7991"/>
    <w:rsid w:val="003B7C35"/>
    <w:rsid w:val="003B7EFF"/>
    <w:rsid w:val="003C045F"/>
    <w:rsid w:val="003C1BEF"/>
    <w:rsid w:val="003C1C5F"/>
    <w:rsid w:val="003C1D71"/>
    <w:rsid w:val="003C1E14"/>
    <w:rsid w:val="003C236F"/>
    <w:rsid w:val="003C260F"/>
    <w:rsid w:val="003C2892"/>
    <w:rsid w:val="003C29E4"/>
    <w:rsid w:val="003C2D13"/>
    <w:rsid w:val="003C32F9"/>
    <w:rsid w:val="003C357B"/>
    <w:rsid w:val="003C3884"/>
    <w:rsid w:val="003C3994"/>
    <w:rsid w:val="003C3D05"/>
    <w:rsid w:val="003C44E3"/>
    <w:rsid w:val="003C46B8"/>
    <w:rsid w:val="003C4BF1"/>
    <w:rsid w:val="003C4C48"/>
    <w:rsid w:val="003C4E89"/>
    <w:rsid w:val="003C5536"/>
    <w:rsid w:val="003C55DA"/>
    <w:rsid w:val="003C564F"/>
    <w:rsid w:val="003C581D"/>
    <w:rsid w:val="003C5D0C"/>
    <w:rsid w:val="003C61C7"/>
    <w:rsid w:val="003C67B9"/>
    <w:rsid w:val="003C6BB4"/>
    <w:rsid w:val="003C6D17"/>
    <w:rsid w:val="003C6D91"/>
    <w:rsid w:val="003C6EFC"/>
    <w:rsid w:val="003C74C4"/>
    <w:rsid w:val="003C79F0"/>
    <w:rsid w:val="003C7F10"/>
    <w:rsid w:val="003D020F"/>
    <w:rsid w:val="003D0DCC"/>
    <w:rsid w:val="003D0E8A"/>
    <w:rsid w:val="003D0EA0"/>
    <w:rsid w:val="003D15B7"/>
    <w:rsid w:val="003D1CE8"/>
    <w:rsid w:val="003D2351"/>
    <w:rsid w:val="003D23E0"/>
    <w:rsid w:val="003D2CD9"/>
    <w:rsid w:val="003D31F4"/>
    <w:rsid w:val="003D3F74"/>
    <w:rsid w:val="003D41D9"/>
    <w:rsid w:val="003D4510"/>
    <w:rsid w:val="003D4518"/>
    <w:rsid w:val="003D485B"/>
    <w:rsid w:val="003D4DAB"/>
    <w:rsid w:val="003D52EA"/>
    <w:rsid w:val="003D5792"/>
    <w:rsid w:val="003D5A94"/>
    <w:rsid w:val="003D680C"/>
    <w:rsid w:val="003D6AF9"/>
    <w:rsid w:val="003D76F2"/>
    <w:rsid w:val="003D7AEB"/>
    <w:rsid w:val="003D7C4F"/>
    <w:rsid w:val="003E0032"/>
    <w:rsid w:val="003E0263"/>
    <w:rsid w:val="003E05CF"/>
    <w:rsid w:val="003E18B0"/>
    <w:rsid w:val="003E1CFB"/>
    <w:rsid w:val="003E1CFE"/>
    <w:rsid w:val="003E20D6"/>
    <w:rsid w:val="003E2594"/>
    <w:rsid w:val="003E30D6"/>
    <w:rsid w:val="003E35A3"/>
    <w:rsid w:val="003E385E"/>
    <w:rsid w:val="003E38B7"/>
    <w:rsid w:val="003E38FC"/>
    <w:rsid w:val="003E3C79"/>
    <w:rsid w:val="003E3FC4"/>
    <w:rsid w:val="003E45D5"/>
    <w:rsid w:val="003E464B"/>
    <w:rsid w:val="003E5D80"/>
    <w:rsid w:val="003E627E"/>
    <w:rsid w:val="003E635C"/>
    <w:rsid w:val="003E64F4"/>
    <w:rsid w:val="003E6C1F"/>
    <w:rsid w:val="003E6D90"/>
    <w:rsid w:val="003E70F3"/>
    <w:rsid w:val="003E71B8"/>
    <w:rsid w:val="003E7292"/>
    <w:rsid w:val="003E74E4"/>
    <w:rsid w:val="003E7942"/>
    <w:rsid w:val="003E7FE0"/>
    <w:rsid w:val="003F002B"/>
    <w:rsid w:val="003F0156"/>
    <w:rsid w:val="003F03A2"/>
    <w:rsid w:val="003F0568"/>
    <w:rsid w:val="003F07A5"/>
    <w:rsid w:val="003F0D15"/>
    <w:rsid w:val="003F1195"/>
    <w:rsid w:val="003F171F"/>
    <w:rsid w:val="003F19E1"/>
    <w:rsid w:val="003F1C01"/>
    <w:rsid w:val="003F1D4A"/>
    <w:rsid w:val="003F1E0F"/>
    <w:rsid w:val="003F1EEB"/>
    <w:rsid w:val="003F2E38"/>
    <w:rsid w:val="003F339B"/>
    <w:rsid w:val="003F35BD"/>
    <w:rsid w:val="003F40BE"/>
    <w:rsid w:val="003F4D2E"/>
    <w:rsid w:val="003F4E81"/>
    <w:rsid w:val="003F5DD0"/>
    <w:rsid w:val="003F617B"/>
    <w:rsid w:val="003F6202"/>
    <w:rsid w:val="003F62D3"/>
    <w:rsid w:val="003F632D"/>
    <w:rsid w:val="003F6A61"/>
    <w:rsid w:val="003F6E13"/>
    <w:rsid w:val="003F7155"/>
    <w:rsid w:val="003F745A"/>
    <w:rsid w:val="003F74E4"/>
    <w:rsid w:val="003F75AB"/>
    <w:rsid w:val="003F7644"/>
    <w:rsid w:val="003F78A3"/>
    <w:rsid w:val="003F7ABC"/>
    <w:rsid w:val="003F7FE8"/>
    <w:rsid w:val="004001C5"/>
    <w:rsid w:val="00400351"/>
    <w:rsid w:val="0040066C"/>
    <w:rsid w:val="00400ABE"/>
    <w:rsid w:val="00400C67"/>
    <w:rsid w:val="0040114D"/>
    <w:rsid w:val="004011B6"/>
    <w:rsid w:val="00401209"/>
    <w:rsid w:val="00401CE6"/>
    <w:rsid w:val="00401FAA"/>
    <w:rsid w:val="0040236A"/>
    <w:rsid w:val="00402764"/>
    <w:rsid w:val="00402800"/>
    <w:rsid w:val="00402F09"/>
    <w:rsid w:val="004032A2"/>
    <w:rsid w:val="004032B0"/>
    <w:rsid w:val="00403483"/>
    <w:rsid w:val="00403527"/>
    <w:rsid w:val="004035CD"/>
    <w:rsid w:val="004037AC"/>
    <w:rsid w:val="004038E2"/>
    <w:rsid w:val="00403937"/>
    <w:rsid w:val="00403D92"/>
    <w:rsid w:val="0040461F"/>
    <w:rsid w:val="004046E7"/>
    <w:rsid w:val="00404788"/>
    <w:rsid w:val="00404D8B"/>
    <w:rsid w:val="00404DFE"/>
    <w:rsid w:val="00404E55"/>
    <w:rsid w:val="00405003"/>
    <w:rsid w:val="004052D3"/>
    <w:rsid w:val="00405555"/>
    <w:rsid w:val="004057EF"/>
    <w:rsid w:val="00405812"/>
    <w:rsid w:val="00406812"/>
    <w:rsid w:val="00406E8F"/>
    <w:rsid w:val="004070E4"/>
    <w:rsid w:val="0040731B"/>
    <w:rsid w:val="00407A69"/>
    <w:rsid w:val="004107B3"/>
    <w:rsid w:val="00410ADF"/>
    <w:rsid w:val="00410C3C"/>
    <w:rsid w:val="004111DA"/>
    <w:rsid w:val="0041124B"/>
    <w:rsid w:val="004117BC"/>
    <w:rsid w:val="004119F4"/>
    <w:rsid w:val="00411F76"/>
    <w:rsid w:val="00411FF9"/>
    <w:rsid w:val="00412295"/>
    <w:rsid w:val="00412334"/>
    <w:rsid w:val="004123F3"/>
    <w:rsid w:val="00412549"/>
    <w:rsid w:val="00412651"/>
    <w:rsid w:val="00413252"/>
    <w:rsid w:val="0041325F"/>
    <w:rsid w:val="00413A67"/>
    <w:rsid w:val="00413D84"/>
    <w:rsid w:val="0041439D"/>
    <w:rsid w:val="004143D9"/>
    <w:rsid w:val="0041451D"/>
    <w:rsid w:val="00414B99"/>
    <w:rsid w:val="004154FB"/>
    <w:rsid w:val="004155E0"/>
    <w:rsid w:val="0041565C"/>
    <w:rsid w:val="004158DB"/>
    <w:rsid w:val="00415FFF"/>
    <w:rsid w:val="00416231"/>
    <w:rsid w:val="0041661F"/>
    <w:rsid w:val="0041665A"/>
    <w:rsid w:val="00416C9C"/>
    <w:rsid w:val="00416D05"/>
    <w:rsid w:val="00416E00"/>
    <w:rsid w:val="00416EE3"/>
    <w:rsid w:val="00417689"/>
    <w:rsid w:val="004176E5"/>
    <w:rsid w:val="0041790E"/>
    <w:rsid w:val="004179A1"/>
    <w:rsid w:val="004201BF"/>
    <w:rsid w:val="0042024A"/>
    <w:rsid w:val="004204DA"/>
    <w:rsid w:val="00420501"/>
    <w:rsid w:val="00420606"/>
    <w:rsid w:val="0042115E"/>
    <w:rsid w:val="004218C7"/>
    <w:rsid w:val="004220BD"/>
    <w:rsid w:val="004223DA"/>
    <w:rsid w:val="004231D9"/>
    <w:rsid w:val="00423380"/>
    <w:rsid w:val="004236C3"/>
    <w:rsid w:val="00423742"/>
    <w:rsid w:val="00423A55"/>
    <w:rsid w:val="00423F4D"/>
    <w:rsid w:val="00424315"/>
    <w:rsid w:val="004243B8"/>
    <w:rsid w:val="00424450"/>
    <w:rsid w:val="004245E2"/>
    <w:rsid w:val="00424B8E"/>
    <w:rsid w:val="00424F44"/>
    <w:rsid w:val="004250CC"/>
    <w:rsid w:val="004255B1"/>
    <w:rsid w:val="004257F4"/>
    <w:rsid w:val="004259A2"/>
    <w:rsid w:val="00425F65"/>
    <w:rsid w:val="00425FFF"/>
    <w:rsid w:val="004263F9"/>
    <w:rsid w:val="00426474"/>
    <w:rsid w:val="0042706E"/>
    <w:rsid w:val="00427EE1"/>
    <w:rsid w:val="00427F53"/>
    <w:rsid w:val="00430155"/>
    <w:rsid w:val="004301A6"/>
    <w:rsid w:val="00430489"/>
    <w:rsid w:val="004306FE"/>
    <w:rsid w:val="00430BE4"/>
    <w:rsid w:val="00430CE9"/>
    <w:rsid w:val="00430F1B"/>
    <w:rsid w:val="00430F3B"/>
    <w:rsid w:val="00430F92"/>
    <w:rsid w:val="00430FC8"/>
    <w:rsid w:val="004311CF"/>
    <w:rsid w:val="00431225"/>
    <w:rsid w:val="00431409"/>
    <w:rsid w:val="004318F6"/>
    <w:rsid w:val="00431F39"/>
    <w:rsid w:val="004325A7"/>
    <w:rsid w:val="00432B93"/>
    <w:rsid w:val="00432E3B"/>
    <w:rsid w:val="0043344F"/>
    <w:rsid w:val="004337EA"/>
    <w:rsid w:val="00433CF1"/>
    <w:rsid w:val="00433D26"/>
    <w:rsid w:val="004341E8"/>
    <w:rsid w:val="00434B51"/>
    <w:rsid w:val="00434DF5"/>
    <w:rsid w:val="00434E5F"/>
    <w:rsid w:val="00434F43"/>
    <w:rsid w:val="00435316"/>
    <w:rsid w:val="004353AB"/>
    <w:rsid w:val="004355F2"/>
    <w:rsid w:val="00435778"/>
    <w:rsid w:val="00435B79"/>
    <w:rsid w:val="004361DB"/>
    <w:rsid w:val="004361EA"/>
    <w:rsid w:val="0043651E"/>
    <w:rsid w:val="00437370"/>
    <w:rsid w:val="004373EE"/>
    <w:rsid w:val="0043763F"/>
    <w:rsid w:val="004378D8"/>
    <w:rsid w:val="00437972"/>
    <w:rsid w:val="00440094"/>
    <w:rsid w:val="004409CD"/>
    <w:rsid w:val="00440A6E"/>
    <w:rsid w:val="00440B22"/>
    <w:rsid w:val="00440E25"/>
    <w:rsid w:val="004410EB"/>
    <w:rsid w:val="0044128E"/>
    <w:rsid w:val="004414DD"/>
    <w:rsid w:val="004420EA"/>
    <w:rsid w:val="004423D4"/>
    <w:rsid w:val="0044298E"/>
    <w:rsid w:val="00442D3E"/>
    <w:rsid w:val="00442EA9"/>
    <w:rsid w:val="00443341"/>
    <w:rsid w:val="00443558"/>
    <w:rsid w:val="0044381E"/>
    <w:rsid w:val="004439C6"/>
    <w:rsid w:val="00443B6B"/>
    <w:rsid w:val="00443D16"/>
    <w:rsid w:val="00443F0F"/>
    <w:rsid w:val="00443F59"/>
    <w:rsid w:val="00444182"/>
    <w:rsid w:val="00444275"/>
    <w:rsid w:val="00445256"/>
    <w:rsid w:val="00445986"/>
    <w:rsid w:val="00446524"/>
    <w:rsid w:val="004466DD"/>
    <w:rsid w:val="00446805"/>
    <w:rsid w:val="00446943"/>
    <w:rsid w:val="00446A59"/>
    <w:rsid w:val="00446B0D"/>
    <w:rsid w:val="00446B33"/>
    <w:rsid w:val="00446B4A"/>
    <w:rsid w:val="00446B80"/>
    <w:rsid w:val="0044709F"/>
    <w:rsid w:val="004477BB"/>
    <w:rsid w:val="0045036A"/>
    <w:rsid w:val="0045102D"/>
    <w:rsid w:val="00451033"/>
    <w:rsid w:val="004515D8"/>
    <w:rsid w:val="00451A43"/>
    <w:rsid w:val="00451AD6"/>
    <w:rsid w:val="00451DAB"/>
    <w:rsid w:val="00451F10"/>
    <w:rsid w:val="004527EF"/>
    <w:rsid w:val="00452E10"/>
    <w:rsid w:val="0045381B"/>
    <w:rsid w:val="0045395C"/>
    <w:rsid w:val="00453B94"/>
    <w:rsid w:val="00453F30"/>
    <w:rsid w:val="00454317"/>
    <w:rsid w:val="00454341"/>
    <w:rsid w:val="004543AB"/>
    <w:rsid w:val="00454C77"/>
    <w:rsid w:val="00454D1E"/>
    <w:rsid w:val="00455723"/>
    <w:rsid w:val="00455932"/>
    <w:rsid w:val="004565FF"/>
    <w:rsid w:val="0045661E"/>
    <w:rsid w:val="004566D3"/>
    <w:rsid w:val="00456F86"/>
    <w:rsid w:val="00457633"/>
    <w:rsid w:val="004600D0"/>
    <w:rsid w:val="0046054F"/>
    <w:rsid w:val="00461475"/>
    <w:rsid w:val="00461674"/>
    <w:rsid w:val="004623FA"/>
    <w:rsid w:val="00462460"/>
    <w:rsid w:val="00462464"/>
    <w:rsid w:val="00462664"/>
    <w:rsid w:val="00462C70"/>
    <w:rsid w:val="0046320F"/>
    <w:rsid w:val="0046324C"/>
    <w:rsid w:val="0046353A"/>
    <w:rsid w:val="0046467C"/>
    <w:rsid w:val="0046487E"/>
    <w:rsid w:val="00464D09"/>
    <w:rsid w:val="00465116"/>
    <w:rsid w:val="00465C8A"/>
    <w:rsid w:val="004660C0"/>
    <w:rsid w:val="00466307"/>
    <w:rsid w:val="00466607"/>
    <w:rsid w:val="0046678D"/>
    <w:rsid w:val="004668AA"/>
    <w:rsid w:val="004668D8"/>
    <w:rsid w:val="00466D73"/>
    <w:rsid w:val="00466EF5"/>
    <w:rsid w:val="00467875"/>
    <w:rsid w:val="00467929"/>
    <w:rsid w:val="00470CD3"/>
    <w:rsid w:val="00471948"/>
    <w:rsid w:val="00471959"/>
    <w:rsid w:val="00471AAB"/>
    <w:rsid w:val="004720DB"/>
    <w:rsid w:val="00472192"/>
    <w:rsid w:val="00472262"/>
    <w:rsid w:val="004724F4"/>
    <w:rsid w:val="00472712"/>
    <w:rsid w:val="00472A00"/>
    <w:rsid w:val="004737AE"/>
    <w:rsid w:val="004743B1"/>
    <w:rsid w:val="00474606"/>
    <w:rsid w:val="004748D7"/>
    <w:rsid w:val="004749FC"/>
    <w:rsid w:val="00474D7B"/>
    <w:rsid w:val="00475601"/>
    <w:rsid w:val="00475DDB"/>
    <w:rsid w:val="00475F11"/>
    <w:rsid w:val="00475F98"/>
    <w:rsid w:val="0047608A"/>
    <w:rsid w:val="00476592"/>
    <w:rsid w:val="00476BA7"/>
    <w:rsid w:val="00476D15"/>
    <w:rsid w:val="0047778B"/>
    <w:rsid w:val="0048013C"/>
    <w:rsid w:val="00480981"/>
    <w:rsid w:val="00480BBA"/>
    <w:rsid w:val="00480BFA"/>
    <w:rsid w:val="00480C24"/>
    <w:rsid w:val="00480E06"/>
    <w:rsid w:val="00480E72"/>
    <w:rsid w:val="0048120F"/>
    <w:rsid w:val="00481A0F"/>
    <w:rsid w:val="00481C27"/>
    <w:rsid w:val="00481DE3"/>
    <w:rsid w:val="004830DF"/>
    <w:rsid w:val="00483242"/>
    <w:rsid w:val="0048379B"/>
    <w:rsid w:val="00483920"/>
    <w:rsid w:val="00483A13"/>
    <w:rsid w:val="00483BD2"/>
    <w:rsid w:val="004848B6"/>
    <w:rsid w:val="0048545C"/>
    <w:rsid w:val="0048583F"/>
    <w:rsid w:val="00485F17"/>
    <w:rsid w:val="0048669C"/>
    <w:rsid w:val="00487805"/>
    <w:rsid w:val="00487B7C"/>
    <w:rsid w:val="00487EA0"/>
    <w:rsid w:val="00487EF9"/>
    <w:rsid w:val="0049007C"/>
    <w:rsid w:val="00490341"/>
    <w:rsid w:val="00490443"/>
    <w:rsid w:val="00490C5D"/>
    <w:rsid w:val="00490E50"/>
    <w:rsid w:val="004910CF"/>
    <w:rsid w:val="004910E8"/>
    <w:rsid w:val="004913E2"/>
    <w:rsid w:val="00491618"/>
    <w:rsid w:val="004916D9"/>
    <w:rsid w:val="00491C2C"/>
    <w:rsid w:val="00491E81"/>
    <w:rsid w:val="00492372"/>
    <w:rsid w:val="004923BE"/>
    <w:rsid w:val="00492B12"/>
    <w:rsid w:val="00492C4B"/>
    <w:rsid w:val="00492DB2"/>
    <w:rsid w:val="00492DD2"/>
    <w:rsid w:val="00492DDA"/>
    <w:rsid w:val="00492EBD"/>
    <w:rsid w:val="00493680"/>
    <w:rsid w:val="00493727"/>
    <w:rsid w:val="0049372D"/>
    <w:rsid w:val="00493882"/>
    <w:rsid w:val="00493951"/>
    <w:rsid w:val="00493D77"/>
    <w:rsid w:val="0049402C"/>
    <w:rsid w:val="00494A1F"/>
    <w:rsid w:val="00494C6C"/>
    <w:rsid w:val="00494F66"/>
    <w:rsid w:val="00495115"/>
    <w:rsid w:val="00495126"/>
    <w:rsid w:val="0049542F"/>
    <w:rsid w:val="00495945"/>
    <w:rsid w:val="00495BFE"/>
    <w:rsid w:val="00495D4C"/>
    <w:rsid w:val="00495FE7"/>
    <w:rsid w:val="00496140"/>
    <w:rsid w:val="004962B7"/>
    <w:rsid w:val="0049647D"/>
    <w:rsid w:val="00496A90"/>
    <w:rsid w:val="00496C6F"/>
    <w:rsid w:val="00496E6B"/>
    <w:rsid w:val="0049714E"/>
    <w:rsid w:val="00497275"/>
    <w:rsid w:val="00497F6F"/>
    <w:rsid w:val="004A061B"/>
    <w:rsid w:val="004A0899"/>
    <w:rsid w:val="004A0A8C"/>
    <w:rsid w:val="004A0F79"/>
    <w:rsid w:val="004A0FBC"/>
    <w:rsid w:val="004A1176"/>
    <w:rsid w:val="004A1258"/>
    <w:rsid w:val="004A1261"/>
    <w:rsid w:val="004A158E"/>
    <w:rsid w:val="004A1678"/>
    <w:rsid w:val="004A1D09"/>
    <w:rsid w:val="004A1FF3"/>
    <w:rsid w:val="004A20C2"/>
    <w:rsid w:val="004A21BF"/>
    <w:rsid w:val="004A21CB"/>
    <w:rsid w:val="004A22F2"/>
    <w:rsid w:val="004A248B"/>
    <w:rsid w:val="004A2698"/>
    <w:rsid w:val="004A27B1"/>
    <w:rsid w:val="004A2DAC"/>
    <w:rsid w:val="004A3079"/>
    <w:rsid w:val="004A3094"/>
    <w:rsid w:val="004A33FF"/>
    <w:rsid w:val="004A3861"/>
    <w:rsid w:val="004A38F0"/>
    <w:rsid w:val="004A3D11"/>
    <w:rsid w:val="004A3FB6"/>
    <w:rsid w:val="004A4D09"/>
    <w:rsid w:val="004A5047"/>
    <w:rsid w:val="004A50BF"/>
    <w:rsid w:val="004A52F3"/>
    <w:rsid w:val="004A5480"/>
    <w:rsid w:val="004A62D9"/>
    <w:rsid w:val="004A6747"/>
    <w:rsid w:val="004A67E8"/>
    <w:rsid w:val="004A683B"/>
    <w:rsid w:val="004A7FD2"/>
    <w:rsid w:val="004B1A5F"/>
    <w:rsid w:val="004B237A"/>
    <w:rsid w:val="004B251E"/>
    <w:rsid w:val="004B2774"/>
    <w:rsid w:val="004B2A12"/>
    <w:rsid w:val="004B2B54"/>
    <w:rsid w:val="004B2C54"/>
    <w:rsid w:val="004B2F00"/>
    <w:rsid w:val="004B3130"/>
    <w:rsid w:val="004B33F8"/>
    <w:rsid w:val="004B36C0"/>
    <w:rsid w:val="004B3A16"/>
    <w:rsid w:val="004B4118"/>
    <w:rsid w:val="004B41F5"/>
    <w:rsid w:val="004B459A"/>
    <w:rsid w:val="004B4627"/>
    <w:rsid w:val="004B4E84"/>
    <w:rsid w:val="004B4EBA"/>
    <w:rsid w:val="004B521F"/>
    <w:rsid w:val="004B52D7"/>
    <w:rsid w:val="004B5531"/>
    <w:rsid w:val="004B553D"/>
    <w:rsid w:val="004B5A51"/>
    <w:rsid w:val="004B5A7C"/>
    <w:rsid w:val="004B5B40"/>
    <w:rsid w:val="004B5E2F"/>
    <w:rsid w:val="004B60DB"/>
    <w:rsid w:val="004B7163"/>
    <w:rsid w:val="004B788B"/>
    <w:rsid w:val="004B7B39"/>
    <w:rsid w:val="004C0206"/>
    <w:rsid w:val="004C0845"/>
    <w:rsid w:val="004C0881"/>
    <w:rsid w:val="004C08C6"/>
    <w:rsid w:val="004C10A6"/>
    <w:rsid w:val="004C1377"/>
    <w:rsid w:val="004C14DC"/>
    <w:rsid w:val="004C162A"/>
    <w:rsid w:val="004C17FE"/>
    <w:rsid w:val="004C1BE8"/>
    <w:rsid w:val="004C1D00"/>
    <w:rsid w:val="004C1D07"/>
    <w:rsid w:val="004C1D69"/>
    <w:rsid w:val="004C39D9"/>
    <w:rsid w:val="004C41DE"/>
    <w:rsid w:val="004C4DF7"/>
    <w:rsid w:val="004C4E87"/>
    <w:rsid w:val="004C4EEC"/>
    <w:rsid w:val="004C525D"/>
    <w:rsid w:val="004C548E"/>
    <w:rsid w:val="004C6033"/>
    <w:rsid w:val="004C6BBD"/>
    <w:rsid w:val="004C6D24"/>
    <w:rsid w:val="004C7409"/>
    <w:rsid w:val="004C78B7"/>
    <w:rsid w:val="004C78BC"/>
    <w:rsid w:val="004D00A0"/>
    <w:rsid w:val="004D0199"/>
    <w:rsid w:val="004D024B"/>
    <w:rsid w:val="004D0990"/>
    <w:rsid w:val="004D0A5A"/>
    <w:rsid w:val="004D0D20"/>
    <w:rsid w:val="004D0DA6"/>
    <w:rsid w:val="004D11B6"/>
    <w:rsid w:val="004D16B3"/>
    <w:rsid w:val="004D17AD"/>
    <w:rsid w:val="004D199E"/>
    <w:rsid w:val="004D19B2"/>
    <w:rsid w:val="004D1C05"/>
    <w:rsid w:val="004D1ED3"/>
    <w:rsid w:val="004D1F83"/>
    <w:rsid w:val="004D2D01"/>
    <w:rsid w:val="004D323F"/>
    <w:rsid w:val="004D32B0"/>
    <w:rsid w:val="004D3667"/>
    <w:rsid w:val="004D40F6"/>
    <w:rsid w:val="004D4229"/>
    <w:rsid w:val="004D4650"/>
    <w:rsid w:val="004D46EC"/>
    <w:rsid w:val="004D488E"/>
    <w:rsid w:val="004D48CA"/>
    <w:rsid w:val="004D4D24"/>
    <w:rsid w:val="004D50A8"/>
    <w:rsid w:val="004D5A97"/>
    <w:rsid w:val="004D5BF5"/>
    <w:rsid w:val="004D5E0E"/>
    <w:rsid w:val="004D5F9C"/>
    <w:rsid w:val="004D6160"/>
    <w:rsid w:val="004D6332"/>
    <w:rsid w:val="004D6383"/>
    <w:rsid w:val="004D6441"/>
    <w:rsid w:val="004D7504"/>
    <w:rsid w:val="004D7814"/>
    <w:rsid w:val="004E02C8"/>
    <w:rsid w:val="004E034E"/>
    <w:rsid w:val="004E0535"/>
    <w:rsid w:val="004E0AB6"/>
    <w:rsid w:val="004E0F25"/>
    <w:rsid w:val="004E1045"/>
    <w:rsid w:val="004E125A"/>
    <w:rsid w:val="004E1328"/>
    <w:rsid w:val="004E142E"/>
    <w:rsid w:val="004E14CD"/>
    <w:rsid w:val="004E1812"/>
    <w:rsid w:val="004E19F0"/>
    <w:rsid w:val="004E1BE9"/>
    <w:rsid w:val="004E234C"/>
    <w:rsid w:val="004E26BB"/>
    <w:rsid w:val="004E2848"/>
    <w:rsid w:val="004E2ABB"/>
    <w:rsid w:val="004E2B3C"/>
    <w:rsid w:val="004E2D39"/>
    <w:rsid w:val="004E2E4D"/>
    <w:rsid w:val="004E2F82"/>
    <w:rsid w:val="004E35D8"/>
    <w:rsid w:val="004E3B3A"/>
    <w:rsid w:val="004E3DA2"/>
    <w:rsid w:val="004E4769"/>
    <w:rsid w:val="004E4AE5"/>
    <w:rsid w:val="004E4C1A"/>
    <w:rsid w:val="004E5563"/>
    <w:rsid w:val="004E5D0A"/>
    <w:rsid w:val="004E6595"/>
    <w:rsid w:val="004E682E"/>
    <w:rsid w:val="004E6AF2"/>
    <w:rsid w:val="004E6BED"/>
    <w:rsid w:val="004E6F66"/>
    <w:rsid w:val="004E7444"/>
    <w:rsid w:val="004E750F"/>
    <w:rsid w:val="004E7563"/>
    <w:rsid w:val="004E7EEB"/>
    <w:rsid w:val="004F00E1"/>
    <w:rsid w:val="004F01EF"/>
    <w:rsid w:val="004F07EE"/>
    <w:rsid w:val="004F0889"/>
    <w:rsid w:val="004F098F"/>
    <w:rsid w:val="004F0A22"/>
    <w:rsid w:val="004F0DFF"/>
    <w:rsid w:val="004F110A"/>
    <w:rsid w:val="004F133C"/>
    <w:rsid w:val="004F146E"/>
    <w:rsid w:val="004F15C0"/>
    <w:rsid w:val="004F1CE3"/>
    <w:rsid w:val="004F1DA1"/>
    <w:rsid w:val="004F1E5A"/>
    <w:rsid w:val="004F25F0"/>
    <w:rsid w:val="004F287B"/>
    <w:rsid w:val="004F2A89"/>
    <w:rsid w:val="004F2BBD"/>
    <w:rsid w:val="004F2C9D"/>
    <w:rsid w:val="004F3224"/>
    <w:rsid w:val="004F3F60"/>
    <w:rsid w:val="004F46B7"/>
    <w:rsid w:val="004F4821"/>
    <w:rsid w:val="004F49DD"/>
    <w:rsid w:val="004F4A9B"/>
    <w:rsid w:val="004F4F74"/>
    <w:rsid w:val="004F52AE"/>
    <w:rsid w:val="004F52EA"/>
    <w:rsid w:val="004F63B8"/>
    <w:rsid w:val="004F6AF0"/>
    <w:rsid w:val="004F7026"/>
    <w:rsid w:val="004F7750"/>
    <w:rsid w:val="004F77B8"/>
    <w:rsid w:val="004F786B"/>
    <w:rsid w:val="004F7A71"/>
    <w:rsid w:val="00500440"/>
    <w:rsid w:val="00500815"/>
    <w:rsid w:val="005008C8"/>
    <w:rsid w:val="005008DE"/>
    <w:rsid w:val="00500DEA"/>
    <w:rsid w:val="00500F2A"/>
    <w:rsid w:val="005013DE"/>
    <w:rsid w:val="00501433"/>
    <w:rsid w:val="005016F2"/>
    <w:rsid w:val="00501846"/>
    <w:rsid w:val="00501AC7"/>
    <w:rsid w:val="00501DEE"/>
    <w:rsid w:val="00501FD7"/>
    <w:rsid w:val="00502302"/>
    <w:rsid w:val="005024C3"/>
    <w:rsid w:val="00502AA8"/>
    <w:rsid w:val="00502CEF"/>
    <w:rsid w:val="0050322D"/>
    <w:rsid w:val="00503770"/>
    <w:rsid w:val="005037CC"/>
    <w:rsid w:val="0050381D"/>
    <w:rsid w:val="00503844"/>
    <w:rsid w:val="00503F82"/>
    <w:rsid w:val="0050427F"/>
    <w:rsid w:val="005049BE"/>
    <w:rsid w:val="00504ABE"/>
    <w:rsid w:val="00504CA1"/>
    <w:rsid w:val="00504DCC"/>
    <w:rsid w:val="00505405"/>
    <w:rsid w:val="00505584"/>
    <w:rsid w:val="00505955"/>
    <w:rsid w:val="00505DBD"/>
    <w:rsid w:val="00505EB8"/>
    <w:rsid w:val="005064D0"/>
    <w:rsid w:val="00506CB7"/>
    <w:rsid w:val="00507201"/>
    <w:rsid w:val="00507A3D"/>
    <w:rsid w:val="00507D73"/>
    <w:rsid w:val="00510420"/>
    <w:rsid w:val="005107EA"/>
    <w:rsid w:val="00510ADB"/>
    <w:rsid w:val="00510BE5"/>
    <w:rsid w:val="00510CE4"/>
    <w:rsid w:val="00510EA7"/>
    <w:rsid w:val="00510F44"/>
    <w:rsid w:val="00511083"/>
    <w:rsid w:val="005111C0"/>
    <w:rsid w:val="005112A2"/>
    <w:rsid w:val="00511432"/>
    <w:rsid w:val="005114F7"/>
    <w:rsid w:val="00511653"/>
    <w:rsid w:val="00511776"/>
    <w:rsid w:val="005117BC"/>
    <w:rsid w:val="005119A4"/>
    <w:rsid w:val="00511D60"/>
    <w:rsid w:val="00511D8E"/>
    <w:rsid w:val="00512494"/>
    <w:rsid w:val="0051254A"/>
    <w:rsid w:val="005126F7"/>
    <w:rsid w:val="00512710"/>
    <w:rsid w:val="005128AC"/>
    <w:rsid w:val="00513019"/>
    <w:rsid w:val="00513280"/>
    <w:rsid w:val="00513E65"/>
    <w:rsid w:val="005141C6"/>
    <w:rsid w:val="005148BE"/>
    <w:rsid w:val="00514A81"/>
    <w:rsid w:val="00514E8C"/>
    <w:rsid w:val="0051512A"/>
    <w:rsid w:val="00515208"/>
    <w:rsid w:val="005157D1"/>
    <w:rsid w:val="00515900"/>
    <w:rsid w:val="00515B8F"/>
    <w:rsid w:val="00515E8D"/>
    <w:rsid w:val="005160B8"/>
    <w:rsid w:val="005165E1"/>
    <w:rsid w:val="00516901"/>
    <w:rsid w:val="00516B2D"/>
    <w:rsid w:val="00517256"/>
    <w:rsid w:val="00517295"/>
    <w:rsid w:val="00517367"/>
    <w:rsid w:val="0051748D"/>
    <w:rsid w:val="00517D08"/>
    <w:rsid w:val="00520086"/>
    <w:rsid w:val="00520529"/>
    <w:rsid w:val="005206FA"/>
    <w:rsid w:val="005207EA"/>
    <w:rsid w:val="00520834"/>
    <w:rsid w:val="005215BD"/>
    <w:rsid w:val="00521BFC"/>
    <w:rsid w:val="00521E21"/>
    <w:rsid w:val="00522090"/>
    <w:rsid w:val="00522133"/>
    <w:rsid w:val="005225DF"/>
    <w:rsid w:val="00522B0A"/>
    <w:rsid w:val="00522C65"/>
    <w:rsid w:val="00522D08"/>
    <w:rsid w:val="00522F67"/>
    <w:rsid w:val="005237A1"/>
    <w:rsid w:val="00523885"/>
    <w:rsid w:val="005238A3"/>
    <w:rsid w:val="00523B84"/>
    <w:rsid w:val="00523FB1"/>
    <w:rsid w:val="00524256"/>
    <w:rsid w:val="00524285"/>
    <w:rsid w:val="00524374"/>
    <w:rsid w:val="00524675"/>
    <w:rsid w:val="005248DF"/>
    <w:rsid w:val="00524C24"/>
    <w:rsid w:val="00524CC7"/>
    <w:rsid w:val="00524F0A"/>
    <w:rsid w:val="00525083"/>
    <w:rsid w:val="0052513B"/>
    <w:rsid w:val="00525DE3"/>
    <w:rsid w:val="00525FF1"/>
    <w:rsid w:val="0052623C"/>
    <w:rsid w:val="0052629A"/>
    <w:rsid w:val="005265DA"/>
    <w:rsid w:val="005266A1"/>
    <w:rsid w:val="00526806"/>
    <w:rsid w:val="00526FD8"/>
    <w:rsid w:val="00527100"/>
    <w:rsid w:val="005273E0"/>
    <w:rsid w:val="005275AC"/>
    <w:rsid w:val="005308E0"/>
    <w:rsid w:val="00530E6B"/>
    <w:rsid w:val="00531D3C"/>
    <w:rsid w:val="00531F7B"/>
    <w:rsid w:val="005326E3"/>
    <w:rsid w:val="00532715"/>
    <w:rsid w:val="005329D6"/>
    <w:rsid w:val="00532C17"/>
    <w:rsid w:val="005332E8"/>
    <w:rsid w:val="005335DF"/>
    <w:rsid w:val="005335EA"/>
    <w:rsid w:val="00533B02"/>
    <w:rsid w:val="00533B53"/>
    <w:rsid w:val="005341AC"/>
    <w:rsid w:val="005341EC"/>
    <w:rsid w:val="00534217"/>
    <w:rsid w:val="00534881"/>
    <w:rsid w:val="00534B07"/>
    <w:rsid w:val="00534DDA"/>
    <w:rsid w:val="00535D58"/>
    <w:rsid w:val="0053614D"/>
    <w:rsid w:val="005364A0"/>
    <w:rsid w:val="00536A8F"/>
    <w:rsid w:val="00536D45"/>
    <w:rsid w:val="00537791"/>
    <w:rsid w:val="005400D5"/>
    <w:rsid w:val="005402A2"/>
    <w:rsid w:val="00540571"/>
    <w:rsid w:val="005408CD"/>
    <w:rsid w:val="00540BC4"/>
    <w:rsid w:val="005415B6"/>
    <w:rsid w:val="0054163C"/>
    <w:rsid w:val="005416E5"/>
    <w:rsid w:val="00541799"/>
    <w:rsid w:val="00541A63"/>
    <w:rsid w:val="00542069"/>
    <w:rsid w:val="005424AE"/>
    <w:rsid w:val="00542B3A"/>
    <w:rsid w:val="00542D38"/>
    <w:rsid w:val="00543386"/>
    <w:rsid w:val="0054338F"/>
    <w:rsid w:val="005435AC"/>
    <w:rsid w:val="005436C3"/>
    <w:rsid w:val="005437BD"/>
    <w:rsid w:val="0054385E"/>
    <w:rsid w:val="005439B7"/>
    <w:rsid w:val="00543E2C"/>
    <w:rsid w:val="00544247"/>
    <w:rsid w:val="005447D5"/>
    <w:rsid w:val="00544937"/>
    <w:rsid w:val="00544AD6"/>
    <w:rsid w:val="00544C2E"/>
    <w:rsid w:val="00544D73"/>
    <w:rsid w:val="00545E38"/>
    <w:rsid w:val="005461B8"/>
    <w:rsid w:val="0054636A"/>
    <w:rsid w:val="0054646F"/>
    <w:rsid w:val="00546EFC"/>
    <w:rsid w:val="00546F41"/>
    <w:rsid w:val="00547224"/>
    <w:rsid w:val="005477BA"/>
    <w:rsid w:val="00547E29"/>
    <w:rsid w:val="00547F28"/>
    <w:rsid w:val="00550319"/>
    <w:rsid w:val="00550489"/>
    <w:rsid w:val="00550742"/>
    <w:rsid w:val="005507F8"/>
    <w:rsid w:val="00550804"/>
    <w:rsid w:val="00550905"/>
    <w:rsid w:val="00550CE4"/>
    <w:rsid w:val="00550F1D"/>
    <w:rsid w:val="0055109F"/>
    <w:rsid w:val="005516AE"/>
    <w:rsid w:val="0055171D"/>
    <w:rsid w:val="00551B0E"/>
    <w:rsid w:val="00552467"/>
    <w:rsid w:val="00552695"/>
    <w:rsid w:val="0055271B"/>
    <w:rsid w:val="00552A09"/>
    <w:rsid w:val="00552B52"/>
    <w:rsid w:val="00552F8E"/>
    <w:rsid w:val="00553132"/>
    <w:rsid w:val="00553243"/>
    <w:rsid w:val="0055359E"/>
    <w:rsid w:val="00553656"/>
    <w:rsid w:val="00553C84"/>
    <w:rsid w:val="005543C5"/>
    <w:rsid w:val="005543ED"/>
    <w:rsid w:val="0055453B"/>
    <w:rsid w:val="005546EE"/>
    <w:rsid w:val="00554975"/>
    <w:rsid w:val="00554BFB"/>
    <w:rsid w:val="00554F3B"/>
    <w:rsid w:val="005559B0"/>
    <w:rsid w:val="00555A9F"/>
    <w:rsid w:val="00555F0D"/>
    <w:rsid w:val="005568FF"/>
    <w:rsid w:val="00556A3D"/>
    <w:rsid w:val="00556AE8"/>
    <w:rsid w:val="00556B21"/>
    <w:rsid w:val="00556FC8"/>
    <w:rsid w:val="0055711B"/>
    <w:rsid w:val="005577A4"/>
    <w:rsid w:val="00557896"/>
    <w:rsid w:val="005579BC"/>
    <w:rsid w:val="005579DE"/>
    <w:rsid w:val="00557DF4"/>
    <w:rsid w:val="0056029B"/>
    <w:rsid w:val="0056043B"/>
    <w:rsid w:val="005606F0"/>
    <w:rsid w:val="005609B0"/>
    <w:rsid w:val="00560AC8"/>
    <w:rsid w:val="00560C49"/>
    <w:rsid w:val="00560E02"/>
    <w:rsid w:val="0056114C"/>
    <w:rsid w:val="00561435"/>
    <w:rsid w:val="0056161D"/>
    <w:rsid w:val="005618CB"/>
    <w:rsid w:val="00561A3D"/>
    <w:rsid w:val="005622F2"/>
    <w:rsid w:val="005632A6"/>
    <w:rsid w:val="005633C5"/>
    <w:rsid w:val="00563809"/>
    <w:rsid w:val="0056383F"/>
    <w:rsid w:val="00563B3D"/>
    <w:rsid w:val="00563C44"/>
    <w:rsid w:val="00563E84"/>
    <w:rsid w:val="00563F1A"/>
    <w:rsid w:val="005641C8"/>
    <w:rsid w:val="005643B0"/>
    <w:rsid w:val="0056480F"/>
    <w:rsid w:val="00564B98"/>
    <w:rsid w:val="00564DFA"/>
    <w:rsid w:val="005650F8"/>
    <w:rsid w:val="00565334"/>
    <w:rsid w:val="00565A68"/>
    <w:rsid w:val="00565B93"/>
    <w:rsid w:val="00565BF1"/>
    <w:rsid w:val="00566292"/>
    <w:rsid w:val="00566382"/>
    <w:rsid w:val="00566887"/>
    <w:rsid w:val="005668C9"/>
    <w:rsid w:val="00566A92"/>
    <w:rsid w:val="00566B1D"/>
    <w:rsid w:val="00566E6E"/>
    <w:rsid w:val="005671DF"/>
    <w:rsid w:val="0056743D"/>
    <w:rsid w:val="005677DB"/>
    <w:rsid w:val="00567E43"/>
    <w:rsid w:val="00570349"/>
    <w:rsid w:val="00570CEB"/>
    <w:rsid w:val="00570D0A"/>
    <w:rsid w:val="00571091"/>
    <w:rsid w:val="0057128A"/>
    <w:rsid w:val="00571A6B"/>
    <w:rsid w:val="005724AD"/>
    <w:rsid w:val="0057289C"/>
    <w:rsid w:val="0057437E"/>
    <w:rsid w:val="00574410"/>
    <w:rsid w:val="0057458D"/>
    <w:rsid w:val="005745AF"/>
    <w:rsid w:val="005746B8"/>
    <w:rsid w:val="00574904"/>
    <w:rsid w:val="005750B2"/>
    <w:rsid w:val="0057541D"/>
    <w:rsid w:val="00575561"/>
    <w:rsid w:val="005755AE"/>
    <w:rsid w:val="00575831"/>
    <w:rsid w:val="00575EA2"/>
    <w:rsid w:val="0057645F"/>
    <w:rsid w:val="0057678A"/>
    <w:rsid w:val="005768B9"/>
    <w:rsid w:val="00576B04"/>
    <w:rsid w:val="00576C84"/>
    <w:rsid w:val="00576EA3"/>
    <w:rsid w:val="00577115"/>
    <w:rsid w:val="0057711B"/>
    <w:rsid w:val="00577330"/>
    <w:rsid w:val="005775A5"/>
    <w:rsid w:val="005777D8"/>
    <w:rsid w:val="005777F3"/>
    <w:rsid w:val="005778B3"/>
    <w:rsid w:val="00577AA6"/>
    <w:rsid w:val="00580130"/>
    <w:rsid w:val="0058029E"/>
    <w:rsid w:val="00580384"/>
    <w:rsid w:val="0058038A"/>
    <w:rsid w:val="005803EF"/>
    <w:rsid w:val="00580454"/>
    <w:rsid w:val="0058052A"/>
    <w:rsid w:val="005809BB"/>
    <w:rsid w:val="00580C3F"/>
    <w:rsid w:val="005811AC"/>
    <w:rsid w:val="005814D4"/>
    <w:rsid w:val="00582595"/>
    <w:rsid w:val="00582D51"/>
    <w:rsid w:val="005830A8"/>
    <w:rsid w:val="005838F4"/>
    <w:rsid w:val="00583A1A"/>
    <w:rsid w:val="00583A3E"/>
    <w:rsid w:val="00583B91"/>
    <w:rsid w:val="00583D8B"/>
    <w:rsid w:val="00584306"/>
    <w:rsid w:val="005845C6"/>
    <w:rsid w:val="005847F7"/>
    <w:rsid w:val="00584B65"/>
    <w:rsid w:val="00585777"/>
    <w:rsid w:val="00585B3D"/>
    <w:rsid w:val="00585C02"/>
    <w:rsid w:val="00586313"/>
    <w:rsid w:val="005868EB"/>
    <w:rsid w:val="00586F51"/>
    <w:rsid w:val="0058718D"/>
    <w:rsid w:val="005871C6"/>
    <w:rsid w:val="005878B3"/>
    <w:rsid w:val="005879C8"/>
    <w:rsid w:val="00587D76"/>
    <w:rsid w:val="005901D0"/>
    <w:rsid w:val="005906F7"/>
    <w:rsid w:val="00590977"/>
    <w:rsid w:val="005910BC"/>
    <w:rsid w:val="00591166"/>
    <w:rsid w:val="005919E1"/>
    <w:rsid w:val="0059202D"/>
    <w:rsid w:val="0059212F"/>
    <w:rsid w:val="005921D1"/>
    <w:rsid w:val="005927E5"/>
    <w:rsid w:val="00592D61"/>
    <w:rsid w:val="00592FC4"/>
    <w:rsid w:val="00593180"/>
    <w:rsid w:val="005931CB"/>
    <w:rsid w:val="00593262"/>
    <w:rsid w:val="0059333A"/>
    <w:rsid w:val="005935F0"/>
    <w:rsid w:val="005937D4"/>
    <w:rsid w:val="00593B58"/>
    <w:rsid w:val="0059409A"/>
    <w:rsid w:val="005943E1"/>
    <w:rsid w:val="00594827"/>
    <w:rsid w:val="00594A6E"/>
    <w:rsid w:val="00594AA0"/>
    <w:rsid w:val="00594BA7"/>
    <w:rsid w:val="00594EB4"/>
    <w:rsid w:val="00594F36"/>
    <w:rsid w:val="00595338"/>
    <w:rsid w:val="0059534A"/>
    <w:rsid w:val="005959E3"/>
    <w:rsid w:val="00595CBC"/>
    <w:rsid w:val="0059635C"/>
    <w:rsid w:val="005964FC"/>
    <w:rsid w:val="00596876"/>
    <w:rsid w:val="005970AD"/>
    <w:rsid w:val="0059738A"/>
    <w:rsid w:val="005973D2"/>
    <w:rsid w:val="005973DA"/>
    <w:rsid w:val="005A0072"/>
    <w:rsid w:val="005A0386"/>
    <w:rsid w:val="005A04B2"/>
    <w:rsid w:val="005A055D"/>
    <w:rsid w:val="005A0829"/>
    <w:rsid w:val="005A0878"/>
    <w:rsid w:val="005A0CA7"/>
    <w:rsid w:val="005A107F"/>
    <w:rsid w:val="005A12FB"/>
    <w:rsid w:val="005A160A"/>
    <w:rsid w:val="005A1844"/>
    <w:rsid w:val="005A1D07"/>
    <w:rsid w:val="005A2397"/>
    <w:rsid w:val="005A27C3"/>
    <w:rsid w:val="005A2A35"/>
    <w:rsid w:val="005A34AC"/>
    <w:rsid w:val="005A355D"/>
    <w:rsid w:val="005A39B3"/>
    <w:rsid w:val="005A3FC8"/>
    <w:rsid w:val="005A427F"/>
    <w:rsid w:val="005A4512"/>
    <w:rsid w:val="005A4AD4"/>
    <w:rsid w:val="005A4B7A"/>
    <w:rsid w:val="005A4DB8"/>
    <w:rsid w:val="005A515F"/>
    <w:rsid w:val="005A53C2"/>
    <w:rsid w:val="005A5775"/>
    <w:rsid w:val="005A613C"/>
    <w:rsid w:val="005A66BD"/>
    <w:rsid w:val="005A6B95"/>
    <w:rsid w:val="005A6C70"/>
    <w:rsid w:val="005A7FB1"/>
    <w:rsid w:val="005B0270"/>
    <w:rsid w:val="005B0366"/>
    <w:rsid w:val="005B03DE"/>
    <w:rsid w:val="005B03EA"/>
    <w:rsid w:val="005B07CC"/>
    <w:rsid w:val="005B106B"/>
    <w:rsid w:val="005B1D6A"/>
    <w:rsid w:val="005B1FC7"/>
    <w:rsid w:val="005B21ED"/>
    <w:rsid w:val="005B25AD"/>
    <w:rsid w:val="005B25CF"/>
    <w:rsid w:val="005B2F4E"/>
    <w:rsid w:val="005B2F90"/>
    <w:rsid w:val="005B30FB"/>
    <w:rsid w:val="005B3120"/>
    <w:rsid w:val="005B3DEE"/>
    <w:rsid w:val="005B3EAF"/>
    <w:rsid w:val="005B4314"/>
    <w:rsid w:val="005B45C5"/>
    <w:rsid w:val="005B4A4B"/>
    <w:rsid w:val="005B4B9A"/>
    <w:rsid w:val="005B51D8"/>
    <w:rsid w:val="005B5588"/>
    <w:rsid w:val="005B566E"/>
    <w:rsid w:val="005B5749"/>
    <w:rsid w:val="005B5A08"/>
    <w:rsid w:val="005B5E60"/>
    <w:rsid w:val="005B60CB"/>
    <w:rsid w:val="005B6207"/>
    <w:rsid w:val="005B652C"/>
    <w:rsid w:val="005B672D"/>
    <w:rsid w:val="005B6B54"/>
    <w:rsid w:val="005B6C57"/>
    <w:rsid w:val="005B6CA4"/>
    <w:rsid w:val="005B6DFB"/>
    <w:rsid w:val="005B6E4A"/>
    <w:rsid w:val="005B6F46"/>
    <w:rsid w:val="005B7053"/>
    <w:rsid w:val="005B722F"/>
    <w:rsid w:val="005B766F"/>
    <w:rsid w:val="005B7A16"/>
    <w:rsid w:val="005B7DA3"/>
    <w:rsid w:val="005B7E74"/>
    <w:rsid w:val="005C00A7"/>
    <w:rsid w:val="005C01C4"/>
    <w:rsid w:val="005C057A"/>
    <w:rsid w:val="005C10D2"/>
    <w:rsid w:val="005C11D1"/>
    <w:rsid w:val="005C14E4"/>
    <w:rsid w:val="005C1637"/>
    <w:rsid w:val="005C1919"/>
    <w:rsid w:val="005C1C85"/>
    <w:rsid w:val="005C2582"/>
    <w:rsid w:val="005C3619"/>
    <w:rsid w:val="005C36EC"/>
    <w:rsid w:val="005C3714"/>
    <w:rsid w:val="005C3C0F"/>
    <w:rsid w:val="005C3FCB"/>
    <w:rsid w:val="005C3FF5"/>
    <w:rsid w:val="005C4139"/>
    <w:rsid w:val="005C4C4B"/>
    <w:rsid w:val="005C5294"/>
    <w:rsid w:val="005C54EC"/>
    <w:rsid w:val="005C57A3"/>
    <w:rsid w:val="005C5903"/>
    <w:rsid w:val="005C5A23"/>
    <w:rsid w:val="005C5B3B"/>
    <w:rsid w:val="005C5F43"/>
    <w:rsid w:val="005C6085"/>
    <w:rsid w:val="005C646C"/>
    <w:rsid w:val="005C655C"/>
    <w:rsid w:val="005C660A"/>
    <w:rsid w:val="005C736F"/>
    <w:rsid w:val="005C7599"/>
    <w:rsid w:val="005C79C3"/>
    <w:rsid w:val="005D00B8"/>
    <w:rsid w:val="005D02F4"/>
    <w:rsid w:val="005D0383"/>
    <w:rsid w:val="005D048F"/>
    <w:rsid w:val="005D07BC"/>
    <w:rsid w:val="005D1912"/>
    <w:rsid w:val="005D19B4"/>
    <w:rsid w:val="005D23BF"/>
    <w:rsid w:val="005D25F9"/>
    <w:rsid w:val="005D2844"/>
    <w:rsid w:val="005D2B6F"/>
    <w:rsid w:val="005D2BF1"/>
    <w:rsid w:val="005D2C98"/>
    <w:rsid w:val="005D3252"/>
    <w:rsid w:val="005D36BB"/>
    <w:rsid w:val="005D37B7"/>
    <w:rsid w:val="005D3B13"/>
    <w:rsid w:val="005D3C00"/>
    <w:rsid w:val="005D3F50"/>
    <w:rsid w:val="005D4971"/>
    <w:rsid w:val="005D49BB"/>
    <w:rsid w:val="005D53D9"/>
    <w:rsid w:val="005D5A42"/>
    <w:rsid w:val="005D5C72"/>
    <w:rsid w:val="005D5DD1"/>
    <w:rsid w:val="005D5EAB"/>
    <w:rsid w:val="005D6C34"/>
    <w:rsid w:val="005D6C76"/>
    <w:rsid w:val="005D6E31"/>
    <w:rsid w:val="005D6E8A"/>
    <w:rsid w:val="005D7337"/>
    <w:rsid w:val="005D7382"/>
    <w:rsid w:val="005D75DD"/>
    <w:rsid w:val="005D7625"/>
    <w:rsid w:val="005D7858"/>
    <w:rsid w:val="005D792F"/>
    <w:rsid w:val="005D7ADF"/>
    <w:rsid w:val="005D7B49"/>
    <w:rsid w:val="005D7C27"/>
    <w:rsid w:val="005D7CDE"/>
    <w:rsid w:val="005E015B"/>
    <w:rsid w:val="005E0333"/>
    <w:rsid w:val="005E091B"/>
    <w:rsid w:val="005E0C32"/>
    <w:rsid w:val="005E0E09"/>
    <w:rsid w:val="005E0F92"/>
    <w:rsid w:val="005E115E"/>
    <w:rsid w:val="005E1733"/>
    <w:rsid w:val="005E1968"/>
    <w:rsid w:val="005E1BD9"/>
    <w:rsid w:val="005E1DEF"/>
    <w:rsid w:val="005E22E4"/>
    <w:rsid w:val="005E2568"/>
    <w:rsid w:val="005E2F1C"/>
    <w:rsid w:val="005E3141"/>
    <w:rsid w:val="005E331B"/>
    <w:rsid w:val="005E3A15"/>
    <w:rsid w:val="005E4027"/>
    <w:rsid w:val="005E4192"/>
    <w:rsid w:val="005E4426"/>
    <w:rsid w:val="005E4DBF"/>
    <w:rsid w:val="005E4FAE"/>
    <w:rsid w:val="005E5319"/>
    <w:rsid w:val="005E5DEF"/>
    <w:rsid w:val="005E61ED"/>
    <w:rsid w:val="005E65AE"/>
    <w:rsid w:val="005E748D"/>
    <w:rsid w:val="005E75E4"/>
    <w:rsid w:val="005E785B"/>
    <w:rsid w:val="005E7D1E"/>
    <w:rsid w:val="005F033A"/>
    <w:rsid w:val="005F0E73"/>
    <w:rsid w:val="005F10D3"/>
    <w:rsid w:val="005F1180"/>
    <w:rsid w:val="005F1294"/>
    <w:rsid w:val="005F16C7"/>
    <w:rsid w:val="005F1F94"/>
    <w:rsid w:val="005F26DA"/>
    <w:rsid w:val="005F2D43"/>
    <w:rsid w:val="005F349A"/>
    <w:rsid w:val="005F37C9"/>
    <w:rsid w:val="005F3B6D"/>
    <w:rsid w:val="005F43DE"/>
    <w:rsid w:val="005F45C6"/>
    <w:rsid w:val="005F4C50"/>
    <w:rsid w:val="005F5365"/>
    <w:rsid w:val="005F56CD"/>
    <w:rsid w:val="005F58C6"/>
    <w:rsid w:val="005F5A78"/>
    <w:rsid w:val="005F64EA"/>
    <w:rsid w:val="005F6764"/>
    <w:rsid w:val="005F6A56"/>
    <w:rsid w:val="005F6A8E"/>
    <w:rsid w:val="005F6CE7"/>
    <w:rsid w:val="005F72DB"/>
    <w:rsid w:val="005F7552"/>
    <w:rsid w:val="005F75C1"/>
    <w:rsid w:val="005F7755"/>
    <w:rsid w:val="005F77B7"/>
    <w:rsid w:val="005F7C17"/>
    <w:rsid w:val="005F7D06"/>
    <w:rsid w:val="006000CA"/>
    <w:rsid w:val="0060043E"/>
    <w:rsid w:val="0060064A"/>
    <w:rsid w:val="006011AA"/>
    <w:rsid w:val="0060180F"/>
    <w:rsid w:val="006018C5"/>
    <w:rsid w:val="00601D61"/>
    <w:rsid w:val="00601F6E"/>
    <w:rsid w:val="006024BB"/>
    <w:rsid w:val="006029FB"/>
    <w:rsid w:val="00602AF8"/>
    <w:rsid w:val="00603354"/>
    <w:rsid w:val="0060369E"/>
    <w:rsid w:val="00603C1C"/>
    <w:rsid w:val="00603C35"/>
    <w:rsid w:val="00604212"/>
    <w:rsid w:val="0060449F"/>
    <w:rsid w:val="00604720"/>
    <w:rsid w:val="006048B0"/>
    <w:rsid w:val="00605083"/>
    <w:rsid w:val="0060634C"/>
    <w:rsid w:val="0060643E"/>
    <w:rsid w:val="00606738"/>
    <w:rsid w:val="00606A31"/>
    <w:rsid w:val="00606BB7"/>
    <w:rsid w:val="00607475"/>
    <w:rsid w:val="0060767E"/>
    <w:rsid w:val="00607AF7"/>
    <w:rsid w:val="00607B7F"/>
    <w:rsid w:val="00607C6A"/>
    <w:rsid w:val="00607CA2"/>
    <w:rsid w:val="006101F1"/>
    <w:rsid w:val="006102D0"/>
    <w:rsid w:val="00610655"/>
    <w:rsid w:val="00610845"/>
    <w:rsid w:val="006109A9"/>
    <w:rsid w:val="00610BE0"/>
    <w:rsid w:val="00610C35"/>
    <w:rsid w:val="00610F66"/>
    <w:rsid w:val="00611430"/>
    <w:rsid w:val="00611472"/>
    <w:rsid w:val="006122E7"/>
    <w:rsid w:val="0061256B"/>
    <w:rsid w:val="006126D8"/>
    <w:rsid w:val="00612B73"/>
    <w:rsid w:val="00612D5D"/>
    <w:rsid w:val="0061337C"/>
    <w:rsid w:val="006133A3"/>
    <w:rsid w:val="006135C5"/>
    <w:rsid w:val="00613799"/>
    <w:rsid w:val="00613F58"/>
    <w:rsid w:val="00613F9F"/>
    <w:rsid w:val="0061438D"/>
    <w:rsid w:val="006148EE"/>
    <w:rsid w:val="00614B89"/>
    <w:rsid w:val="00614F54"/>
    <w:rsid w:val="00614FC5"/>
    <w:rsid w:val="006151E2"/>
    <w:rsid w:val="006153AD"/>
    <w:rsid w:val="00615727"/>
    <w:rsid w:val="00615FEF"/>
    <w:rsid w:val="0061647A"/>
    <w:rsid w:val="00616802"/>
    <w:rsid w:val="00616F41"/>
    <w:rsid w:val="006177EA"/>
    <w:rsid w:val="006178F7"/>
    <w:rsid w:val="00617FEF"/>
    <w:rsid w:val="006200A2"/>
    <w:rsid w:val="006202FA"/>
    <w:rsid w:val="006203D8"/>
    <w:rsid w:val="00620BBD"/>
    <w:rsid w:val="00621128"/>
    <w:rsid w:val="00621190"/>
    <w:rsid w:val="0062184D"/>
    <w:rsid w:val="00621E0B"/>
    <w:rsid w:val="00622066"/>
    <w:rsid w:val="00622496"/>
    <w:rsid w:val="006225E1"/>
    <w:rsid w:val="0062295A"/>
    <w:rsid w:val="00622AEF"/>
    <w:rsid w:val="00622CF6"/>
    <w:rsid w:val="00622ED4"/>
    <w:rsid w:val="006233AA"/>
    <w:rsid w:val="0062356E"/>
    <w:rsid w:val="00623675"/>
    <w:rsid w:val="006239E8"/>
    <w:rsid w:val="00623EC7"/>
    <w:rsid w:val="00624976"/>
    <w:rsid w:val="006249A2"/>
    <w:rsid w:val="0062558D"/>
    <w:rsid w:val="00625664"/>
    <w:rsid w:val="006258C6"/>
    <w:rsid w:val="00625C46"/>
    <w:rsid w:val="00626902"/>
    <w:rsid w:val="00626A40"/>
    <w:rsid w:val="00626AE6"/>
    <w:rsid w:val="00626C28"/>
    <w:rsid w:val="00626C7B"/>
    <w:rsid w:val="00627571"/>
    <w:rsid w:val="00630009"/>
    <w:rsid w:val="0063019C"/>
    <w:rsid w:val="0063022F"/>
    <w:rsid w:val="00630F65"/>
    <w:rsid w:val="00631292"/>
    <w:rsid w:val="00631396"/>
    <w:rsid w:val="00631813"/>
    <w:rsid w:val="006318DD"/>
    <w:rsid w:val="00631D7F"/>
    <w:rsid w:val="00631FDE"/>
    <w:rsid w:val="0063201F"/>
    <w:rsid w:val="0063226B"/>
    <w:rsid w:val="0063234F"/>
    <w:rsid w:val="0063239C"/>
    <w:rsid w:val="00632A02"/>
    <w:rsid w:val="0063301F"/>
    <w:rsid w:val="006330C4"/>
    <w:rsid w:val="006333DE"/>
    <w:rsid w:val="006339AD"/>
    <w:rsid w:val="00633E8C"/>
    <w:rsid w:val="006344EE"/>
    <w:rsid w:val="00634599"/>
    <w:rsid w:val="00634791"/>
    <w:rsid w:val="00634A80"/>
    <w:rsid w:val="0063515D"/>
    <w:rsid w:val="00635769"/>
    <w:rsid w:val="006357E9"/>
    <w:rsid w:val="00635835"/>
    <w:rsid w:val="00635A3F"/>
    <w:rsid w:val="00635BE3"/>
    <w:rsid w:val="00635C1D"/>
    <w:rsid w:val="00635C88"/>
    <w:rsid w:val="00635EED"/>
    <w:rsid w:val="006362AF"/>
    <w:rsid w:val="00636479"/>
    <w:rsid w:val="006364A0"/>
    <w:rsid w:val="00636544"/>
    <w:rsid w:val="00636795"/>
    <w:rsid w:val="006369BE"/>
    <w:rsid w:val="00636F68"/>
    <w:rsid w:val="00637BFD"/>
    <w:rsid w:val="00637D92"/>
    <w:rsid w:val="00640FE5"/>
    <w:rsid w:val="006414DB"/>
    <w:rsid w:val="0064167F"/>
    <w:rsid w:val="00641B15"/>
    <w:rsid w:val="00641BE0"/>
    <w:rsid w:val="0064275E"/>
    <w:rsid w:val="00642B2F"/>
    <w:rsid w:val="00642B6F"/>
    <w:rsid w:val="00643069"/>
    <w:rsid w:val="006433AF"/>
    <w:rsid w:val="00643B9D"/>
    <w:rsid w:val="00643D77"/>
    <w:rsid w:val="00643FFB"/>
    <w:rsid w:val="006448EF"/>
    <w:rsid w:val="0064498D"/>
    <w:rsid w:val="00644BA0"/>
    <w:rsid w:val="00644E7C"/>
    <w:rsid w:val="00645BB8"/>
    <w:rsid w:val="00645F48"/>
    <w:rsid w:val="00646423"/>
    <w:rsid w:val="0064653D"/>
    <w:rsid w:val="00646740"/>
    <w:rsid w:val="00647739"/>
    <w:rsid w:val="0064794B"/>
    <w:rsid w:val="00647AF6"/>
    <w:rsid w:val="00650135"/>
    <w:rsid w:val="00650B60"/>
    <w:rsid w:val="00650D10"/>
    <w:rsid w:val="00650D11"/>
    <w:rsid w:val="00650E78"/>
    <w:rsid w:val="00651426"/>
    <w:rsid w:val="0065183A"/>
    <w:rsid w:val="00651B1B"/>
    <w:rsid w:val="00651C42"/>
    <w:rsid w:val="0065208C"/>
    <w:rsid w:val="00652F80"/>
    <w:rsid w:val="0065339B"/>
    <w:rsid w:val="0065357E"/>
    <w:rsid w:val="00653587"/>
    <w:rsid w:val="00653672"/>
    <w:rsid w:val="00653792"/>
    <w:rsid w:val="006539FF"/>
    <w:rsid w:val="00653AA2"/>
    <w:rsid w:val="00653B7D"/>
    <w:rsid w:val="0065404F"/>
    <w:rsid w:val="006541DF"/>
    <w:rsid w:val="00654ABB"/>
    <w:rsid w:val="00654DB1"/>
    <w:rsid w:val="00655382"/>
    <w:rsid w:val="00655863"/>
    <w:rsid w:val="0065598E"/>
    <w:rsid w:val="00655A37"/>
    <w:rsid w:val="006568C1"/>
    <w:rsid w:val="00656D41"/>
    <w:rsid w:val="00657148"/>
    <w:rsid w:val="00657549"/>
    <w:rsid w:val="00657565"/>
    <w:rsid w:val="00657C05"/>
    <w:rsid w:val="00657C9C"/>
    <w:rsid w:val="00657CEF"/>
    <w:rsid w:val="00657F6C"/>
    <w:rsid w:val="0066028D"/>
    <w:rsid w:val="006606D8"/>
    <w:rsid w:val="00660CD7"/>
    <w:rsid w:val="00661264"/>
    <w:rsid w:val="00661444"/>
    <w:rsid w:val="006614E4"/>
    <w:rsid w:val="0066157D"/>
    <w:rsid w:val="00661A58"/>
    <w:rsid w:val="00661B83"/>
    <w:rsid w:val="00661D8A"/>
    <w:rsid w:val="00662205"/>
    <w:rsid w:val="006628B9"/>
    <w:rsid w:val="00662BD8"/>
    <w:rsid w:val="00662BE2"/>
    <w:rsid w:val="00662EFB"/>
    <w:rsid w:val="00663091"/>
    <w:rsid w:val="006632A1"/>
    <w:rsid w:val="0066354F"/>
    <w:rsid w:val="00663C4F"/>
    <w:rsid w:val="00663EAF"/>
    <w:rsid w:val="00663ECE"/>
    <w:rsid w:val="00663F6A"/>
    <w:rsid w:val="00664339"/>
    <w:rsid w:val="006644A3"/>
    <w:rsid w:val="006649F5"/>
    <w:rsid w:val="0066539F"/>
    <w:rsid w:val="0066541B"/>
    <w:rsid w:val="00665649"/>
    <w:rsid w:val="00665D3C"/>
    <w:rsid w:val="00665FC6"/>
    <w:rsid w:val="00666579"/>
    <w:rsid w:val="0066671F"/>
    <w:rsid w:val="00666D97"/>
    <w:rsid w:val="00666DDB"/>
    <w:rsid w:val="00667CBD"/>
    <w:rsid w:val="00667F89"/>
    <w:rsid w:val="0067029D"/>
    <w:rsid w:val="006705AD"/>
    <w:rsid w:val="00671163"/>
    <w:rsid w:val="006711AF"/>
    <w:rsid w:val="006711CE"/>
    <w:rsid w:val="0067181B"/>
    <w:rsid w:val="00671DF8"/>
    <w:rsid w:val="006722B0"/>
    <w:rsid w:val="0067278F"/>
    <w:rsid w:val="00672B05"/>
    <w:rsid w:val="00672C8C"/>
    <w:rsid w:val="00673638"/>
    <w:rsid w:val="0067365D"/>
    <w:rsid w:val="00673962"/>
    <w:rsid w:val="00673A12"/>
    <w:rsid w:val="00673A16"/>
    <w:rsid w:val="00673C8D"/>
    <w:rsid w:val="00673D0C"/>
    <w:rsid w:val="00673ED0"/>
    <w:rsid w:val="006747C9"/>
    <w:rsid w:val="00674E92"/>
    <w:rsid w:val="00674F35"/>
    <w:rsid w:val="006753CF"/>
    <w:rsid w:val="0067571B"/>
    <w:rsid w:val="00675C66"/>
    <w:rsid w:val="00676801"/>
    <w:rsid w:val="0067695C"/>
    <w:rsid w:val="00676B5B"/>
    <w:rsid w:val="0067771F"/>
    <w:rsid w:val="006778E3"/>
    <w:rsid w:val="00677C80"/>
    <w:rsid w:val="00677DB7"/>
    <w:rsid w:val="0068017F"/>
    <w:rsid w:val="00680619"/>
    <w:rsid w:val="00680645"/>
    <w:rsid w:val="00680871"/>
    <w:rsid w:val="00680B96"/>
    <w:rsid w:val="00680DB9"/>
    <w:rsid w:val="006818CE"/>
    <w:rsid w:val="00681A88"/>
    <w:rsid w:val="00681C7A"/>
    <w:rsid w:val="00682400"/>
    <w:rsid w:val="0068249E"/>
    <w:rsid w:val="00682722"/>
    <w:rsid w:val="006828B5"/>
    <w:rsid w:val="00682BA3"/>
    <w:rsid w:val="00683224"/>
    <w:rsid w:val="006835A7"/>
    <w:rsid w:val="00683C9A"/>
    <w:rsid w:val="006840F3"/>
    <w:rsid w:val="006846A6"/>
    <w:rsid w:val="006846F2"/>
    <w:rsid w:val="006847EA"/>
    <w:rsid w:val="006849FA"/>
    <w:rsid w:val="00684AE8"/>
    <w:rsid w:val="00684BE8"/>
    <w:rsid w:val="00684DB6"/>
    <w:rsid w:val="00684EC4"/>
    <w:rsid w:val="006854AD"/>
    <w:rsid w:val="00685B9F"/>
    <w:rsid w:val="00685EB1"/>
    <w:rsid w:val="00685F6F"/>
    <w:rsid w:val="0068604D"/>
    <w:rsid w:val="00686204"/>
    <w:rsid w:val="006864CD"/>
    <w:rsid w:val="006867E9"/>
    <w:rsid w:val="00686FFD"/>
    <w:rsid w:val="00687008"/>
    <w:rsid w:val="00687328"/>
    <w:rsid w:val="006873B1"/>
    <w:rsid w:val="00687556"/>
    <w:rsid w:val="00687680"/>
    <w:rsid w:val="00687807"/>
    <w:rsid w:val="00687B42"/>
    <w:rsid w:val="00687BDB"/>
    <w:rsid w:val="00690156"/>
    <w:rsid w:val="0069019F"/>
    <w:rsid w:val="006901F6"/>
    <w:rsid w:val="00690887"/>
    <w:rsid w:val="006908ED"/>
    <w:rsid w:val="006909A6"/>
    <w:rsid w:val="00690EE6"/>
    <w:rsid w:val="006910E9"/>
    <w:rsid w:val="00691366"/>
    <w:rsid w:val="00691B08"/>
    <w:rsid w:val="00691B3F"/>
    <w:rsid w:val="00691BF4"/>
    <w:rsid w:val="00691DB5"/>
    <w:rsid w:val="00692BBA"/>
    <w:rsid w:val="00692C45"/>
    <w:rsid w:val="00692DB1"/>
    <w:rsid w:val="00692E6F"/>
    <w:rsid w:val="006937FE"/>
    <w:rsid w:val="00693950"/>
    <w:rsid w:val="00693FC5"/>
    <w:rsid w:val="00694097"/>
    <w:rsid w:val="00694647"/>
    <w:rsid w:val="006946FB"/>
    <w:rsid w:val="006948F1"/>
    <w:rsid w:val="0069522D"/>
    <w:rsid w:val="00695323"/>
    <w:rsid w:val="0069545B"/>
    <w:rsid w:val="006956BF"/>
    <w:rsid w:val="0069582C"/>
    <w:rsid w:val="00696013"/>
    <w:rsid w:val="006962B4"/>
    <w:rsid w:val="00696391"/>
    <w:rsid w:val="0069683A"/>
    <w:rsid w:val="00696B99"/>
    <w:rsid w:val="00696C8B"/>
    <w:rsid w:val="00697109"/>
    <w:rsid w:val="00697C68"/>
    <w:rsid w:val="00697CCB"/>
    <w:rsid w:val="00697E1E"/>
    <w:rsid w:val="006A0BFD"/>
    <w:rsid w:val="006A0CA6"/>
    <w:rsid w:val="006A0D2F"/>
    <w:rsid w:val="006A15C0"/>
    <w:rsid w:val="006A1CC9"/>
    <w:rsid w:val="006A1D7A"/>
    <w:rsid w:val="006A2314"/>
    <w:rsid w:val="006A2440"/>
    <w:rsid w:val="006A2679"/>
    <w:rsid w:val="006A2AFA"/>
    <w:rsid w:val="006A2E0D"/>
    <w:rsid w:val="006A322D"/>
    <w:rsid w:val="006A358E"/>
    <w:rsid w:val="006A36F8"/>
    <w:rsid w:val="006A3CCA"/>
    <w:rsid w:val="006A3E4C"/>
    <w:rsid w:val="006A3FD5"/>
    <w:rsid w:val="006A4450"/>
    <w:rsid w:val="006A4710"/>
    <w:rsid w:val="006A5192"/>
    <w:rsid w:val="006A5329"/>
    <w:rsid w:val="006A5B83"/>
    <w:rsid w:val="006A6322"/>
    <w:rsid w:val="006A69C3"/>
    <w:rsid w:val="006A71A6"/>
    <w:rsid w:val="006A79B0"/>
    <w:rsid w:val="006A7E70"/>
    <w:rsid w:val="006B0232"/>
    <w:rsid w:val="006B062F"/>
    <w:rsid w:val="006B0B4D"/>
    <w:rsid w:val="006B10A7"/>
    <w:rsid w:val="006B1502"/>
    <w:rsid w:val="006B1595"/>
    <w:rsid w:val="006B1E56"/>
    <w:rsid w:val="006B242C"/>
    <w:rsid w:val="006B2A3B"/>
    <w:rsid w:val="006B3618"/>
    <w:rsid w:val="006B3B81"/>
    <w:rsid w:val="006B4237"/>
    <w:rsid w:val="006B4A50"/>
    <w:rsid w:val="006B4AF7"/>
    <w:rsid w:val="006B50B5"/>
    <w:rsid w:val="006B5203"/>
    <w:rsid w:val="006B5626"/>
    <w:rsid w:val="006B59EE"/>
    <w:rsid w:val="006B5B34"/>
    <w:rsid w:val="006B5B77"/>
    <w:rsid w:val="006B5DBA"/>
    <w:rsid w:val="006B62B8"/>
    <w:rsid w:val="006B668E"/>
    <w:rsid w:val="006B66AA"/>
    <w:rsid w:val="006B6790"/>
    <w:rsid w:val="006B6A3D"/>
    <w:rsid w:val="006B6B40"/>
    <w:rsid w:val="006B6B47"/>
    <w:rsid w:val="006B70AB"/>
    <w:rsid w:val="006B72FB"/>
    <w:rsid w:val="006B749F"/>
    <w:rsid w:val="006B75EC"/>
    <w:rsid w:val="006B77C3"/>
    <w:rsid w:val="006B7DA3"/>
    <w:rsid w:val="006B7E46"/>
    <w:rsid w:val="006B7EFF"/>
    <w:rsid w:val="006C00CA"/>
    <w:rsid w:val="006C0419"/>
    <w:rsid w:val="006C0766"/>
    <w:rsid w:val="006C0945"/>
    <w:rsid w:val="006C09A2"/>
    <w:rsid w:val="006C0B24"/>
    <w:rsid w:val="006C0DFB"/>
    <w:rsid w:val="006C0E60"/>
    <w:rsid w:val="006C0EFD"/>
    <w:rsid w:val="006C11E8"/>
    <w:rsid w:val="006C121C"/>
    <w:rsid w:val="006C1389"/>
    <w:rsid w:val="006C158D"/>
    <w:rsid w:val="006C1B9C"/>
    <w:rsid w:val="006C1D20"/>
    <w:rsid w:val="006C1F7A"/>
    <w:rsid w:val="006C228A"/>
    <w:rsid w:val="006C24A1"/>
    <w:rsid w:val="006C2516"/>
    <w:rsid w:val="006C2D19"/>
    <w:rsid w:val="006C2ECA"/>
    <w:rsid w:val="006C30C5"/>
    <w:rsid w:val="006C3446"/>
    <w:rsid w:val="006C3991"/>
    <w:rsid w:val="006C39B9"/>
    <w:rsid w:val="006C39C2"/>
    <w:rsid w:val="006C3D0F"/>
    <w:rsid w:val="006C3EEB"/>
    <w:rsid w:val="006C3F4C"/>
    <w:rsid w:val="006C423F"/>
    <w:rsid w:val="006C444C"/>
    <w:rsid w:val="006C475E"/>
    <w:rsid w:val="006C480E"/>
    <w:rsid w:val="006C4C7D"/>
    <w:rsid w:val="006C4E54"/>
    <w:rsid w:val="006C4FE8"/>
    <w:rsid w:val="006C5471"/>
    <w:rsid w:val="006C5587"/>
    <w:rsid w:val="006C5711"/>
    <w:rsid w:val="006C57D5"/>
    <w:rsid w:val="006C5BCB"/>
    <w:rsid w:val="006C5EDF"/>
    <w:rsid w:val="006C64B6"/>
    <w:rsid w:val="006C6FB2"/>
    <w:rsid w:val="006C7957"/>
    <w:rsid w:val="006C7AFD"/>
    <w:rsid w:val="006C7C82"/>
    <w:rsid w:val="006C7DC1"/>
    <w:rsid w:val="006D01D6"/>
    <w:rsid w:val="006D0FE0"/>
    <w:rsid w:val="006D13E5"/>
    <w:rsid w:val="006D16C2"/>
    <w:rsid w:val="006D16FA"/>
    <w:rsid w:val="006D193E"/>
    <w:rsid w:val="006D2D3F"/>
    <w:rsid w:val="006D3077"/>
    <w:rsid w:val="006D3ACB"/>
    <w:rsid w:val="006D4217"/>
    <w:rsid w:val="006D5348"/>
    <w:rsid w:val="006D544A"/>
    <w:rsid w:val="006D552D"/>
    <w:rsid w:val="006D578F"/>
    <w:rsid w:val="006D596C"/>
    <w:rsid w:val="006D59A7"/>
    <w:rsid w:val="006D5D57"/>
    <w:rsid w:val="006D5EC0"/>
    <w:rsid w:val="006D61CE"/>
    <w:rsid w:val="006D6299"/>
    <w:rsid w:val="006D642A"/>
    <w:rsid w:val="006D6456"/>
    <w:rsid w:val="006D6552"/>
    <w:rsid w:val="006D6709"/>
    <w:rsid w:val="006D6932"/>
    <w:rsid w:val="006D6992"/>
    <w:rsid w:val="006D6AC1"/>
    <w:rsid w:val="006D6E60"/>
    <w:rsid w:val="006D6EFB"/>
    <w:rsid w:val="006D6F23"/>
    <w:rsid w:val="006D7384"/>
    <w:rsid w:val="006D76C8"/>
    <w:rsid w:val="006D78EA"/>
    <w:rsid w:val="006D7F69"/>
    <w:rsid w:val="006E02D3"/>
    <w:rsid w:val="006E03D9"/>
    <w:rsid w:val="006E0FDD"/>
    <w:rsid w:val="006E1267"/>
    <w:rsid w:val="006E1377"/>
    <w:rsid w:val="006E1C81"/>
    <w:rsid w:val="006E1D1B"/>
    <w:rsid w:val="006E22C9"/>
    <w:rsid w:val="006E24DA"/>
    <w:rsid w:val="006E253D"/>
    <w:rsid w:val="006E2709"/>
    <w:rsid w:val="006E3DB1"/>
    <w:rsid w:val="006E3FB8"/>
    <w:rsid w:val="006E43EA"/>
    <w:rsid w:val="006E4C0D"/>
    <w:rsid w:val="006E4C33"/>
    <w:rsid w:val="006E5346"/>
    <w:rsid w:val="006E6116"/>
    <w:rsid w:val="006E69D8"/>
    <w:rsid w:val="006E759E"/>
    <w:rsid w:val="006E7817"/>
    <w:rsid w:val="006E7DF0"/>
    <w:rsid w:val="006F04EF"/>
    <w:rsid w:val="006F0D1C"/>
    <w:rsid w:val="006F0EC5"/>
    <w:rsid w:val="006F15E9"/>
    <w:rsid w:val="006F162D"/>
    <w:rsid w:val="006F17E2"/>
    <w:rsid w:val="006F1AE1"/>
    <w:rsid w:val="006F1D93"/>
    <w:rsid w:val="006F1D9C"/>
    <w:rsid w:val="006F211E"/>
    <w:rsid w:val="006F2124"/>
    <w:rsid w:val="006F2DA9"/>
    <w:rsid w:val="006F2F42"/>
    <w:rsid w:val="006F33EF"/>
    <w:rsid w:val="006F3AD8"/>
    <w:rsid w:val="006F3DD8"/>
    <w:rsid w:val="006F40C6"/>
    <w:rsid w:val="006F4623"/>
    <w:rsid w:val="006F4E73"/>
    <w:rsid w:val="006F5066"/>
    <w:rsid w:val="006F528D"/>
    <w:rsid w:val="006F5499"/>
    <w:rsid w:val="006F5F69"/>
    <w:rsid w:val="006F6625"/>
    <w:rsid w:val="006F6657"/>
    <w:rsid w:val="006F6715"/>
    <w:rsid w:val="006F6EA8"/>
    <w:rsid w:val="006F6FF8"/>
    <w:rsid w:val="006F755F"/>
    <w:rsid w:val="006F7711"/>
    <w:rsid w:val="006F771A"/>
    <w:rsid w:val="006F7842"/>
    <w:rsid w:val="006F7A1F"/>
    <w:rsid w:val="006F7B05"/>
    <w:rsid w:val="007007B5"/>
    <w:rsid w:val="0070096B"/>
    <w:rsid w:val="00701084"/>
    <w:rsid w:val="00701486"/>
    <w:rsid w:val="00701694"/>
    <w:rsid w:val="007016C0"/>
    <w:rsid w:val="007019AA"/>
    <w:rsid w:val="00701E3E"/>
    <w:rsid w:val="007021EC"/>
    <w:rsid w:val="007025A6"/>
    <w:rsid w:val="00702765"/>
    <w:rsid w:val="00702E22"/>
    <w:rsid w:val="00703261"/>
    <w:rsid w:val="00703564"/>
    <w:rsid w:val="007037B4"/>
    <w:rsid w:val="00703975"/>
    <w:rsid w:val="00703A42"/>
    <w:rsid w:val="00703C18"/>
    <w:rsid w:val="00703D23"/>
    <w:rsid w:val="007040AF"/>
    <w:rsid w:val="007042C2"/>
    <w:rsid w:val="0070441A"/>
    <w:rsid w:val="007048E2"/>
    <w:rsid w:val="00704CDA"/>
    <w:rsid w:val="00704FCA"/>
    <w:rsid w:val="00705315"/>
    <w:rsid w:val="007058FF"/>
    <w:rsid w:val="00705A06"/>
    <w:rsid w:val="00705CCB"/>
    <w:rsid w:val="00705E42"/>
    <w:rsid w:val="0070654D"/>
    <w:rsid w:val="0070670A"/>
    <w:rsid w:val="00706D14"/>
    <w:rsid w:val="00706E4D"/>
    <w:rsid w:val="0070791C"/>
    <w:rsid w:val="00707E00"/>
    <w:rsid w:val="007101A8"/>
    <w:rsid w:val="0071026F"/>
    <w:rsid w:val="00710A1F"/>
    <w:rsid w:val="00710AEA"/>
    <w:rsid w:val="00710B92"/>
    <w:rsid w:val="00710F1E"/>
    <w:rsid w:val="007111A1"/>
    <w:rsid w:val="00711245"/>
    <w:rsid w:val="007116ED"/>
    <w:rsid w:val="00711C43"/>
    <w:rsid w:val="00711FA4"/>
    <w:rsid w:val="007127E2"/>
    <w:rsid w:val="0071293E"/>
    <w:rsid w:val="007130DD"/>
    <w:rsid w:val="007132F8"/>
    <w:rsid w:val="00713C92"/>
    <w:rsid w:val="00714143"/>
    <w:rsid w:val="0071427C"/>
    <w:rsid w:val="00714541"/>
    <w:rsid w:val="007149B6"/>
    <w:rsid w:val="00714BA2"/>
    <w:rsid w:val="00714CE8"/>
    <w:rsid w:val="00714F24"/>
    <w:rsid w:val="00715142"/>
    <w:rsid w:val="0071514C"/>
    <w:rsid w:val="0071521C"/>
    <w:rsid w:val="00715496"/>
    <w:rsid w:val="0071550C"/>
    <w:rsid w:val="0071557B"/>
    <w:rsid w:val="00715708"/>
    <w:rsid w:val="00715858"/>
    <w:rsid w:val="00716D74"/>
    <w:rsid w:val="00716E69"/>
    <w:rsid w:val="00716EB6"/>
    <w:rsid w:val="0071716E"/>
    <w:rsid w:val="007172EF"/>
    <w:rsid w:val="00717538"/>
    <w:rsid w:val="00717592"/>
    <w:rsid w:val="00717C81"/>
    <w:rsid w:val="007200BD"/>
    <w:rsid w:val="007201AA"/>
    <w:rsid w:val="007203FB"/>
    <w:rsid w:val="007206A0"/>
    <w:rsid w:val="00720C3D"/>
    <w:rsid w:val="00720C66"/>
    <w:rsid w:val="00720D3D"/>
    <w:rsid w:val="00721399"/>
    <w:rsid w:val="0072169B"/>
    <w:rsid w:val="00722071"/>
    <w:rsid w:val="00722120"/>
    <w:rsid w:val="00722458"/>
    <w:rsid w:val="00722BBB"/>
    <w:rsid w:val="00722F8A"/>
    <w:rsid w:val="00723064"/>
    <w:rsid w:val="007232A5"/>
    <w:rsid w:val="00723744"/>
    <w:rsid w:val="00723B42"/>
    <w:rsid w:val="00723EC5"/>
    <w:rsid w:val="00723F15"/>
    <w:rsid w:val="007240A4"/>
    <w:rsid w:val="007245B7"/>
    <w:rsid w:val="007251E7"/>
    <w:rsid w:val="0072542F"/>
    <w:rsid w:val="00725505"/>
    <w:rsid w:val="00726180"/>
    <w:rsid w:val="007264C4"/>
    <w:rsid w:val="00726D0E"/>
    <w:rsid w:val="00726D49"/>
    <w:rsid w:val="00726ED6"/>
    <w:rsid w:val="007270F7"/>
    <w:rsid w:val="00727136"/>
    <w:rsid w:val="007275AA"/>
    <w:rsid w:val="00727672"/>
    <w:rsid w:val="0072782D"/>
    <w:rsid w:val="007279BE"/>
    <w:rsid w:val="00727D0F"/>
    <w:rsid w:val="00727DA6"/>
    <w:rsid w:val="00727F37"/>
    <w:rsid w:val="0073026B"/>
    <w:rsid w:val="0073032B"/>
    <w:rsid w:val="00730CA6"/>
    <w:rsid w:val="00730EBB"/>
    <w:rsid w:val="00731754"/>
    <w:rsid w:val="007317F3"/>
    <w:rsid w:val="00731F1C"/>
    <w:rsid w:val="00732611"/>
    <w:rsid w:val="0073261B"/>
    <w:rsid w:val="00732762"/>
    <w:rsid w:val="00732BFE"/>
    <w:rsid w:val="00732C16"/>
    <w:rsid w:val="00732C9B"/>
    <w:rsid w:val="007332B1"/>
    <w:rsid w:val="00733345"/>
    <w:rsid w:val="00733467"/>
    <w:rsid w:val="00733796"/>
    <w:rsid w:val="0073395A"/>
    <w:rsid w:val="00733BC5"/>
    <w:rsid w:val="0073405E"/>
    <w:rsid w:val="007348FC"/>
    <w:rsid w:val="00734BAF"/>
    <w:rsid w:val="007352FB"/>
    <w:rsid w:val="007353DE"/>
    <w:rsid w:val="007354A4"/>
    <w:rsid w:val="00735DA1"/>
    <w:rsid w:val="0073600E"/>
    <w:rsid w:val="0073622C"/>
    <w:rsid w:val="007363C5"/>
    <w:rsid w:val="00736716"/>
    <w:rsid w:val="00736A9D"/>
    <w:rsid w:val="00736C87"/>
    <w:rsid w:val="007371FB"/>
    <w:rsid w:val="00737366"/>
    <w:rsid w:val="007374EA"/>
    <w:rsid w:val="00737670"/>
    <w:rsid w:val="00740D7B"/>
    <w:rsid w:val="00740F30"/>
    <w:rsid w:val="00740FAA"/>
    <w:rsid w:val="00741C7F"/>
    <w:rsid w:val="00741C93"/>
    <w:rsid w:val="007424F6"/>
    <w:rsid w:val="007427F7"/>
    <w:rsid w:val="00742D3D"/>
    <w:rsid w:val="00743777"/>
    <w:rsid w:val="00743A3D"/>
    <w:rsid w:val="007441B0"/>
    <w:rsid w:val="0074432C"/>
    <w:rsid w:val="007443A6"/>
    <w:rsid w:val="0074442A"/>
    <w:rsid w:val="0074452C"/>
    <w:rsid w:val="007445F0"/>
    <w:rsid w:val="00744A79"/>
    <w:rsid w:val="00744D69"/>
    <w:rsid w:val="00744DA5"/>
    <w:rsid w:val="007450A2"/>
    <w:rsid w:val="007457C4"/>
    <w:rsid w:val="0074580E"/>
    <w:rsid w:val="00745A1F"/>
    <w:rsid w:val="00745BFC"/>
    <w:rsid w:val="00746618"/>
    <w:rsid w:val="00746A59"/>
    <w:rsid w:val="00746AA6"/>
    <w:rsid w:val="00746C99"/>
    <w:rsid w:val="00746FD8"/>
    <w:rsid w:val="00747092"/>
    <w:rsid w:val="00747299"/>
    <w:rsid w:val="0074747B"/>
    <w:rsid w:val="00747CCD"/>
    <w:rsid w:val="00747D68"/>
    <w:rsid w:val="00747ED5"/>
    <w:rsid w:val="00750405"/>
    <w:rsid w:val="00750F2C"/>
    <w:rsid w:val="0075158B"/>
    <w:rsid w:val="007517F5"/>
    <w:rsid w:val="00751919"/>
    <w:rsid w:val="00751B63"/>
    <w:rsid w:val="00751ED3"/>
    <w:rsid w:val="00751F27"/>
    <w:rsid w:val="00751FB4"/>
    <w:rsid w:val="00752466"/>
    <w:rsid w:val="007525A4"/>
    <w:rsid w:val="0075267A"/>
    <w:rsid w:val="007528E7"/>
    <w:rsid w:val="00752915"/>
    <w:rsid w:val="00752EA8"/>
    <w:rsid w:val="00752F4F"/>
    <w:rsid w:val="00753430"/>
    <w:rsid w:val="00753C41"/>
    <w:rsid w:val="00753F06"/>
    <w:rsid w:val="0075420A"/>
    <w:rsid w:val="0075423A"/>
    <w:rsid w:val="007543BC"/>
    <w:rsid w:val="007544B9"/>
    <w:rsid w:val="00754512"/>
    <w:rsid w:val="00754A6F"/>
    <w:rsid w:val="00754ADC"/>
    <w:rsid w:val="00754EC3"/>
    <w:rsid w:val="007553EF"/>
    <w:rsid w:val="0075558F"/>
    <w:rsid w:val="00755674"/>
    <w:rsid w:val="007558A6"/>
    <w:rsid w:val="0075591C"/>
    <w:rsid w:val="00755A7A"/>
    <w:rsid w:val="00755B49"/>
    <w:rsid w:val="00755DF3"/>
    <w:rsid w:val="00756426"/>
    <w:rsid w:val="007565DB"/>
    <w:rsid w:val="007569EC"/>
    <w:rsid w:val="00756B2C"/>
    <w:rsid w:val="00757083"/>
    <w:rsid w:val="00757153"/>
    <w:rsid w:val="00757458"/>
    <w:rsid w:val="0075759A"/>
    <w:rsid w:val="007576FF"/>
    <w:rsid w:val="0076058C"/>
    <w:rsid w:val="0076073D"/>
    <w:rsid w:val="00760B37"/>
    <w:rsid w:val="00761BD8"/>
    <w:rsid w:val="00761CEB"/>
    <w:rsid w:val="007621B7"/>
    <w:rsid w:val="00762506"/>
    <w:rsid w:val="00762624"/>
    <w:rsid w:val="00762B30"/>
    <w:rsid w:val="00762E73"/>
    <w:rsid w:val="007636D6"/>
    <w:rsid w:val="00763B64"/>
    <w:rsid w:val="00763CDC"/>
    <w:rsid w:val="00763DCC"/>
    <w:rsid w:val="007640EC"/>
    <w:rsid w:val="007641E3"/>
    <w:rsid w:val="00764363"/>
    <w:rsid w:val="00764A35"/>
    <w:rsid w:val="00764AED"/>
    <w:rsid w:val="00764D38"/>
    <w:rsid w:val="007662C9"/>
    <w:rsid w:val="007669E6"/>
    <w:rsid w:val="00766BA2"/>
    <w:rsid w:val="00766BC8"/>
    <w:rsid w:val="00766EDD"/>
    <w:rsid w:val="0076768A"/>
    <w:rsid w:val="007676E0"/>
    <w:rsid w:val="007677E2"/>
    <w:rsid w:val="0076790F"/>
    <w:rsid w:val="00767AFB"/>
    <w:rsid w:val="00767D48"/>
    <w:rsid w:val="007704A7"/>
    <w:rsid w:val="0077076D"/>
    <w:rsid w:val="00770834"/>
    <w:rsid w:val="00770998"/>
    <w:rsid w:val="00770F7E"/>
    <w:rsid w:val="007714E7"/>
    <w:rsid w:val="00771570"/>
    <w:rsid w:val="00771BA8"/>
    <w:rsid w:val="00771D12"/>
    <w:rsid w:val="00771F93"/>
    <w:rsid w:val="0077210C"/>
    <w:rsid w:val="007721B8"/>
    <w:rsid w:val="0077248C"/>
    <w:rsid w:val="007728DF"/>
    <w:rsid w:val="007730DF"/>
    <w:rsid w:val="00773191"/>
    <w:rsid w:val="00773371"/>
    <w:rsid w:val="0077340B"/>
    <w:rsid w:val="007734D2"/>
    <w:rsid w:val="0077393B"/>
    <w:rsid w:val="007739F9"/>
    <w:rsid w:val="00773A04"/>
    <w:rsid w:val="00773E03"/>
    <w:rsid w:val="00773E18"/>
    <w:rsid w:val="00773FE9"/>
    <w:rsid w:val="0077451C"/>
    <w:rsid w:val="0077528C"/>
    <w:rsid w:val="007759AC"/>
    <w:rsid w:val="00776146"/>
    <w:rsid w:val="007777FD"/>
    <w:rsid w:val="00777A67"/>
    <w:rsid w:val="00777BB1"/>
    <w:rsid w:val="00777DBB"/>
    <w:rsid w:val="00777DBF"/>
    <w:rsid w:val="00777F40"/>
    <w:rsid w:val="0078016F"/>
    <w:rsid w:val="00780211"/>
    <w:rsid w:val="00780370"/>
    <w:rsid w:val="00780489"/>
    <w:rsid w:val="007804B7"/>
    <w:rsid w:val="0078056D"/>
    <w:rsid w:val="00780A6C"/>
    <w:rsid w:val="0078174F"/>
    <w:rsid w:val="00781752"/>
    <w:rsid w:val="00781BC3"/>
    <w:rsid w:val="00782633"/>
    <w:rsid w:val="0078266D"/>
    <w:rsid w:val="007831E4"/>
    <w:rsid w:val="007833A8"/>
    <w:rsid w:val="007834E5"/>
    <w:rsid w:val="007838A6"/>
    <w:rsid w:val="00783B53"/>
    <w:rsid w:val="007841E3"/>
    <w:rsid w:val="00784279"/>
    <w:rsid w:val="00784312"/>
    <w:rsid w:val="00784B54"/>
    <w:rsid w:val="00784DA9"/>
    <w:rsid w:val="00785906"/>
    <w:rsid w:val="00785A8E"/>
    <w:rsid w:val="00785C6A"/>
    <w:rsid w:val="00786034"/>
    <w:rsid w:val="00786093"/>
    <w:rsid w:val="007864EB"/>
    <w:rsid w:val="00786922"/>
    <w:rsid w:val="00786978"/>
    <w:rsid w:val="00786EBE"/>
    <w:rsid w:val="00787436"/>
    <w:rsid w:val="0078750E"/>
    <w:rsid w:val="007876A3"/>
    <w:rsid w:val="00787BF3"/>
    <w:rsid w:val="00790291"/>
    <w:rsid w:val="007906F5"/>
    <w:rsid w:val="00790818"/>
    <w:rsid w:val="00790902"/>
    <w:rsid w:val="00790FC8"/>
    <w:rsid w:val="00791389"/>
    <w:rsid w:val="00791442"/>
    <w:rsid w:val="00791453"/>
    <w:rsid w:val="0079178B"/>
    <w:rsid w:val="00791965"/>
    <w:rsid w:val="00791E8F"/>
    <w:rsid w:val="00792623"/>
    <w:rsid w:val="00793393"/>
    <w:rsid w:val="007938A2"/>
    <w:rsid w:val="00793F64"/>
    <w:rsid w:val="00794132"/>
    <w:rsid w:val="00794201"/>
    <w:rsid w:val="00794536"/>
    <w:rsid w:val="00794664"/>
    <w:rsid w:val="007948A2"/>
    <w:rsid w:val="00794920"/>
    <w:rsid w:val="007949E8"/>
    <w:rsid w:val="007949E9"/>
    <w:rsid w:val="00794A89"/>
    <w:rsid w:val="00794B0A"/>
    <w:rsid w:val="00794B7B"/>
    <w:rsid w:val="00795630"/>
    <w:rsid w:val="007956FD"/>
    <w:rsid w:val="00795AD2"/>
    <w:rsid w:val="00795B19"/>
    <w:rsid w:val="00795E44"/>
    <w:rsid w:val="00796164"/>
    <w:rsid w:val="00796176"/>
    <w:rsid w:val="00796478"/>
    <w:rsid w:val="0079658F"/>
    <w:rsid w:val="00796C2D"/>
    <w:rsid w:val="00797130"/>
    <w:rsid w:val="00797734"/>
    <w:rsid w:val="00797BBB"/>
    <w:rsid w:val="00797BF2"/>
    <w:rsid w:val="00797D7C"/>
    <w:rsid w:val="007A01E4"/>
    <w:rsid w:val="007A024A"/>
    <w:rsid w:val="007A02AB"/>
    <w:rsid w:val="007A02B8"/>
    <w:rsid w:val="007A0750"/>
    <w:rsid w:val="007A07B1"/>
    <w:rsid w:val="007A0CC7"/>
    <w:rsid w:val="007A12BB"/>
    <w:rsid w:val="007A1B0D"/>
    <w:rsid w:val="007A1E2E"/>
    <w:rsid w:val="007A2200"/>
    <w:rsid w:val="007A2202"/>
    <w:rsid w:val="007A3063"/>
    <w:rsid w:val="007A3224"/>
    <w:rsid w:val="007A3B71"/>
    <w:rsid w:val="007A3EB1"/>
    <w:rsid w:val="007A4463"/>
    <w:rsid w:val="007A459C"/>
    <w:rsid w:val="007A461E"/>
    <w:rsid w:val="007A46B2"/>
    <w:rsid w:val="007A477B"/>
    <w:rsid w:val="007A4AFC"/>
    <w:rsid w:val="007A4CBB"/>
    <w:rsid w:val="007A5B08"/>
    <w:rsid w:val="007A5E60"/>
    <w:rsid w:val="007A5E79"/>
    <w:rsid w:val="007A6049"/>
    <w:rsid w:val="007A64AA"/>
    <w:rsid w:val="007A685B"/>
    <w:rsid w:val="007A6CE9"/>
    <w:rsid w:val="007A7F3B"/>
    <w:rsid w:val="007A7FCE"/>
    <w:rsid w:val="007B0669"/>
    <w:rsid w:val="007B08F8"/>
    <w:rsid w:val="007B0B30"/>
    <w:rsid w:val="007B1869"/>
    <w:rsid w:val="007B187C"/>
    <w:rsid w:val="007B1B38"/>
    <w:rsid w:val="007B20DC"/>
    <w:rsid w:val="007B21BC"/>
    <w:rsid w:val="007B227B"/>
    <w:rsid w:val="007B248D"/>
    <w:rsid w:val="007B268D"/>
    <w:rsid w:val="007B2803"/>
    <w:rsid w:val="007B289D"/>
    <w:rsid w:val="007B2B43"/>
    <w:rsid w:val="007B2CC6"/>
    <w:rsid w:val="007B2E45"/>
    <w:rsid w:val="007B2F03"/>
    <w:rsid w:val="007B32E2"/>
    <w:rsid w:val="007B338C"/>
    <w:rsid w:val="007B36F2"/>
    <w:rsid w:val="007B4C30"/>
    <w:rsid w:val="007B4C3C"/>
    <w:rsid w:val="007B51A8"/>
    <w:rsid w:val="007B5D49"/>
    <w:rsid w:val="007B6200"/>
    <w:rsid w:val="007B66D7"/>
    <w:rsid w:val="007B6FEA"/>
    <w:rsid w:val="007B72FF"/>
    <w:rsid w:val="007B779C"/>
    <w:rsid w:val="007B78F7"/>
    <w:rsid w:val="007B7BDD"/>
    <w:rsid w:val="007B7F1A"/>
    <w:rsid w:val="007C06F8"/>
    <w:rsid w:val="007C0FDA"/>
    <w:rsid w:val="007C162C"/>
    <w:rsid w:val="007C18E4"/>
    <w:rsid w:val="007C1964"/>
    <w:rsid w:val="007C1BFC"/>
    <w:rsid w:val="007C1DEA"/>
    <w:rsid w:val="007C1DEE"/>
    <w:rsid w:val="007C2002"/>
    <w:rsid w:val="007C213D"/>
    <w:rsid w:val="007C219E"/>
    <w:rsid w:val="007C2516"/>
    <w:rsid w:val="007C2B9A"/>
    <w:rsid w:val="007C2C48"/>
    <w:rsid w:val="007C2CF3"/>
    <w:rsid w:val="007C2D65"/>
    <w:rsid w:val="007C30EC"/>
    <w:rsid w:val="007C35E2"/>
    <w:rsid w:val="007C3A7F"/>
    <w:rsid w:val="007C408D"/>
    <w:rsid w:val="007C4158"/>
    <w:rsid w:val="007C45EF"/>
    <w:rsid w:val="007C460D"/>
    <w:rsid w:val="007C4B03"/>
    <w:rsid w:val="007C4BB1"/>
    <w:rsid w:val="007C5DE3"/>
    <w:rsid w:val="007C6086"/>
    <w:rsid w:val="007C6264"/>
    <w:rsid w:val="007C6660"/>
    <w:rsid w:val="007C6B4D"/>
    <w:rsid w:val="007C6C59"/>
    <w:rsid w:val="007C6D1F"/>
    <w:rsid w:val="007C6DA9"/>
    <w:rsid w:val="007D09B8"/>
    <w:rsid w:val="007D0A6C"/>
    <w:rsid w:val="007D0C0B"/>
    <w:rsid w:val="007D1338"/>
    <w:rsid w:val="007D138D"/>
    <w:rsid w:val="007D2328"/>
    <w:rsid w:val="007D242A"/>
    <w:rsid w:val="007D26C0"/>
    <w:rsid w:val="007D3106"/>
    <w:rsid w:val="007D37BA"/>
    <w:rsid w:val="007D497B"/>
    <w:rsid w:val="007D49D9"/>
    <w:rsid w:val="007D4B1C"/>
    <w:rsid w:val="007D6042"/>
    <w:rsid w:val="007D63D5"/>
    <w:rsid w:val="007D7062"/>
    <w:rsid w:val="007D7254"/>
    <w:rsid w:val="007D72BB"/>
    <w:rsid w:val="007D7421"/>
    <w:rsid w:val="007D7438"/>
    <w:rsid w:val="007D75ED"/>
    <w:rsid w:val="007D7639"/>
    <w:rsid w:val="007D766A"/>
    <w:rsid w:val="007D7B5F"/>
    <w:rsid w:val="007D7D25"/>
    <w:rsid w:val="007D7F7A"/>
    <w:rsid w:val="007E030C"/>
    <w:rsid w:val="007E0D6D"/>
    <w:rsid w:val="007E1187"/>
    <w:rsid w:val="007E14F0"/>
    <w:rsid w:val="007E1588"/>
    <w:rsid w:val="007E184A"/>
    <w:rsid w:val="007E18BE"/>
    <w:rsid w:val="007E194B"/>
    <w:rsid w:val="007E1E6F"/>
    <w:rsid w:val="007E228C"/>
    <w:rsid w:val="007E2682"/>
    <w:rsid w:val="007E26EA"/>
    <w:rsid w:val="007E2989"/>
    <w:rsid w:val="007E2D92"/>
    <w:rsid w:val="007E35AF"/>
    <w:rsid w:val="007E3B27"/>
    <w:rsid w:val="007E3CA2"/>
    <w:rsid w:val="007E3FAC"/>
    <w:rsid w:val="007E408E"/>
    <w:rsid w:val="007E4DB6"/>
    <w:rsid w:val="007E5309"/>
    <w:rsid w:val="007E56DA"/>
    <w:rsid w:val="007E5969"/>
    <w:rsid w:val="007E608C"/>
    <w:rsid w:val="007E6177"/>
    <w:rsid w:val="007E6544"/>
    <w:rsid w:val="007E67D7"/>
    <w:rsid w:val="007E7259"/>
    <w:rsid w:val="007E72C1"/>
    <w:rsid w:val="007E7806"/>
    <w:rsid w:val="007E7936"/>
    <w:rsid w:val="007E7973"/>
    <w:rsid w:val="007E7B7A"/>
    <w:rsid w:val="007E7B97"/>
    <w:rsid w:val="007E7FF8"/>
    <w:rsid w:val="007F10F4"/>
    <w:rsid w:val="007F12A5"/>
    <w:rsid w:val="007F1513"/>
    <w:rsid w:val="007F17BA"/>
    <w:rsid w:val="007F1B44"/>
    <w:rsid w:val="007F1C91"/>
    <w:rsid w:val="007F1E43"/>
    <w:rsid w:val="007F2283"/>
    <w:rsid w:val="007F2B87"/>
    <w:rsid w:val="007F2C88"/>
    <w:rsid w:val="007F2CA8"/>
    <w:rsid w:val="007F2D49"/>
    <w:rsid w:val="007F2E06"/>
    <w:rsid w:val="007F32C2"/>
    <w:rsid w:val="007F3518"/>
    <w:rsid w:val="007F36AD"/>
    <w:rsid w:val="007F4593"/>
    <w:rsid w:val="007F480C"/>
    <w:rsid w:val="007F480F"/>
    <w:rsid w:val="007F4879"/>
    <w:rsid w:val="007F491F"/>
    <w:rsid w:val="007F49DE"/>
    <w:rsid w:val="007F4DB7"/>
    <w:rsid w:val="007F4E17"/>
    <w:rsid w:val="007F4E2A"/>
    <w:rsid w:val="007F51C2"/>
    <w:rsid w:val="007F54B9"/>
    <w:rsid w:val="007F577D"/>
    <w:rsid w:val="007F588C"/>
    <w:rsid w:val="007F58EF"/>
    <w:rsid w:val="007F5B4D"/>
    <w:rsid w:val="007F5FDE"/>
    <w:rsid w:val="007F68BF"/>
    <w:rsid w:val="007F6A41"/>
    <w:rsid w:val="007F6DAE"/>
    <w:rsid w:val="007F6DD4"/>
    <w:rsid w:val="007F74E2"/>
    <w:rsid w:val="007F770E"/>
    <w:rsid w:val="007F78EA"/>
    <w:rsid w:val="007F7E39"/>
    <w:rsid w:val="00800519"/>
    <w:rsid w:val="00800A63"/>
    <w:rsid w:val="00800D64"/>
    <w:rsid w:val="00800ED2"/>
    <w:rsid w:val="00801300"/>
    <w:rsid w:val="008016B4"/>
    <w:rsid w:val="008017E0"/>
    <w:rsid w:val="008019A9"/>
    <w:rsid w:val="00801E83"/>
    <w:rsid w:val="00801EC2"/>
    <w:rsid w:val="00801EE4"/>
    <w:rsid w:val="00801FBD"/>
    <w:rsid w:val="008023A6"/>
    <w:rsid w:val="008024C9"/>
    <w:rsid w:val="00802A72"/>
    <w:rsid w:val="00802AC0"/>
    <w:rsid w:val="00802C8D"/>
    <w:rsid w:val="008037E9"/>
    <w:rsid w:val="008037FD"/>
    <w:rsid w:val="00803C83"/>
    <w:rsid w:val="00803CE6"/>
    <w:rsid w:val="008042B5"/>
    <w:rsid w:val="00804A3A"/>
    <w:rsid w:val="00804B09"/>
    <w:rsid w:val="00804C10"/>
    <w:rsid w:val="00804ED0"/>
    <w:rsid w:val="00804F15"/>
    <w:rsid w:val="00805400"/>
    <w:rsid w:val="008056A3"/>
    <w:rsid w:val="008058F6"/>
    <w:rsid w:val="00806292"/>
    <w:rsid w:val="008067E8"/>
    <w:rsid w:val="0080693C"/>
    <w:rsid w:val="00806D67"/>
    <w:rsid w:val="00807ADD"/>
    <w:rsid w:val="00807FE2"/>
    <w:rsid w:val="00810ECC"/>
    <w:rsid w:val="0081158B"/>
    <w:rsid w:val="0081187B"/>
    <w:rsid w:val="00811C50"/>
    <w:rsid w:val="00812587"/>
    <w:rsid w:val="00812838"/>
    <w:rsid w:val="00812C08"/>
    <w:rsid w:val="0081316C"/>
    <w:rsid w:val="00813297"/>
    <w:rsid w:val="008134FB"/>
    <w:rsid w:val="00813A41"/>
    <w:rsid w:val="00813A9A"/>
    <w:rsid w:val="00813A9E"/>
    <w:rsid w:val="00814000"/>
    <w:rsid w:val="008140B1"/>
    <w:rsid w:val="00814185"/>
    <w:rsid w:val="008148F0"/>
    <w:rsid w:val="00814907"/>
    <w:rsid w:val="00814AC4"/>
    <w:rsid w:val="00814CA1"/>
    <w:rsid w:val="00814E7A"/>
    <w:rsid w:val="008151E4"/>
    <w:rsid w:val="008154E6"/>
    <w:rsid w:val="008155AE"/>
    <w:rsid w:val="008155E3"/>
    <w:rsid w:val="00815EF4"/>
    <w:rsid w:val="00815FA7"/>
    <w:rsid w:val="00816082"/>
    <w:rsid w:val="00816183"/>
    <w:rsid w:val="00816390"/>
    <w:rsid w:val="00816719"/>
    <w:rsid w:val="00816798"/>
    <w:rsid w:val="008175A2"/>
    <w:rsid w:val="00817CF3"/>
    <w:rsid w:val="00817D32"/>
    <w:rsid w:val="00820904"/>
    <w:rsid w:val="00820B30"/>
    <w:rsid w:val="00820DCE"/>
    <w:rsid w:val="00820F80"/>
    <w:rsid w:val="00821438"/>
    <w:rsid w:val="008217A9"/>
    <w:rsid w:val="00821847"/>
    <w:rsid w:val="00821A3A"/>
    <w:rsid w:val="00821FB9"/>
    <w:rsid w:val="008220D5"/>
    <w:rsid w:val="0082233E"/>
    <w:rsid w:val="00822ED0"/>
    <w:rsid w:val="00823284"/>
    <w:rsid w:val="008232B2"/>
    <w:rsid w:val="00823813"/>
    <w:rsid w:val="0082387A"/>
    <w:rsid w:val="00823A27"/>
    <w:rsid w:val="00823A61"/>
    <w:rsid w:val="00823B04"/>
    <w:rsid w:val="00823EDD"/>
    <w:rsid w:val="0082412A"/>
    <w:rsid w:val="0082458C"/>
    <w:rsid w:val="008246F1"/>
    <w:rsid w:val="00824758"/>
    <w:rsid w:val="00824C0F"/>
    <w:rsid w:val="00825327"/>
    <w:rsid w:val="00825E63"/>
    <w:rsid w:val="008260C2"/>
    <w:rsid w:val="0082630F"/>
    <w:rsid w:val="00826418"/>
    <w:rsid w:val="00826487"/>
    <w:rsid w:val="0082657F"/>
    <w:rsid w:val="008269E7"/>
    <w:rsid w:val="00826A36"/>
    <w:rsid w:val="00826DD3"/>
    <w:rsid w:val="0082701C"/>
    <w:rsid w:val="0082783F"/>
    <w:rsid w:val="008303CD"/>
    <w:rsid w:val="00830685"/>
    <w:rsid w:val="00830943"/>
    <w:rsid w:val="00830CA3"/>
    <w:rsid w:val="00830DB7"/>
    <w:rsid w:val="00830F81"/>
    <w:rsid w:val="0083115C"/>
    <w:rsid w:val="00831264"/>
    <w:rsid w:val="008312AE"/>
    <w:rsid w:val="00831587"/>
    <w:rsid w:val="008317A1"/>
    <w:rsid w:val="0083212E"/>
    <w:rsid w:val="0083243A"/>
    <w:rsid w:val="008324E3"/>
    <w:rsid w:val="00832549"/>
    <w:rsid w:val="0083259F"/>
    <w:rsid w:val="00832925"/>
    <w:rsid w:val="00832AB9"/>
    <w:rsid w:val="00832DB5"/>
    <w:rsid w:val="00832F3D"/>
    <w:rsid w:val="008331CD"/>
    <w:rsid w:val="008337AC"/>
    <w:rsid w:val="00833960"/>
    <w:rsid w:val="00833AF2"/>
    <w:rsid w:val="00833B20"/>
    <w:rsid w:val="00833CA6"/>
    <w:rsid w:val="00833CD2"/>
    <w:rsid w:val="008349DC"/>
    <w:rsid w:val="00834AAD"/>
    <w:rsid w:val="00834C70"/>
    <w:rsid w:val="00834C8D"/>
    <w:rsid w:val="00834FBD"/>
    <w:rsid w:val="00835008"/>
    <w:rsid w:val="0083526D"/>
    <w:rsid w:val="0083547B"/>
    <w:rsid w:val="00835BB6"/>
    <w:rsid w:val="008360B1"/>
    <w:rsid w:val="0083611F"/>
    <w:rsid w:val="0083629D"/>
    <w:rsid w:val="00836764"/>
    <w:rsid w:val="00837427"/>
    <w:rsid w:val="00837480"/>
    <w:rsid w:val="00837A4C"/>
    <w:rsid w:val="00837ED9"/>
    <w:rsid w:val="00837F7D"/>
    <w:rsid w:val="0084103C"/>
    <w:rsid w:val="0084144C"/>
    <w:rsid w:val="008415B0"/>
    <w:rsid w:val="00841E93"/>
    <w:rsid w:val="0084221B"/>
    <w:rsid w:val="0084291C"/>
    <w:rsid w:val="008434CF"/>
    <w:rsid w:val="0084399C"/>
    <w:rsid w:val="00843AF8"/>
    <w:rsid w:val="00844DDC"/>
    <w:rsid w:val="00845610"/>
    <w:rsid w:val="008456FB"/>
    <w:rsid w:val="008457E9"/>
    <w:rsid w:val="008458E8"/>
    <w:rsid w:val="00845A3B"/>
    <w:rsid w:val="00845E23"/>
    <w:rsid w:val="008462F4"/>
    <w:rsid w:val="00846403"/>
    <w:rsid w:val="00846E27"/>
    <w:rsid w:val="00847199"/>
    <w:rsid w:val="00847592"/>
    <w:rsid w:val="00847711"/>
    <w:rsid w:val="00847749"/>
    <w:rsid w:val="008479BF"/>
    <w:rsid w:val="00850457"/>
    <w:rsid w:val="00850DE7"/>
    <w:rsid w:val="008511AB"/>
    <w:rsid w:val="0085147E"/>
    <w:rsid w:val="0085199B"/>
    <w:rsid w:val="00851B7D"/>
    <w:rsid w:val="00851FC6"/>
    <w:rsid w:val="00853075"/>
    <w:rsid w:val="008532C4"/>
    <w:rsid w:val="008538EB"/>
    <w:rsid w:val="00853C02"/>
    <w:rsid w:val="00853CF9"/>
    <w:rsid w:val="00854469"/>
    <w:rsid w:val="00854A08"/>
    <w:rsid w:val="00854CAE"/>
    <w:rsid w:val="00854DD1"/>
    <w:rsid w:val="00854DD5"/>
    <w:rsid w:val="00855707"/>
    <w:rsid w:val="008558B2"/>
    <w:rsid w:val="00855E89"/>
    <w:rsid w:val="008560E6"/>
    <w:rsid w:val="008560F6"/>
    <w:rsid w:val="00856168"/>
    <w:rsid w:val="00856607"/>
    <w:rsid w:val="00856DE0"/>
    <w:rsid w:val="00856E68"/>
    <w:rsid w:val="008570EF"/>
    <w:rsid w:val="008573B6"/>
    <w:rsid w:val="0085743C"/>
    <w:rsid w:val="00857A3C"/>
    <w:rsid w:val="0086042C"/>
    <w:rsid w:val="008606D1"/>
    <w:rsid w:val="008609D5"/>
    <w:rsid w:val="00860A6D"/>
    <w:rsid w:val="00860AF6"/>
    <w:rsid w:val="00860B1D"/>
    <w:rsid w:val="00860EF8"/>
    <w:rsid w:val="00861403"/>
    <w:rsid w:val="00861596"/>
    <w:rsid w:val="008617E3"/>
    <w:rsid w:val="00861DBD"/>
    <w:rsid w:val="00861DD3"/>
    <w:rsid w:val="00862552"/>
    <w:rsid w:val="00862574"/>
    <w:rsid w:val="0086262F"/>
    <w:rsid w:val="008626B5"/>
    <w:rsid w:val="00862CF7"/>
    <w:rsid w:val="0086376A"/>
    <w:rsid w:val="00863B20"/>
    <w:rsid w:val="0086404D"/>
    <w:rsid w:val="00864A5F"/>
    <w:rsid w:val="00864FA1"/>
    <w:rsid w:val="0086504E"/>
    <w:rsid w:val="008650EB"/>
    <w:rsid w:val="0086537E"/>
    <w:rsid w:val="008655EA"/>
    <w:rsid w:val="00865DE2"/>
    <w:rsid w:val="0086616A"/>
    <w:rsid w:val="00866A36"/>
    <w:rsid w:val="00866BEE"/>
    <w:rsid w:val="00866CE5"/>
    <w:rsid w:val="00866CFE"/>
    <w:rsid w:val="008671F0"/>
    <w:rsid w:val="00870192"/>
    <w:rsid w:val="00870265"/>
    <w:rsid w:val="008706E7"/>
    <w:rsid w:val="00870EB9"/>
    <w:rsid w:val="00871229"/>
    <w:rsid w:val="0087155E"/>
    <w:rsid w:val="00873272"/>
    <w:rsid w:val="008732FF"/>
    <w:rsid w:val="0087396C"/>
    <w:rsid w:val="008745AA"/>
    <w:rsid w:val="00874B7E"/>
    <w:rsid w:val="00875473"/>
    <w:rsid w:val="00875658"/>
    <w:rsid w:val="008756C8"/>
    <w:rsid w:val="008759B5"/>
    <w:rsid w:val="00875A8F"/>
    <w:rsid w:val="00875AAD"/>
    <w:rsid w:val="00875F2D"/>
    <w:rsid w:val="008761B9"/>
    <w:rsid w:val="008765E6"/>
    <w:rsid w:val="00876B8F"/>
    <w:rsid w:val="00876D19"/>
    <w:rsid w:val="00876DD5"/>
    <w:rsid w:val="00876E75"/>
    <w:rsid w:val="00876F8D"/>
    <w:rsid w:val="00877080"/>
    <w:rsid w:val="00877185"/>
    <w:rsid w:val="008775BD"/>
    <w:rsid w:val="008776E0"/>
    <w:rsid w:val="00877A48"/>
    <w:rsid w:val="00877F78"/>
    <w:rsid w:val="00877FF1"/>
    <w:rsid w:val="00880037"/>
    <w:rsid w:val="00880267"/>
    <w:rsid w:val="0088042A"/>
    <w:rsid w:val="00880CE9"/>
    <w:rsid w:val="00880CFC"/>
    <w:rsid w:val="00881666"/>
    <w:rsid w:val="00881BCA"/>
    <w:rsid w:val="00882709"/>
    <w:rsid w:val="00883126"/>
    <w:rsid w:val="00883171"/>
    <w:rsid w:val="00883199"/>
    <w:rsid w:val="0088352E"/>
    <w:rsid w:val="00883919"/>
    <w:rsid w:val="00883B44"/>
    <w:rsid w:val="008840AF"/>
    <w:rsid w:val="00884227"/>
    <w:rsid w:val="008845DC"/>
    <w:rsid w:val="008847EC"/>
    <w:rsid w:val="00884875"/>
    <w:rsid w:val="008850BE"/>
    <w:rsid w:val="00885DB5"/>
    <w:rsid w:val="008861B4"/>
    <w:rsid w:val="008862EA"/>
    <w:rsid w:val="0088659C"/>
    <w:rsid w:val="008866BD"/>
    <w:rsid w:val="00886738"/>
    <w:rsid w:val="00886A28"/>
    <w:rsid w:val="00886A96"/>
    <w:rsid w:val="00886E59"/>
    <w:rsid w:val="00886EA4"/>
    <w:rsid w:val="00886F60"/>
    <w:rsid w:val="00886FB4"/>
    <w:rsid w:val="008877E2"/>
    <w:rsid w:val="00887CA6"/>
    <w:rsid w:val="00890B2F"/>
    <w:rsid w:val="008911A1"/>
    <w:rsid w:val="00891736"/>
    <w:rsid w:val="00891830"/>
    <w:rsid w:val="00891AFF"/>
    <w:rsid w:val="00891C84"/>
    <w:rsid w:val="00891CC7"/>
    <w:rsid w:val="00891FA0"/>
    <w:rsid w:val="00892037"/>
    <w:rsid w:val="00892256"/>
    <w:rsid w:val="00892624"/>
    <w:rsid w:val="00892701"/>
    <w:rsid w:val="00892A43"/>
    <w:rsid w:val="008931F9"/>
    <w:rsid w:val="00894054"/>
    <w:rsid w:val="008945DD"/>
    <w:rsid w:val="008946F5"/>
    <w:rsid w:val="0089561F"/>
    <w:rsid w:val="0089568B"/>
    <w:rsid w:val="00895C55"/>
    <w:rsid w:val="00895D13"/>
    <w:rsid w:val="008962C8"/>
    <w:rsid w:val="0089654A"/>
    <w:rsid w:val="008972C8"/>
    <w:rsid w:val="008A033D"/>
    <w:rsid w:val="008A06F0"/>
    <w:rsid w:val="008A1325"/>
    <w:rsid w:val="008A142C"/>
    <w:rsid w:val="008A1506"/>
    <w:rsid w:val="008A19F2"/>
    <w:rsid w:val="008A1C57"/>
    <w:rsid w:val="008A1CA3"/>
    <w:rsid w:val="008A2222"/>
    <w:rsid w:val="008A2328"/>
    <w:rsid w:val="008A252E"/>
    <w:rsid w:val="008A28B2"/>
    <w:rsid w:val="008A2A1E"/>
    <w:rsid w:val="008A2A44"/>
    <w:rsid w:val="008A3224"/>
    <w:rsid w:val="008A35A7"/>
    <w:rsid w:val="008A3614"/>
    <w:rsid w:val="008A368E"/>
    <w:rsid w:val="008A3976"/>
    <w:rsid w:val="008A3979"/>
    <w:rsid w:val="008A410F"/>
    <w:rsid w:val="008A4151"/>
    <w:rsid w:val="008A46FE"/>
    <w:rsid w:val="008A5774"/>
    <w:rsid w:val="008A5782"/>
    <w:rsid w:val="008A6260"/>
    <w:rsid w:val="008A63C1"/>
    <w:rsid w:val="008A6941"/>
    <w:rsid w:val="008A6A30"/>
    <w:rsid w:val="008A6BB0"/>
    <w:rsid w:val="008A6C0C"/>
    <w:rsid w:val="008A7597"/>
    <w:rsid w:val="008A789A"/>
    <w:rsid w:val="008A7D2C"/>
    <w:rsid w:val="008A7F28"/>
    <w:rsid w:val="008B00D4"/>
    <w:rsid w:val="008B04F5"/>
    <w:rsid w:val="008B0504"/>
    <w:rsid w:val="008B077B"/>
    <w:rsid w:val="008B0C29"/>
    <w:rsid w:val="008B0D12"/>
    <w:rsid w:val="008B1037"/>
    <w:rsid w:val="008B142F"/>
    <w:rsid w:val="008B1787"/>
    <w:rsid w:val="008B1972"/>
    <w:rsid w:val="008B1E2D"/>
    <w:rsid w:val="008B20F6"/>
    <w:rsid w:val="008B28C5"/>
    <w:rsid w:val="008B2BF1"/>
    <w:rsid w:val="008B305C"/>
    <w:rsid w:val="008B331F"/>
    <w:rsid w:val="008B3508"/>
    <w:rsid w:val="008B35C7"/>
    <w:rsid w:val="008B3883"/>
    <w:rsid w:val="008B38FB"/>
    <w:rsid w:val="008B3ADF"/>
    <w:rsid w:val="008B3B38"/>
    <w:rsid w:val="008B40C6"/>
    <w:rsid w:val="008B42CB"/>
    <w:rsid w:val="008B4A54"/>
    <w:rsid w:val="008B4EB2"/>
    <w:rsid w:val="008B546F"/>
    <w:rsid w:val="008B5513"/>
    <w:rsid w:val="008B558E"/>
    <w:rsid w:val="008B62E3"/>
    <w:rsid w:val="008B65F5"/>
    <w:rsid w:val="008B6F42"/>
    <w:rsid w:val="008B7E21"/>
    <w:rsid w:val="008C06A0"/>
    <w:rsid w:val="008C0A9D"/>
    <w:rsid w:val="008C0C97"/>
    <w:rsid w:val="008C0CC4"/>
    <w:rsid w:val="008C15EB"/>
    <w:rsid w:val="008C16AD"/>
    <w:rsid w:val="008C1A79"/>
    <w:rsid w:val="008C1EAD"/>
    <w:rsid w:val="008C2855"/>
    <w:rsid w:val="008C2AA5"/>
    <w:rsid w:val="008C38DE"/>
    <w:rsid w:val="008C3CC9"/>
    <w:rsid w:val="008C3EBF"/>
    <w:rsid w:val="008C3F1A"/>
    <w:rsid w:val="008C4141"/>
    <w:rsid w:val="008C4374"/>
    <w:rsid w:val="008C47BB"/>
    <w:rsid w:val="008C51F9"/>
    <w:rsid w:val="008C583A"/>
    <w:rsid w:val="008C66AF"/>
    <w:rsid w:val="008C6984"/>
    <w:rsid w:val="008C6C60"/>
    <w:rsid w:val="008C717D"/>
    <w:rsid w:val="008C7319"/>
    <w:rsid w:val="008D02BF"/>
    <w:rsid w:val="008D06A0"/>
    <w:rsid w:val="008D06DB"/>
    <w:rsid w:val="008D09FA"/>
    <w:rsid w:val="008D133A"/>
    <w:rsid w:val="008D167E"/>
    <w:rsid w:val="008D1836"/>
    <w:rsid w:val="008D1B13"/>
    <w:rsid w:val="008D1BE2"/>
    <w:rsid w:val="008D1F98"/>
    <w:rsid w:val="008D23E6"/>
    <w:rsid w:val="008D39F8"/>
    <w:rsid w:val="008D3B0B"/>
    <w:rsid w:val="008D3C11"/>
    <w:rsid w:val="008D3C1A"/>
    <w:rsid w:val="008D4065"/>
    <w:rsid w:val="008D4114"/>
    <w:rsid w:val="008D4264"/>
    <w:rsid w:val="008D487E"/>
    <w:rsid w:val="008D489C"/>
    <w:rsid w:val="008D4D94"/>
    <w:rsid w:val="008D51A7"/>
    <w:rsid w:val="008D55BA"/>
    <w:rsid w:val="008D6194"/>
    <w:rsid w:val="008D6389"/>
    <w:rsid w:val="008D697C"/>
    <w:rsid w:val="008D6A25"/>
    <w:rsid w:val="008D6AA7"/>
    <w:rsid w:val="008D6FB9"/>
    <w:rsid w:val="008D70BA"/>
    <w:rsid w:val="008D735A"/>
    <w:rsid w:val="008D78DE"/>
    <w:rsid w:val="008D7C38"/>
    <w:rsid w:val="008E01F9"/>
    <w:rsid w:val="008E0558"/>
    <w:rsid w:val="008E09D9"/>
    <w:rsid w:val="008E0A19"/>
    <w:rsid w:val="008E12C1"/>
    <w:rsid w:val="008E19E8"/>
    <w:rsid w:val="008E1FD7"/>
    <w:rsid w:val="008E234E"/>
    <w:rsid w:val="008E2FE5"/>
    <w:rsid w:val="008E33AB"/>
    <w:rsid w:val="008E3E9E"/>
    <w:rsid w:val="008E4153"/>
    <w:rsid w:val="008E4404"/>
    <w:rsid w:val="008E478B"/>
    <w:rsid w:val="008E4BF7"/>
    <w:rsid w:val="008E4D1C"/>
    <w:rsid w:val="008E4E11"/>
    <w:rsid w:val="008E4E7E"/>
    <w:rsid w:val="008E4EFD"/>
    <w:rsid w:val="008E5C19"/>
    <w:rsid w:val="008E6A05"/>
    <w:rsid w:val="008E6B65"/>
    <w:rsid w:val="008E7449"/>
    <w:rsid w:val="008E7A38"/>
    <w:rsid w:val="008E7E55"/>
    <w:rsid w:val="008F0015"/>
    <w:rsid w:val="008F0069"/>
    <w:rsid w:val="008F03EE"/>
    <w:rsid w:val="008F0573"/>
    <w:rsid w:val="008F0AFD"/>
    <w:rsid w:val="008F0ECB"/>
    <w:rsid w:val="008F0F0E"/>
    <w:rsid w:val="008F13A6"/>
    <w:rsid w:val="008F13D1"/>
    <w:rsid w:val="008F15CD"/>
    <w:rsid w:val="008F172F"/>
    <w:rsid w:val="008F1FD6"/>
    <w:rsid w:val="008F207B"/>
    <w:rsid w:val="008F28B6"/>
    <w:rsid w:val="008F2D1C"/>
    <w:rsid w:val="008F2D54"/>
    <w:rsid w:val="008F2DE4"/>
    <w:rsid w:val="008F2EAC"/>
    <w:rsid w:val="008F311A"/>
    <w:rsid w:val="008F37DE"/>
    <w:rsid w:val="008F387B"/>
    <w:rsid w:val="008F38D0"/>
    <w:rsid w:val="008F3ADA"/>
    <w:rsid w:val="008F3CA5"/>
    <w:rsid w:val="008F4600"/>
    <w:rsid w:val="008F55CE"/>
    <w:rsid w:val="008F572F"/>
    <w:rsid w:val="008F5D42"/>
    <w:rsid w:val="008F66C0"/>
    <w:rsid w:val="008F697E"/>
    <w:rsid w:val="008F6B58"/>
    <w:rsid w:val="008F7AFC"/>
    <w:rsid w:val="008F7C98"/>
    <w:rsid w:val="008F7CBF"/>
    <w:rsid w:val="008F7E81"/>
    <w:rsid w:val="008F7F24"/>
    <w:rsid w:val="0090010D"/>
    <w:rsid w:val="00900486"/>
    <w:rsid w:val="0090077D"/>
    <w:rsid w:val="0090094B"/>
    <w:rsid w:val="00900EA5"/>
    <w:rsid w:val="009011C7"/>
    <w:rsid w:val="0090178D"/>
    <w:rsid w:val="00901E2F"/>
    <w:rsid w:val="00901E53"/>
    <w:rsid w:val="0090202C"/>
    <w:rsid w:val="00902559"/>
    <w:rsid w:val="00902FBD"/>
    <w:rsid w:val="009034AC"/>
    <w:rsid w:val="00903B63"/>
    <w:rsid w:val="0090400A"/>
    <w:rsid w:val="00905258"/>
    <w:rsid w:val="009053B6"/>
    <w:rsid w:val="009055F8"/>
    <w:rsid w:val="009056EC"/>
    <w:rsid w:val="00905C24"/>
    <w:rsid w:val="00905D04"/>
    <w:rsid w:val="0090629B"/>
    <w:rsid w:val="009064F0"/>
    <w:rsid w:val="00906735"/>
    <w:rsid w:val="00906755"/>
    <w:rsid w:val="00906BAA"/>
    <w:rsid w:val="00906BD9"/>
    <w:rsid w:val="00907137"/>
    <w:rsid w:val="0090778C"/>
    <w:rsid w:val="00907CA4"/>
    <w:rsid w:val="00907CBF"/>
    <w:rsid w:val="00910650"/>
    <w:rsid w:val="00910789"/>
    <w:rsid w:val="0091079F"/>
    <w:rsid w:val="00910D7A"/>
    <w:rsid w:val="0091136B"/>
    <w:rsid w:val="00911A3E"/>
    <w:rsid w:val="00911F21"/>
    <w:rsid w:val="009122A1"/>
    <w:rsid w:val="009122EF"/>
    <w:rsid w:val="009124C5"/>
    <w:rsid w:val="009125FC"/>
    <w:rsid w:val="0091269D"/>
    <w:rsid w:val="009126B1"/>
    <w:rsid w:val="00912A79"/>
    <w:rsid w:val="00912B62"/>
    <w:rsid w:val="00912C0E"/>
    <w:rsid w:val="00912E11"/>
    <w:rsid w:val="0091344A"/>
    <w:rsid w:val="00913820"/>
    <w:rsid w:val="009138A3"/>
    <w:rsid w:val="009138C0"/>
    <w:rsid w:val="00913A0E"/>
    <w:rsid w:val="00913F60"/>
    <w:rsid w:val="00913F6A"/>
    <w:rsid w:val="00913F84"/>
    <w:rsid w:val="00914D8A"/>
    <w:rsid w:val="00914FFD"/>
    <w:rsid w:val="009151FB"/>
    <w:rsid w:val="0091587C"/>
    <w:rsid w:val="009158A7"/>
    <w:rsid w:val="00915B37"/>
    <w:rsid w:val="00915C3B"/>
    <w:rsid w:val="0091609D"/>
    <w:rsid w:val="00916196"/>
    <w:rsid w:val="009161DA"/>
    <w:rsid w:val="009168B2"/>
    <w:rsid w:val="00916D03"/>
    <w:rsid w:val="00916D5C"/>
    <w:rsid w:val="009172F2"/>
    <w:rsid w:val="00917428"/>
    <w:rsid w:val="00917455"/>
    <w:rsid w:val="009175DC"/>
    <w:rsid w:val="0091763F"/>
    <w:rsid w:val="009208B7"/>
    <w:rsid w:val="00920C59"/>
    <w:rsid w:val="00920D72"/>
    <w:rsid w:val="00920EA4"/>
    <w:rsid w:val="0092106D"/>
    <w:rsid w:val="00921537"/>
    <w:rsid w:val="00921782"/>
    <w:rsid w:val="009219C4"/>
    <w:rsid w:val="00921B62"/>
    <w:rsid w:val="00921B69"/>
    <w:rsid w:val="00921C09"/>
    <w:rsid w:val="00921E52"/>
    <w:rsid w:val="00922D6C"/>
    <w:rsid w:val="00922FA1"/>
    <w:rsid w:val="00923A48"/>
    <w:rsid w:val="00923ABD"/>
    <w:rsid w:val="00923BD8"/>
    <w:rsid w:val="00923EB7"/>
    <w:rsid w:val="00924B6A"/>
    <w:rsid w:val="00924E30"/>
    <w:rsid w:val="009258A3"/>
    <w:rsid w:val="00926B83"/>
    <w:rsid w:val="0092705E"/>
    <w:rsid w:val="0092762F"/>
    <w:rsid w:val="009303AF"/>
    <w:rsid w:val="009309DA"/>
    <w:rsid w:val="00930A75"/>
    <w:rsid w:val="00930B76"/>
    <w:rsid w:val="00930DE7"/>
    <w:rsid w:val="00930FE0"/>
    <w:rsid w:val="009315F0"/>
    <w:rsid w:val="00931889"/>
    <w:rsid w:val="00932AF0"/>
    <w:rsid w:val="00932B45"/>
    <w:rsid w:val="00932DBB"/>
    <w:rsid w:val="00933050"/>
    <w:rsid w:val="0093343C"/>
    <w:rsid w:val="00933697"/>
    <w:rsid w:val="009336FF"/>
    <w:rsid w:val="00933B84"/>
    <w:rsid w:val="00933DA4"/>
    <w:rsid w:val="00933F97"/>
    <w:rsid w:val="00934100"/>
    <w:rsid w:val="009344B3"/>
    <w:rsid w:val="009347D8"/>
    <w:rsid w:val="00934F2A"/>
    <w:rsid w:val="00934F53"/>
    <w:rsid w:val="00935420"/>
    <w:rsid w:val="00935466"/>
    <w:rsid w:val="009357F7"/>
    <w:rsid w:val="00935A1E"/>
    <w:rsid w:val="00935B42"/>
    <w:rsid w:val="00935DA1"/>
    <w:rsid w:val="00936228"/>
    <w:rsid w:val="00936296"/>
    <w:rsid w:val="009366AE"/>
    <w:rsid w:val="00936A5B"/>
    <w:rsid w:val="00936B9B"/>
    <w:rsid w:val="00936F9D"/>
    <w:rsid w:val="009376DF"/>
    <w:rsid w:val="00937700"/>
    <w:rsid w:val="00937750"/>
    <w:rsid w:val="0093788F"/>
    <w:rsid w:val="00937C70"/>
    <w:rsid w:val="00937DF7"/>
    <w:rsid w:val="00937FC5"/>
    <w:rsid w:val="00940177"/>
    <w:rsid w:val="00940435"/>
    <w:rsid w:val="009405F5"/>
    <w:rsid w:val="0094094D"/>
    <w:rsid w:val="00941875"/>
    <w:rsid w:val="009425E1"/>
    <w:rsid w:val="009426B0"/>
    <w:rsid w:val="0094275D"/>
    <w:rsid w:val="00942B10"/>
    <w:rsid w:val="00942D67"/>
    <w:rsid w:val="00942EA9"/>
    <w:rsid w:val="00943231"/>
    <w:rsid w:val="009434CF"/>
    <w:rsid w:val="00943552"/>
    <w:rsid w:val="00943CF8"/>
    <w:rsid w:val="00943EA2"/>
    <w:rsid w:val="00944073"/>
    <w:rsid w:val="00944192"/>
    <w:rsid w:val="00944649"/>
    <w:rsid w:val="0094470B"/>
    <w:rsid w:val="0094497E"/>
    <w:rsid w:val="00945352"/>
    <w:rsid w:val="00945483"/>
    <w:rsid w:val="009457F1"/>
    <w:rsid w:val="00945B83"/>
    <w:rsid w:val="00945BF3"/>
    <w:rsid w:val="0094647C"/>
    <w:rsid w:val="009465C0"/>
    <w:rsid w:val="00946991"/>
    <w:rsid w:val="00946C9B"/>
    <w:rsid w:val="00946D5D"/>
    <w:rsid w:val="00946DE5"/>
    <w:rsid w:val="0094742D"/>
    <w:rsid w:val="00950378"/>
    <w:rsid w:val="00950557"/>
    <w:rsid w:val="00950936"/>
    <w:rsid w:val="00950A83"/>
    <w:rsid w:val="00950F71"/>
    <w:rsid w:val="00951078"/>
    <w:rsid w:val="009515CF"/>
    <w:rsid w:val="009518AE"/>
    <w:rsid w:val="0095199B"/>
    <w:rsid w:val="00951AE5"/>
    <w:rsid w:val="00951DDA"/>
    <w:rsid w:val="0095203A"/>
    <w:rsid w:val="00952212"/>
    <w:rsid w:val="00952466"/>
    <w:rsid w:val="009525E9"/>
    <w:rsid w:val="009535B4"/>
    <w:rsid w:val="00953609"/>
    <w:rsid w:val="009538BB"/>
    <w:rsid w:val="00954611"/>
    <w:rsid w:val="00954A74"/>
    <w:rsid w:val="00954DB5"/>
    <w:rsid w:val="00954E92"/>
    <w:rsid w:val="00954E95"/>
    <w:rsid w:val="00954F10"/>
    <w:rsid w:val="009553A3"/>
    <w:rsid w:val="0095542B"/>
    <w:rsid w:val="00955774"/>
    <w:rsid w:val="00955D99"/>
    <w:rsid w:val="00955F8C"/>
    <w:rsid w:val="00956761"/>
    <w:rsid w:val="00956774"/>
    <w:rsid w:val="00956D5F"/>
    <w:rsid w:val="00957439"/>
    <w:rsid w:val="009576F8"/>
    <w:rsid w:val="00957BF5"/>
    <w:rsid w:val="00960449"/>
    <w:rsid w:val="00960984"/>
    <w:rsid w:val="00960AC7"/>
    <w:rsid w:val="00960B61"/>
    <w:rsid w:val="00960BA9"/>
    <w:rsid w:val="00960C68"/>
    <w:rsid w:val="009612DF"/>
    <w:rsid w:val="00961778"/>
    <w:rsid w:val="009619E4"/>
    <w:rsid w:val="00961C96"/>
    <w:rsid w:val="0096207B"/>
    <w:rsid w:val="009629EF"/>
    <w:rsid w:val="00962AB3"/>
    <w:rsid w:val="00962E21"/>
    <w:rsid w:val="00962FB8"/>
    <w:rsid w:val="0096363D"/>
    <w:rsid w:val="00963826"/>
    <w:rsid w:val="009638D1"/>
    <w:rsid w:val="00963AEC"/>
    <w:rsid w:val="00964A14"/>
    <w:rsid w:val="00964D1E"/>
    <w:rsid w:val="00965814"/>
    <w:rsid w:val="00965823"/>
    <w:rsid w:val="00965CF3"/>
    <w:rsid w:val="00965EC6"/>
    <w:rsid w:val="009660A2"/>
    <w:rsid w:val="0096615E"/>
    <w:rsid w:val="00966469"/>
    <w:rsid w:val="009666BC"/>
    <w:rsid w:val="00966B5B"/>
    <w:rsid w:val="00967723"/>
    <w:rsid w:val="00967863"/>
    <w:rsid w:val="00967A72"/>
    <w:rsid w:val="00967CB8"/>
    <w:rsid w:val="00967F14"/>
    <w:rsid w:val="00970041"/>
    <w:rsid w:val="00970044"/>
    <w:rsid w:val="00970A05"/>
    <w:rsid w:val="00970EB5"/>
    <w:rsid w:val="00971343"/>
    <w:rsid w:val="00971953"/>
    <w:rsid w:val="00971A5F"/>
    <w:rsid w:val="00971E1B"/>
    <w:rsid w:val="009722FC"/>
    <w:rsid w:val="0097252E"/>
    <w:rsid w:val="00973601"/>
    <w:rsid w:val="00973ED6"/>
    <w:rsid w:val="0097405D"/>
    <w:rsid w:val="00974750"/>
    <w:rsid w:val="009752A9"/>
    <w:rsid w:val="0097569C"/>
    <w:rsid w:val="009757D7"/>
    <w:rsid w:val="00975AEC"/>
    <w:rsid w:val="00975BFF"/>
    <w:rsid w:val="00976219"/>
    <w:rsid w:val="00976286"/>
    <w:rsid w:val="00976317"/>
    <w:rsid w:val="00976590"/>
    <w:rsid w:val="009769A3"/>
    <w:rsid w:val="00976FC6"/>
    <w:rsid w:val="0097710F"/>
    <w:rsid w:val="009773F6"/>
    <w:rsid w:val="009777F7"/>
    <w:rsid w:val="0097781A"/>
    <w:rsid w:val="00980731"/>
    <w:rsid w:val="0098086A"/>
    <w:rsid w:val="00980B11"/>
    <w:rsid w:val="00980F62"/>
    <w:rsid w:val="00981AAE"/>
    <w:rsid w:val="00981B42"/>
    <w:rsid w:val="00981D15"/>
    <w:rsid w:val="00981D54"/>
    <w:rsid w:val="00981EA1"/>
    <w:rsid w:val="00982438"/>
    <w:rsid w:val="0098248D"/>
    <w:rsid w:val="0098256B"/>
    <w:rsid w:val="00982A11"/>
    <w:rsid w:val="00982A99"/>
    <w:rsid w:val="00982D2F"/>
    <w:rsid w:val="00982FD1"/>
    <w:rsid w:val="009831F8"/>
    <w:rsid w:val="00983382"/>
    <w:rsid w:val="009834D5"/>
    <w:rsid w:val="009836E7"/>
    <w:rsid w:val="00983C62"/>
    <w:rsid w:val="00984101"/>
    <w:rsid w:val="0098448E"/>
    <w:rsid w:val="00984521"/>
    <w:rsid w:val="00984B70"/>
    <w:rsid w:val="00984C31"/>
    <w:rsid w:val="00984C40"/>
    <w:rsid w:val="00984C4B"/>
    <w:rsid w:val="00984F98"/>
    <w:rsid w:val="009850E0"/>
    <w:rsid w:val="0098589B"/>
    <w:rsid w:val="00985ABD"/>
    <w:rsid w:val="00985AF2"/>
    <w:rsid w:val="00986080"/>
    <w:rsid w:val="009860BD"/>
    <w:rsid w:val="00986279"/>
    <w:rsid w:val="009865B8"/>
    <w:rsid w:val="009868ED"/>
    <w:rsid w:val="00986954"/>
    <w:rsid w:val="00986C53"/>
    <w:rsid w:val="00986D68"/>
    <w:rsid w:val="00986D95"/>
    <w:rsid w:val="00986EB5"/>
    <w:rsid w:val="00986FAD"/>
    <w:rsid w:val="00987111"/>
    <w:rsid w:val="009871B4"/>
    <w:rsid w:val="009872E0"/>
    <w:rsid w:val="0098748D"/>
    <w:rsid w:val="00987684"/>
    <w:rsid w:val="00987A0E"/>
    <w:rsid w:val="00987F4D"/>
    <w:rsid w:val="0099026E"/>
    <w:rsid w:val="009903D0"/>
    <w:rsid w:val="00990547"/>
    <w:rsid w:val="0099086E"/>
    <w:rsid w:val="00990B51"/>
    <w:rsid w:val="009918C3"/>
    <w:rsid w:val="009918FF"/>
    <w:rsid w:val="00992245"/>
    <w:rsid w:val="00992516"/>
    <w:rsid w:val="00992B9B"/>
    <w:rsid w:val="00992F79"/>
    <w:rsid w:val="00992F82"/>
    <w:rsid w:val="009931E8"/>
    <w:rsid w:val="00993268"/>
    <w:rsid w:val="00993BD0"/>
    <w:rsid w:val="00993BE4"/>
    <w:rsid w:val="00994119"/>
    <w:rsid w:val="009941E8"/>
    <w:rsid w:val="00994398"/>
    <w:rsid w:val="009943E8"/>
    <w:rsid w:val="00994412"/>
    <w:rsid w:val="009944A7"/>
    <w:rsid w:val="00994F40"/>
    <w:rsid w:val="00995030"/>
    <w:rsid w:val="00995560"/>
    <w:rsid w:val="00995897"/>
    <w:rsid w:val="009959FB"/>
    <w:rsid w:val="00996073"/>
    <w:rsid w:val="00996581"/>
    <w:rsid w:val="00996910"/>
    <w:rsid w:val="00997659"/>
    <w:rsid w:val="00997825"/>
    <w:rsid w:val="0099790D"/>
    <w:rsid w:val="009A0429"/>
    <w:rsid w:val="009A04DB"/>
    <w:rsid w:val="009A07BF"/>
    <w:rsid w:val="009A0876"/>
    <w:rsid w:val="009A0D27"/>
    <w:rsid w:val="009A0F35"/>
    <w:rsid w:val="009A0F7B"/>
    <w:rsid w:val="009A11CA"/>
    <w:rsid w:val="009A144F"/>
    <w:rsid w:val="009A1546"/>
    <w:rsid w:val="009A2335"/>
    <w:rsid w:val="009A2344"/>
    <w:rsid w:val="009A24E7"/>
    <w:rsid w:val="009A289B"/>
    <w:rsid w:val="009A2AE2"/>
    <w:rsid w:val="009A2EA9"/>
    <w:rsid w:val="009A328B"/>
    <w:rsid w:val="009A34F6"/>
    <w:rsid w:val="009A35AD"/>
    <w:rsid w:val="009A36F2"/>
    <w:rsid w:val="009A39A1"/>
    <w:rsid w:val="009A408D"/>
    <w:rsid w:val="009A4441"/>
    <w:rsid w:val="009A479C"/>
    <w:rsid w:val="009A49B2"/>
    <w:rsid w:val="009A4B1C"/>
    <w:rsid w:val="009A4B6E"/>
    <w:rsid w:val="009A4F43"/>
    <w:rsid w:val="009A5628"/>
    <w:rsid w:val="009A5AD5"/>
    <w:rsid w:val="009A6828"/>
    <w:rsid w:val="009A6927"/>
    <w:rsid w:val="009A6999"/>
    <w:rsid w:val="009A69D2"/>
    <w:rsid w:val="009A71DA"/>
    <w:rsid w:val="009A7413"/>
    <w:rsid w:val="009A75C0"/>
    <w:rsid w:val="009A7806"/>
    <w:rsid w:val="009A7E15"/>
    <w:rsid w:val="009B0151"/>
    <w:rsid w:val="009B052C"/>
    <w:rsid w:val="009B08DC"/>
    <w:rsid w:val="009B0CB3"/>
    <w:rsid w:val="009B0E42"/>
    <w:rsid w:val="009B0EE4"/>
    <w:rsid w:val="009B10E2"/>
    <w:rsid w:val="009B1314"/>
    <w:rsid w:val="009B1D49"/>
    <w:rsid w:val="009B2599"/>
    <w:rsid w:val="009B2A34"/>
    <w:rsid w:val="009B2C66"/>
    <w:rsid w:val="009B305A"/>
    <w:rsid w:val="009B3425"/>
    <w:rsid w:val="009B34AD"/>
    <w:rsid w:val="009B3A9D"/>
    <w:rsid w:val="009B3F7B"/>
    <w:rsid w:val="009B459F"/>
    <w:rsid w:val="009B4FA3"/>
    <w:rsid w:val="009B51A8"/>
    <w:rsid w:val="009B525B"/>
    <w:rsid w:val="009B5691"/>
    <w:rsid w:val="009B5FC9"/>
    <w:rsid w:val="009B64E0"/>
    <w:rsid w:val="009B65AA"/>
    <w:rsid w:val="009B688A"/>
    <w:rsid w:val="009B6971"/>
    <w:rsid w:val="009B6A44"/>
    <w:rsid w:val="009B6CE3"/>
    <w:rsid w:val="009B6FBE"/>
    <w:rsid w:val="009B6FE0"/>
    <w:rsid w:val="009B7636"/>
    <w:rsid w:val="009B7888"/>
    <w:rsid w:val="009B78CF"/>
    <w:rsid w:val="009B7D23"/>
    <w:rsid w:val="009B7EF5"/>
    <w:rsid w:val="009B7F00"/>
    <w:rsid w:val="009C0984"/>
    <w:rsid w:val="009C0F55"/>
    <w:rsid w:val="009C11FF"/>
    <w:rsid w:val="009C141D"/>
    <w:rsid w:val="009C1868"/>
    <w:rsid w:val="009C1DFA"/>
    <w:rsid w:val="009C24B5"/>
    <w:rsid w:val="009C2540"/>
    <w:rsid w:val="009C2F8A"/>
    <w:rsid w:val="009C34FD"/>
    <w:rsid w:val="009C3542"/>
    <w:rsid w:val="009C414B"/>
    <w:rsid w:val="009C4688"/>
    <w:rsid w:val="009C52ED"/>
    <w:rsid w:val="009C55C0"/>
    <w:rsid w:val="009C569F"/>
    <w:rsid w:val="009C5C29"/>
    <w:rsid w:val="009C5E42"/>
    <w:rsid w:val="009C65EB"/>
    <w:rsid w:val="009C6951"/>
    <w:rsid w:val="009C6CD5"/>
    <w:rsid w:val="009C71FC"/>
    <w:rsid w:val="009C7429"/>
    <w:rsid w:val="009C75EB"/>
    <w:rsid w:val="009C7852"/>
    <w:rsid w:val="009D0375"/>
    <w:rsid w:val="009D08DA"/>
    <w:rsid w:val="009D0D03"/>
    <w:rsid w:val="009D0DBE"/>
    <w:rsid w:val="009D1136"/>
    <w:rsid w:val="009D2669"/>
    <w:rsid w:val="009D2A25"/>
    <w:rsid w:val="009D2C74"/>
    <w:rsid w:val="009D3511"/>
    <w:rsid w:val="009D360F"/>
    <w:rsid w:val="009D393D"/>
    <w:rsid w:val="009D3DB2"/>
    <w:rsid w:val="009D3FD9"/>
    <w:rsid w:val="009D4217"/>
    <w:rsid w:val="009D42F7"/>
    <w:rsid w:val="009D44EE"/>
    <w:rsid w:val="009D4897"/>
    <w:rsid w:val="009D5591"/>
    <w:rsid w:val="009D571E"/>
    <w:rsid w:val="009D57EC"/>
    <w:rsid w:val="009D5898"/>
    <w:rsid w:val="009D5948"/>
    <w:rsid w:val="009D5AF4"/>
    <w:rsid w:val="009D5D7F"/>
    <w:rsid w:val="009D62E4"/>
    <w:rsid w:val="009D646C"/>
    <w:rsid w:val="009D6783"/>
    <w:rsid w:val="009D70DF"/>
    <w:rsid w:val="009D70EB"/>
    <w:rsid w:val="009D73DD"/>
    <w:rsid w:val="009D7459"/>
    <w:rsid w:val="009D747E"/>
    <w:rsid w:val="009D7798"/>
    <w:rsid w:val="009D7890"/>
    <w:rsid w:val="009E0039"/>
    <w:rsid w:val="009E0176"/>
    <w:rsid w:val="009E0269"/>
    <w:rsid w:val="009E049F"/>
    <w:rsid w:val="009E04B4"/>
    <w:rsid w:val="009E0566"/>
    <w:rsid w:val="009E07D7"/>
    <w:rsid w:val="009E0899"/>
    <w:rsid w:val="009E0BFE"/>
    <w:rsid w:val="009E11C0"/>
    <w:rsid w:val="009E11F7"/>
    <w:rsid w:val="009E123B"/>
    <w:rsid w:val="009E14E7"/>
    <w:rsid w:val="009E1892"/>
    <w:rsid w:val="009E18D6"/>
    <w:rsid w:val="009E19A4"/>
    <w:rsid w:val="009E1A61"/>
    <w:rsid w:val="009E1B0D"/>
    <w:rsid w:val="009E1B5D"/>
    <w:rsid w:val="009E2020"/>
    <w:rsid w:val="009E229D"/>
    <w:rsid w:val="009E2A59"/>
    <w:rsid w:val="009E2E6F"/>
    <w:rsid w:val="009E2FB6"/>
    <w:rsid w:val="009E310A"/>
    <w:rsid w:val="009E3379"/>
    <w:rsid w:val="009E36E2"/>
    <w:rsid w:val="009E3BDD"/>
    <w:rsid w:val="009E3BEE"/>
    <w:rsid w:val="009E406F"/>
    <w:rsid w:val="009E40B1"/>
    <w:rsid w:val="009E49D6"/>
    <w:rsid w:val="009E4B03"/>
    <w:rsid w:val="009E4B4D"/>
    <w:rsid w:val="009E56B3"/>
    <w:rsid w:val="009E571C"/>
    <w:rsid w:val="009E5D69"/>
    <w:rsid w:val="009E6250"/>
    <w:rsid w:val="009E6B10"/>
    <w:rsid w:val="009E6FF5"/>
    <w:rsid w:val="009E756C"/>
    <w:rsid w:val="009E78AE"/>
    <w:rsid w:val="009F0060"/>
    <w:rsid w:val="009F03B8"/>
    <w:rsid w:val="009F0C50"/>
    <w:rsid w:val="009F147F"/>
    <w:rsid w:val="009F1593"/>
    <w:rsid w:val="009F1BD1"/>
    <w:rsid w:val="009F1E1D"/>
    <w:rsid w:val="009F2159"/>
    <w:rsid w:val="009F2376"/>
    <w:rsid w:val="009F280F"/>
    <w:rsid w:val="009F293C"/>
    <w:rsid w:val="009F3A37"/>
    <w:rsid w:val="009F3C2E"/>
    <w:rsid w:val="009F3CAB"/>
    <w:rsid w:val="009F4224"/>
    <w:rsid w:val="009F4425"/>
    <w:rsid w:val="009F49D9"/>
    <w:rsid w:val="009F4A40"/>
    <w:rsid w:val="009F5443"/>
    <w:rsid w:val="009F56D3"/>
    <w:rsid w:val="009F5714"/>
    <w:rsid w:val="009F59FC"/>
    <w:rsid w:val="009F5B73"/>
    <w:rsid w:val="009F5D36"/>
    <w:rsid w:val="009F5D69"/>
    <w:rsid w:val="009F6111"/>
    <w:rsid w:val="009F6170"/>
    <w:rsid w:val="009F6B2E"/>
    <w:rsid w:val="009F745C"/>
    <w:rsid w:val="009F7B6D"/>
    <w:rsid w:val="009F7CA5"/>
    <w:rsid w:val="009F7D51"/>
    <w:rsid w:val="009F7F77"/>
    <w:rsid w:val="009F7F93"/>
    <w:rsid w:val="00A00170"/>
    <w:rsid w:val="00A00392"/>
    <w:rsid w:val="00A005E6"/>
    <w:rsid w:val="00A00688"/>
    <w:rsid w:val="00A0072D"/>
    <w:rsid w:val="00A00AB2"/>
    <w:rsid w:val="00A00D4E"/>
    <w:rsid w:val="00A0116E"/>
    <w:rsid w:val="00A01422"/>
    <w:rsid w:val="00A01F3C"/>
    <w:rsid w:val="00A022E3"/>
    <w:rsid w:val="00A028E2"/>
    <w:rsid w:val="00A0298E"/>
    <w:rsid w:val="00A02CDA"/>
    <w:rsid w:val="00A030CE"/>
    <w:rsid w:val="00A03129"/>
    <w:rsid w:val="00A0384E"/>
    <w:rsid w:val="00A03C89"/>
    <w:rsid w:val="00A03F3D"/>
    <w:rsid w:val="00A04066"/>
    <w:rsid w:val="00A0415B"/>
    <w:rsid w:val="00A048AF"/>
    <w:rsid w:val="00A04B10"/>
    <w:rsid w:val="00A04FC1"/>
    <w:rsid w:val="00A055BA"/>
    <w:rsid w:val="00A057C8"/>
    <w:rsid w:val="00A057DF"/>
    <w:rsid w:val="00A058D9"/>
    <w:rsid w:val="00A05A18"/>
    <w:rsid w:val="00A05A8B"/>
    <w:rsid w:val="00A05F9E"/>
    <w:rsid w:val="00A0667F"/>
    <w:rsid w:val="00A06A27"/>
    <w:rsid w:val="00A06DAB"/>
    <w:rsid w:val="00A071D0"/>
    <w:rsid w:val="00A07318"/>
    <w:rsid w:val="00A07509"/>
    <w:rsid w:val="00A075D8"/>
    <w:rsid w:val="00A075F9"/>
    <w:rsid w:val="00A076DE"/>
    <w:rsid w:val="00A07807"/>
    <w:rsid w:val="00A1020D"/>
    <w:rsid w:val="00A10533"/>
    <w:rsid w:val="00A107D4"/>
    <w:rsid w:val="00A10C6D"/>
    <w:rsid w:val="00A10D21"/>
    <w:rsid w:val="00A10E1A"/>
    <w:rsid w:val="00A11028"/>
    <w:rsid w:val="00A110B2"/>
    <w:rsid w:val="00A1119D"/>
    <w:rsid w:val="00A11507"/>
    <w:rsid w:val="00A11857"/>
    <w:rsid w:val="00A11A93"/>
    <w:rsid w:val="00A11B01"/>
    <w:rsid w:val="00A11D98"/>
    <w:rsid w:val="00A11F31"/>
    <w:rsid w:val="00A11FF9"/>
    <w:rsid w:val="00A1209D"/>
    <w:rsid w:val="00A132F1"/>
    <w:rsid w:val="00A13419"/>
    <w:rsid w:val="00A13782"/>
    <w:rsid w:val="00A13AE2"/>
    <w:rsid w:val="00A13B51"/>
    <w:rsid w:val="00A13FEB"/>
    <w:rsid w:val="00A1434E"/>
    <w:rsid w:val="00A1439E"/>
    <w:rsid w:val="00A14B68"/>
    <w:rsid w:val="00A14DF3"/>
    <w:rsid w:val="00A14FB7"/>
    <w:rsid w:val="00A14FCA"/>
    <w:rsid w:val="00A15003"/>
    <w:rsid w:val="00A15884"/>
    <w:rsid w:val="00A15C5E"/>
    <w:rsid w:val="00A16CE8"/>
    <w:rsid w:val="00A172DB"/>
    <w:rsid w:val="00A1737F"/>
    <w:rsid w:val="00A177E7"/>
    <w:rsid w:val="00A17CBD"/>
    <w:rsid w:val="00A17D6A"/>
    <w:rsid w:val="00A2001A"/>
    <w:rsid w:val="00A2082B"/>
    <w:rsid w:val="00A20C35"/>
    <w:rsid w:val="00A21564"/>
    <w:rsid w:val="00A215D7"/>
    <w:rsid w:val="00A21750"/>
    <w:rsid w:val="00A2187A"/>
    <w:rsid w:val="00A21B65"/>
    <w:rsid w:val="00A22041"/>
    <w:rsid w:val="00A22329"/>
    <w:rsid w:val="00A2263B"/>
    <w:rsid w:val="00A226BD"/>
    <w:rsid w:val="00A23122"/>
    <w:rsid w:val="00A2323A"/>
    <w:rsid w:val="00A236B0"/>
    <w:rsid w:val="00A2398F"/>
    <w:rsid w:val="00A23CEF"/>
    <w:rsid w:val="00A23D0D"/>
    <w:rsid w:val="00A240BB"/>
    <w:rsid w:val="00A2410B"/>
    <w:rsid w:val="00A2437A"/>
    <w:rsid w:val="00A243C8"/>
    <w:rsid w:val="00A24604"/>
    <w:rsid w:val="00A249F9"/>
    <w:rsid w:val="00A253A7"/>
    <w:rsid w:val="00A2547F"/>
    <w:rsid w:val="00A255EB"/>
    <w:rsid w:val="00A257BD"/>
    <w:rsid w:val="00A25CD6"/>
    <w:rsid w:val="00A2613F"/>
    <w:rsid w:val="00A26E0F"/>
    <w:rsid w:val="00A26FDD"/>
    <w:rsid w:val="00A2718A"/>
    <w:rsid w:val="00A273D7"/>
    <w:rsid w:val="00A27AF2"/>
    <w:rsid w:val="00A301A6"/>
    <w:rsid w:val="00A307A1"/>
    <w:rsid w:val="00A307C5"/>
    <w:rsid w:val="00A30B6B"/>
    <w:rsid w:val="00A30BC6"/>
    <w:rsid w:val="00A30DC0"/>
    <w:rsid w:val="00A30E80"/>
    <w:rsid w:val="00A31158"/>
    <w:rsid w:val="00A31891"/>
    <w:rsid w:val="00A31D87"/>
    <w:rsid w:val="00A32027"/>
    <w:rsid w:val="00A32112"/>
    <w:rsid w:val="00A3225D"/>
    <w:rsid w:val="00A32804"/>
    <w:rsid w:val="00A32AB3"/>
    <w:rsid w:val="00A32AE2"/>
    <w:rsid w:val="00A32CB6"/>
    <w:rsid w:val="00A32E22"/>
    <w:rsid w:val="00A32EE0"/>
    <w:rsid w:val="00A331FD"/>
    <w:rsid w:val="00A33246"/>
    <w:rsid w:val="00A336A6"/>
    <w:rsid w:val="00A33A1F"/>
    <w:rsid w:val="00A342CA"/>
    <w:rsid w:val="00A344C8"/>
    <w:rsid w:val="00A34729"/>
    <w:rsid w:val="00A34B3F"/>
    <w:rsid w:val="00A34F01"/>
    <w:rsid w:val="00A353E4"/>
    <w:rsid w:val="00A3545A"/>
    <w:rsid w:val="00A35698"/>
    <w:rsid w:val="00A356C4"/>
    <w:rsid w:val="00A35712"/>
    <w:rsid w:val="00A358A6"/>
    <w:rsid w:val="00A358B6"/>
    <w:rsid w:val="00A358FC"/>
    <w:rsid w:val="00A359C6"/>
    <w:rsid w:val="00A35B0B"/>
    <w:rsid w:val="00A35B23"/>
    <w:rsid w:val="00A36089"/>
    <w:rsid w:val="00A36361"/>
    <w:rsid w:val="00A36486"/>
    <w:rsid w:val="00A365EB"/>
    <w:rsid w:val="00A365F3"/>
    <w:rsid w:val="00A36874"/>
    <w:rsid w:val="00A36D03"/>
    <w:rsid w:val="00A36D26"/>
    <w:rsid w:val="00A3772E"/>
    <w:rsid w:val="00A37D2B"/>
    <w:rsid w:val="00A40726"/>
    <w:rsid w:val="00A40B71"/>
    <w:rsid w:val="00A40DEB"/>
    <w:rsid w:val="00A40E96"/>
    <w:rsid w:val="00A41555"/>
    <w:rsid w:val="00A418D5"/>
    <w:rsid w:val="00A41C0F"/>
    <w:rsid w:val="00A41FC8"/>
    <w:rsid w:val="00A42667"/>
    <w:rsid w:val="00A429DF"/>
    <w:rsid w:val="00A429E2"/>
    <w:rsid w:val="00A42B65"/>
    <w:rsid w:val="00A42F94"/>
    <w:rsid w:val="00A437C7"/>
    <w:rsid w:val="00A44236"/>
    <w:rsid w:val="00A446AE"/>
    <w:rsid w:val="00A44821"/>
    <w:rsid w:val="00A44CD5"/>
    <w:rsid w:val="00A44EFD"/>
    <w:rsid w:val="00A44F9D"/>
    <w:rsid w:val="00A450A3"/>
    <w:rsid w:val="00A450D1"/>
    <w:rsid w:val="00A4552A"/>
    <w:rsid w:val="00A4575C"/>
    <w:rsid w:val="00A45C4E"/>
    <w:rsid w:val="00A46752"/>
    <w:rsid w:val="00A46C3B"/>
    <w:rsid w:val="00A46F5C"/>
    <w:rsid w:val="00A470DD"/>
    <w:rsid w:val="00A47138"/>
    <w:rsid w:val="00A47C53"/>
    <w:rsid w:val="00A50043"/>
    <w:rsid w:val="00A50900"/>
    <w:rsid w:val="00A50A99"/>
    <w:rsid w:val="00A512A8"/>
    <w:rsid w:val="00A51350"/>
    <w:rsid w:val="00A51431"/>
    <w:rsid w:val="00A516EE"/>
    <w:rsid w:val="00A51704"/>
    <w:rsid w:val="00A51E44"/>
    <w:rsid w:val="00A52420"/>
    <w:rsid w:val="00A525C6"/>
    <w:rsid w:val="00A529FD"/>
    <w:rsid w:val="00A52F91"/>
    <w:rsid w:val="00A52FD2"/>
    <w:rsid w:val="00A532C2"/>
    <w:rsid w:val="00A5373E"/>
    <w:rsid w:val="00A53FBF"/>
    <w:rsid w:val="00A540D1"/>
    <w:rsid w:val="00A54115"/>
    <w:rsid w:val="00A54BA9"/>
    <w:rsid w:val="00A55074"/>
    <w:rsid w:val="00A555D6"/>
    <w:rsid w:val="00A55696"/>
    <w:rsid w:val="00A557D4"/>
    <w:rsid w:val="00A55C45"/>
    <w:rsid w:val="00A56170"/>
    <w:rsid w:val="00A56786"/>
    <w:rsid w:val="00A56A34"/>
    <w:rsid w:val="00A56C8B"/>
    <w:rsid w:val="00A574EA"/>
    <w:rsid w:val="00A577B6"/>
    <w:rsid w:val="00A57D39"/>
    <w:rsid w:val="00A57F74"/>
    <w:rsid w:val="00A607F6"/>
    <w:rsid w:val="00A60917"/>
    <w:rsid w:val="00A60CD8"/>
    <w:rsid w:val="00A60F88"/>
    <w:rsid w:val="00A60FC7"/>
    <w:rsid w:val="00A610D0"/>
    <w:rsid w:val="00A61109"/>
    <w:rsid w:val="00A61414"/>
    <w:rsid w:val="00A614DB"/>
    <w:rsid w:val="00A61656"/>
    <w:rsid w:val="00A61996"/>
    <w:rsid w:val="00A6210D"/>
    <w:rsid w:val="00A6264F"/>
    <w:rsid w:val="00A62893"/>
    <w:rsid w:val="00A6290A"/>
    <w:rsid w:val="00A63679"/>
    <w:rsid w:val="00A63B88"/>
    <w:rsid w:val="00A640FC"/>
    <w:rsid w:val="00A64923"/>
    <w:rsid w:val="00A64C2F"/>
    <w:rsid w:val="00A64DAF"/>
    <w:rsid w:val="00A64E38"/>
    <w:rsid w:val="00A652DD"/>
    <w:rsid w:val="00A6588B"/>
    <w:rsid w:val="00A658C8"/>
    <w:rsid w:val="00A6647E"/>
    <w:rsid w:val="00A66C85"/>
    <w:rsid w:val="00A671D6"/>
    <w:rsid w:val="00A672D0"/>
    <w:rsid w:val="00A6773B"/>
    <w:rsid w:val="00A70232"/>
    <w:rsid w:val="00A70771"/>
    <w:rsid w:val="00A70A9F"/>
    <w:rsid w:val="00A70F57"/>
    <w:rsid w:val="00A714D0"/>
    <w:rsid w:val="00A7165E"/>
    <w:rsid w:val="00A71E1C"/>
    <w:rsid w:val="00A72000"/>
    <w:rsid w:val="00A7239B"/>
    <w:rsid w:val="00A72802"/>
    <w:rsid w:val="00A7297C"/>
    <w:rsid w:val="00A72DB6"/>
    <w:rsid w:val="00A7334F"/>
    <w:rsid w:val="00A735EF"/>
    <w:rsid w:val="00A7361D"/>
    <w:rsid w:val="00A73727"/>
    <w:rsid w:val="00A74645"/>
    <w:rsid w:val="00A748A2"/>
    <w:rsid w:val="00A748CB"/>
    <w:rsid w:val="00A74952"/>
    <w:rsid w:val="00A74C6E"/>
    <w:rsid w:val="00A74F86"/>
    <w:rsid w:val="00A75320"/>
    <w:rsid w:val="00A754F4"/>
    <w:rsid w:val="00A7563C"/>
    <w:rsid w:val="00A7582D"/>
    <w:rsid w:val="00A7599C"/>
    <w:rsid w:val="00A75A80"/>
    <w:rsid w:val="00A75AB1"/>
    <w:rsid w:val="00A75EB9"/>
    <w:rsid w:val="00A75F78"/>
    <w:rsid w:val="00A760BC"/>
    <w:rsid w:val="00A760CF"/>
    <w:rsid w:val="00A764F3"/>
    <w:rsid w:val="00A769CF"/>
    <w:rsid w:val="00A76B8F"/>
    <w:rsid w:val="00A76E6A"/>
    <w:rsid w:val="00A7704D"/>
    <w:rsid w:val="00A77358"/>
    <w:rsid w:val="00A7737C"/>
    <w:rsid w:val="00A773CF"/>
    <w:rsid w:val="00A77833"/>
    <w:rsid w:val="00A77B8B"/>
    <w:rsid w:val="00A80163"/>
    <w:rsid w:val="00A80218"/>
    <w:rsid w:val="00A80ADC"/>
    <w:rsid w:val="00A80EE5"/>
    <w:rsid w:val="00A80F27"/>
    <w:rsid w:val="00A8101C"/>
    <w:rsid w:val="00A81028"/>
    <w:rsid w:val="00A812B4"/>
    <w:rsid w:val="00A81CD1"/>
    <w:rsid w:val="00A82414"/>
    <w:rsid w:val="00A82790"/>
    <w:rsid w:val="00A832EA"/>
    <w:rsid w:val="00A83D76"/>
    <w:rsid w:val="00A842E6"/>
    <w:rsid w:val="00A84337"/>
    <w:rsid w:val="00A849DD"/>
    <w:rsid w:val="00A84A38"/>
    <w:rsid w:val="00A84A7B"/>
    <w:rsid w:val="00A84D76"/>
    <w:rsid w:val="00A85227"/>
    <w:rsid w:val="00A85536"/>
    <w:rsid w:val="00A859EF"/>
    <w:rsid w:val="00A86AB7"/>
    <w:rsid w:val="00A86E6F"/>
    <w:rsid w:val="00A87B17"/>
    <w:rsid w:val="00A90109"/>
    <w:rsid w:val="00A90231"/>
    <w:rsid w:val="00A9029D"/>
    <w:rsid w:val="00A90765"/>
    <w:rsid w:val="00A908BB"/>
    <w:rsid w:val="00A9095F"/>
    <w:rsid w:val="00A90D9F"/>
    <w:rsid w:val="00A90E06"/>
    <w:rsid w:val="00A91060"/>
    <w:rsid w:val="00A92C2A"/>
    <w:rsid w:val="00A92C50"/>
    <w:rsid w:val="00A92FCC"/>
    <w:rsid w:val="00A93183"/>
    <w:rsid w:val="00A93335"/>
    <w:rsid w:val="00A93442"/>
    <w:rsid w:val="00A934BF"/>
    <w:rsid w:val="00A93543"/>
    <w:rsid w:val="00A93900"/>
    <w:rsid w:val="00A93B3A"/>
    <w:rsid w:val="00A949C4"/>
    <w:rsid w:val="00A94C9C"/>
    <w:rsid w:val="00A94CBC"/>
    <w:rsid w:val="00A94E7E"/>
    <w:rsid w:val="00A95484"/>
    <w:rsid w:val="00A9580C"/>
    <w:rsid w:val="00A95CFA"/>
    <w:rsid w:val="00A95F7C"/>
    <w:rsid w:val="00A960F8"/>
    <w:rsid w:val="00A96144"/>
    <w:rsid w:val="00A97FE2"/>
    <w:rsid w:val="00AA04B8"/>
    <w:rsid w:val="00AA0E54"/>
    <w:rsid w:val="00AA1462"/>
    <w:rsid w:val="00AA190F"/>
    <w:rsid w:val="00AA1934"/>
    <w:rsid w:val="00AA1F16"/>
    <w:rsid w:val="00AA23D9"/>
    <w:rsid w:val="00AA24EB"/>
    <w:rsid w:val="00AA279B"/>
    <w:rsid w:val="00AA293D"/>
    <w:rsid w:val="00AA31D5"/>
    <w:rsid w:val="00AA38B6"/>
    <w:rsid w:val="00AA4086"/>
    <w:rsid w:val="00AA4242"/>
    <w:rsid w:val="00AA425F"/>
    <w:rsid w:val="00AA429C"/>
    <w:rsid w:val="00AA43F1"/>
    <w:rsid w:val="00AA4510"/>
    <w:rsid w:val="00AA6B80"/>
    <w:rsid w:val="00AA706E"/>
    <w:rsid w:val="00AA7731"/>
    <w:rsid w:val="00AA78B2"/>
    <w:rsid w:val="00AA78CC"/>
    <w:rsid w:val="00AA7968"/>
    <w:rsid w:val="00AB037E"/>
    <w:rsid w:val="00AB0BEE"/>
    <w:rsid w:val="00AB0EE0"/>
    <w:rsid w:val="00AB0FBA"/>
    <w:rsid w:val="00AB14A7"/>
    <w:rsid w:val="00AB1851"/>
    <w:rsid w:val="00AB19EE"/>
    <w:rsid w:val="00AB19FA"/>
    <w:rsid w:val="00AB1BD0"/>
    <w:rsid w:val="00AB204C"/>
    <w:rsid w:val="00AB24FE"/>
    <w:rsid w:val="00AB2D38"/>
    <w:rsid w:val="00AB35C3"/>
    <w:rsid w:val="00AB3894"/>
    <w:rsid w:val="00AB3895"/>
    <w:rsid w:val="00AB3C59"/>
    <w:rsid w:val="00AB3F19"/>
    <w:rsid w:val="00AB3F84"/>
    <w:rsid w:val="00AB4099"/>
    <w:rsid w:val="00AB41C4"/>
    <w:rsid w:val="00AB4263"/>
    <w:rsid w:val="00AB4423"/>
    <w:rsid w:val="00AB444B"/>
    <w:rsid w:val="00AB4A6D"/>
    <w:rsid w:val="00AB642D"/>
    <w:rsid w:val="00AB65D2"/>
    <w:rsid w:val="00AB665C"/>
    <w:rsid w:val="00AB6C45"/>
    <w:rsid w:val="00AB6DA9"/>
    <w:rsid w:val="00AB723C"/>
    <w:rsid w:val="00AB77AD"/>
    <w:rsid w:val="00AB77DF"/>
    <w:rsid w:val="00AB7CB0"/>
    <w:rsid w:val="00AB7D1F"/>
    <w:rsid w:val="00AB7F7F"/>
    <w:rsid w:val="00AC06E5"/>
    <w:rsid w:val="00AC0B04"/>
    <w:rsid w:val="00AC0B24"/>
    <w:rsid w:val="00AC13E0"/>
    <w:rsid w:val="00AC1683"/>
    <w:rsid w:val="00AC1ABF"/>
    <w:rsid w:val="00AC1F71"/>
    <w:rsid w:val="00AC2332"/>
    <w:rsid w:val="00AC247A"/>
    <w:rsid w:val="00AC25E5"/>
    <w:rsid w:val="00AC2F8C"/>
    <w:rsid w:val="00AC31EB"/>
    <w:rsid w:val="00AC328B"/>
    <w:rsid w:val="00AC39A2"/>
    <w:rsid w:val="00AC3DF1"/>
    <w:rsid w:val="00AC429A"/>
    <w:rsid w:val="00AC43C9"/>
    <w:rsid w:val="00AC4707"/>
    <w:rsid w:val="00AC47EA"/>
    <w:rsid w:val="00AC4CA4"/>
    <w:rsid w:val="00AC4CE9"/>
    <w:rsid w:val="00AC53C4"/>
    <w:rsid w:val="00AC566B"/>
    <w:rsid w:val="00AC5B91"/>
    <w:rsid w:val="00AC5D64"/>
    <w:rsid w:val="00AC5DB9"/>
    <w:rsid w:val="00AC5DF6"/>
    <w:rsid w:val="00AC5EB1"/>
    <w:rsid w:val="00AC6E77"/>
    <w:rsid w:val="00AC6E7E"/>
    <w:rsid w:val="00AC7795"/>
    <w:rsid w:val="00AC7997"/>
    <w:rsid w:val="00AC7C42"/>
    <w:rsid w:val="00AD123D"/>
    <w:rsid w:val="00AD1333"/>
    <w:rsid w:val="00AD16B0"/>
    <w:rsid w:val="00AD188B"/>
    <w:rsid w:val="00AD1A85"/>
    <w:rsid w:val="00AD1F16"/>
    <w:rsid w:val="00AD1FD1"/>
    <w:rsid w:val="00AD2135"/>
    <w:rsid w:val="00AD2926"/>
    <w:rsid w:val="00AD2DB5"/>
    <w:rsid w:val="00AD3019"/>
    <w:rsid w:val="00AD30F2"/>
    <w:rsid w:val="00AD3699"/>
    <w:rsid w:val="00AD37E2"/>
    <w:rsid w:val="00AD402D"/>
    <w:rsid w:val="00AD4357"/>
    <w:rsid w:val="00AD4CBF"/>
    <w:rsid w:val="00AD56A4"/>
    <w:rsid w:val="00AD5E0F"/>
    <w:rsid w:val="00AD60E7"/>
    <w:rsid w:val="00AD630F"/>
    <w:rsid w:val="00AD67ED"/>
    <w:rsid w:val="00AD6A20"/>
    <w:rsid w:val="00AD6C34"/>
    <w:rsid w:val="00AD73AC"/>
    <w:rsid w:val="00AD74CA"/>
    <w:rsid w:val="00AD7C0F"/>
    <w:rsid w:val="00AE0017"/>
    <w:rsid w:val="00AE0152"/>
    <w:rsid w:val="00AE0525"/>
    <w:rsid w:val="00AE0575"/>
    <w:rsid w:val="00AE05CF"/>
    <w:rsid w:val="00AE10C1"/>
    <w:rsid w:val="00AE152C"/>
    <w:rsid w:val="00AE1607"/>
    <w:rsid w:val="00AE17E9"/>
    <w:rsid w:val="00AE18CA"/>
    <w:rsid w:val="00AE1F20"/>
    <w:rsid w:val="00AE24EE"/>
    <w:rsid w:val="00AE3684"/>
    <w:rsid w:val="00AE39E5"/>
    <w:rsid w:val="00AE3A81"/>
    <w:rsid w:val="00AE3BC8"/>
    <w:rsid w:val="00AE4A74"/>
    <w:rsid w:val="00AE52DB"/>
    <w:rsid w:val="00AE53B5"/>
    <w:rsid w:val="00AE571D"/>
    <w:rsid w:val="00AE5853"/>
    <w:rsid w:val="00AE5F51"/>
    <w:rsid w:val="00AE641B"/>
    <w:rsid w:val="00AE666A"/>
    <w:rsid w:val="00AE6B41"/>
    <w:rsid w:val="00AE6E89"/>
    <w:rsid w:val="00AE7167"/>
    <w:rsid w:val="00AE7191"/>
    <w:rsid w:val="00AE7486"/>
    <w:rsid w:val="00AE793E"/>
    <w:rsid w:val="00AE7DA0"/>
    <w:rsid w:val="00AE7FC7"/>
    <w:rsid w:val="00AF001F"/>
    <w:rsid w:val="00AF077C"/>
    <w:rsid w:val="00AF0EC0"/>
    <w:rsid w:val="00AF1163"/>
    <w:rsid w:val="00AF15B7"/>
    <w:rsid w:val="00AF176D"/>
    <w:rsid w:val="00AF18E1"/>
    <w:rsid w:val="00AF1CA2"/>
    <w:rsid w:val="00AF1D41"/>
    <w:rsid w:val="00AF1DCF"/>
    <w:rsid w:val="00AF1FBA"/>
    <w:rsid w:val="00AF214D"/>
    <w:rsid w:val="00AF216F"/>
    <w:rsid w:val="00AF25DB"/>
    <w:rsid w:val="00AF2832"/>
    <w:rsid w:val="00AF32A7"/>
    <w:rsid w:val="00AF38C2"/>
    <w:rsid w:val="00AF3B33"/>
    <w:rsid w:val="00AF3D48"/>
    <w:rsid w:val="00AF40EC"/>
    <w:rsid w:val="00AF4112"/>
    <w:rsid w:val="00AF4324"/>
    <w:rsid w:val="00AF43B8"/>
    <w:rsid w:val="00AF44C7"/>
    <w:rsid w:val="00AF46DB"/>
    <w:rsid w:val="00AF4C44"/>
    <w:rsid w:val="00AF4C85"/>
    <w:rsid w:val="00AF4DBF"/>
    <w:rsid w:val="00AF4E01"/>
    <w:rsid w:val="00AF51B4"/>
    <w:rsid w:val="00AF5285"/>
    <w:rsid w:val="00AF57B5"/>
    <w:rsid w:val="00AF587D"/>
    <w:rsid w:val="00AF5999"/>
    <w:rsid w:val="00AF59E2"/>
    <w:rsid w:val="00AF5C4E"/>
    <w:rsid w:val="00AF5CBC"/>
    <w:rsid w:val="00AF6329"/>
    <w:rsid w:val="00AF68A6"/>
    <w:rsid w:val="00AF6952"/>
    <w:rsid w:val="00AF69F6"/>
    <w:rsid w:val="00AF6CC5"/>
    <w:rsid w:val="00AF6D94"/>
    <w:rsid w:val="00AF7028"/>
    <w:rsid w:val="00AF76AA"/>
    <w:rsid w:val="00AF7979"/>
    <w:rsid w:val="00AF7C2C"/>
    <w:rsid w:val="00B00036"/>
    <w:rsid w:val="00B00599"/>
    <w:rsid w:val="00B00CA9"/>
    <w:rsid w:val="00B00D87"/>
    <w:rsid w:val="00B01124"/>
    <w:rsid w:val="00B0119E"/>
    <w:rsid w:val="00B01982"/>
    <w:rsid w:val="00B01D30"/>
    <w:rsid w:val="00B01D35"/>
    <w:rsid w:val="00B01D77"/>
    <w:rsid w:val="00B020CE"/>
    <w:rsid w:val="00B0227A"/>
    <w:rsid w:val="00B028C9"/>
    <w:rsid w:val="00B02C1C"/>
    <w:rsid w:val="00B02F65"/>
    <w:rsid w:val="00B02FED"/>
    <w:rsid w:val="00B03047"/>
    <w:rsid w:val="00B034FA"/>
    <w:rsid w:val="00B042F6"/>
    <w:rsid w:val="00B0463C"/>
    <w:rsid w:val="00B04836"/>
    <w:rsid w:val="00B04AD6"/>
    <w:rsid w:val="00B04BA4"/>
    <w:rsid w:val="00B05155"/>
    <w:rsid w:val="00B053FB"/>
    <w:rsid w:val="00B0583C"/>
    <w:rsid w:val="00B059BC"/>
    <w:rsid w:val="00B05B25"/>
    <w:rsid w:val="00B05B91"/>
    <w:rsid w:val="00B06C66"/>
    <w:rsid w:val="00B06ECE"/>
    <w:rsid w:val="00B07105"/>
    <w:rsid w:val="00B07552"/>
    <w:rsid w:val="00B07A3B"/>
    <w:rsid w:val="00B105AE"/>
    <w:rsid w:val="00B10A46"/>
    <w:rsid w:val="00B10EC6"/>
    <w:rsid w:val="00B11251"/>
    <w:rsid w:val="00B113B0"/>
    <w:rsid w:val="00B113D2"/>
    <w:rsid w:val="00B1145D"/>
    <w:rsid w:val="00B11584"/>
    <w:rsid w:val="00B11E63"/>
    <w:rsid w:val="00B11F70"/>
    <w:rsid w:val="00B12158"/>
    <w:rsid w:val="00B125C6"/>
    <w:rsid w:val="00B125E3"/>
    <w:rsid w:val="00B125E7"/>
    <w:rsid w:val="00B126CD"/>
    <w:rsid w:val="00B127DC"/>
    <w:rsid w:val="00B133DA"/>
    <w:rsid w:val="00B13986"/>
    <w:rsid w:val="00B13F9A"/>
    <w:rsid w:val="00B142DF"/>
    <w:rsid w:val="00B1478C"/>
    <w:rsid w:val="00B1481E"/>
    <w:rsid w:val="00B14981"/>
    <w:rsid w:val="00B149BE"/>
    <w:rsid w:val="00B149D3"/>
    <w:rsid w:val="00B14B12"/>
    <w:rsid w:val="00B14DBE"/>
    <w:rsid w:val="00B1519B"/>
    <w:rsid w:val="00B15255"/>
    <w:rsid w:val="00B1531E"/>
    <w:rsid w:val="00B15E82"/>
    <w:rsid w:val="00B16044"/>
    <w:rsid w:val="00B16263"/>
    <w:rsid w:val="00B16385"/>
    <w:rsid w:val="00B16810"/>
    <w:rsid w:val="00B1697F"/>
    <w:rsid w:val="00B1720D"/>
    <w:rsid w:val="00B17505"/>
    <w:rsid w:val="00B17622"/>
    <w:rsid w:val="00B17918"/>
    <w:rsid w:val="00B17ABD"/>
    <w:rsid w:val="00B17CC7"/>
    <w:rsid w:val="00B17E31"/>
    <w:rsid w:val="00B2027D"/>
    <w:rsid w:val="00B20317"/>
    <w:rsid w:val="00B20319"/>
    <w:rsid w:val="00B206EE"/>
    <w:rsid w:val="00B209B6"/>
    <w:rsid w:val="00B209EE"/>
    <w:rsid w:val="00B20B31"/>
    <w:rsid w:val="00B20C4E"/>
    <w:rsid w:val="00B20CF1"/>
    <w:rsid w:val="00B210BA"/>
    <w:rsid w:val="00B210BC"/>
    <w:rsid w:val="00B21109"/>
    <w:rsid w:val="00B21114"/>
    <w:rsid w:val="00B21646"/>
    <w:rsid w:val="00B21A0E"/>
    <w:rsid w:val="00B21B86"/>
    <w:rsid w:val="00B21D30"/>
    <w:rsid w:val="00B22281"/>
    <w:rsid w:val="00B22806"/>
    <w:rsid w:val="00B22CCF"/>
    <w:rsid w:val="00B22D82"/>
    <w:rsid w:val="00B2306B"/>
    <w:rsid w:val="00B232BE"/>
    <w:rsid w:val="00B23C3F"/>
    <w:rsid w:val="00B23F4A"/>
    <w:rsid w:val="00B24232"/>
    <w:rsid w:val="00B245D5"/>
    <w:rsid w:val="00B24661"/>
    <w:rsid w:val="00B24D0D"/>
    <w:rsid w:val="00B24F8A"/>
    <w:rsid w:val="00B25030"/>
    <w:rsid w:val="00B25168"/>
    <w:rsid w:val="00B253C2"/>
    <w:rsid w:val="00B25FE1"/>
    <w:rsid w:val="00B263DE"/>
    <w:rsid w:val="00B26914"/>
    <w:rsid w:val="00B269BB"/>
    <w:rsid w:val="00B26B43"/>
    <w:rsid w:val="00B26D6C"/>
    <w:rsid w:val="00B27213"/>
    <w:rsid w:val="00B30635"/>
    <w:rsid w:val="00B30727"/>
    <w:rsid w:val="00B30B31"/>
    <w:rsid w:val="00B30E63"/>
    <w:rsid w:val="00B313FC"/>
    <w:rsid w:val="00B3166F"/>
    <w:rsid w:val="00B31ABD"/>
    <w:rsid w:val="00B32278"/>
    <w:rsid w:val="00B3276D"/>
    <w:rsid w:val="00B32A8B"/>
    <w:rsid w:val="00B32E6C"/>
    <w:rsid w:val="00B331DA"/>
    <w:rsid w:val="00B33285"/>
    <w:rsid w:val="00B335EC"/>
    <w:rsid w:val="00B33763"/>
    <w:rsid w:val="00B338BD"/>
    <w:rsid w:val="00B3496A"/>
    <w:rsid w:val="00B34D9C"/>
    <w:rsid w:val="00B35894"/>
    <w:rsid w:val="00B35BD8"/>
    <w:rsid w:val="00B35C8D"/>
    <w:rsid w:val="00B35E21"/>
    <w:rsid w:val="00B35FA2"/>
    <w:rsid w:val="00B360C0"/>
    <w:rsid w:val="00B361A5"/>
    <w:rsid w:val="00B36410"/>
    <w:rsid w:val="00B36716"/>
    <w:rsid w:val="00B367CC"/>
    <w:rsid w:val="00B36998"/>
    <w:rsid w:val="00B36CA3"/>
    <w:rsid w:val="00B36CAB"/>
    <w:rsid w:val="00B36CC0"/>
    <w:rsid w:val="00B37787"/>
    <w:rsid w:val="00B37AF1"/>
    <w:rsid w:val="00B37DBC"/>
    <w:rsid w:val="00B37EA3"/>
    <w:rsid w:val="00B400CB"/>
    <w:rsid w:val="00B401C3"/>
    <w:rsid w:val="00B40416"/>
    <w:rsid w:val="00B40759"/>
    <w:rsid w:val="00B4095E"/>
    <w:rsid w:val="00B40A53"/>
    <w:rsid w:val="00B40C76"/>
    <w:rsid w:val="00B40CD3"/>
    <w:rsid w:val="00B40F01"/>
    <w:rsid w:val="00B41788"/>
    <w:rsid w:val="00B41AE3"/>
    <w:rsid w:val="00B41CEB"/>
    <w:rsid w:val="00B42E0F"/>
    <w:rsid w:val="00B43039"/>
    <w:rsid w:val="00B436D8"/>
    <w:rsid w:val="00B439B1"/>
    <w:rsid w:val="00B43FC6"/>
    <w:rsid w:val="00B44513"/>
    <w:rsid w:val="00B4473C"/>
    <w:rsid w:val="00B44B10"/>
    <w:rsid w:val="00B44B9D"/>
    <w:rsid w:val="00B44ECA"/>
    <w:rsid w:val="00B451B6"/>
    <w:rsid w:val="00B4576A"/>
    <w:rsid w:val="00B457F9"/>
    <w:rsid w:val="00B4619C"/>
    <w:rsid w:val="00B46923"/>
    <w:rsid w:val="00B47696"/>
    <w:rsid w:val="00B47BEE"/>
    <w:rsid w:val="00B500DB"/>
    <w:rsid w:val="00B50103"/>
    <w:rsid w:val="00B501D4"/>
    <w:rsid w:val="00B502B0"/>
    <w:rsid w:val="00B50843"/>
    <w:rsid w:val="00B50EBD"/>
    <w:rsid w:val="00B51279"/>
    <w:rsid w:val="00B51BA0"/>
    <w:rsid w:val="00B51EDE"/>
    <w:rsid w:val="00B51FB0"/>
    <w:rsid w:val="00B52F04"/>
    <w:rsid w:val="00B533FC"/>
    <w:rsid w:val="00B5348A"/>
    <w:rsid w:val="00B53A74"/>
    <w:rsid w:val="00B53B84"/>
    <w:rsid w:val="00B53C22"/>
    <w:rsid w:val="00B53DE7"/>
    <w:rsid w:val="00B54846"/>
    <w:rsid w:val="00B54925"/>
    <w:rsid w:val="00B54A14"/>
    <w:rsid w:val="00B54F7C"/>
    <w:rsid w:val="00B550C4"/>
    <w:rsid w:val="00B558DA"/>
    <w:rsid w:val="00B5623A"/>
    <w:rsid w:val="00B562AD"/>
    <w:rsid w:val="00B565FB"/>
    <w:rsid w:val="00B56745"/>
    <w:rsid w:val="00B56A79"/>
    <w:rsid w:val="00B56E46"/>
    <w:rsid w:val="00B5742C"/>
    <w:rsid w:val="00B57AD2"/>
    <w:rsid w:val="00B60649"/>
    <w:rsid w:val="00B60C34"/>
    <w:rsid w:val="00B60DB6"/>
    <w:rsid w:val="00B6144D"/>
    <w:rsid w:val="00B6188D"/>
    <w:rsid w:val="00B61CD5"/>
    <w:rsid w:val="00B61F89"/>
    <w:rsid w:val="00B622D6"/>
    <w:rsid w:val="00B62832"/>
    <w:rsid w:val="00B62AB9"/>
    <w:rsid w:val="00B62E05"/>
    <w:rsid w:val="00B62E9E"/>
    <w:rsid w:val="00B635C2"/>
    <w:rsid w:val="00B636F1"/>
    <w:rsid w:val="00B63781"/>
    <w:rsid w:val="00B638B6"/>
    <w:rsid w:val="00B6402F"/>
    <w:rsid w:val="00B64170"/>
    <w:rsid w:val="00B641AA"/>
    <w:rsid w:val="00B6436A"/>
    <w:rsid w:val="00B6440C"/>
    <w:rsid w:val="00B64575"/>
    <w:rsid w:val="00B64960"/>
    <w:rsid w:val="00B64C2F"/>
    <w:rsid w:val="00B64F1D"/>
    <w:rsid w:val="00B650C2"/>
    <w:rsid w:val="00B65678"/>
    <w:rsid w:val="00B6576F"/>
    <w:rsid w:val="00B65930"/>
    <w:rsid w:val="00B65C9C"/>
    <w:rsid w:val="00B66126"/>
    <w:rsid w:val="00B661EB"/>
    <w:rsid w:val="00B663F4"/>
    <w:rsid w:val="00B66643"/>
    <w:rsid w:val="00B6684A"/>
    <w:rsid w:val="00B66963"/>
    <w:rsid w:val="00B669A0"/>
    <w:rsid w:val="00B669D6"/>
    <w:rsid w:val="00B66A7B"/>
    <w:rsid w:val="00B66C4B"/>
    <w:rsid w:val="00B675BF"/>
    <w:rsid w:val="00B676D5"/>
    <w:rsid w:val="00B67B42"/>
    <w:rsid w:val="00B67C60"/>
    <w:rsid w:val="00B67C6F"/>
    <w:rsid w:val="00B67D71"/>
    <w:rsid w:val="00B67EAB"/>
    <w:rsid w:val="00B70317"/>
    <w:rsid w:val="00B704E9"/>
    <w:rsid w:val="00B70A1C"/>
    <w:rsid w:val="00B71102"/>
    <w:rsid w:val="00B71575"/>
    <w:rsid w:val="00B71581"/>
    <w:rsid w:val="00B71EAF"/>
    <w:rsid w:val="00B71EC2"/>
    <w:rsid w:val="00B71F7B"/>
    <w:rsid w:val="00B727ED"/>
    <w:rsid w:val="00B72905"/>
    <w:rsid w:val="00B72EC7"/>
    <w:rsid w:val="00B72F50"/>
    <w:rsid w:val="00B7321B"/>
    <w:rsid w:val="00B73B46"/>
    <w:rsid w:val="00B73DB5"/>
    <w:rsid w:val="00B73F19"/>
    <w:rsid w:val="00B73F90"/>
    <w:rsid w:val="00B74DC7"/>
    <w:rsid w:val="00B74E6E"/>
    <w:rsid w:val="00B75068"/>
    <w:rsid w:val="00B75112"/>
    <w:rsid w:val="00B754E1"/>
    <w:rsid w:val="00B756A5"/>
    <w:rsid w:val="00B75770"/>
    <w:rsid w:val="00B75B34"/>
    <w:rsid w:val="00B75C1C"/>
    <w:rsid w:val="00B75E35"/>
    <w:rsid w:val="00B75E6C"/>
    <w:rsid w:val="00B761CD"/>
    <w:rsid w:val="00B76D15"/>
    <w:rsid w:val="00B77F2C"/>
    <w:rsid w:val="00B80A3F"/>
    <w:rsid w:val="00B80CA9"/>
    <w:rsid w:val="00B80EE8"/>
    <w:rsid w:val="00B81232"/>
    <w:rsid w:val="00B81329"/>
    <w:rsid w:val="00B81629"/>
    <w:rsid w:val="00B8183D"/>
    <w:rsid w:val="00B81CE8"/>
    <w:rsid w:val="00B81EC0"/>
    <w:rsid w:val="00B8242A"/>
    <w:rsid w:val="00B8281C"/>
    <w:rsid w:val="00B8289D"/>
    <w:rsid w:val="00B82F84"/>
    <w:rsid w:val="00B83113"/>
    <w:rsid w:val="00B83F9F"/>
    <w:rsid w:val="00B850D2"/>
    <w:rsid w:val="00B8532D"/>
    <w:rsid w:val="00B85412"/>
    <w:rsid w:val="00B8553E"/>
    <w:rsid w:val="00B85B23"/>
    <w:rsid w:val="00B85BE6"/>
    <w:rsid w:val="00B86148"/>
    <w:rsid w:val="00B86312"/>
    <w:rsid w:val="00B86415"/>
    <w:rsid w:val="00B86626"/>
    <w:rsid w:val="00B86D34"/>
    <w:rsid w:val="00B87054"/>
    <w:rsid w:val="00B878B2"/>
    <w:rsid w:val="00B87DF2"/>
    <w:rsid w:val="00B900E9"/>
    <w:rsid w:val="00B907A1"/>
    <w:rsid w:val="00B90B5D"/>
    <w:rsid w:val="00B90CB4"/>
    <w:rsid w:val="00B90D69"/>
    <w:rsid w:val="00B911D5"/>
    <w:rsid w:val="00B916EC"/>
    <w:rsid w:val="00B9184C"/>
    <w:rsid w:val="00B91C06"/>
    <w:rsid w:val="00B91DF5"/>
    <w:rsid w:val="00B92801"/>
    <w:rsid w:val="00B92802"/>
    <w:rsid w:val="00B92D96"/>
    <w:rsid w:val="00B930AE"/>
    <w:rsid w:val="00B93109"/>
    <w:rsid w:val="00B93129"/>
    <w:rsid w:val="00B937AB"/>
    <w:rsid w:val="00B93E41"/>
    <w:rsid w:val="00B9408D"/>
    <w:rsid w:val="00B94300"/>
    <w:rsid w:val="00B946B6"/>
    <w:rsid w:val="00B946C5"/>
    <w:rsid w:val="00B9499F"/>
    <w:rsid w:val="00B94AA7"/>
    <w:rsid w:val="00B94D28"/>
    <w:rsid w:val="00B94F7F"/>
    <w:rsid w:val="00B94FC8"/>
    <w:rsid w:val="00B957D5"/>
    <w:rsid w:val="00B9589E"/>
    <w:rsid w:val="00B95A1F"/>
    <w:rsid w:val="00B95EEF"/>
    <w:rsid w:val="00B95FDC"/>
    <w:rsid w:val="00B966D2"/>
    <w:rsid w:val="00B97194"/>
    <w:rsid w:val="00B97B51"/>
    <w:rsid w:val="00B97D4A"/>
    <w:rsid w:val="00B97D56"/>
    <w:rsid w:val="00BA0192"/>
    <w:rsid w:val="00BA0460"/>
    <w:rsid w:val="00BA09E5"/>
    <w:rsid w:val="00BA0C60"/>
    <w:rsid w:val="00BA125E"/>
    <w:rsid w:val="00BA17F9"/>
    <w:rsid w:val="00BA1817"/>
    <w:rsid w:val="00BA1C79"/>
    <w:rsid w:val="00BA1DD3"/>
    <w:rsid w:val="00BA1E4C"/>
    <w:rsid w:val="00BA1F20"/>
    <w:rsid w:val="00BA20A3"/>
    <w:rsid w:val="00BA29DA"/>
    <w:rsid w:val="00BA2B3A"/>
    <w:rsid w:val="00BA2CF7"/>
    <w:rsid w:val="00BA2D84"/>
    <w:rsid w:val="00BA2EBF"/>
    <w:rsid w:val="00BA2FCE"/>
    <w:rsid w:val="00BA3555"/>
    <w:rsid w:val="00BA37C9"/>
    <w:rsid w:val="00BA3D17"/>
    <w:rsid w:val="00BA3F03"/>
    <w:rsid w:val="00BA42D6"/>
    <w:rsid w:val="00BA4334"/>
    <w:rsid w:val="00BA5038"/>
    <w:rsid w:val="00BA52E6"/>
    <w:rsid w:val="00BA5B6C"/>
    <w:rsid w:val="00BA6629"/>
    <w:rsid w:val="00BA6E31"/>
    <w:rsid w:val="00BA6F78"/>
    <w:rsid w:val="00BA6FB1"/>
    <w:rsid w:val="00BA730B"/>
    <w:rsid w:val="00BA74DB"/>
    <w:rsid w:val="00BA7D66"/>
    <w:rsid w:val="00BA7E68"/>
    <w:rsid w:val="00BB0312"/>
    <w:rsid w:val="00BB03AD"/>
    <w:rsid w:val="00BB03E8"/>
    <w:rsid w:val="00BB0740"/>
    <w:rsid w:val="00BB07DC"/>
    <w:rsid w:val="00BB10D4"/>
    <w:rsid w:val="00BB12C6"/>
    <w:rsid w:val="00BB1BBF"/>
    <w:rsid w:val="00BB1D2A"/>
    <w:rsid w:val="00BB21BA"/>
    <w:rsid w:val="00BB2322"/>
    <w:rsid w:val="00BB2B7B"/>
    <w:rsid w:val="00BB2F23"/>
    <w:rsid w:val="00BB337B"/>
    <w:rsid w:val="00BB341E"/>
    <w:rsid w:val="00BB3432"/>
    <w:rsid w:val="00BB37B3"/>
    <w:rsid w:val="00BB38D8"/>
    <w:rsid w:val="00BB396D"/>
    <w:rsid w:val="00BB3C5D"/>
    <w:rsid w:val="00BB3E9D"/>
    <w:rsid w:val="00BB40E0"/>
    <w:rsid w:val="00BB434E"/>
    <w:rsid w:val="00BB4918"/>
    <w:rsid w:val="00BB5524"/>
    <w:rsid w:val="00BB634D"/>
    <w:rsid w:val="00BB63E7"/>
    <w:rsid w:val="00BB66BF"/>
    <w:rsid w:val="00BB6874"/>
    <w:rsid w:val="00BB691E"/>
    <w:rsid w:val="00BB6BCC"/>
    <w:rsid w:val="00BB6E9F"/>
    <w:rsid w:val="00BB6F81"/>
    <w:rsid w:val="00BB7045"/>
    <w:rsid w:val="00BB7361"/>
    <w:rsid w:val="00BB76C2"/>
    <w:rsid w:val="00BB7A9C"/>
    <w:rsid w:val="00BB7BF4"/>
    <w:rsid w:val="00BC0212"/>
    <w:rsid w:val="00BC0734"/>
    <w:rsid w:val="00BC08DC"/>
    <w:rsid w:val="00BC08F6"/>
    <w:rsid w:val="00BC09D8"/>
    <w:rsid w:val="00BC0BB2"/>
    <w:rsid w:val="00BC15A0"/>
    <w:rsid w:val="00BC1CB0"/>
    <w:rsid w:val="00BC2030"/>
    <w:rsid w:val="00BC2163"/>
    <w:rsid w:val="00BC24D7"/>
    <w:rsid w:val="00BC25EC"/>
    <w:rsid w:val="00BC2BF3"/>
    <w:rsid w:val="00BC2D0E"/>
    <w:rsid w:val="00BC2E2B"/>
    <w:rsid w:val="00BC2EED"/>
    <w:rsid w:val="00BC3110"/>
    <w:rsid w:val="00BC313C"/>
    <w:rsid w:val="00BC3714"/>
    <w:rsid w:val="00BC41D1"/>
    <w:rsid w:val="00BC42B2"/>
    <w:rsid w:val="00BC4E5B"/>
    <w:rsid w:val="00BC50FA"/>
    <w:rsid w:val="00BC5134"/>
    <w:rsid w:val="00BC51A6"/>
    <w:rsid w:val="00BC5359"/>
    <w:rsid w:val="00BC56B6"/>
    <w:rsid w:val="00BC5E17"/>
    <w:rsid w:val="00BC6888"/>
    <w:rsid w:val="00BC6A0D"/>
    <w:rsid w:val="00BC6AB6"/>
    <w:rsid w:val="00BC6D6A"/>
    <w:rsid w:val="00BC7A0E"/>
    <w:rsid w:val="00BC7B13"/>
    <w:rsid w:val="00BC7B37"/>
    <w:rsid w:val="00BC7CFC"/>
    <w:rsid w:val="00BD0028"/>
    <w:rsid w:val="00BD0294"/>
    <w:rsid w:val="00BD031E"/>
    <w:rsid w:val="00BD0679"/>
    <w:rsid w:val="00BD0BD3"/>
    <w:rsid w:val="00BD0C09"/>
    <w:rsid w:val="00BD187B"/>
    <w:rsid w:val="00BD1BD0"/>
    <w:rsid w:val="00BD236A"/>
    <w:rsid w:val="00BD2495"/>
    <w:rsid w:val="00BD2DED"/>
    <w:rsid w:val="00BD2E14"/>
    <w:rsid w:val="00BD3201"/>
    <w:rsid w:val="00BD3609"/>
    <w:rsid w:val="00BD45AF"/>
    <w:rsid w:val="00BD4E15"/>
    <w:rsid w:val="00BD4EEF"/>
    <w:rsid w:val="00BD4F54"/>
    <w:rsid w:val="00BD5749"/>
    <w:rsid w:val="00BD58BF"/>
    <w:rsid w:val="00BD5948"/>
    <w:rsid w:val="00BD59AC"/>
    <w:rsid w:val="00BD5C57"/>
    <w:rsid w:val="00BD5E1C"/>
    <w:rsid w:val="00BD5E56"/>
    <w:rsid w:val="00BD63FD"/>
    <w:rsid w:val="00BD6497"/>
    <w:rsid w:val="00BD6685"/>
    <w:rsid w:val="00BD6D29"/>
    <w:rsid w:val="00BD6E55"/>
    <w:rsid w:val="00BD7872"/>
    <w:rsid w:val="00BD79C3"/>
    <w:rsid w:val="00BD7C84"/>
    <w:rsid w:val="00BE13BC"/>
    <w:rsid w:val="00BE2669"/>
    <w:rsid w:val="00BE26AE"/>
    <w:rsid w:val="00BE2981"/>
    <w:rsid w:val="00BE2AD6"/>
    <w:rsid w:val="00BE2C00"/>
    <w:rsid w:val="00BE3024"/>
    <w:rsid w:val="00BE3418"/>
    <w:rsid w:val="00BE3709"/>
    <w:rsid w:val="00BE386F"/>
    <w:rsid w:val="00BE3F5A"/>
    <w:rsid w:val="00BE4D92"/>
    <w:rsid w:val="00BE4F13"/>
    <w:rsid w:val="00BE4F63"/>
    <w:rsid w:val="00BE5143"/>
    <w:rsid w:val="00BE604D"/>
    <w:rsid w:val="00BE6139"/>
    <w:rsid w:val="00BE621E"/>
    <w:rsid w:val="00BE65D8"/>
    <w:rsid w:val="00BE6718"/>
    <w:rsid w:val="00BE68CD"/>
    <w:rsid w:val="00BE6A54"/>
    <w:rsid w:val="00BE6FDF"/>
    <w:rsid w:val="00BE7163"/>
    <w:rsid w:val="00BE76AB"/>
    <w:rsid w:val="00BE778E"/>
    <w:rsid w:val="00BF065D"/>
    <w:rsid w:val="00BF0A57"/>
    <w:rsid w:val="00BF0D57"/>
    <w:rsid w:val="00BF0E13"/>
    <w:rsid w:val="00BF0F7B"/>
    <w:rsid w:val="00BF1385"/>
    <w:rsid w:val="00BF1FC3"/>
    <w:rsid w:val="00BF29ED"/>
    <w:rsid w:val="00BF338E"/>
    <w:rsid w:val="00BF467D"/>
    <w:rsid w:val="00BF4C5D"/>
    <w:rsid w:val="00BF5868"/>
    <w:rsid w:val="00BF59E9"/>
    <w:rsid w:val="00BF5A82"/>
    <w:rsid w:val="00BF5D4E"/>
    <w:rsid w:val="00BF62D2"/>
    <w:rsid w:val="00BF62F7"/>
    <w:rsid w:val="00BF66CB"/>
    <w:rsid w:val="00BF6B77"/>
    <w:rsid w:val="00BF6D84"/>
    <w:rsid w:val="00BF6E7F"/>
    <w:rsid w:val="00BF7562"/>
    <w:rsid w:val="00C00A2C"/>
    <w:rsid w:val="00C00D75"/>
    <w:rsid w:val="00C01137"/>
    <w:rsid w:val="00C01242"/>
    <w:rsid w:val="00C012B3"/>
    <w:rsid w:val="00C01394"/>
    <w:rsid w:val="00C01490"/>
    <w:rsid w:val="00C01B2C"/>
    <w:rsid w:val="00C021BC"/>
    <w:rsid w:val="00C02249"/>
    <w:rsid w:val="00C0240B"/>
    <w:rsid w:val="00C0271B"/>
    <w:rsid w:val="00C028B4"/>
    <w:rsid w:val="00C02C63"/>
    <w:rsid w:val="00C02F4B"/>
    <w:rsid w:val="00C0335B"/>
    <w:rsid w:val="00C0340B"/>
    <w:rsid w:val="00C03590"/>
    <w:rsid w:val="00C037E3"/>
    <w:rsid w:val="00C038D8"/>
    <w:rsid w:val="00C039B5"/>
    <w:rsid w:val="00C041CC"/>
    <w:rsid w:val="00C04222"/>
    <w:rsid w:val="00C04267"/>
    <w:rsid w:val="00C042E8"/>
    <w:rsid w:val="00C04416"/>
    <w:rsid w:val="00C044C9"/>
    <w:rsid w:val="00C04BD8"/>
    <w:rsid w:val="00C04FEC"/>
    <w:rsid w:val="00C050DE"/>
    <w:rsid w:val="00C05190"/>
    <w:rsid w:val="00C0555F"/>
    <w:rsid w:val="00C05758"/>
    <w:rsid w:val="00C0615A"/>
    <w:rsid w:val="00C061BF"/>
    <w:rsid w:val="00C06DDD"/>
    <w:rsid w:val="00C06FED"/>
    <w:rsid w:val="00C0707E"/>
    <w:rsid w:val="00C07441"/>
    <w:rsid w:val="00C07A58"/>
    <w:rsid w:val="00C07D07"/>
    <w:rsid w:val="00C07E1E"/>
    <w:rsid w:val="00C07EC0"/>
    <w:rsid w:val="00C10094"/>
    <w:rsid w:val="00C102B2"/>
    <w:rsid w:val="00C108D9"/>
    <w:rsid w:val="00C10AED"/>
    <w:rsid w:val="00C10BA9"/>
    <w:rsid w:val="00C10FB0"/>
    <w:rsid w:val="00C1137D"/>
    <w:rsid w:val="00C11438"/>
    <w:rsid w:val="00C114AD"/>
    <w:rsid w:val="00C117F5"/>
    <w:rsid w:val="00C11C1E"/>
    <w:rsid w:val="00C12926"/>
    <w:rsid w:val="00C130E9"/>
    <w:rsid w:val="00C135E4"/>
    <w:rsid w:val="00C138B6"/>
    <w:rsid w:val="00C1443A"/>
    <w:rsid w:val="00C14569"/>
    <w:rsid w:val="00C1464A"/>
    <w:rsid w:val="00C14A52"/>
    <w:rsid w:val="00C14E04"/>
    <w:rsid w:val="00C14FEC"/>
    <w:rsid w:val="00C15089"/>
    <w:rsid w:val="00C15090"/>
    <w:rsid w:val="00C151F2"/>
    <w:rsid w:val="00C15220"/>
    <w:rsid w:val="00C15368"/>
    <w:rsid w:val="00C15397"/>
    <w:rsid w:val="00C15682"/>
    <w:rsid w:val="00C1580F"/>
    <w:rsid w:val="00C15837"/>
    <w:rsid w:val="00C1601D"/>
    <w:rsid w:val="00C16A25"/>
    <w:rsid w:val="00C16B60"/>
    <w:rsid w:val="00C16D24"/>
    <w:rsid w:val="00C17628"/>
    <w:rsid w:val="00C176F9"/>
    <w:rsid w:val="00C17829"/>
    <w:rsid w:val="00C17CB1"/>
    <w:rsid w:val="00C17DDE"/>
    <w:rsid w:val="00C17F62"/>
    <w:rsid w:val="00C201B9"/>
    <w:rsid w:val="00C20457"/>
    <w:rsid w:val="00C206F6"/>
    <w:rsid w:val="00C208F2"/>
    <w:rsid w:val="00C20EE3"/>
    <w:rsid w:val="00C21134"/>
    <w:rsid w:val="00C211E8"/>
    <w:rsid w:val="00C215B8"/>
    <w:rsid w:val="00C21A8F"/>
    <w:rsid w:val="00C21C9A"/>
    <w:rsid w:val="00C22440"/>
    <w:rsid w:val="00C2270F"/>
    <w:rsid w:val="00C227A2"/>
    <w:rsid w:val="00C22945"/>
    <w:rsid w:val="00C23092"/>
    <w:rsid w:val="00C232DB"/>
    <w:rsid w:val="00C233AF"/>
    <w:rsid w:val="00C233EF"/>
    <w:rsid w:val="00C23BFA"/>
    <w:rsid w:val="00C23E2F"/>
    <w:rsid w:val="00C23FED"/>
    <w:rsid w:val="00C2498A"/>
    <w:rsid w:val="00C24A99"/>
    <w:rsid w:val="00C24B66"/>
    <w:rsid w:val="00C251B9"/>
    <w:rsid w:val="00C25C2C"/>
    <w:rsid w:val="00C25D67"/>
    <w:rsid w:val="00C2747D"/>
    <w:rsid w:val="00C27CE8"/>
    <w:rsid w:val="00C301D2"/>
    <w:rsid w:val="00C302FD"/>
    <w:rsid w:val="00C303BA"/>
    <w:rsid w:val="00C30522"/>
    <w:rsid w:val="00C3090C"/>
    <w:rsid w:val="00C30CF2"/>
    <w:rsid w:val="00C30DE7"/>
    <w:rsid w:val="00C31058"/>
    <w:rsid w:val="00C310FF"/>
    <w:rsid w:val="00C3111E"/>
    <w:rsid w:val="00C317BB"/>
    <w:rsid w:val="00C31AA6"/>
    <w:rsid w:val="00C31B3E"/>
    <w:rsid w:val="00C31D08"/>
    <w:rsid w:val="00C32317"/>
    <w:rsid w:val="00C32BB8"/>
    <w:rsid w:val="00C337ED"/>
    <w:rsid w:val="00C33B84"/>
    <w:rsid w:val="00C33B86"/>
    <w:rsid w:val="00C34173"/>
    <w:rsid w:val="00C34224"/>
    <w:rsid w:val="00C344AA"/>
    <w:rsid w:val="00C349A0"/>
    <w:rsid w:val="00C34CCB"/>
    <w:rsid w:val="00C34F59"/>
    <w:rsid w:val="00C356B3"/>
    <w:rsid w:val="00C358A8"/>
    <w:rsid w:val="00C35BA1"/>
    <w:rsid w:val="00C35DC4"/>
    <w:rsid w:val="00C36097"/>
    <w:rsid w:val="00C361FE"/>
    <w:rsid w:val="00C36470"/>
    <w:rsid w:val="00C36636"/>
    <w:rsid w:val="00C369E0"/>
    <w:rsid w:val="00C36CB3"/>
    <w:rsid w:val="00C36F0B"/>
    <w:rsid w:val="00C36F82"/>
    <w:rsid w:val="00C37C5B"/>
    <w:rsid w:val="00C37E66"/>
    <w:rsid w:val="00C40019"/>
    <w:rsid w:val="00C4018E"/>
    <w:rsid w:val="00C402E5"/>
    <w:rsid w:val="00C403BA"/>
    <w:rsid w:val="00C4046E"/>
    <w:rsid w:val="00C4077C"/>
    <w:rsid w:val="00C40A68"/>
    <w:rsid w:val="00C41116"/>
    <w:rsid w:val="00C417B0"/>
    <w:rsid w:val="00C41DB1"/>
    <w:rsid w:val="00C41F6E"/>
    <w:rsid w:val="00C42952"/>
    <w:rsid w:val="00C42B99"/>
    <w:rsid w:val="00C43192"/>
    <w:rsid w:val="00C43480"/>
    <w:rsid w:val="00C437CE"/>
    <w:rsid w:val="00C43974"/>
    <w:rsid w:val="00C43C0F"/>
    <w:rsid w:val="00C441FF"/>
    <w:rsid w:val="00C445F7"/>
    <w:rsid w:val="00C44EB3"/>
    <w:rsid w:val="00C452D7"/>
    <w:rsid w:val="00C453AD"/>
    <w:rsid w:val="00C45D90"/>
    <w:rsid w:val="00C46181"/>
    <w:rsid w:val="00C46465"/>
    <w:rsid w:val="00C465AA"/>
    <w:rsid w:val="00C466C9"/>
    <w:rsid w:val="00C46778"/>
    <w:rsid w:val="00C46A2C"/>
    <w:rsid w:val="00C46B53"/>
    <w:rsid w:val="00C47061"/>
    <w:rsid w:val="00C47237"/>
    <w:rsid w:val="00C476E4"/>
    <w:rsid w:val="00C47A97"/>
    <w:rsid w:val="00C501CD"/>
    <w:rsid w:val="00C50474"/>
    <w:rsid w:val="00C5071D"/>
    <w:rsid w:val="00C50727"/>
    <w:rsid w:val="00C50EB3"/>
    <w:rsid w:val="00C51079"/>
    <w:rsid w:val="00C51474"/>
    <w:rsid w:val="00C51745"/>
    <w:rsid w:val="00C517F9"/>
    <w:rsid w:val="00C51A05"/>
    <w:rsid w:val="00C51CB7"/>
    <w:rsid w:val="00C51D1E"/>
    <w:rsid w:val="00C51F34"/>
    <w:rsid w:val="00C52085"/>
    <w:rsid w:val="00C52324"/>
    <w:rsid w:val="00C5232E"/>
    <w:rsid w:val="00C52584"/>
    <w:rsid w:val="00C527EF"/>
    <w:rsid w:val="00C52914"/>
    <w:rsid w:val="00C52CE4"/>
    <w:rsid w:val="00C52F83"/>
    <w:rsid w:val="00C5338B"/>
    <w:rsid w:val="00C534E1"/>
    <w:rsid w:val="00C5354E"/>
    <w:rsid w:val="00C53623"/>
    <w:rsid w:val="00C53ABC"/>
    <w:rsid w:val="00C53D3C"/>
    <w:rsid w:val="00C5410F"/>
    <w:rsid w:val="00C5461E"/>
    <w:rsid w:val="00C548E0"/>
    <w:rsid w:val="00C54EA7"/>
    <w:rsid w:val="00C54FDA"/>
    <w:rsid w:val="00C550B8"/>
    <w:rsid w:val="00C55110"/>
    <w:rsid w:val="00C55237"/>
    <w:rsid w:val="00C5529A"/>
    <w:rsid w:val="00C5564F"/>
    <w:rsid w:val="00C55890"/>
    <w:rsid w:val="00C559F0"/>
    <w:rsid w:val="00C55A03"/>
    <w:rsid w:val="00C55C32"/>
    <w:rsid w:val="00C55CA6"/>
    <w:rsid w:val="00C55D95"/>
    <w:rsid w:val="00C55E77"/>
    <w:rsid w:val="00C56B84"/>
    <w:rsid w:val="00C56C57"/>
    <w:rsid w:val="00C56DD0"/>
    <w:rsid w:val="00C56F21"/>
    <w:rsid w:val="00C578B7"/>
    <w:rsid w:val="00C5794E"/>
    <w:rsid w:val="00C57E65"/>
    <w:rsid w:val="00C60852"/>
    <w:rsid w:val="00C60CEE"/>
    <w:rsid w:val="00C61448"/>
    <w:rsid w:val="00C6149A"/>
    <w:rsid w:val="00C61839"/>
    <w:rsid w:val="00C61CEE"/>
    <w:rsid w:val="00C622F4"/>
    <w:rsid w:val="00C62583"/>
    <w:rsid w:val="00C625D0"/>
    <w:rsid w:val="00C625DC"/>
    <w:rsid w:val="00C62E7A"/>
    <w:rsid w:val="00C62EF8"/>
    <w:rsid w:val="00C630C8"/>
    <w:rsid w:val="00C63269"/>
    <w:rsid w:val="00C637EA"/>
    <w:rsid w:val="00C63860"/>
    <w:rsid w:val="00C638E2"/>
    <w:rsid w:val="00C63CFD"/>
    <w:rsid w:val="00C63FD0"/>
    <w:rsid w:val="00C64167"/>
    <w:rsid w:val="00C6467B"/>
    <w:rsid w:val="00C64DB8"/>
    <w:rsid w:val="00C64EDC"/>
    <w:rsid w:val="00C663DE"/>
    <w:rsid w:val="00C6642F"/>
    <w:rsid w:val="00C66BD8"/>
    <w:rsid w:val="00C66BE5"/>
    <w:rsid w:val="00C66FFA"/>
    <w:rsid w:val="00C67204"/>
    <w:rsid w:val="00C67280"/>
    <w:rsid w:val="00C678BF"/>
    <w:rsid w:val="00C67908"/>
    <w:rsid w:val="00C6791C"/>
    <w:rsid w:val="00C70361"/>
    <w:rsid w:val="00C703EC"/>
    <w:rsid w:val="00C705F6"/>
    <w:rsid w:val="00C70718"/>
    <w:rsid w:val="00C7090B"/>
    <w:rsid w:val="00C709C4"/>
    <w:rsid w:val="00C70BA1"/>
    <w:rsid w:val="00C70D0A"/>
    <w:rsid w:val="00C711EA"/>
    <w:rsid w:val="00C71382"/>
    <w:rsid w:val="00C7145C"/>
    <w:rsid w:val="00C71756"/>
    <w:rsid w:val="00C71938"/>
    <w:rsid w:val="00C722BF"/>
    <w:rsid w:val="00C723A8"/>
    <w:rsid w:val="00C7366E"/>
    <w:rsid w:val="00C73AD8"/>
    <w:rsid w:val="00C73D59"/>
    <w:rsid w:val="00C73DCF"/>
    <w:rsid w:val="00C73FAB"/>
    <w:rsid w:val="00C741CE"/>
    <w:rsid w:val="00C7451C"/>
    <w:rsid w:val="00C74C86"/>
    <w:rsid w:val="00C74D34"/>
    <w:rsid w:val="00C74E25"/>
    <w:rsid w:val="00C75340"/>
    <w:rsid w:val="00C75653"/>
    <w:rsid w:val="00C75C1B"/>
    <w:rsid w:val="00C75FF4"/>
    <w:rsid w:val="00C76380"/>
    <w:rsid w:val="00C76546"/>
    <w:rsid w:val="00C76640"/>
    <w:rsid w:val="00C7677D"/>
    <w:rsid w:val="00C76807"/>
    <w:rsid w:val="00C76F25"/>
    <w:rsid w:val="00C770F4"/>
    <w:rsid w:val="00C77170"/>
    <w:rsid w:val="00C7735B"/>
    <w:rsid w:val="00C777FB"/>
    <w:rsid w:val="00C77E54"/>
    <w:rsid w:val="00C80483"/>
    <w:rsid w:val="00C804B9"/>
    <w:rsid w:val="00C8076C"/>
    <w:rsid w:val="00C808F1"/>
    <w:rsid w:val="00C80A29"/>
    <w:rsid w:val="00C80C9F"/>
    <w:rsid w:val="00C80DFE"/>
    <w:rsid w:val="00C812CD"/>
    <w:rsid w:val="00C814B7"/>
    <w:rsid w:val="00C81967"/>
    <w:rsid w:val="00C81AD8"/>
    <w:rsid w:val="00C81CD5"/>
    <w:rsid w:val="00C81F83"/>
    <w:rsid w:val="00C82AD8"/>
    <w:rsid w:val="00C83004"/>
    <w:rsid w:val="00C84134"/>
    <w:rsid w:val="00C8508F"/>
    <w:rsid w:val="00C85454"/>
    <w:rsid w:val="00C8547C"/>
    <w:rsid w:val="00C858D1"/>
    <w:rsid w:val="00C8591E"/>
    <w:rsid w:val="00C85E92"/>
    <w:rsid w:val="00C85F37"/>
    <w:rsid w:val="00C860F4"/>
    <w:rsid w:val="00C86B74"/>
    <w:rsid w:val="00C86D55"/>
    <w:rsid w:val="00C86EB4"/>
    <w:rsid w:val="00C872F3"/>
    <w:rsid w:val="00C87425"/>
    <w:rsid w:val="00C874CD"/>
    <w:rsid w:val="00C87629"/>
    <w:rsid w:val="00C87858"/>
    <w:rsid w:val="00C87C0C"/>
    <w:rsid w:val="00C87C80"/>
    <w:rsid w:val="00C87CA8"/>
    <w:rsid w:val="00C90231"/>
    <w:rsid w:val="00C90486"/>
    <w:rsid w:val="00C9050B"/>
    <w:rsid w:val="00C906CF"/>
    <w:rsid w:val="00C90A46"/>
    <w:rsid w:val="00C91222"/>
    <w:rsid w:val="00C912F0"/>
    <w:rsid w:val="00C91634"/>
    <w:rsid w:val="00C91641"/>
    <w:rsid w:val="00C91E79"/>
    <w:rsid w:val="00C91F6D"/>
    <w:rsid w:val="00C921B8"/>
    <w:rsid w:val="00C92312"/>
    <w:rsid w:val="00C9243E"/>
    <w:rsid w:val="00C925CC"/>
    <w:rsid w:val="00C92621"/>
    <w:rsid w:val="00C92772"/>
    <w:rsid w:val="00C92924"/>
    <w:rsid w:val="00C92B9C"/>
    <w:rsid w:val="00C92C4B"/>
    <w:rsid w:val="00C92CDA"/>
    <w:rsid w:val="00C92DF5"/>
    <w:rsid w:val="00C92F54"/>
    <w:rsid w:val="00C934A3"/>
    <w:rsid w:val="00C9380B"/>
    <w:rsid w:val="00C949EC"/>
    <w:rsid w:val="00C94A42"/>
    <w:rsid w:val="00C9558E"/>
    <w:rsid w:val="00C95AE7"/>
    <w:rsid w:val="00C963E7"/>
    <w:rsid w:val="00C965BC"/>
    <w:rsid w:val="00C96926"/>
    <w:rsid w:val="00C96999"/>
    <w:rsid w:val="00C96E23"/>
    <w:rsid w:val="00C96FDC"/>
    <w:rsid w:val="00C97189"/>
    <w:rsid w:val="00C97502"/>
    <w:rsid w:val="00C97B04"/>
    <w:rsid w:val="00C97D47"/>
    <w:rsid w:val="00C97E83"/>
    <w:rsid w:val="00CA00AA"/>
    <w:rsid w:val="00CA0323"/>
    <w:rsid w:val="00CA10BC"/>
    <w:rsid w:val="00CA12A2"/>
    <w:rsid w:val="00CA1971"/>
    <w:rsid w:val="00CA1AB5"/>
    <w:rsid w:val="00CA1D93"/>
    <w:rsid w:val="00CA2135"/>
    <w:rsid w:val="00CA2E44"/>
    <w:rsid w:val="00CA3371"/>
    <w:rsid w:val="00CA3677"/>
    <w:rsid w:val="00CA36C2"/>
    <w:rsid w:val="00CA3DD9"/>
    <w:rsid w:val="00CA41F4"/>
    <w:rsid w:val="00CA44A3"/>
    <w:rsid w:val="00CA4B47"/>
    <w:rsid w:val="00CA5081"/>
    <w:rsid w:val="00CA54AC"/>
    <w:rsid w:val="00CA55FD"/>
    <w:rsid w:val="00CA594B"/>
    <w:rsid w:val="00CA5981"/>
    <w:rsid w:val="00CA59B5"/>
    <w:rsid w:val="00CA60F7"/>
    <w:rsid w:val="00CA643C"/>
    <w:rsid w:val="00CA667F"/>
    <w:rsid w:val="00CA7193"/>
    <w:rsid w:val="00CA74DC"/>
    <w:rsid w:val="00CB05A5"/>
    <w:rsid w:val="00CB069A"/>
    <w:rsid w:val="00CB07EB"/>
    <w:rsid w:val="00CB0C6A"/>
    <w:rsid w:val="00CB0D2E"/>
    <w:rsid w:val="00CB0ECE"/>
    <w:rsid w:val="00CB1662"/>
    <w:rsid w:val="00CB1755"/>
    <w:rsid w:val="00CB1772"/>
    <w:rsid w:val="00CB17CB"/>
    <w:rsid w:val="00CB1898"/>
    <w:rsid w:val="00CB1C5C"/>
    <w:rsid w:val="00CB2156"/>
    <w:rsid w:val="00CB2470"/>
    <w:rsid w:val="00CB25F8"/>
    <w:rsid w:val="00CB2BEF"/>
    <w:rsid w:val="00CB2F6A"/>
    <w:rsid w:val="00CB365B"/>
    <w:rsid w:val="00CB3A1A"/>
    <w:rsid w:val="00CB3ACF"/>
    <w:rsid w:val="00CB3F18"/>
    <w:rsid w:val="00CB43DA"/>
    <w:rsid w:val="00CB43F5"/>
    <w:rsid w:val="00CB46CC"/>
    <w:rsid w:val="00CB4961"/>
    <w:rsid w:val="00CB5357"/>
    <w:rsid w:val="00CB546B"/>
    <w:rsid w:val="00CB547B"/>
    <w:rsid w:val="00CB5492"/>
    <w:rsid w:val="00CB5515"/>
    <w:rsid w:val="00CB5884"/>
    <w:rsid w:val="00CB59BA"/>
    <w:rsid w:val="00CB5C40"/>
    <w:rsid w:val="00CB5F28"/>
    <w:rsid w:val="00CB5F60"/>
    <w:rsid w:val="00CB5FDC"/>
    <w:rsid w:val="00CB608E"/>
    <w:rsid w:val="00CB6284"/>
    <w:rsid w:val="00CB63AC"/>
    <w:rsid w:val="00CB67AC"/>
    <w:rsid w:val="00CB69D8"/>
    <w:rsid w:val="00CB6DB9"/>
    <w:rsid w:val="00CB71C3"/>
    <w:rsid w:val="00CB732A"/>
    <w:rsid w:val="00CB75D9"/>
    <w:rsid w:val="00CB7B62"/>
    <w:rsid w:val="00CB7E10"/>
    <w:rsid w:val="00CC05A3"/>
    <w:rsid w:val="00CC07A4"/>
    <w:rsid w:val="00CC0F7E"/>
    <w:rsid w:val="00CC12D5"/>
    <w:rsid w:val="00CC130A"/>
    <w:rsid w:val="00CC138B"/>
    <w:rsid w:val="00CC1425"/>
    <w:rsid w:val="00CC194E"/>
    <w:rsid w:val="00CC1C61"/>
    <w:rsid w:val="00CC1E03"/>
    <w:rsid w:val="00CC219C"/>
    <w:rsid w:val="00CC22AE"/>
    <w:rsid w:val="00CC2399"/>
    <w:rsid w:val="00CC2858"/>
    <w:rsid w:val="00CC3014"/>
    <w:rsid w:val="00CC3098"/>
    <w:rsid w:val="00CC32FD"/>
    <w:rsid w:val="00CC3786"/>
    <w:rsid w:val="00CC37E0"/>
    <w:rsid w:val="00CC3829"/>
    <w:rsid w:val="00CC3DFA"/>
    <w:rsid w:val="00CC3E18"/>
    <w:rsid w:val="00CC484E"/>
    <w:rsid w:val="00CC4D85"/>
    <w:rsid w:val="00CC58A9"/>
    <w:rsid w:val="00CC5974"/>
    <w:rsid w:val="00CC5A16"/>
    <w:rsid w:val="00CC5A6B"/>
    <w:rsid w:val="00CC5B03"/>
    <w:rsid w:val="00CC5E20"/>
    <w:rsid w:val="00CC5E9D"/>
    <w:rsid w:val="00CC72A9"/>
    <w:rsid w:val="00CD03E3"/>
    <w:rsid w:val="00CD054F"/>
    <w:rsid w:val="00CD0676"/>
    <w:rsid w:val="00CD06FD"/>
    <w:rsid w:val="00CD0849"/>
    <w:rsid w:val="00CD0ED1"/>
    <w:rsid w:val="00CD0FA3"/>
    <w:rsid w:val="00CD124F"/>
    <w:rsid w:val="00CD1787"/>
    <w:rsid w:val="00CD18A2"/>
    <w:rsid w:val="00CD1AA8"/>
    <w:rsid w:val="00CD1D2D"/>
    <w:rsid w:val="00CD252D"/>
    <w:rsid w:val="00CD2565"/>
    <w:rsid w:val="00CD25AE"/>
    <w:rsid w:val="00CD25CD"/>
    <w:rsid w:val="00CD27F1"/>
    <w:rsid w:val="00CD29BD"/>
    <w:rsid w:val="00CD2C00"/>
    <w:rsid w:val="00CD3708"/>
    <w:rsid w:val="00CD377C"/>
    <w:rsid w:val="00CD37AD"/>
    <w:rsid w:val="00CD4237"/>
    <w:rsid w:val="00CD45FF"/>
    <w:rsid w:val="00CD49B7"/>
    <w:rsid w:val="00CD52D1"/>
    <w:rsid w:val="00CD533C"/>
    <w:rsid w:val="00CD55E7"/>
    <w:rsid w:val="00CD571B"/>
    <w:rsid w:val="00CD6170"/>
    <w:rsid w:val="00CD63C7"/>
    <w:rsid w:val="00CD648C"/>
    <w:rsid w:val="00CD6A43"/>
    <w:rsid w:val="00CD6D1E"/>
    <w:rsid w:val="00CD7231"/>
    <w:rsid w:val="00CE0805"/>
    <w:rsid w:val="00CE0ACF"/>
    <w:rsid w:val="00CE0B0D"/>
    <w:rsid w:val="00CE0CB5"/>
    <w:rsid w:val="00CE146D"/>
    <w:rsid w:val="00CE14C3"/>
    <w:rsid w:val="00CE14E1"/>
    <w:rsid w:val="00CE1576"/>
    <w:rsid w:val="00CE16A3"/>
    <w:rsid w:val="00CE1740"/>
    <w:rsid w:val="00CE2321"/>
    <w:rsid w:val="00CE2985"/>
    <w:rsid w:val="00CE2A69"/>
    <w:rsid w:val="00CE2E66"/>
    <w:rsid w:val="00CE2E9B"/>
    <w:rsid w:val="00CE2EF3"/>
    <w:rsid w:val="00CE333C"/>
    <w:rsid w:val="00CE3609"/>
    <w:rsid w:val="00CE398B"/>
    <w:rsid w:val="00CE3A59"/>
    <w:rsid w:val="00CE3E78"/>
    <w:rsid w:val="00CE44AF"/>
    <w:rsid w:val="00CE4749"/>
    <w:rsid w:val="00CE4D13"/>
    <w:rsid w:val="00CE4D34"/>
    <w:rsid w:val="00CE4EC8"/>
    <w:rsid w:val="00CE5028"/>
    <w:rsid w:val="00CE5634"/>
    <w:rsid w:val="00CE59FE"/>
    <w:rsid w:val="00CE62DC"/>
    <w:rsid w:val="00CE631B"/>
    <w:rsid w:val="00CE6480"/>
    <w:rsid w:val="00CE6832"/>
    <w:rsid w:val="00CE6D38"/>
    <w:rsid w:val="00CE739F"/>
    <w:rsid w:val="00CE7525"/>
    <w:rsid w:val="00CE7A6A"/>
    <w:rsid w:val="00CE7D1E"/>
    <w:rsid w:val="00CE7EFF"/>
    <w:rsid w:val="00CE7FFE"/>
    <w:rsid w:val="00CF01F1"/>
    <w:rsid w:val="00CF0211"/>
    <w:rsid w:val="00CF04D9"/>
    <w:rsid w:val="00CF0656"/>
    <w:rsid w:val="00CF070B"/>
    <w:rsid w:val="00CF083C"/>
    <w:rsid w:val="00CF09CA"/>
    <w:rsid w:val="00CF0DAD"/>
    <w:rsid w:val="00CF0E21"/>
    <w:rsid w:val="00CF1A96"/>
    <w:rsid w:val="00CF1F7B"/>
    <w:rsid w:val="00CF2000"/>
    <w:rsid w:val="00CF217F"/>
    <w:rsid w:val="00CF2198"/>
    <w:rsid w:val="00CF25AE"/>
    <w:rsid w:val="00CF2773"/>
    <w:rsid w:val="00CF2779"/>
    <w:rsid w:val="00CF2B60"/>
    <w:rsid w:val="00CF3FA3"/>
    <w:rsid w:val="00CF4317"/>
    <w:rsid w:val="00CF49A1"/>
    <w:rsid w:val="00CF49A8"/>
    <w:rsid w:val="00CF4D3E"/>
    <w:rsid w:val="00CF5072"/>
    <w:rsid w:val="00CF52DF"/>
    <w:rsid w:val="00CF574D"/>
    <w:rsid w:val="00CF5793"/>
    <w:rsid w:val="00CF5D84"/>
    <w:rsid w:val="00CF6573"/>
    <w:rsid w:val="00CF661C"/>
    <w:rsid w:val="00CF6666"/>
    <w:rsid w:val="00CF680B"/>
    <w:rsid w:val="00CF6C7D"/>
    <w:rsid w:val="00CF723B"/>
    <w:rsid w:val="00CF74CF"/>
    <w:rsid w:val="00CF74D2"/>
    <w:rsid w:val="00CF7607"/>
    <w:rsid w:val="00CF76CC"/>
    <w:rsid w:val="00CF774F"/>
    <w:rsid w:val="00CF79C9"/>
    <w:rsid w:val="00CF7A67"/>
    <w:rsid w:val="00D00414"/>
    <w:rsid w:val="00D0065D"/>
    <w:rsid w:val="00D00AA1"/>
    <w:rsid w:val="00D00ACA"/>
    <w:rsid w:val="00D00CF7"/>
    <w:rsid w:val="00D01157"/>
    <w:rsid w:val="00D013FE"/>
    <w:rsid w:val="00D01718"/>
    <w:rsid w:val="00D01E30"/>
    <w:rsid w:val="00D01FA2"/>
    <w:rsid w:val="00D01FB5"/>
    <w:rsid w:val="00D0207B"/>
    <w:rsid w:val="00D02123"/>
    <w:rsid w:val="00D021EB"/>
    <w:rsid w:val="00D02F02"/>
    <w:rsid w:val="00D02FC2"/>
    <w:rsid w:val="00D034B7"/>
    <w:rsid w:val="00D034C5"/>
    <w:rsid w:val="00D03701"/>
    <w:rsid w:val="00D0385B"/>
    <w:rsid w:val="00D03AFB"/>
    <w:rsid w:val="00D03D0B"/>
    <w:rsid w:val="00D04D8F"/>
    <w:rsid w:val="00D04DBB"/>
    <w:rsid w:val="00D04DF0"/>
    <w:rsid w:val="00D05107"/>
    <w:rsid w:val="00D0524B"/>
    <w:rsid w:val="00D054E4"/>
    <w:rsid w:val="00D05504"/>
    <w:rsid w:val="00D05766"/>
    <w:rsid w:val="00D05B14"/>
    <w:rsid w:val="00D06071"/>
    <w:rsid w:val="00D06858"/>
    <w:rsid w:val="00D06CEC"/>
    <w:rsid w:val="00D07147"/>
    <w:rsid w:val="00D07319"/>
    <w:rsid w:val="00D07803"/>
    <w:rsid w:val="00D07CBC"/>
    <w:rsid w:val="00D07D0D"/>
    <w:rsid w:val="00D102EA"/>
    <w:rsid w:val="00D103FD"/>
    <w:rsid w:val="00D108A2"/>
    <w:rsid w:val="00D10EBD"/>
    <w:rsid w:val="00D1118A"/>
    <w:rsid w:val="00D11664"/>
    <w:rsid w:val="00D118C4"/>
    <w:rsid w:val="00D11E2D"/>
    <w:rsid w:val="00D127C0"/>
    <w:rsid w:val="00D12E73"/>
    <w:rsid w:val="00D12EA2"/>
    <w:rsid w:val="00D13047"/>
    <w:rsid w:val="00D13301"/>
    <w:rsid w:val="00D1334D"/>
    <w:rsid w:val="00D13620"/>
    <w:rsid w:val="00D138C3"/>
    <w:rsid w:val="00D13DC8"/>
    <w:rsid w:val="00D144B8"/>
    <w:rsid w:val="00D1453F"/>
    <w:rsid w:val="00D14594"/>
    <w:rsid w:val="00D14724"/>
    <w:rsid w:val="00D147EA"/>
    <w:rsid w:val="00D148DF"/>
    <w:rsid w:val="00D14CE1"/>
    <w:rsid w:val="00D1525C"/>
    <w:rsid w:val="00D15290"/>
    <w:rsid w:val="00D1542C"/>
    <w:rsid w:val="00D15725"/>
    <w:rsid w:val="00D15B97"/>
    <w:rsid w:val="00D15CE3"/>
    <w:rsid w:val="00D15E48"/>
    <w:rsid w:val="00D15E78"/>
    <w:rsid w:val="00D15FDE"/>
    <w:rsid w:val="00D1606F"/>
    <w:rsid w:val="00D16182"/>
    <w:rsid w:val="00D16539"/>
    <w:rsid w:val="00D1685B"/>
    <w:rsid w:val="00D16924"/>
    <w:rsid w:val="00D16B6B"/>
    <w:rsid w:val="00D16E64"/>
    <w:rsid w:val="00D16F68"/>
    <w:rsid w:val="00D16F92"/>
    <w:rsid w:val="00D1718A"/>
    <w:rsid w:val="00D1720B"/>
    <w:rsid w:val="00D17529"/>
    <w:rsid w:val="00D175CD"/>
    <w:rsid w:val="00D1774E"/>
    <w:rsid w:val="00D17A91"/>
    <w:rsid w:val="00D17D02"/>
    <w:rsid w:val="00D17DD2"/>
    <w:rsid w:val="00D20557"/>
    <w:rsid w:val="00D20A05"/>
    <w:rsid w:val="00D20D6C"/>
    <w:rsid w:val="00D20FFD"/>
    <w:rsid w:val="00D211FD"/>
    <w:rsid w:val="00D2127E"/>
    <w:rsid w:val="00D2154A"/>
    <w:rsid w:val="00D21622"/>
    <w:rsid w:val="00D21B87"/>
    <w:rsid w:val="00D21C2C"/>
    <w:rsid w:val="00D22147"/>
    <w:rsid w:val="00D221B0"/>
    <w:rsid w:val="00D2241E"/>
    <w:rsid w:val="00D22551"/>
    <w:rsid w:val="00D225E2"/>
    <w:rsid w:val="00D229D7"/>
    <w:rsid w:val="00D22B9D"/>
    <w:rsid w:val="00D22C8B"/>
    <w:rsid w:val="00D23173"/>
    <w:rsid w:val="00D2355D"/>
    <w:rsid w:val="00D23723"/>
    <w:rsid w:val="00D23905"/>
    <w:rsid w:val="00D23DC4"/>
    <w:rsid w:val="00D23FA5"/>
    <w:rsid w:val="00D240EE"/>
    <w:rsid w:val="00D24704"/>
    <w:rsid w:val="00D247AC"/>
    <w:rsid w:val="00D24821"/>
    <w:rsid w:val="00D24B89"/>
    <w:rsid w:val="00D24F5F"/>
    <w:rsid w:val="00D258F1"/>
    <w:rsid w:val="00D25E9A"/>
    <w:rsid w:val="00D26120"/>
    <w:rsid w:val="00D26676"/>
    <w:rsid w:val="00D26B07"/>
    <w:rsid w:val="00D2757C"/>
    <w:rsid w:val="00D27ADD"/>
    <w:rsid w:val="00D30346"/>
    <w:rsid w:val="00D303CC"/>
    <w:rsid w:val="00D3070F"/>
    <w:rsid w:val="00D3082A"/>
    <w:rsid w:val="00D30972"/>
    <w:rsid w:val="00D309EB"/>
    <w:rsid w:val="00D30CCF"/>
    <w:rsid w:val="00D310B2"/>
    <w:rsid w:val="00D31450"/>
    <w:rsid w:val="00D31616"/>
    <w:rsid w:val="00D31716"/>
    <w:rsid w:val="00D31DDB"/>
    <w:rsid w:val="00D31F72"/>
    <w:rsid w:val="00D31F9E"/>
    <w:rsid w:val="00D32133"/>
    <w:rsid w:val="00D32D21"/>
    <w:rsid w:val="00D3354E"/>
    <w:rsid w:val="00D3368C"/>
    <w:rsid w:val="00D339BC"/>
    <w:rsid w:val="00D34DA3"/>
    <w:rsid w:val="00D35105"/>
    <w:rsid w:val="00D3520C"/>
    <w:rsid w:val="00D352A7"/>
    <w:rsid w:val="00D358D5"/>
    <w:rsid w:val="00D35988"/>
    <w:rsid w:val="00D35DB2"/>
    <w:rsid w:val="00D361BE"/>
    <w:rsid w:val="00D36212"/>
    <w:rsid w:val="00D36ED2"/>
    <w:rsid w:val="00D3748C"/>
    <w:rsid w:val="00D377B9"/>
    <w:rsid w:val="00D377C0"/>
    <w:rsid w:val="00D37C62"/>
    <w:rsid w:val="00D37F8F"/>
    <w:rsid w:val="00D40118"/>
    <w:rsid w:val="00D401D6"/>
    <w:rsid w:val="00D402F4"/>
    <w:rsid w:val="00D40749"/>
    <w:rsid w:val="00D407CC"/>
    <w:rsid w:val="00D40A17"/>
    <w:rsid w:val="00D41015"/>
    <w:rsid w:val="00D4102B"/>
    <w:rsid w:val="00D4141F"/>
    <w:rsid w:val="00D415CD"/>
    <w:rsid w:val="00D416F3"/>
    <w:rsid w:val="00D41D4E"/>
    <w:rsid w:val="00D41D62"/>
    <w:rsid w:val="00D42194"/>
    <w:rsid w:val="00D4234C"/>
    <w:rsid w:val="00D42354"/>
    <w:rsid w:val="00D42AD4"/>
    <w:rsid w:val="00D42B79"/>
    <w:rsid w:val="00D42BD5"/>
    <w:rsid w:val="00D42C04"/>
    <w:rsid w:val="00D43093"/>
    <w:rsid w:val="00D439C5"/>
    <w:rsid w:val="00D43A8D"/>
    <w:rsid w:val="00D446B1"/>
    <w:rsid w:val="00D446C7"/>
    <w:rsid w:val="00D446EE"/>
    <w:rsid w:val="00D4473F"/>
    <w:rsid w:val="00D44FAF"/>
    <w:rsid w:val="00D4547B"/>
    <w:rsid w:val="00D454E8"/>
    <w:rsid w:val="00D456C0"/>
    <w:rsid w:val="00D45BAB"/>
    <w:rsid w:val="00D45E56"/>
    <w:rsid w:val="00D46460"/>
    <w:rsid w:val="00D46A96"/>
    <w:rsid w:val="00D46D0D"/>
    <w:rsid w:val="00D4734C"/>
    <w:rsid w:val="00D47875"/>
    <w:rsid w:val="00D478D6"/>
    <w:rsid w:val="00D47A61"/>
    <w:rsid w:val="00D47E9D"/>
    <w:rsid w:val="00D507F9"/>
    <w:rsid w:val="00D51347"/>
    <w:rsid w:val="00D522CB"/>
    <w:rsid w:val="00D52360"/>
    <w:rsid w:val="00D523CA"/>
    <w:rsid w:val="00D524A8"/>
    <w:rsid w:val="00D524DC"/>
    <w:rsid w:val="00D52534"/>
    <w:rsid w:val="00D52826"/>
    <w:rsid w:val="00D528B2"/>
    <w:rsid w:val="00D52A98"/>
    <w:rsid w:val="00D52FBA"/>
    <w:rsid w:val="00D5305D"/>
    <w:rsid w:val="00D531A5"/>
    <w:rsid w:val="00D5340B"/>
    <w:rsid w:val="00D539F5"/>
    <w:rsid w:val="00D54027"/>
    <w:rsid w:val="00D54528"/>
    <w:rsid w:val="00D5483B"/>
    <w:rsid w:val="00D5498B"/>
    <w:rsid w:val="00D54DA2"/>
    <w:rsid w:val="00D5577A"/>
    <w:rsid w:val="00D56662"/>
    <w:rsid w:val="00D56E5F"/>
    <w:rsid w:val="00D56EC9"/>
    <w:rsid w:val="00D57D71"/>
    <w:rsid w:val="00D60258"/>
    <w:rsid w:val="00D60459"/>
    <w:rsid w:val="00D60AA0"/>
    <w:rsid w:val="00D61027"/>
    <w:rsid w:val="00D61440"/>
    <w:rsid w:val="00D61502"/>
    <w:rsid w:val="00D6192E"/>
    <w:rsid w:val="00D61AE1"/>
    <w:rsid w:val="00D61CEE"/>
    <w:rsid w:val="00D622DE"/>
    <w:rsid w:val="00D62610"/>
    <w:rsid w:val="00D62F69"/>
    <w:rsid w:val="00D62F6F"/>
    <w:rsid w:val="00D631F8"/>
    <w:rsid w:val="00D632F9"/>
    <w:rsid w:val="00D63540"/>
    <w:rsid w:val="00D635A3"/>
    <w:rsid w:val="00D63FEC"/>
    <w:rsid w:val="00D64532"/>
    <w:rsid w:val="00D64577"/>
    <w:rsid w:val="00D64648"/>
    <w:rsid w:val="00D6487D"/>
    <w:rsid w:val="00D64A61"/>
    <w:rsid w:val="00D64B69"/>
    <w:rsid w:val="00D64FD7"/>
    <w:rsid w:val="00D64FFD"/>
    <w:rsid w:val="00D65088"/>
    <w:rsid w:val="00D65C55"/>
    <w:rsid w:val="00D6626A"/>
    <w:rsid w:val="00D664AB"/>
    <w:rsid w:val="00D66881"/>
    <w:rsid w:val="00D6709D"/>
    <w:rsid w:val="00D6742B"/>
    <w:rsid w:val="00D67C5A"/>
    <w:rsid w:val="00D702F9"/>
    <w:rsid w:val="00D7032E"/>
    <w:rsid w:val="00D70352"/>
    <w:rsid w:val="00D707A4"/>
    <w:rsid w:val="00D7086B"/>
    <w:rsid w:val="00D70B82"/>
    <w:rsid w:val="00D71A37"/>
    <w:rsid w:val="00D71BDE"/>
    <w:rsid w:val="00D71D13"/>
    <w:rsid w:val="00D71D14"/>
    <w:rsid w:val="00D72026"/>
    <w:rsid w:val="00D72046"/>
    <w:rsid w:val="00D7216C"/>
    <w:rsid w:val="00D72AEC"/>
    <w:rsid w:val="00D7337B"/>
    <w:rsid w:val="00D733E7"/>
    <w:rsid w:val="00D734D9"/>
    <w:rsid w:val="00D734FC"/>
    <w:rsid w:val="00D7354B"/>
    <w:rsid w:val="00D735E3"/>
    <w:rsid w:val="00D73B0C"/>
    <w:rsid w:val="00D73E89"/>
    <w:rsid w:val="00D73EB8"/>
    <w:rsid w:val="00D73EF7"/>
    <w:rsid w:val="00D73F80"/>
    <w:rsid w:val="00D74212"/>
    <w:rsid w:val="00D74315"/>
    <w:rsid w:val="00D743D7"/>
    <w:rsid w:val="00D74BE4"/>
    <w:rsid w:val="00D7534C"/>
    <w:rsid w:val="00D75523"/>
    <w:rsid w:val="00D75C3A"/>
    <w:rsid w:val="00D760E2"/>
    <w:rsid w:val="00D7639A"/>
    <w:rsid w:val="00D76649"/>
    <w:rsid w:val="00D76AF4"/>
    <w:rsid w:val="00D76DBD"/>
    <w:rsid w:val="00D76E34"/>
    <w:rsid w:val="00D771B8"/>
    <w:rsid w:val="00D771D4"/>
    <w:rsid w:val="00D771EA"/>
    <w:rsid w:val="00D77271"/>
    <w:rsid w:val="00D77291"/>
    <w:rsid w:val="00D77311"/>
    <w:rsid w:val="00D77441"/>
    <w:rsid w:val="00D77910"/>
    <w:rsid w:val="00D77A4F"/>
    <w:rsid w:val="00D77F82"/>
    <w:rsid w:val="00D80136"/>
    <w:rsid w:val="00D808C0"/>
    <w:rsid w:val="00D80AD4"/>
    <w:rsid w:val="00D80BFA"/>
    <w:rsid w:val="00D80C5F"/>
    <w:rsid w:val="00D8107A"/>
    <w:rsid w:val="00D81B6E"/>
    <w:rsid w:val="00D81E3C"/>
    <w:rsid w:val="00D822B4"/>
    <w:rsid w:val="00D82524"/>
    <w:rsid w:val="00D830CB"/>
    <w:rsid w:val="00D833C3"/>
    <w:rsid w:val="00D8385A"/>
    <w:rsid w:val="00D8392B"/>
    <w:rsid w:val="00D83AC9"/>
    <w:rsid w:val="00D84576"/>
    <w:rsid w:val="00D84BCD"/>
    <w:rsid w:val="00D85C0E"/>
    <w:rsid w:val="00D86734"/>
    <w:rsid w:val="00D86AF4"/>
    <w:rsid w:val="00D86D79"/>
    <w:rsid w:val="00D877D6"/>
    <w:rsid w:val="00D87939"/>
    <w:rsid w:val="00D87CCD"/>
    <w:rsid w:val="00D87EB6"/>
    <w:rsid w:val="00D87EE5"/>
    <w:rsid w:val="00D9086D"/>
    <w:rsid w:val="00D90EFC"/>
    <w:rsid w:val="00D9150E"/>
    <w:rsid w:val="00D9160A"/>
    <w:rsid w:val="00D91690"/>
    <w:rsid w:val="00D91956"/>
    <w:rsid w:val="00D91B15"/>
    <w:rsid w:val="00D91B28"/>
    <w:rsid w:val="00D91BE7"/>
    <w:rsid w:val="00D91D0A"/>
    <w:rsid w:val="00D91FEC"/>
    <w:rsid w:val="00D92D68"/>
    <w:rsid w:val="00D92E95"/>
    <w:rsid w:val="00D93D0B"/>
    <w:rsid w:val="00D94135"/>
    <w:rsid w:val="00D94137"/>
    <w:rsid w:val="00D945A0"/>
    <w:rsid w:val="00D94691"/>
    <w:rsid w:val="00D94A94"/>
    <w:rsid w:val="00D94BB3"/>
    <w:rsid w:val="00D94C65"/>
    <w:rsid w:val="00D95679"/>
    <w:rsid w:val="00D958AE"/>
    <w:rsid w:val="00D958EF"/>
    <w:rsid w:val="00D959D2"/>
    <w:rsid w:val="00D964A3"/>
    <w:rsid w:val="00D9693B"/>
    <w:rsid w:val="00D96C67"/>
    <w:rsid w:val="00D97508"/>
    <w:rsid w:val="00D97DB5"/>
    <w:rsid w:val="00D97E49"/>
    <w:rsid w:val="00DA0349"/>
    <w:rsid w:val="00DA150F"/>
    <w:rsid w:val="00DA1999"/>
    <w:rsid w:val="00DA213C"/>
    <w:rsid w:val="00DA22A0"/>
    <w:rsid w:val="00DA24C1"/>
    <w:rsid w:val="00DA2844"/>
    <w:rsid w:val="00DA2CB3"/>
    <w:rsid w:val="00DA329A"/>
    <w:rsid w:val="00DA3356"/>
    <w:rsid w:val="00DA35FE"/>
    <w:rsid w:val="00DA3695"/>
    <w:rsid w:val="00DA3A83"/>
    <w:rsid w:val="00DA413C"/>
    <w:rsid w:val="00DA492D"/>
    <w:rsid w:val="00DA496F"/>
    <w:rsid w:val="00DA4CEE"/>
    <w:rsid w:val="00DA5252"/>
    <w:rsid w:val="00DA57E8"/>
    <w:rsid w:val="00DA5F99"/>
    <w:rsid w:val="00DA616B"/>
    <w:rsid w:val="00DA6983"/>
    <w:rsid w:val="00DA69D0"/>
    <w:rsid w:val="00DA6F28"/>
    <w:rsid w:val="00DA6FAD"/>
    <w:rsid w:val="00DA72F0"/>
    <w:rsid w:val="00DA736F"/>
    <w:rsid w:val="00DA73E1"/>
    <w:rsid w:val="00DA7855"/>
    <w:rsid w:val="00DA7F71"/>
    <w:rsid w:val="00DB0168"/>
    <w:rsid w:val="00DB06B3"/>
    <w:rsid w:val="00DB0744"/>
    <w:rsid w:val="00DB08D0"/>
    <w:rsid w:val="00DB20A3"/>
    <w:rsid w:val="00DB2228"/>
    <w:rsid w:val="00DB2322"/>
    <w:rsid w:val="00DB2820"/>
    <w:rsid w:val="00DB2B60"/>
    <w:rsid w:val="00DB2D8A"/>
    <w:rsid w:val="00DB2E07"/>
    <w:rsid w:val="00DB3395"/>
    <w:rsid w:val="00DB395D"/>
    <w:rsid w:val="00DB41A0"/>
    <w:rsid w:val="00DB450B"/>
    <w:rsid w:val="00DB46A6"/>
    <w:rsid w:val="00DB47B4"/>
    <w:rsid w:val="00DB4B9A"/>
    <w:rsid w:val="00DB4BC2"/>
    <w:rsid w:val="00DB4F8D"/>
    <w:rsid w:val="00DB5303"/>
    <w:rsid w:val="00DB55E7"/>
    <w:rsid w:val="00DB58B8"/>
    <w:rsid w:val="00DB591A"/>
    <w:rsid w:val="00DB59A9"/>
    <w:rsid w:val="00DB5BE4"/>
    <w:rsid w:val="00DB5C54"/>
    <w:rsid w:val="00DB5DDB"/>
    <w:rsid w:val="00DB5FE1"/>
    <w:rsid w:val="00DB609C"/>
    <w:rsid w:val="00DB6256"/>
    <w:rsid w:val="00DB6710"/>
    <w:rsid w:val="00DB67B1"/>
    <w:rsid w:val="00DB76B5"/>
    <w:rsid w:val="00DB7E6A"/>
    <w:rsid w:val="00DC033C"/>
    <w:rsid w:val="00DC050C"/>
    <w:rsid w:val="00DC05DA"/>
    <w:rsid w:val="00DC09A4"/>
    <w:rsid w:val="00DC0BE7"/>
    <w:rsid w:val="00DC1439"/>
    <w:rsid w:val="00DC1501"/>
    <w:rsid w:val="00DC2537"/>
    <w:rsid w:val="00DC2A7D"/>
    <w:rsid w:val="00DC3066"/>
    <w:rsid w:val="00DC3476"/>
    <w:rsid w:val="00DC3479"/>
    <w:rsid w:val="00DC3599"/>
    <w:rsid w:val="00DC35CA"/>
    <w:rsid w:val="00DC3780"/>
    <w:rsid w:val="00DC4541"/>
    <w:rsid w:val="00DC4D14"/>
    <w:rsid w:val="00DC4FEA"/>
    <w:rsid w:val="00DC5811"/>
    <w:rsid w:val="00DC5BE3"/>
    <w:rsid w:val="00DC6F7A"/>
    <w:rsid w:val="00DC7AE4"/>
    <w:rsid w:val="00DC7C4E"/>
    <w:rsid w:val="00DD04E0"/>
    <w:rsid w:val="00DD06FA"/>
    <w:rsid w:val="00DD071F"/>
    <w:rsid w:val="00DD0992"/>
    <w:rsid w:val="00DD0EB7"/>
    <w:rsid w:val="00DD111C"/>
    <w:rsid w:val="00DD119E"/>
    <w:rsid w:val="00DD1335"/>
    <w:rsid w:val="00DD1711"/>
    <w:rsid w:val="00DD1773"/>
    <w:rsid w:val="00DD1CB9"/>
    <w:rsid w:val="00DD2147"/>
    <w:rsid w:val="00DD2148"/>
    <w:rsid w:val="00DD22E2"/>
    <w:rsid w:val="00DD2307"/>
    <w:rsid w:val="00DD24BE"/>
    <w:rsid w:val="00DD2775"/>
    <w:rsid w:val="00DD292E"/>
    <w:rsid w:val="00DD2CC4"/>
    <w:rsid w:val="00DD2EE3"/>
    <w:rsid w:val="00DD3588"/>
    <w:rsid w:val="00DD3ED4"/>
    <w:rsid w:val="00DD4154"/>
    <w:rsid w:val="00DD4726"/>
    <w:rsid w:val="00DD481D"/>
    <w:rsid w:val="00DD4AE3"/>
    <w:rsid w:val="00DD50B6"/>
    <w:rsid w:val="00DD58A6"/>
    <w:rsid w:val="00DD58EC"/>
    <w:rsid w:val="00DD59CB"/>
    <w:rsid w:val="00DD6196"/>
    <w:rsid w:val="00DD61EA"/>
    <w:rsid w:val="00DD671C"/>
    <w:rsid w:val="00DD6AFD"/>
    <w:rsid w:val="00DD6D3C"/>
    <w:rsid w:val="00DD6F9B"/>
    <w:rsid w:val="00DD73B9"/>
    <w:rsid w:val="00DD7571"/>
    <w:rsid w:val="00DD770B"/>
    <w:rsid w:val="00DD7894"/>
    <w:rsid w:val="00DD7C8B"/>
    <w:rsid w:val="00DD7F5C"/>
    <w:rsid w:val="00DE000D"/>
    <w:rsid w:val="00DE01D5"/>
    <w:rsid w:val="00DE0203"/>
    <w:rsid w:val="00DE02F6"/>
    <w:rsid w:val="00DE1552"/>
    <w:rsid w:val="00DE1764"/>
    <w:rsid w:val="00DE1C07"/>
    <w:rsid w:val="00DE1F33"/>
    <w:rsid w:val="00DE2075"/>
    <w:rsid w:val="00DE25F7"/>
    <w:rsid w:val="00DE2D6B"/>
    <w:rsid w:val="00DE2F3A"/>
    <w:rsid w:val="00DE34A0"/>
    <w:rsid w:val="00DE3A11"/>
    <w:rsid w:val="00DE3D63"/>
    <w:rsid w:val="00DE3E20"/>
    <w:rsid w:val="00DE4649"/>
    <w:rsid w:val="00DE46EE"/>
    <w:rsid w:val="00DE4AE0"/>
    <w:rsid w:val="00DE4BCA"/>
    <w:rsid w:val="00DE5230"/>
    <w:rsid w:val="00DE52E2"/>
    <w:rsid w:val="00DE57FB"/>
    <w:rsid w:val="00DE58AA"/>
    <w:rsid w:val="00DE6243"/>
    <w:rsid w:val="00DE6574"/>
    <w:rsid w:val="00DE6E58"/>
    <w:rsid w:val="00DE7A3E"/>
    <w:rsid w:val="00DE7B4D"/>
    <w:rsid w:val="00DE7E36"/>
    <w:rsid w:val="00DF062D"/>
    <w:rsid w:val="00DF0BE4"/>
    <w:rsid w:val="00DF0D67"/>
    <w:rsid w:val="00DF11EE"/>
    <w:rsid w:val="00DF1421"/>
    <w:rsid w:val="00DF1A30"/>
    <w:rsid w:val="00DF1DE4"/>
    <w:rsid w:val="00DF236F"/>
    <w:rsid w:val="00DF24B7"/>
    <w:rsid w:val="00DF28F7"/>
    <w:rsid w:val="00DF291F"/>
    <w:rsid w:val="00DF29DA"/>
    <w:rsid w:val="00DF2F9E"/>
    <w:rsid w:val="00DF3181"/>
    <w:rsid w:val="00DF38EE"/>
    <w:rsid w:val="00DF3A3A"/>
    <w:rsid w:val="00DF4129"/>
    <w:rsid w:val="00DF4193"/>
    <w:rsid w:val="00DF4337"/>
    <w:rsid w:val="00DF45F9"/>
    <w:rsid w:val="00DF46F4"/>
    <w:rsid w:val="00DF4B3F"/>
    <w:rsid w:val="00DF4F60"/>
    <w:rsid w:val="00DF521F"/>
    <w:rsid w:val="00DF57CA"/>
    <w:rsid w:val="00DF5807"/>
    <w:rsid w:val="00DF6099"/>
    <w:rsid w:val="00DF648F"/>
    <w:rsid w:val="00DF6BF1"/>
    <w:rsid w:val="00DF6D38"/>
    <w:rsid w:val="00DF7281"/>
    <w:rsid w:val="00DF749D"/>
    <w:rsid w:val="00DF7731"/>
    <w:rsid w:val="00DF7B79"/>
    <w:rsid w:val="00DF7D5A"/>
    <w:rsid w:val="00DF7EC0"/>
    <w:rsid w:val="00DF7F11"/>
    <w:rsid w:val="00E0047E"/>
    <w:rsid w:val="00E00825"/>
    <w:rsid w:val="00E008CA"/>
    <w:rsid w:val="00E00E46"/>
    <w:rsid w:val="00E01078"/>
    <w:rsid w:val="00E011E0"/>
    <w:rsid w:val="00E0143A"/>
    <w:rsid w:val="00E014EE"/>
    <w:rsid w:val="00E01928"/>
    <w:rsid w:val="00E01BE5"/>
    <w:rsid w:val="00E01C12"/>
    <w:rsid w:val="00E01CE5"/>
    <w:rsid w:val="00E0245F"/>
    <w:rsid w:val="00E02D1C"/>
    <w:rsid w:val="00E02DFB"/>
    <w:rsid w:val="00E02EE3"/>
    <w:rsid w:val="00E0307C"/>
    <w:rsid w:val="00E030E9"/>
    <w:rsid w:val="00E031E0"/>
    <w:rsid w:val="00E03504"/>
    <w:rsid w:val="00E0353A"/>
    <w:rsid w:val="00E03AE5"/>
    <w:rsid w:val="00E049F1"/>
    <w:rsid w:val="00E04D6F"/>
    <w:rsid w:val="00E0585A"/>
    <w:rsid w:val="00E06375"/>
    <w:rsid w:val="00E06965"/>
    <w:rsid w:val="00E07520"/>
    <w:rsid w:val="00E07AC7"/>
    <w:rsid w:val="00E07BC7"/>
    <w:rsid w:val="00E10300"/>
    <w:rsid w:val="00E10C80"/>
    <w:rsid w:val="00E110EE"/>
    <w:rsid w:val="00E110F4"/>
    <w:rsid w:val="00E11CA5"/>
    <w:rsid w:val="00E11D64"/>
    <w:rsid w:val="00E1228C"/>
    <w:rsid w:val="00E12771"/>
    <w:rsid w:val="00E12786"/>
    <w:rsid w:val="00E12882"/>
    <w:rsid w:val="00E12991"/>
    <w:rsid w:val="00E12A34"/>
    <w:rsid w:val="00E13503"/>
    <w:rsid w:val="00E1489C"/>
    <w:rsid w:val="00E156A5"/>
    <w:rsid w:val="00E157A7"/>
    <w:rsid w:val="00E157AE"/>
    <w:rsid w:val="00E1587A"/>
    <w:rsid w:val="00E1588D"/>
    <w:rsid w:val="00E15BEA"/>
    <w:rsid w:val="00E15CC1"/>
    <w:rsid w:val="00E16047"/>
    <w:rsid w:val="00E1698B"/>
    <w:rsid w:val="00E1716F"/>
    <w:rsid w:val="00E17337"/>
    <w:rsid w:val="00E17BA3"/>
    <w:rsid w:val="00E20999"/>
    <w:rsid w:val="00E21438"/>
    <w:rsid w:val="00E214FB"/>
    <w:rsid w:val="00E21505"/>
    <w:rsid w:val="00E2177F"/>
    <w:rsid w:val="00E22035"/>
    <w:rsid w:val="00E22233"/>
    <w:rsid w:val="00E22493"/>
    <w:rsid w:val="00E22631"/>
    <w:rsid w:val="00E2275B"/>
    <w:rsid w:val="00E22859"/>
    <w:rsid w:val="00E22CF4"/>
    <w:rsid w:val="00E22EE3"/>
    <w:rsid w:val="00E2323D"/>
    <w:rsid w:val="00E23870"/>
    <w:rsid w:val="00E23D18"/>
    <w:rsid w:val="00E23DF8"/>
    <w:rsid w:val="00E242B7"/>
    <w:rsid w:val="00E243EA"/>
    <w:rsid w:val="00E244A9"/>
    <w:rsid w:val="00E24CE9"/>
    <w:rsid w:val="00E24E73"/>
    <w:rsid w:val="00E24EF9"/>
    <w:rsid w:val="00E25263"/>
    <w:rsid w:val="00E25485"/>
    <w:rsid w:val="00E25B4D"/>
    <w:rsid w:val="00E25D8E"/>
    <w:rsid w:val="00E26787"/>
    <w:rsid w:val="00E26B99"/>
    <w:rsid w:val="00E26C87"/>
    <w:rsid w:val="00E26F26"/>
    <w:rsid w:val="00E2708F"/>
    <w:rsid w:val="00E2794D"/>
    <w:rsid w:val="00E279FA"/>
    <w:rsid w:val="00E302A4"/>
    <w:rsid w:val="00E3046D"/>
    <w:rsid w:val="00E30679"/>
    <w:rsid w:val="00E306EC"/>
    <w:rsid w:val="00E3093B"/>
    <w:rsid w:val="00E30AE1"/>
    <w:rsid w:val="00E30BD7"/>
    <w:rsid w:val="00E31136"/>
    <w:rsid w:val="00E31149"/>
    <w:rsid w:val="00E3165D"/>
    <w:rsid w:val="00E3178B"/>
    <w:rsid w:val="00E3229F"/>
    <w:rsid w:val="00E32F76"/>
    <w:rsid w:val="00E33025"/>
    <w:rsid w:val="00E33307"/>
    <w:rsid w:val="00E33593"/>
    <w:rsid w:val="00E3391D"/>
    <w:rsid w:val="00E345F2"/>
    <w:rsid w:val="00E3486E"/>
    <w:rsid w:val="00E348AB"/>
    <w:rsid w:val="00E34A37"/>
    <w:rsid w:val="00E3545E"/>
    <w:rsid w:val="00E35BAE"/>
    <w:rsid w:val="00E35BEF"/>
    <w:rsid w:val="00E35E2E"/>
    <w:rsid w:val="00E35EC4"/>
    <w:rsid w:val="00E35F34"/>
    <w:rsid w:val="00E36047"/>
    <w:rsid w:val="00E36466"/>
    <w:rsid w:val="00E364FD"/>
    <w:rsid w:val="00E3681D"/>
    <w:rsid w:val="00E36821"/>
    <w:rsid w:val="00E36F60"/>
    <w:rsid w:val="00E3726A"/>
    <w:rsid w:val="00E37461"/>
    <w:rsid w:val="00E375D8"/>
    <w:rsid w:val="00E37C83"/>
    <w:rsid w:val="00E37C99"/>
    <w:rsid w:val="00E37D9E"/>
    <w:rsid w:val="00E401BE"/>
    <w:rsid w:val="00E40571"/>
    <w:rsid w:val="00E40D12"/>
    <w:rsid w:val="00E40D9F"/>
    <w:rsid w:val="00E40E26"/>
    <w:rsid w:val="00E40E89"/>
    <w:rsid w:val="00E41363"/>
    <w:rsid w:val="00E41549"/>
    <w:rsid w:val="00E41AAA"/>
    <w:rsid w:val="00E41AE4"/>
    <w:rsid w:val="00E42255"/>
    <w:rsid w:val="00E423A7"/>
    <w:rsid w:val="00E423CF"/>
    <w:rsid w:val="00E42644"/>
    <w:rsid w:val="00E428B7"/>
    <w:rsid w:val="00E42F5C"/>
    <w:rsid w:val="00E43509"/>
    <w:rsid w:val="00E436A1"/>
    <w:rsid w:val="00E4387C"/>
    <w:rsid w:val="00E441FD"/>
    <w:rsid w:val="00E44322"/>
    <w:rsid w:val="00E446CC"/>
    <w:rsid w:val="00E447DD"/>
    <w:rsid w:val="00E44929"/>
    <w:rsid w:val="00E44AFD"/>
    <w:rsid w:val="00E44C73"/>
    <w:rsid w:val="00E44EA8"/>
    <w:rsid w:val="00E44EAE"/>
    <w:rsid w:val="00E45128"/>
    <w:rsid w:val="00E4555A"/>
    <w:rsid w:val="00E45681"/>
    <w:rsid w:val="00E45745"/>
    <w:rsid w:val="00E45B44"/>
    <w:rsid w:val="00E463F5"/>
    <w:rsid w:val="00E466E1"/>
    <w:rsid w:val="00E468FC"/>
    <w:rsid w:val="00E46B53"/>
    <w:rsid w:val="00E46DD5"/>
    <w:rsid w:val="00E47016"/>
    <w:rsid w:val="00E47405"/>
    <w:rsid w:val="00E4788F"/>
    <w:rsid w:val="00E4792B"/>
    <w:rsid w:val="00E4794C"/>
    <w:rsid w:val="00E50035"/>
    <w:rsid w:val="00E50469"/>
    <w:rsid w:val="00E50629"/>
    <w:rsid w:val="00E506AD"/>
    <w:rsid w:val="00E507F5"/>
    <w:rsid w:val="00E50815"/>
    <w:rsid w:val="00E5095D"/>
    <w:rsid w:val="00E50991"/>
    <w:rsid w:val="00E50B07"/>
    <w:rsid w:val="00E50E51"/>
    <w:rsid w:val="00E51084"/>
    <w:rsid w:val="00E51410"/>
    <w:rsid w:val="00E51D4C"/>
    <w:rsid w:val="00E51F90"/>
    <w:rsid w:val="00E520A6"/>
    <w:rsid w:val="00E52122"/>
    <w:rsid w:val="00E52CBE"/>
    <w:rsid w:val="00E531AE"/>
    <w:rsid w:val="00E53A61"/>
    <w:rsid w:val="00E53CC5"/>
    <w:rsid w:val="00E54146"/>
    <w:rsid w:val="00E54C11"/>
    <w:rsid w:val="00E550A4"/>
    <w:rsid w:val="00E5567E"/>
    <w:rsid w:val="00E55D8B"/>
    <w:rsid w:val="00E5613B"/>
    <w:rsid w:val="00E56508"/>
    <w:rsid w:val="00E56785"/>
    <w:rsid w:val="00E56DC0"/>
    <w:rsid w:val="00E56F6A"/>
    <w:rsid w:val="00E572E9"/>
    <w:rsid w:val="00E573EB"/>
    <w:rsid w:val="00E57940"/>
    <w:rsid w:val="00E57B24"/>
    <w:rsid w:val="00E57B8C"/>
    <w:rsid w:val="00E57DB2"/>
    <w:rsid w:val="00E60656"/>
    <w:rsid w:val="00E606E5"/>
    <w:rsid w:val="00E6093D"/>
    <w:rsid w:val="00E60BD5"/>
    <w:rsid w:val="00E60EF1"/>
    <w:rsid w:val="00E6110A"/>
    <w:rsid w:val="00E614A9"/>
    <w:rsid w:val="00E615C1"/>
    <w:rsid w:val="00E615DC"/>
    <w:rsid w:val="00E619DD"/>
    <w:rsid w:val="00E61F4E"/>
    <w:rsid w:val="00E623E2"/>
    <w:rsid w:val="00E628C6"/>
    <w:rsid w:val="00E62DF5"/>
    <w:rsid w:val="00E63473"/>
    <w:rsid w:val="00E634F1"/>
    <w:rsid w:val="00E63BE6"/>
    <w:rsid w:val="00E63C6B"/>
    <w:rsid w:val="00E63EF2"/>
    <w:rsid w:val="00E643F4"/>
    <w:rsid w:val="00E64EEB"/>
    <w:rsid w:val="00E6511B"/>
    <w:rsid w:val="00E653BC"/>
    <w:rsid w:val="00E655BE"/>
    <w:rsid w:val="00E65625"/>
    <w:rsid w:val="00E6570D"/>
    <w:rsid w:val="00E65B91"/>
    <w:rsid w:val="00E660D4"/>
    <w:rsid w:val="00E66370"/>
    <w:rsid w:val="00E6679D"/>
    <w:rsid w:val="00E66911"/>
    <w:rsid w:val="00E6703F"/>
    <w:rsid w:val="00E703C5"/>
    <w:rsid w:val="00E70628"/>
    <w:rsid w:val="00E70AA1"/>
    <w:rsid w:val="00E70BB2"/>
    <w:rsid w:val="00E70CCF"/>
    <w:rsid w:val="00E71A3C"/>
    <w:rsid w:val="00E71D02"/>
    <w:rsid w:val="00E7290D"/>
    <w:rsid w:val="00E72A9F"/>
    <w:rsid w:val="00E72C72"/>
    <w:rsid w:val="00E72DA9"/>
    <w:rsid w:val="00E72F0A"/>
    <w:rsid w:val="00E731F0"/>
    <w:rsid w:val="00E7378D"/>
    <w:rsid w:val="00E73A85"/>
    <w:rsid w:val="00E73FA0"/>
    <w:rsid w:val="00E759CC"/>
    <w:rsid w:val="00E75CC4"/>
    <w:rsid w:val="00E7612A"/>
    <w:rsid w:val="00E765CF"/>
    <w:rsid w:val="00E768A9"/>
    <w:rsid w:val="00E76DA9"/>
    <w:rsid w:val="00E76F2F"/>
    <w:rsid w:val="00E770E7"/>
    <w:rsid w:val="00E77165"/>
    <w:rsid w:val="00E771F5"/>
    <w:rsid w:val="00E77386"/>
    <w:rsid w:val="00E77546"/>
    <w:rsid w:val="00E777EF"/>
    <w:rsid w:val="00E77E4A"/>
    <w:rsid w:val="00E77E7C"/>
    <w:rsid w:val="00E77ED4"/>
    <w:rsid w:val="00E77F8C"/>
    <w:rsid w:val="00E80574"/>
    <w:rsid w:val="00E8070A"/>
    <w:rsid w:val="00E8078E"/>
    <w:rsid w:val="00E80C44"/>
    <w:rsid w:val="00E811D9"/>
    <w:rsid w:val="00E811EB"/>
    <w:rsid w:val="00E8121B"/>
    <w:rsid w:val="00E81692"/>
    <w:rsid w:val="00E81803"/>
    <w:rsid w:val="00E81807"/>
    <w:rsid w:val="00E8181D"/>
    <w:rsid w:val="00E81E00"/>
    <w:rsid w:val="00E81ED7"/>
    <w:rsid w:val="00E8207C"/>
    <w:rsid w:val="00E822CD"/>
    <w:rsid w:val="00E82539"/>
    <w:rsid w:val="00E825D2"/>
    <w:rsid w:val="00E826C6"/>
    <w:rsid w:val="00E826F2"/>
    <w:rsid w:val="00E82D3D"/>
    <w:rsid w:val="00E82E5E"/>
    <w:rsid w:val="00E82F3D"/>
    <w:rsid w:val="00E831AB"/>
    <w:rsid w:val="00E83402"/>
    <w:rsid w:val="00E838E0"/>
    <w:rsid w:val="00E83BA4"/>
    <w:rsid w:val="00E84119"/>
    <w:rsid w:val="00E84AC9"/>
    <w:rsid w:val="00E84BBF"/>
    <w:rsid w:val="00E84C16"/>
    <w:rsid w:val="00E84C21"/>
    <w:rsid w:val="00E8556A"/>
    <w:rsid w:val="00E85659"/>
    <w:rsid w:val="00E8566E"/>
    <w:rsid w:val="00E85844"/>
    <w:rsid w:val="00E85BD1"/>
    <w:rsid w:val="00E865E3"/>
    <w:rsid w:val="00E86B1F"/>
    <w:rsid w:val="00E86F5A"/>
    <w:rsid w:val="00E87B6D"/>
    <w:rsid w:val="00E87E8A"/>
    <w:rsid w:val="00E90334"/>
    <w:rsid w:val="00E90579"/>
    <w:rsid w:val="00E90710"/>
    <w:rsid w:val="00E90D09"/>
    <w:rsid w:val="00E91201"/>
    <w:rsid w:val="00E917A3"/>
    <w:rsid w:val="00E91B38"/>
    <w:rsid w:val="00E91E25"/>
    <w:rsid w:val="00E91E56"/>
    <w:rsid w:val="00E9231F"/>
    <w:rsid w:val="00E92C95"/>
    <w:rsid w:val="00E92DDD"/>
    <w:rsid w:val="00E92FB7"/>
    <w:rsid w:val="00E93444"/>
    <w:rsid w:val="00E938BB"/>
    <w:rsid w:val="00E93D1D"/>
    <w:rsid w:val="00E94330"/>
    <w:rsid w:val="00E945E0"/>
    <w:rsid w:val="00E946C1"/>
    <w:rsid w:val="00E94B74"/>
    <w:rsid w:val="00E94C12"/>
    <w:rsid w:val="00E951E9"/>
    <w:rsid w:val="00E95296"/>
    <w:rsid w:val="00E95A7E"/>
    <w:rsid w:val="00E95C05"/>
    <w:rsid w:val="00E9648C"/>
    <w:rsid w:val="00E96681"/>
    <w:rsid w:val="00E966E0"/>
    <w:rsid w:val="00E96834"/>
    <w:rsid w:val="00E96917"/>
    <w:rsid w:val="00E96D00"/>
    <w:rsid w:val="00E96D02"/>
    <w:rsid w:val="00E9709D"/>
    <w:rsid w:val="00E97151"/>
    <w:rsid w:val="00E9736D"/>
    <w:rsid w:val="00E974C5"/>
    <w:rsid w:val="00E97E88"/>
    <w:rsid w:val="00E97EE1"/>
    <w:rsid w:val="00EA0681"/>
    <w:rsid w:val="00EA069D"/>
    <w:rsid w:val="00EA112B"/>
    <w:rsid w:val="00EA11DC"/>
    <w:rsid w:val="00EA1622"/>
    <w:rsid w:val="00EA17D1"/>
    <w:rsid w:val="00EA17E7"/>
    <w:rsid w:val="00EA1886"/>
    <w:rsid w:val="00EA26CF"/>
    <w:rsid w:val="00EA26EE"/>
    <w:rsid w:val="00EA288B"/>
    <w:rsid w:val="00EA2CC6"/>
    <w:rsid w:val="00EA2E56"/>
    <w:rsid w:val="00EA3213"/>
    <w:rsid w:val="00EA446B"/>
    <w:rsid w:val="00EA4F02"/>
    <w:rsid w:val="00EA52B7"/>
    <w:rsid w:val="00EA581D"/>
    <w:rsid w:val="00EA586F"/>
    <w:rsid w:val="00EA58A5"/>
    <w:rsid w:val="00EA5A66"/>
    <w:rsid w:val="00EA6073"/>
    <w:rsid w:val="00EA60FD"/>
    <w:rsid w:val="00EA622F"/>
    <w:rsid w:val="00EA6466"/>
    <w:rsid w:val="00EA6597"/>
    <w:rsid w:val="00EA6884"/>
    <w:rsid w:val="00EA6BB7"/>
    <w:rsid w:val="00EA6D42"/>
    <w:rsid w:val="00EA7270"/>
    <w:rsid w:val="00EA727E"/>
    <w:rsid w:val="00EA7D28"/>
    <w:rsid w:val="00EB03A1"/>
    <w:rsid w:val="00EB05E5"/>
    <w:rsid w:val="00EB0924"/>
    <w:rsid w:val="00EB0C89"/>
    <w:rsid w:val="00EB1011"/>
    <w:rsid w:val="00EB117D"/>
    <w:rsid w:val="00EB1198"/>
    <w:rsid w:val="00EB1423"/>
    <w:rsid w:val="00EB1539"/>
    <w:rsid w:val="00EB1632"/>
    <w:rsid w:val="00EB16C2"/>
    <w:rsid w:val="00EB19EC"/>
    <w:rsid w:val="00EB1A48"/>
    <w:rsid w:val="00EB2440"/>
    <w:rsid w:val="00EB25CA"/>
    <w:rsid w:val="00EB2703"/>
    <w:rsid w:val="00EB2924"/>
    <w:rsid w:val="00EB2FF8"/>
    <w:rsid w:val="00EB344F"/>
    <w:rsid w:val="00EB352B"/>
    <w:rsid w:val="00EB361A"/>
    <w:rsid w:val="00EB3B3E"/>
    <w:rsid w:val="00EB3C0F"/>
    <w:rsid w:val="00EB4123"/>
    <w:rsid w:val="00EB4672"/>
    <w:rsid w:val="00EB4B0A"/>
    <w:rsid w:val="00EB4CF4"/>
    <w:rsid w:val="00EB4D6C"/>
    <w:rsid w:val="00EB4FEB"/>
    <w:rsid w:val="00EB5131"/>
    <w:rsid w:val="00EB5508"/>
    <w:rsid w:val="00EB57C8"/>
    <w:rsid w:val="00EB5846"/>
    <w:rsid w:val="00EB5F66"/>
    <w:rsid w:val="00EB64EA"/>
    <w:rsid w:val="00EB6C65"/>
    <w:rsid w:val="00EB6CEC"/>
    <w:rsid w:val="00EB6F0F"/>
    <w:rsid w:val="00EB7C66"/>
    <w:rsid w:val="00EB7F32"/>
    <w:rsid w:val="00EC0161"/>
    <w:rsid w:val="00EC02A3"/>
    <w:rsid w:val="00EC0346"/>
    <w:rsid w:val="00EC0429"/>
    <w:rsid w:val="00EC04CA"/>
    <w:rsid w:val="00EC0575"/>
    <w:rsid w:val="00EC0CE9"/>
    <w:rsid w:val="00EC0DDC"/>
    <w:rsid w:val="00EC0EC8"/>
    <w:rsid w:val="00EC0F15"/>
    <w:rsid w:val="00EC0F58"/>
    <w:rsid w:val="00EC14E5"/>
    <w:rsid w:val="00EC1A00"/>
    <w:rsid w:val="00EC1F74"/>
    <w:rsid w:val="00EC22E0"/>
    <w:rsid w:val="00EC261A"/>
    <w:rsid w:val="00EC2B6D"/>
    <w:rsid w:val="00EC2B96"/>
    <w:rsid w:val="00EC2CF5"/>
    <w:rsid w:val="00EC2EF5"/>
    <w:rsid w:val="00EC2FE9"/>
    <w:rsid w:val="00EC3228"/>
    <w:rsid w:val="00EC3430"/>
    <w:rsid w:val="00EC35CA"/>
    <w:rsid w:val="00EC3CAF"/>
    <w:rsid w:val="00EC3F79"/>
    <w:rsid w:val="00EC4010"/>
    <w:rsid w:val="00EC444A"/>
    <w:rsid w:val="00EC4497"/>
    <w:rsid w:val="00EC45CC"/>
    <w:rsid w:val="00EC468F"/>
    <w:rsid w:val="00EC4708"/>
    <w:rsid w:val="00EC473A"/>
    <w:rsid w:val="00EC4FA7"/>
    <w:rsid w:val="00EC5154"/>
    <w:rsid w:val="00EC522F"/>
    <w:rsid w:val="00EC547B"/>
    <w:rsid w:val="00EC551B"/>
    <w:rsid w:val="00EC5534"/>
    <w:rsid w:val="00EC5692"/>
    <w:rsid w:val="00EC5885"/>
    <w:rsid w:val="00EC5AA0"/>
    <w:rsid w:val="00EC5E32"/>
    <w:rsid w:val="00EC62F2"/>
    <w:rsid w:val="00EC6632"/>
    <w:rsid w:val="00EC6809"/>
    <w:rsid w:val="00EC68CE"/>
    <w:rsid w:val="00EC6B25"/>
    <w:rsid w:val="00EC6DE3"/>
    <w:rsid w:val="00EC6F1C"/>
    <w:rsid w:val="00EC7100"/>
    <w:rsid w:val="00EC733B"/>
    <w:rsid w:val="00EC7879"/>
    <w:rsid w:val="00EC78D2"/>
    <w:rsid w:val="00EC7B44"/>
    <w:rsid w:val="00EC7C51"/>
    <w:rsid w:val="00EC7CDC"/>
    <w:rsid w:val="00ED0040"/>
    <w:rsid w:val="00ED0108"/>
    <w:rsid w:val="00ED0428"/>
    <w:rsid w:val="00ED07F6"/>
    <w:rsid w:val="00ED0838"/>
    <w:rsid w:val="00ED0C7E"/>
    <w:rsid w:val="00ED0CE7"/>
    <w:rsid w:val="00ED0DCA"/>
    <w:rsid w:val="00ED0E68"/>
    <w:rsid w:val="00ED1365"/>
    <w:rsid w:val="00ED15DA"/>
    <w:rsid w:val="00ED16E1"/>
    <w:rsid w:val="00ED1A8A"/>
    <w:rsid w:val="00ED220F"/>
    <w:rsid w:val="00ED2A79"/>
    <w:rsid w:val="00ED3162"/>
    <w:rsid w:val="00ED3A6F"/>
    <w:rsid w:val="00ED439A"/>
    <w:rsid w:val="00ED48B3"/>
    <w:rsid w:val="00ED4CCE"/>
    <w:rsid w:val="00ED512D"/>
    <w:rsid w:val="00ED51AC"/>
    <w:rsid w:val="00ED53C6"/>
    <w:rsid w:val="00ED54AA"/>
    <w:rsid w:val="00ED54FC"/>
    <w:rsid w:val="00ED557D"/>
    <w:rsid w:val="00ED650E"/>
    <w:rsid w:val="00ED678E"/>
    <w:rsid w:val="00ED6CC4"/>
    <w:rsid w:val="00ED6DA4"/>
    <w:rsid w:val="00ED7260"/>
    <w:rsid w:val="00ED727B"/>
    <w:rsid w:val="00ED7545"/>
    <w:rsid w:val="00ED7801"/>
    <w:rsid w:val="00ED7B89"/>
    <w:rsid w:val="00EE048D"/>
    <w:rsid w:val="00EE0807"/>
    <w:rsid w:val="00EE1887"/>
    <w:rsid w:val="00EE1CCB"/>
    <w:rsid w:val="00EE2285"/>
    <w:rsid w:val="00EE2566"/>
    <w:rsid w:val="00EE2BB7"/>
    <w:rsid w:val="00EE3287"/>
    <w:rsid w:val="00EE3432"/>
    <w:rsid w:val="00EE34E1"/>
    <w:rsid w:val="00EE39DE"/>
    <w:rsid w:val="00EE3CFB"/>
    <w:rsid w:val="00EE3DE8"/>
    <w:rsid w:val="00EE3F12"/>
    <w:rsid w:val="00EE4084"/>
    <w:rsid w:val="00EE42A1"/>
    <w:rsid w:val="00EE55D4"/>
    <w:rsid w:val="00EE560D"/>
    <w:rsid w:val="00EE5730"/>
    <w:rsid w:val="00EE5EA3"/>
    <w:rsid w:val="00EE5F8A"/>
    <w:rsid w:val="00EE63A4"/>
    <w:rsid w:val="00EE6EFE"/>
    <w:rsid w:val="00EE7413"/>
    <w:rsid w:val="00EE7B66"/>
    <w:rsid w:val="00EE7D47"/>
    <w:rsid w:val="00EE7E0C"/>
    <w:rsid w:val="00EE7F81"/>
    <w:rsid w:val="00EF0107"/>
    <w:rsid w:val="00EF0143"/>
    <w:rsid w:val="00EF0348"/>
    <w:rsid w:val="00EF09F4"/>
    <w:rsid w:val="00EF0F34"/>
    <w:rsid w:val="00EF1030"/>
    <w:rsid w:val="00EF2A92"/>
    <w:rsid w:val="00EF309B"/>
    <w:rsid w:val="00EF30ED"/>
    <w:rsid w:val="00EF37A3"/>
    <w:rsid w:val="00EF3982"/>
    <w:rsid w:val="00EF3B35"/>
    <w:rsid w:val="00EF4485"/>
    <w:rsid w:val="00EF44CA"/>
    <w:rsid w:val="00EF4D0C"/>
    <w:rsid w:val="00EF4E93"/>
    <w:rsid w:val="00EF517C"/>
    <w:rsid w:val="00EF54EE"/>
    <w:rsid w:val="00EF5573"/>
    <w:rsid w:val="00EF5E5A"/>
    <w:rsid w:val="00EF6510"/>
    <w:rsid w:val="00EF65FC"/>
    <w:rsid w:val="00EF6675"/>
    <w:rsid w:val="00EF691D"/>
    <w:rsid w:val="00EF6C09"/>
    <w:rsid w:val="00EF6E52"/>
    <w:rsid w:val="00EF6F16"/>
    <w:rsid w:val="00EF7063"/>
    <w:rsid w:val="00EF70D4"/>
    <w:rsid w:val="00EF775B"/>
    <w:rsid w:val="00F00A02"/>
    <w:rsid w:val="00F00D07"/>
    <w:rsid w:val="00F00F0F"/>
    <w:rsid w:val="00F01601"/>
    <w:rsid w:val="00F016C4"/>
    <w:rsid w:val="00F016E7"/>
    <w:rsid w:val="00F019E2"/>
    <w:rsid w:val="00F01D13"/>
    <w:rsid w:val="00F01E7E"/>
    <w:rsid w:val="00F0226F"/>
    <w:rsid w:val="00F02671"/>
    <w:rsid w:val="00F02B74"/>
    <w:rsid w:val="00F03079"/>
    <w:rsid w:val="00F0389C"/>
    <w:rsid w:val="00F038C7"/>
    <w:rsid w:val="00F03DD1"/>
    <w:rsid w:val="00F03E97"/>
    <w:rsid w:val="00F04720"/>
    <w:rsid w:val="00F047C2"/>
    <w:rsid w:val="00F0498E"/>
    <w:rsid w:val="00F04DCC"/>
    <w:rsid w:val="00F05009"/>
    <w:rsid w:val="00F05184"/>
    <w:rsid w:val="00F05194"/>
    <w:rsid w:val="00F052E0"/>
    <w:rsid w:val="00F055B7"/>
    <w:rsid w:val="00F05E63"/>
    <w:rsid w:val="00F05ED3"/>
    <w:rsid w:val="00F05ED5"/>
    <w:rsid w:val="00F0603D"/>
    <w:rsid w:val="00F066F4"/>
    <w:rsid w:val="00F06A2F"/>
    <w:rsid w:val="00F06B9E"/>
    <w:rsid w:val="00F0752C"/>
    <w:rsid w:val="00F078CB"/>
    <w:rsid w:val="00F07D5A"/>
    <w:rsid w:val="00F07F98"/>
    <w:rsid w:val="00F104D4"/>
    <w:rsid w:val="00F10538"/>
    <w:rsid w:val="00F10ACE"/>
    <w:rsid w:val="00F10BB1"/>
    <w:rsid w:val="00F10C47"/>
    <w:rsid w:val="00F10EC6"/>
    <w:rsid w:val="00F119E8"/>
    <w:rsid w:val="00F11F52"/>
    <w:rsid w:val="00F12078"/>
    <w:rsid w:val="00F129A2"/>
    <w:rsid w:val="00F12B08"/>
    <w:rsid w:val="00F130E8"/>
    <w:rsid w:val="00F131E0"/>
    <w:rsid w:val="00F132A4"/>
    <w:rsid w:val="00F135F4"/>
    <w:rsid w:val="00F13648"/>
    <w:rsid w:val="00F13A87"/>
    <w:rsid w:val="00F13D92"/>
    <w:rsid w:val="00F14084"/>
    <w:rsid w:val="00F14479"/>
    <w:rsid w:val="00F147C0"/>
    <w:rsid w:val="00F14996"/>
    <w:rsid w:val="00F149F1"/>
    <w:rsid w:val="00F14AE6"/>
    <w:rsid w:val="00F14C09"/>
    <w:rsid w:val="00F15021"/>
    <w:rsid w:val="00F150A4"/>
    <w:rsid w:val="00F15800"/>
    <w:rsid w:val="00F15B90"/>
    <w:rsid w:val="00F15E95"/>
    <w:rsid w:val="00F161B6"/>
    <w:rsid w:val="00F161CE"/>
    <w:rsid w:val="00F162C6"/>
    <w:rsid w:val="00F16445"/>
    <w:rsid w:val="00F17F8F"/>
    <w:rsid w:val="00F20315"/>
    <w:rsid w:val="00F204E0"/>
    <w:rsid w:val="00F2068E"/>
    <w:rsid w:val="00F20F89"/>
    <w:rsid w:val="00F213A9"/>
    <w:rsid w:val="00F215A1"/>
    <w:rsid w:val="00F2160D"/>
    <w:rsid w:val="00F21D08"/>
    <w:rsid w:val="00F222DC"/>
    <w:rsid w:val="00F2255C"/>
    <w:rsid w:val="00F22ED1"/>
    <w:rsid w:val="00F233CB"/>
    <w:rsid w:val="00F2353C"/>
    <w:rsid w:val="00F238C6"/>
    <w:rsid w:val="00F23B1F"/>
    <w:rsid w:val="00F2409C"/>
    <w:rsid w:val="00F24518"/>
    <w:rsid w:val="00F24661"/>
    <w:rsid w:val="00F24998"/>
    <w:rsid w:val="00F249B9"/>
    <w:rsid w:val="00F249F7"/>
    <w:rsid w:val="00F24C6D"/>
    <w:rsid w:val="00F24C72"/>
    <w:rsid w:val="00F255A6"/>
    <w:rsid w:val="00F2564D"/>
    <w:rsid w:val="00F2587B"/>
    <w:rsid w:val="00F25EF9"/>
    <w:rsid w:val="00F26316"/>
    <w:rsid w:val="00F2645C"/>
    <w:rsid w:val="00F268CA"/>
    <w:rsid w:val="00F27FEE"/>
    <w:rsid w:val="00F3008E"/>
    <w:rsid w:val="00F303CE"/>
    <w:rsid w:val="00F30599"/>
    <w:rsid w:val="00F312AC"/>
    <w:rsid w:val="00F3136D"/>
    <w:rsid w:val="00F319D7"/>
    <w:rsid w:val="00F33630"/>
    <w:rsid w:val="00F33863"/>
    <w:rsid w:val="00F33EA6"/>
    <w:rsid w:val="00F34026"/>
    <w:rsid w:val="00F3423B"/>
    <w:rsid w:val="00F344DD"/>
    <w:rsid w:val="00F344E3"/>
    <w:rsid w:val="00F346BC"/>
    <w:rsid w:val="00F348B8"/>
    <w:rsid w:val="00F34A0C"/>
    <w:rsid w:val="00F34B1C"/>
    <w:rsid w:val="00F34E29"/>
    <w:rsid w:val="00F34EE1"/>
    <w:rsid w:val="00F3537A"/>
    <w:rsid w:val="00F35709"/>
    <w:rsid w:val="00F35730"/>
    <w:rsid w:val="00F35790"/>
    <w:rsid w:val="00F35B7D"/>
    <w:rsid w:val="00F35F15"/>
    <w:rsid w:val="00F3659D"/>
    <w:rsid w:val="00F36619"/>
    <w:rsid w:val="00F368EF"/>
    <w:rsid w:val="00F36901"/>
    <w:rsid w:val="00F36DA1"/>
    <w:rsid w:val="00F372C2"/>
    <w:rsid w:val="00F37609"/>
    <w:rsid w:val="00F376C2"/>
    <w:rsid w:val="00F3779C"/>
    <w:rsid w:val="00F400BD"/>
    <w:rsid w:val="00F4027D"/>
    <w:rsid w:val="00F409EE"/>
    <w:rsid w:val="00F40B93"/>
    <w:rsid w:val="00F40E24"/>
    <w:rsid w:val="00F42E9B"/>
    <w:rsid w:val="00F42FAE"/>
    <w:rsid w:val="00F42FB8"/>
    <w:rsid w:val="00F43008"/>
    <w:rsid w:val="00F4357D"/>
    <w:rsid w:val="00F43625"/>
    <w:rsid w:val="00F439A4"/>
    <w:rsid w:val="00F43F19"/>
    <w:rsid w:val="00F4427E"/>
    <w:rsid w:val="00F44306"/>
    <w:rsid w:val="00F444D2"/>
    <w:rsid w:val="00F446D4"/>
    <w:rsid w:val="00F451D1"/>
    <w:rsid w:val="00F45327"/>
    <w:rsid w:val="00F453DF"/>
    <w:rsid w:val="00F45492"/>
    <w:rsid w:val="00F45684"/>
    <w:rsid w:val="00F456F9"/>
    <w:rsid w:val="00F4578C"/>
    <w:rsid w:val="00F45AB1"/>
    <w:rsid w:val="00F461AB"/>
    <w:rsid w:val="00F46936"/>
    <w:rsid w:val="00F469C3"/>
    <w:rsid w:val="00F46A28"/>
    <w:rsid w:val="00F46C3D"/>
    <w:rsid w:val="00F476DD"/>
    <w:rsid w:val="00F47942"/>
    <w:rsid w:val="00F47C18"/>
    <w:rsid w:val="00F47D6A"/>
    <w:rsid w:val="00F50125"/>
    <w:rsid w:val="00F5020A"/>
    <w:rsid w:val="00F505D4"/>
    <w:rsid w:val="00F50BDC"/>
    <w:rsid w:val="00F50C27"/>
    <w:rsid w:val="00F510C6"/>
    <w:rsid w:val="00F5128E"/>
    <w:rsid w:val="00F51312"/>
    <w:rsid w:val="00F519AE"/>
    <w:rsid w:val="00F51F2D"/>
    <w:rsid w:val="00F52211"/>
    <w:rsid w:val="00F525AD"/>
    <w:rsid w:val="00F52A9B"/>
    <w:rsid w:val="00F539E5"/>
    <w:rsid w:val="00F53A1E"/>
    <w:rsid w:val="00F53E3D"/>
    <w:rsid w:val="00F53F64"/>
    <w:rsid w:val="00F53F88"/>
    <w:rsid w:val="00F541A6"/>
    <w:rsid w:val="00F547FF"/>
    <w:rsid w:val="00F54AB5"/>
    <w:rsid w:val="00F54BFA"/>
    <w:rsid w:val="00F54F58"/>
    <w:rsid w:val="00F5501B"/>
    <w:rsid w:val="00F5501F"/>
    <w:rsid w:val="00F5505E"/>
    <w:rsid w:val="00F5513D"/>
    <w:rsid w:val="00F55772"/>
    <w:rsid w:val="00F55988"/>
    <w:rsid w:val="00F56BDA"/>
    <w:rsid w:val="00F56ECA"/>
    <w:rsid w:val="00F56FB5"/>
    <w:rsid w:val="00F5700B"/>
    <w:rsid w:val="00F575FD"/>
    <w:rsid w:val="00F57B55"/>
    <w:rsid w:val="00F57BEC"/>
    <w:rsid w:val="00F6078E"/>
    <w:rsid w:val="00F61AE2"/>
    <w:rsid w:val="00F61BF7"/>
    <w:rsid w:val="00F61CAD"/>
    <w:rsid w:val="00F61E4E"/>
    <w:rsid w:val="00F620F8"/>
    <w:rsid w:val="00F625DD"/>
    <w:rsid w:val="00F628B4"/>
    <w:rsid w:val="00F62EE8"/>
    <w:rsid w:val="00F6377F"/>
    <w:rsid w:val="00F63EAB"/>
    <w:rsid w:val="00F65327"/>
    <w:rsid w:val="00F65F2D"/>
    <w:rsid w:val="00F65F49"/>
    <w:rsid w:val="00F6634F"/>
    <w:rsid w:val="00F66780"/>
    <w:rsid w:val="00F667C9"/>
    <w:rsid w:val="00F66F29"/>
    <w:rsid w:val="00F6747A"/>
    <w:rsid w:val="00F674D2"/>
    <w:rsid w:val="00F6763F"/>
    <w:rsid w:val="00F678DA"/>
    <w:rsid w:val="00F67DAA"/>
    <w:rsid w:val="00F70366"/>
    <w:rsid w:val="00F709EB"/>
    <w:rsid w:val="00F70B58"/>
    <w:rsid w:val="00F71139"/>
    <w:rsid w:val="00F7122E"/>
    <w:rsid w:val="00F71B05"/>
    <w:rsid w:val="00F71CD8"/>
    <w:rsid w:val="00F72969"/>
    <w:rsid w:val="00F731A1"/>
    <w:rsid w:val="00F73402"/>
    <w:rsid w:val="00F738A3"/>
    <w:rsid w:val="00F746B3"/>
    <w:rsid w:val="00F74921"/>
    <w:rsid w:val="00F749FF"/>
    <w:rsid w:val="00F752BB"/>
    <w:rsid w:val="00F7548D"/>
    <w:rsid w:val="00F75A81"/>
    <w:rsid w:val="00F75BEF"/>
    <w:rsid w:val="00F75D50"/>
    <w:rsid w:val="00F76028"/>
    <w:rsid w:val="00F769CF"/>
    <w:rsid w:val="00F76EFA"/>
    <w:rsid w:val="00F7748A"/>
    <w:rsid w:val="00F77914"/>
    <w:rsid w:val="00F779A6"/>
    <w:rsid w:val="00F77A14"/>
    <w:rsid w:val="00F80078"/>
    <w:rsid w:val="00F80537"/>
    <w:rsid w:val="00F8054D"/>
    <w:rsid w:val="00F805A8"/>
    <w:rsid w:val="00F80A01"/>
    <w:rsid w:val="00F80BFC"/>
    <w:rsid w:val="00F80D1F"/>
    <w:rsid w:val="00F81AD8"/>
    <w:rsid w:val="00F81F87"/>
    <w:rsid w:val="00F821A5"/>
    <w:rsid w:val="00F822E3"/>
    <w:rsid w:val="00F82D2E"/>
    <w:rsid w:val="00F82EFA"/>
    <w:rsid w:val="00F82F53"/>
    <w:rsid w:val="00F830DA"/>
    <w:rsid w:val="00F83233"/>
    <w:rsid w:val="00F83274"/>
    <w:rsid w:val="00F833F7"/>
    <w:rsid w:val="00F83C2E"/>
    <w:rsid w:val="00F83C87"/>
    <w:rsid w:val="00F83F1D"/>
    <w:rsid w:val="00F83FD9"/>
    <w:rsid w:val="00F859A5"/>
    <w:rsid w:val="00F85E07"/>
    <w:rsid w:val="00F85E6F"/>
    <w:rsid w:val="00F860D5"/>
    <w:rsid w:val="00F869BD"/>
    <w:rsid w:val="00F86F7E"/>
    <w:rsid w:val="00F87016"/>
    <w:rsid w:val="00F87458"/>
    <w:rsid w:val="00F87F5B"/>
    <w:rsid w:val="00F9002C"/>
    <w:rsid w:val="00F90055"/>
    <w:rsid w:val="00F90F62"/>
    <w:rsid w:val="00F9120B"/>
    <w:rsid w:val="00F9138F"/>
    <w:rsid w:val="00F91634"/>
    <w:rsid w:val="00F91BAF"/>
    <w:rsid w:val="00F91DD6"/>
    <w:rsid w:val="00F92703"/>
    <w:rsid w:val="00F92C9E"/>
    <w:rsid w:val="00F92F40"/>
    <w:rsid w:val="00F931D4"/>
    <w:rsid w:val="00F933F0"/>
    <w:rsid w:val="00F93670"/>
    <w:rsid w:val="00F9367F"/>
    <w:rsid w:val="00F93C32"/>
    <w:rsid w:val="00F93DD0"/>
    <w:rsid w:val="00F93EF3"/>
    <w:rsid w:val="00F93F5E"/>
    <w:rsid w:val="00F94075"/>
    <w:rsid w:val="00F9419A"/>
    <w:rsid w:val="00F9468B"/>
    <w:rsid w:val="00F9494C"/>
    <w:rsid w:val="00F94BB3"/>
    <w:rsid w:val="00F94DD3"/>
    <w:rsid w:val="00F9523A"/>
    <w:rsid w:val="00F955AD"/>
    <w:rsid w:val="00F957E3"/>
    <w:rsid w:val="00F9642D"/>
    <w:rsid w:val="00F965C6"/>
    <w:rsid w:val="00F968C3"/>
    <w:rsid w:val="00F97394"/>
    <w:rsid w:val="00F97914"/>
    <w:rsid w:val="00F97BFA"/>
    <w:rsid w:val="00FA001B"/>
    <w:rsid w:val="00FA08B3"/>
    <w:rsid w:val="00FA0A0D"/>
    <w:rsid w:val="00FA0F3A"/>
    <w:rsid w:val="00FA10A4"/>
    <w:rsid w:val="00FA139E"/>
    <w:rsid w:val="00FA177D"/>
    <w:rsid w:val="00FA19BC"/>
    <w:rsid w:val="00FA1C08"/>
    <w:rsid w:val="00FA1F2D"/>
    <w:rsid w:val="00FA1FF2"/>
    <w:rsid w:val="00FA2612"/>
    <w:rsid w:val="00FA2B85"/>
    <w:rsid w:val="00FA3046"/>
    <w:rsid w:val="00FA3191"/>
    <w:rsid w:val="00FA35CA"/>
    <w:rsid w:val="00FA373E"/>
    <w:rsid w:val="00FA3D12"/>
    <w:rsid w:val="00FA3E44"/>
    <w:rsid w:val="00FA449F"/>
    <w:rsid w:val="00FA44C0"/>
    <w:rsid w:val="00FA4B7D"/>
    <w:rsid w:val="00FA4DC0"/>
    <w:rsid w:val="00FA4FA4"/>
    <w:rsid w:val="00FA51E4"/>
    <w:rsid w:val="00FA57FC"/>
    <w:rsid w:val="00FA5A77"/>
    <w:rsid w:val="00FA5D86"/>
    <w:rsid w:val="00FA5E3D"/>
    <w:rsid w:val="00FA602A"/>
    <w:rsid w:val="00FA6486"/>
    <w:rsid w:val="00FA6CDD"/>
    <w:rsid w:val="00FA7285"/>
    <w:rsid w:val="00FA7579"/>
    <w:rsid w:val="00FA7739"/>
    <w:rsid w:val="00FA789A"/>
    <w:rsid w:val="00FA7A7C"/>
    <w:rsid w:val="00FA7BAC"/>
    <w:rsid w:val="00FA7C21"/>
    <w:rsid w:val="00FA7C4A"/>
    <w:rsid w:val="00FB001B"/>
    <w:rsid w:val="00FB0309"/>
    <w:rsid w:val="00FB086C"/>
    <w:rsid w:val="00FB09C4"/>
    <w:rsid w:val="00FB0A30"/>
    <w:rsid w:val="00FB0EA2"/>
    <w:rsid w:val="00FB130F"/>
    <w:rsid w:val="00FB1615"/>
    <w:rsid w:val="00FB1BBA"/>
    <w:rsid w:val="00FB1C42"/>
    <w:rsid w:val="00FB1CFF"/>
    <w:rsid w:val="00FB1E21"/>
    <w:rsid w:val="00FB1EC1"/>
    <w:rsid w:val="00FB2480"/>
    <w:rsid w:val="00FB2779"/>
    <w:rsid w:val="00FB27BC"/>
    <w:rsid w:val="00FB2D3B"/>
    <w:rsid w:val="00FB32AD"/>
    <w:rsid w:val="00FB3556"/>
    <w:rsid w:val="00FB35DD"/>
    <w:rsid w:val="00FB3789"/>
    <w:rsid w:val="00FB3B5A"/>
    <w:rsid w:val="00FB411F"/>
    <w:rsid w:val="00FB5867"/>
    <w:rsid w:val="00FB5AA1"/>
    <w:rsid w:val="00FB5B98"/>
    <w:rsid w:val="00FB5C70"/>
    <w:rsid w:val="00FB627B"/>
    <w:rsid w:val="00FB62E7"/>
    <w:rsid w:val="00FB666A"/>
    <w:rsid w:val="00FB6677"/>
    <w:rsid w:val="00FB754B"/>
    <w:rsid w:val="00FB75CC"/>
    <w:rsid w:val="00FB780C"/>
    <w:rsid w:val="00FB7AF8"/>
    <w:rsid w:val="00FC09E9"/>
    <w:rsid w:val="00FC0A29"/>
    <w:rsid w:val="00FC0BE4"/>
    <w:rsid w:val="00FC0F82"/>
    <w:rsid w:val="00FC19F0"/>
    <w:rsid w:val="00FC1A85"/>
    <w:rsid w:val="00FC1D09"/>
    <w:rsid w:val="00FC1D81"/>
    <w:rsid w:val="00FC2B7A"/>
    <w:rsid w:val="00FC2DED"/>
    <w:rsid w:val="00FC2F08"/>
    <w:rsid w:val="00FC34DA"/>
    <w:rsid w:val="00FC3594"/>
    <w:rsid w:val="00FC3A10"/>
    <w:rsid w:val="00FC3D0D"/>
    <w:rsid w:val="00FC3E00"/>
    <w:rsid w:val="00FC419C"/>
    <w:rsid w:val="00FC43ED"/>
    <w:rsid w:val="00FC4CB1"/>
    <w:rsid w:val="00FC5108"/>
    <w:rsid w:val="00FC547E"/>
    <w:rsid w:val="00FC5AE9"/>
    <w:rsid w:val="00FC5F72"/>
    <w:rsid w:val="00FC5F81"/>
    <w:rsid w:val="00FC64DE"/>
    <w:rsid w:val="00FC66FC"/>
    <w:rsid w:val="00FC6C5D"/>
    <w:rsid w:val="00FC6CE8"/>
    <w:rsid w:val="00FC6FE4"/>
    <w:rsid w:val="00FC7D84"/>
    <w:rsid w:val="00FC7DF0"/>
    <w:rsid w:val="00FD0C93"/>
    <w:rsid w:val="00FD0E4B"/>
    <w:rsid w:val="00FD15A0"/>
    <w:rsid w:val="00FD18FA"/>
    <w:rsid w:val="00FD19E9"/>
    <w:rsid w:val="00FD1F3C"/>
    <w:rsid w:val="00FD2191"/>
    <w:rsid w:val="00FD22CB"/>
    <w:rsid w:val="00FD25B7"/>
    <w:rsid w:val="00FD27D5"/>
    <w:rsid w:val="00FD2805"/>
    <w:rsid w:val="00FD2CC7"/>
    <w:rsid w:val="00FD2CD3"/>
    <w:rsid w:val="00FD31CA"/>
    <w:rsid w:val="00FD3953"/>
    <w:rsid w:val="00FD3B6C"/>
    <w:rsid w:val="00FD43C5"/>
    <w:rsid w:val="00FD4587"/>
    <w:rsid w:val="00FD4F67"/>
    <w:rsid w:val="00FD573C"/>
    <w:rsid w:val="00FD59A2"/>
    <w:rsid w:val="00FD59E9"/>
    <w:rsid w:val="00FD5E75"/>
    <w:rsid w:val="00FD5FCF"/>
    <w:rsid w:val="00FD653F"/>
    <w:rsid w:val="00FD6807"/>
    <w:rsid w:val="00FD71A2"/>
    <w:rsid w:val="00FD71DE"/>
    <w:rsid w:val="00FD723F"/>
    <w:rsid w:val="00FD7240"/>
    <w:rsid w:val="00FD7B6C"/>
    <w:rsid w:val="00FD7DAC"/>
    <w:rsid w:val="00FE0118"/>
    <w:rsid w:val="00FE015C"/>
    <w:rsid w:val="00FE0564"/>
    <w:rsid w:val="00FE0658"/>
    <w:rsid w:val="00FE0ACE"/>
    <w:rsid w:val="00FE0CC2"/>
    <w:rsid w:val="00FE0CE9"/>
    <w:rsid w:val="00FE0E50"/>
    <w:rsid w:val="00FE0E61"/>
    <w:rsid w:val="00FE10C0"/>
    <w:rsid w:val="00FE134F"/>
    <w:rsid w:val="00FE13B2"/>
    <w:rsid w:val="00FE170A"/>
    <w:rsid w:val="00FE1735"/>
    <w:rsid w:val="00FE2034"/>
    <w:rsid w:val="00FE2C4F"/>
    <w:rsid w:val="00FE2F95"/>
    <w:rsid w:val="00FE3590"/>
    <w:rsid w:val="00FE3959"/>
    <w:rsid w:val="00FE3D61"/>
    <w:rsid w:val="00FE4381"/>
    <w:rsid w:val="00FE469B"/>
    <w:rsid w:val="00FE4A09"/>
    <w:rsid w:val="00FE4B57"/>
    <w:rsid w:val="00FE4BAE"/>
    <w:rsid w:val="00FE4C59"/>
    <w:rsid w:val="00FE4F29"/>
    <w:rsid w:val="00FE50F0"/>
    <w:rsid w:val="00FE51F9"/>
    <w:rsid w:val="00FE56F4"/>
    <w:rsid w:val="00FE6093"/>
    <w:rsid w:val="00FE61BA"/>
    <w:rsid w:val="00FE642A"/>
    <w:rsid w:val="00FE6490"/>
    <w:rsid w:val="00FE6810"/>
    <w:rsid w:val="00FE72F7"/>
    <w:rsid w:val="00FE7773"/>
    <w:rsid w:val="00FE798E"/>
    <w:rsid w:val="00FF0200"/>
    <w:rsid w:val="00FF0AED"/>
    <w:rsid w:val="00FF0C30"/>
    <w:rsid w:val="00FF0E4D"/>
    <w:rsid w:val="00FF1162"/>
    <w:rsid w:val="00FF12A5"/>
    <w:rsid w:val="00FF136C"/>
    <w:rsid w:val="00FF15D5"/>
    <w:rsid w:val="00FF1F2F"/>
    <w:rsid w:val="00FF2417"/>
    <w:rsid w:val="00FF297C"/>
    <w:rsid w:val="00FF2A52"/>
    <w:rsid w:val="00FF2A73"/>
    <w:rsid w:val="00FF30F8"/>
    <w:rsid w:val="00FF3125"/>
    <w:rsid w:val="00FF320D"/>
    <w:rsid w:val="00FF3A27"/>
    <w:rsid w:val="00FF3AAF"/>
    <w:rsid w:val="00FF3F0B"/>
    <w:rsid w:val="00FF41D0"/>
    <w:rsid w:val="00FF41D9"/>
    <w:rsid w:val="00FF5530"/>
    <w:rsid w:val="00FF55BC"/>
    <w:rsid w:val="00FF573D"/>
    <w:rsid w:val="00FF59D2"/>
    <w:rsid w:val="00FF5ECD"/>
    <w:rsid w:val="00FF5F4E"/>
    <w:rsid w:val="00FF648C"/>
    <w:rsid w:val="00FF680D"/>
    <w:rsid w:val="00FF696C"/>
    <w:rsid w:val="00FF6F65"/>
    <w:rsid w:val="00FF72E3"/>
    <w:rsid w:val="00FF74F5"/>
    <w:rsid w:val="00FF7D00"/>
    <w:rsid w:val="00FF7E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semiHidden="0" w:uiPriority="99" w:unhideWhenUsed="0" w:qFormat="1"/>
    <w:lsdException w:name="heading 3" w:locked="1" w:semiHidden="0" w:uiPriority="99" w:unhideWhenUsed="0" w:qFormat="1"/>
    <w:lsdException w:name="heading 4" w:locked="1" w:semiHidden="0" w:uiPriority="99" w:unhideWhenUsed="0"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header" w:uiPriority="99" w:qFormat="1"/>
    <w:lsdException w:name="footer" w:uiPriority="99" w:qFormat="1"/>
    <w:lsdException w:name="caption" w:locked="1" w:qFormat="1"/>
    <w:lsdException w:name="footnote reference"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List Bullet 4"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uiPriority="99"/>
    <w:lsdException w:name="Strong" w:locked="1" w:semiHidden="0" w:uiPriority="22" w:unhideWhenUsed="0" w:qFormat="1"/>
    <w:lsdException w:name="Emphasis" w:locked="1" w:semiHidden="0" w:uiPriority="20" w:unhideWhenUsed="0" w:qFormat="1"/>
    <w:lsdException w:name="Normal (Web)" w:uiPriority="99"/>
    <w:lsdException w:name="No List" w:locked="1" w:uiPriority="99"/>
    <w:lsdException w:name="Balloon Tex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564"/>
    <w:pPr>
      <w:spacing w:before="120" w:after="120" w:line="280" w:lineRule="atLeast"/>
      <w:jc w:val="both"/>
    </w:pPr>
    <w:rPr>
      <w:rFonts w:ascii="Calibri" w:hAnsi="Calibri"/>
      <w:sz w:val="22"/>
      <w:szCs w:val="22"/>
    </w:rPr>
  </w:style>
  <w:style w:type="paragraph" w:styleId="Heading1">
    <w:name w:val="heading 1"/>
    <w:basedOn w:val="Normal"/>
    <w:next w:val="Normal"/>
    <w:link w:val="Heading1Char"/>
    <w:autoRedefine/>
    <w:uiPriority w:val="99"/>
    <w:qFormat/>
    <w:rsid w:val="004E682E"/>
    <w:pPr>
      <w:keepNext/>
      <w:numPr>
        <w:numId w:val="98"/>
      </w:numPr>
      <w:tabs>
        <w:tab w:val="clear" w:pos="360"/>
        <w:tab w:val="num" w:pos="1276"/>
      </w:tabs>
      <w:spacing w:before="100" w:beforeAutospacing="1" w:after="100" w:afterAutospacing="1" w:line="360" w:lineRule="auto"/>
      <w:ind w:left="1276" w:hanging="1276"/>
      <w:outlineLvl w:val="0"/>
    </w:pPr>
    <w:rPr>
      <w:b/>
      <w:kern w:val="28"/>
      <w:sz w:val="26"/>
      <w:szCs w:val="26"/>
      <w:lang w:val="x-none" w:eastAsia="en-US"/>
    </w:rPr>
  </w:style>
  <w:style w:type="paragraph" w:styleId="Heading2">
    <w:name w:val="heading 2"/>
    <w:basedOn w:val="Normal"/>
    <w:next w:val="Normal"/>
    <w:link w:val="Heading2Char"/>
    <w:uiPriority w:val="99"/>
    <w:qFormat/>
    <w:rsid w:val="00B66126"/>
    <w:pPr>
      <w:keepNext/>
      <w:numPr>
        <w:ilvl w:val="1"/>
        <w:numId w:val="98"/>
      </w:numPr>
      <w:spacing w:before="360"/>
      <w:outlineLvl w:val="1"/>
    </w:pPr>
    <w:rPr>
      <w:b/>
      <w:sz w:val="26"/>
      <w:szCs w:val="20"/>
      <w:lang w:val="x-none" w:eastAsia="en-US"/>
    </w:rPr>
  </w:style>
  <w:style w:type="paragraph" w:styleId="Heading3">
    <w:name w:val="heading 3"/>
    <w:basedOn w:val="Normal"/>
    <w:next w:val="Normal"/>
    <w:link w:val="Heading3Char"/>
    <w:uiPriority w:val="99"/>
    <w:qFormat/>
    <w:rsid w:val="00B66126"/>
    <w:pPr>
      <w:keepNext/>
      <w:numPr>
        <w:ilvl w:val="2"/>
        <w:numId w:val="98"/>
      </w:numPr>
      <w:spacing w:before="360"/>
      <w:outlineLvl w:val="2"/>
    </w:pPr>
    <w:rPr>
      <w:b/>
      <w:i/>
      <w:sz w:val="24"/>
      <w:szCs w:val="20"/>
      <w:lang w:val="x-none" w:eastAsia="en-US"/>
    </w:rPr>
  </w:style>
  <w:style w:type="paragraph" w:styleId="Heading4">
    <w:name w:val="heading 4"/>
    <w:basedOn w:val="Normal"/>
    <w:next w:val="Normal"/>
    <w:link w:val="Heading4Char"/>
    <w:uiPriority w:val="99"/>
    <w:qFormat/>
    <w:rsid w:val="00B66126"/>
    <w:pPr>
      <w:keepNext/>
      <w:numPr>
        <w:ilvl w:val="3"/>
        <w:numId w:val="98"/>
      </w:numPr>
      <w:tabs>
        <w:tab w:val="clear" w:pos="720"/>
        <w:tab w:val="num" w:pos="1134"/>
      </w:tabs>
      <w:spacing w:before="360" w:after="240" w:line="240" w:lineRule="atLeast"/>
      <w:outlineLvl w:val="3"/>
    </w:pPr>
    <w:rPr>
      <w:b/>
      <w:i/>
      <w:sz w:val="24"/>
      <w:szCs w:val="20"/>
      <w:lang w:eastAsia="en-US"/>
    </w:rPr>
  </w:style>
  <w:style w:type="paragraph" w:styleId="Heading5">
    <w:name w:val="heading 5"/>
    <w:basedOn w:val="Normal"/>
    <w:next w:val="Normal"/>
    <w:link w:val="Heading5Char"/>
    <w:uiPriority w:val="99"/>
    <w:qFormat/>
    <w:locked/>
    <w:rsid w:val="006F0D1C"/>
    <w:pPr>
      <w:keepNext/>
      <w:numPr>
        <w:ilvl w:val="4"/>
        <w:numId w:val="99"/>
      </w:numPr>
      <w:tabs>
        <w:tab w:val="clear" w:pos="1080"/>
        <w:tab w:val="left" w:pos="1134"/>
      </w:tabs>
      <w:spacing w:before="360" w:line="240" w:lineRule="auto"/>
      <w:jc w:val="left"/>
      <w:outlineLvl w:val="4"/>
    </w:pPr>
    <w:rPr>
      <w:sz w:val="24"/>
      <w:szCs w:val="20"/>
      <w:u w:val="single"/>
      <w:lang w:val="en-US" w:eastAsia="en-US"/>
    </w:rPr>
  </w:style>
  <w:style w:type="paragraph" w:styleId="Heading6">
    <w:name w:val="heading 6"/>
    <w:basedOn w:val="Normal"/>
    <w:next w:val="Normal"/>
    <w:link w:val="Heading6Char"/>
    <w:uiPriority w:val="99"/>
    <w:qFormat/>
    <w:locked/>
    <w:rsid w:val="00404788"/>
    <w:pPr>
      <w:tabs>
        <w:tab w:val="num" w:pos="1418"/>
      </w:tabs>
      <w:spacing w:line="360" w:lineRule="auto"/>
      <w:ind w:left="1418" w:hanging="1134"/>
      <w:outlineLvl w:val="5"/>
    </w:pPr>
    <w:rPr>
      <w:b/>
      <w:sz w:val="18"/>
      <w:szCs w:val="20"/>
      <w:lang w:val="x-none" w:eastAsia="en-US"/>
    </w:rPr>
  </w:style>
  <w:style w:type="paragraph" w:styleId="Heading7">
    <w:name w:val="heading 7"/>
    <w:basedOn w:val="Normal"/>
    <w:next w:val="Normal"/>
    <w:link w:val="Heading7Char"/>
    <w:uiPriority w:val="99"/>
    <w:qFormat/>
    <w:locked/>
    <w:rsid w:val="00404788"/>
    <w:pPr>
      <w:tabs>
        <w:tab w:val="num" w:pos="1580"/>
        <w:tab w:val="left" w:pos="2835"/>
      </w:tabs>
      <w:spacing w:after="60" w:line="360" w:lineRule="auto"/>
      <w:ind w:left="1580" w:hanging="1296"/>
      <w:outlineLvl w:val="6"/>
    </w:pPr>
    <w:rPr>
      <w:sz w:val="18"/>
      <w:szCs w:val="20"/>
      <w:u w:val="single"/>
      <w:lang w:val="x-none" w:eastAsia="en-US"/>
    </w:rPr>
  </w:style>
  <w:style w:type="paragraph" w:styleId="Heading8">
    <w:name w:val="heading 8"/>
    <w:basedOn w:val="Normal"/>
    <w:next w:val="Normal"/>
    <w:link w:val="Heading8Char"/>
    <w:uiPriority w:val="99"/>
    <w:qFormat/>
    <w:locked/>
    <w:rsid w:val="00404788"/>
    <w:pPr>
      <w:tabs>
        <w:tab w:val="num" w:pos="1724"/>
        <w:tab w:val="left" w:pos="3119"/>
      </w:tabs>
      <w:spacing w:after="60" w:line="240" w:lineRule="atLeast"/>
      <w:ind w:left="1724" w:hanging="1440"/>
      <w:outlineLvl w:val="7"/>
    </w:pPr>
    <w:rPr>
      <w:sz w:val="18"/>
      <w:szCs w:val="20"/>
      <w:u w:val="single"/>
      <w:lang w:val="x-none" w:eastAsia="en-US"/>
    </w:rPr>
  </w:style>
  <w:style w:type="paragraph" w:styleId="Heading9">
    <w:name w:val="heading 9"/>
    <w:aliases w:val="AC&amp;E_1"/>
    <w:basedOn w:val="Normal"/>
    <w:next w:val="Normal"/>
    <w:link w:val="Heading9Char"/>
    <w:uiPriority w:val="99"/>
    <w:qFormat/>
    <w:locked/>
    <w:rsid w:val="00B127DC"/>
    <w:pPr>
      <w:tabs>
        <w:tab w:val="num" w:pos="1868"/>
        <w:tab w:val="left" w:pos="3119"/>
      </w:tabs>
      <w:spacing w:before="60" w:after="60" w:line="240" w:lineRule="atLeast"/>
      <w:ind w:left="1868" w:hanging="1584"/>
      <w:jc w:val="left"/>
      <w:outlineLvl w:val="8"/>
    </w:pPr>
    <w:rPr>
      <w:sz w:val="18"/>
      <w:szCs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E682E"/>
    <w:rPr>
      <w:rFonts w:ascii="Calibri" w:hAnsi="Calibri"/>
      <w:b/>
      <w:kern w:val="28"/>
      <w:sz w:val="26"/>
      <w:szCs w:val="26"/>
      <w:lang w:val="x-none" w:eastAsia="en-US"/>
    </w:rPr>
  </w:style>
  <w:style w:type="character" w:customStyle="1" w:styleId="Heading2Char">
    <w:name w:val="Heading 2 Char"/>
    <w:link w:val="Heading2"/>
    <w:uiPriority w:val="99"/>
    <w:locked/>
    <w:rsid w:val="00B66126"/>
    <w:rPr>
      <w:rFonts w:ascii="Calibri" w:hAnsi="Calibri"/>
      <w:b/>
      <w:sz w:val="26"/>
      <w:lang w:val="x-none" w:eastAsia="en-US"/>
    </w:rPr>
  </w:style>
  <w:style w:type="character" w:customStyle="1" w:styleId="Heading3Char">
    <w:name w:val="Heading 3 Char"/>
    <w:link w:val="Heading3"/>
    <w:uiPriority w:val="99"/>
    <w:locked/>
    <w:rsid w:val="00B66126"/>
    <w:rPr>
      <w:rFonts w:ascii="Calibri" w:hAnsi="Calibri"/>
      <w:b/>
      <w:i/>
      <w:sz w:val="24"/>
      <w:lang w:val="x-none" w:eastAsia="en-US"/>
    </w:rPr>
  </w:style>
  <w:style w:type="character" w:customStyle="1" w:styleId="Heading4Char">
    <w:name w:val="Heading 4 Char"/>
    <w:link w:val="Heading4"/>
    <w:uiPriority w:val="99"/>
    <w:locked/>
    <w:rsid w:val="00B66126"/>
    <w:rPr>
      <w:rFonts w:ascii="Calibri" w:hAnsi="Calibri"/>
      <w:b/>
      <w:i/>
      <w:sz w:val="24"/>
      <w:lang w:eastAsia="en-US"/>
    </w:rPr>
  </w:style>
  <w:style w:type="table" w:styleId="TableGrid">
    <w:name w:val="Table Grid"/>
    <w:basedOn w:val="TableNormal"/>
    <w:rsid w:val="00551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
    <w:basedOn w:val="Normal"/>
    <w:link w:val="HeaderChar"/>
    <w:uiPriority w:val="99"/>
    <w:qFormat/>
    <w:rsid w:val="00404788"/>
    <w:pPr>
      <w:tabs>
        <w:tab w:val="center" w:pos="4153"/>
      </w:tabs>
      <w:spacing w:before="0" w:after="0"/>
      <w:jc w:val="right"/>
    </w:pPr>
    <w:rPr>
      <w:i/>
      <w:sz w:val="20"/>
      <w:szCs w:val="20"/>
      <w:lang w:val="x-none" w:eastAsia="x-none"/>
    </w:rPr>
  </w:style>
  <w:style w:type="character" w:customStyle="1" w:styleId="HeaderChar">
    <w:name w:val="Header Char"/>
    <w:aliases w:val="hd Char"/>
    <w:link w:val="Header"/>
    <w:uiPriority w:val="99"/>
    <w:locked/>
    <w:rsid w:val="00404788"/>
    <w:rPr>
      <w:rFonts w:ascii="Calibri" w:hAnsi="Calibri"/>
      <w:i/>
      <w:lang w:val="x-none" w:eastAsia="x-none"/>
    </w:rPr>
  </w:style>
  <w:style w:type="paragraph" w:styleId="Footer">
    <w:name w:val="footer"/>
    <w:basedOn w:val="Normal"/>
    <w:link w:val="FooterChar"/>
    <w:uiPriority w:val="99"/>
    <w:qFormat/>
    <w:rsid w:val="00A6773B"/>
    <w:pPr>
      <w:jc w:val="right"/>
    </w:pPr>
    <w:rPr>
      <w:sz w:val="18"/>
      <w:szCs w:val="18"/>
      <w:lang w:val="x-none" w:eastAsia="x-none"/>
    </w:rPr>
  </w:style>
  <w:style w:type="character" w:customStyle="1" w:styleId="FooterChar">
    <w:name w:val="Footer Char"/>
    <w:link w:val="Footer"/>
    <w:uiPriority w:val="99"/>
    <w:locked/>
    <w:rsid w:val="00A6773B"/>
    <w:rPr>
      <w:rFonts w:ascii="Calibri" w:hAnsi="Calibri"/>
      <w:sz w:val="18"/>
      <w:szCs w:val="18"/>
    </w:rPr>
  </w:style>
  <w:style w:type="paragraph" w:styleId="TOC1">
    <w:name w:val="toc 1"/>
    <w:basedOn w:val="Normal"/>
    <w:next w:val="Normal"/>
    <w:autoRedefine/>
    <w:uiPriority w:val="39"/>
    <w:rsid w:val="00A6773B"/>
    <w:pPr>
      <w:tabs>
        <w:tab w:val="right" w:leader="dot" w:pos="9639"/>
      </w:tabs>
      <w:ind w:left="426" w:hanging="426"/>
    </w:pPr>
    <w:rPr>
      <w:b/>
      <w:bCs/>
      <w:i/>
      <w:iCs/>
    </w:rPr>
  </w:style>
  <w:style w:type="character" w:styleId="Hyperlink">
    <w:name w:val="Hyperlink"/>
    <w:uiPriority w:val="99"/>
    <w:rsid w:val="00551B0E"/>
    <w:rPr>
      <w:rFonts w:cs="Times New Roman"/>
      <w:color w:val="0000FF"/>
      <w:u w:val="single"/>
    </w:rPr>
  </w:style>
  <w:style w:type="paragraph" w:styleId="TOC2">
    <w:name w:val="toc 2"/>
    <w:basedOn w:val="Normal"/>
    <w:next w:val="Normal"/>
    <w:autoRedefine/>
    <w:uiPriority w:val="39"/>
    <w:rsid w:val="00A6773B"/>
    <w:pPr>
      <w:tabs>
        <w:tab w:val="right" w:leader="dot" w:pos="9639"/>
      </w:tabs>
      <w:ind w:left="993" w:hanging="851"/>
    </w:pPr>
    <w:rPr>
      <w:b/>
      <w:bCs/>
    </w:rPr>
  </w:style>
  <w:style w:type="paragraph" w:styleId="TOC3">
    <w:name w:val="toc 3"/>
    <w:basedOn w:val="Normal"/>
    <w:next w:val="Normal"/>
    <w:autoRedefine/>
    <w:uiPriority w:val="39"/>
    <w:rsid w:val="00A6773B"/>
    <w:pPr>
      <w:tabs>
        <w:tab w:val="right" w:leader="dot" w:pos="9639"/>
      </w:tabs>
      <w:ind w:left="1418" w:hanging="992"/>
    </w:pPr>
    <w:rPr>
      <w:sz w:val="20"/>
      <w:szCs w:val="20"/>
    </w:rPr>
  </w:style>
  <w:style w:type="paragraph" w:styleId="Caption">
    <w:name w:val="caption"/>
    <w:basedOn w:val="Normal"/>
    <w:next w:val="Normal"/>
    <w:qFormat/>
    <w:rsid w:val="00A236B0"/>
    <w:pPr>
      <w:jc w:val="center"/>
    </w:pPr>
    <w:rPr>
      <w:b/>
      <w:bCs/>
      <w:sz w:val="18"/>
      <w:szCs w:val="18"/>
    </w:rPr>
  </w:style>
  <w:style w:type="paragraph" w:styleId="FootnoteText">
    <w:name w:val="footnote text"/>
    <w:basedOn w:val="Normal"/>
    <w:link w:val="FootnoteTextChar"/>
    <w:rsid w:val="00540BC4"/>
    <w:rPr>
      <w:rFonts w:eastAsia="Batang"/>
      <w:sz w:val="20"/>
      <w:szCs w:val="20"/>
      <w:lang w:val="en-GB" w:eastAsia="ko-KR"/>
    </w:rPr>
  </w:style>
  <w:style w:type="character" w:customStyle="1" w:styleId="FootnoteTextChar">
    <w:name w:val="Footnote Text Char"/>
    <w:link w:val="FootnoteText"/>
    <w:uiPriority w:val="99"/>
    <w:locked/>
    <w:rsid w:val="00226D17"/>
    <w:rPr>
      <w:rFonts w:ascii="Calibri" w:eastAsia="Batang" w:hAnsi="Calibri" w:cs="Times New Roman"/>
      <w:lang w:val="en-GB" w:eastAsia="ko-KR"/>
    </w:rPr>
  </w:style>
  <w:style w:type="character" w:customStyle="1" w:styleId="Caractredenotedebasdepage">
    <w:name w:val="Caractère de note de bas de page"/>
    <w:rsid w:val="00540BC4"/>
    <w:rPr>
      <w:vertAlign w:val="superscript"/>
    </w:rPr>
  </w:style>
  <w:style w:type="paragraph" w:styleId="CommentText">
    <w:name w:val="annotation text"/>
    <w:basedOn w:val="Normal"/>
    <w:link w:val="CommentTextChar"/>
    <w:uiPriority w:val="99"/>
    <w:rsid w:val="00B60649"/>
    <w:pPr>
      <w:widowControl w:val="0"/>
      <w:overflowPunct w:val="0"/>
      <w:autoSpaceDE w:val="0"/>
      <w:textAlignment w:val="baseline"/>
    </w:pPr>
    <w:rPr>
      <w:rFonts w:ascii="Times New Roman" w:hAnsi="Times New Roman"/>
      <w:sz w:val="24"/>
      <w:szCs w:val="20"/>
      <w:lang w:eastAsia="ar-SA"/>
    </w:rPr>
  </w:style>
  <w:style w:type="character" w:customStyle="1" w:styleId="CommentTextChar">
    <w:name w:val="Comment Text Char"/>
    <w:link w:val="CommentText"/>
    <w:uiPriority w:val="99"/>
    <w:locked/>
    <w:rsid w:val="00021994"/>
    <w:rPr>
      <w:rFonts w:cs="Times New Roman"/>
      <w:sz w:val="24"/>
      <w:lang w:val="el-GR" w:eastAsia="ar-SA" w:bidi="ar-SA"/>
    </w:rPr>
  </w:style>
  <w:style w:type="paragraph" w:styleId="ListNumber">
    <w:name w:val="List Number"/>
    <w:basedOn w:val="Normal"/>
    <w:rsid w:val="00B335EC"/>
    <w:pPr>
      <w:numPr>
        <w:numId w:val="1"/>
      </w:numPr>
      <w:suppressAutoHyphens/>
      <w:spacing w:before="57"/>
    </w:pPr>
    <w:rPr>
      <w:lang w:eastAsia="ar-SA"/>
    </w:rPr>
  </w:style>
  <w:style w:type="character" w:styleId="FootnoteReference">
    <w:name w:val="footnote reference"/>
    <w:aliases w:val="Footnote symbol,Footnote reference number,note TESI"/>
    <w:semiHidden/>
    <w:qFormat/>
    <w:rsid w:val="00156564"/>
    <w:rPr>
      <w:rFonts w:ascii="Calibri" w:hAnsi="Calibri" w:cs="Times New Roman"/>
      <w:i/>
      <w:sz w:val="18"/>
      <w:vertAlign w:val="superscript"/>
    </w:rPr>
  </w:style>
  <w:style w:type="paragraph" w:styleId="BalloonText">
    <w:name w:val="Balloon Text"/>
    <w:basedOn w:val="Normal"/>
    <w:link w:val="BalloonTextChar"/>
    <w:uiPriority w:val="99"/>
    <w:semiHidden/>
    <w:rsid w:val="00CE3609"/>
    <w:rPr>
      <w:rFonts w:ascii="Times New Roman" w:hAnsi="Times New Roman"/>
      <w:sz w:val="16"/>
      <w:szCs w:val="20"/>
      <w:lang w:val="x-none" w:eastAsia="x-none"/>
    </w:rPr>
  </w:style>
  <w:style w:type="character" w:customStyle="1" w:styleId="BalloonTextChar">
    <w:name w:val="Balloon Text Char"/>
    <w:link w:val="BalloonText"/>
    <w:uiPriority w:val="99"/>
    <w:semiHidden/>
    <w:locked/>
    <w:rsid w:val="00CE3609"/>
    <w:rPr>
      <w:sz w:val="16"/>
    </w:rPr>
  </w:style>
  <w:style w:type="character" w:styleId="CommentReference">
    <w:name w:val="annotation reference"/>
    <w:uiPriority w:val="99"/>
    <w:rsid w:val="00226D17"/>
    <w:rPr>
      <w:rFonts w:cs="Times New Roman"/>
      <w:sz w:val="16"/>
    </w:rPr>
  </w:style>
  <w:style w:type="paragraph" w:styleId="CommentSubject">
    <w:name w:val="annotation subject"/>
    <w:basedOn w:val="CommentText"/>
    <w:next w:val="CommentText"/>
    <w:link w:val="CommentSubjectChar"/>
    <w:semiHidden/>
    <w:rsid w:val="00226D17"/>
    <w:pPr>
      <w:widowControl/>
      <w:overflowPunct/>
      <w:autoSpaceDE/>
      <w:textAlignment w:val="auto"/>
    </w:pPr>
    <w:rPr>
      <w:rFonts w:ascii="Calibri" w:hAnsi="Calibri"/>
      <w:b/>
      <w:sz w:val="20"/>
    </w:rPr>
  </w:style>
  <w:style w:type="character" w:customStyle="1" w:styleId="CommentSubjectChar">
    <w:name w:val="Comment Subject Char"/>
    <w:link w:val="CommentSubject"/>
    <w:semiHidden/>
    <w:locked/>
    <w:rsid w:val="008324E3"/>
    <w:rPr>
      <w:rFonts w:ascii="Calibri" w:hAnsi="Calibri" w:cs="Times New Roman"/>
      <w:b/>
      <w:sz w:val="20"/>
      <w:lang w:val="el-GR" w:eastAsia="ar-SA" w:bidi="ar-SA"/>
    </w:rPr>
  </w:style>
  <w:style w:type="paragraph" w:customStyle="1" w:styleId="TabletextChar">
    <w:name w:val="Table text Char"/>
    <w:basedOn w:val="Normal"/>
    <w:link w:val="TabletextCharChar"/>
    <w:semiHidden/>
    <w:rsid w:val="00226D17"/>
    <w:pPr>
      <w:widowControl w:val="0"/>
    </w:pPr>
    <w:rPr>
      <w:rFonts w:ascii="Tahoma" w:hAnsi="Tahoma"/>
      <w:sz w:val="20"/>
      <w:szCs w:val="20"/>
      <w:lang w:eastAsia="en-US"/>
    </w:rPr>
  </w:style>
  <w:style w:type="character" w:customStyle="1" w:styleId="TabletextCharChar">
    <w:name w:val="Table text Char Char"/>
    <w:link w:val="TabletextChar"/>
    <w:locked/>
    <w:rsid w:val="00226D17"/>
    <w:rPr>
      <w:rFonts w:ascii="Tahoma" w:hAnsi="Tahoma"/>
      <w:lang w:val="el-GR" w:eastAsia="en-US"/>
    </w:rPr>
  </w:style>
  <w:style w:type="paragraph" w:customStyle="1" w:styleId="Normalmystyle">
    <w:name w:val="Normal.mystyle"/>
    <w:basedOn w:val="Normal"/>
    <w:semiHidden/>
    <w:rsid w:val="00226D17"/>
    <w:pPr>
      <w:widowControl w:val="0"/>
    </w:pPr>
    <w:rPr>
      <w:rFonts w:ascii="Tahoma" w:hAnsi="Tahoma"/>
      <w:szCs w:val="20"/>
      <w:lang w:eastAsia="en-US"/>
    </w:rPr>
  </w:style>
  <w:style w:type="paragraph" w:customStyle="1" w:styleId="SmallLetters">
    <w:name w:val="Small Letters"/>
    <w:basedOn w:val="Normal"/>
    <w:semiHidden/>
    <w:rsid w:val="00226D17"/>
    <w:pPr>
      <w:spacing w:after="240"/>
      <w:jc w:val="center"/>
    </w:pPr>
    <w:rPr>
      <w:rFonts w:ascii="Tahoma" w:hAnsi="Tahoma"/>
      <w:szCs w:val="20"/>
      <w:lang w:eastAsia="en-US"/>
    </w:rPr>
  </w:style>
  <w:style w:type="paragraph" w:customStyle="1" w:styleId="NumCharCharCharCharCharCharCharCharChar">
    <w:name w:val="_Num# Char Char Char Char Char Char Char Char Char"/>
    <w:next w:val="Normal"/>
    <w:link w:val="NumCharCharCharCharCharCharCharCharCharChar"/>
    <w:semiHidden/>
    <w:rsid w:val="00226D17"/>
    <w:pPr>
      <w:widowControl w:val="0"/>
      <w:numPr>
        <w:numId w:val="2"/>
      </w:numPr>
      <w:jc w:val="both"/>
    </w:pPr>
    <w:rPr>
      <w:rFonts w:ascii="Tahoma" w:hAnsi="Tahoma"/>
      <w:sz w:val="22"/>
      <w:szCs w:val="22"/>
    </w:rPr>
  </w:style>
  <w:style w:type="character" w:customStyle="1" w:styleId="NumCharCharCharCharCharCharCharCharCharChar">
    <w:name w:val="_Num# Char Char Char Char Char Char Char Char Char Char"/>
    <w:link w:val="NumCharCharCharCharCharCharCharCharChar"/>
    <w:semiHidden/>
    <w:locked/>
    <w:rsid w:val="00226D17"/>
    <w:rPr>
      <w:rFonts w:ascii="Tahoma" w:hAnsi="Tahoma"/>
      <w:sz w:val="22"/>
      <w:szCs w:val="22"/>
    </w:rPr>
  </w:style>
  <w:style w:type="paragraph" w:customStyle="1" w:styleId="StyleTimesNewRoman12ptLinespacingsingle">
    <w:name w:val="Style Times New Roman 12 pt Line spacing:  single"/>
    <w:basedOn w:val="Normal"/>
    <w:semiHidden/>
    <w:rsid w:val="00021994"/>
    <w:rPr>
      <w:rFonts w:ascii="Tahoma" w:hAnsi="Tahoma"/>
      <w:szCs w:val="20"/>
      <w:lang w:eastAsia="en-US"/>
    </w:rPr>
  </w:style>
  <w:style w:type="paragraph" w:customStyle="1" w:styleId="Tabletext">
    <w:name w:val="Table text"/>
    <w:aliases w:val="ta"/>
    <w:basedOn w:val="Normal"/>
    <w:link w:val="TabletextChar1"/>
    <w:rsid w:val="00021994"/>
    <w:pPr>
      <w:widowControl w:val="0"/>
      <w:ind w:left="113"/>
    </w:pPr>
    <w:rPr>
      <w:rFonts w:ascii="Tahoma" w:hAnsi="Tahoma"/>
      <w:sz w:val="20"/>
      <w:lang w:eastAsia="en-US"/>
    </w:rPr>
  </w:style>
  <w:style w:type="paragraph" w:customStyle="1" w:styleId="CharCharCharChar">
    <w:name w:val="Char Char Char Char"/>
    <w:basedOn w:val="Normal"/>
    <w:rsid w:val="00021994"/>
    <w:pPr>
      <w:spacing w:after="160" w:line="240" w:lineRule="exact"/>
    </w:pPr>
    <w:rPr>
      <w:rFonts w:ascii="Verdana" w:hAnsi="Verdana"/>
      <w:sz w:val="20"/>
      <w:szCs w:val="20"/>
      <w:lang w:val="en-US" w:eastAsia="en-US"/>
    </w:rPr>
  </w:style>
  <w:style w:type="paragraph" w:customStyle="1" w:styleId="b1l">
    <w:name w:val="b1l"/>
    <w:basedOn w:val="Normal"/>
    <w:next w:val="Normal"/>
    <w:semiHidden/>
    <w:rsid w:val="00FC09E9"/>
    <w:pPr>
      <w:overflowPunct w:val="0"/>
      <w:autoSpaceDE w:val="0"/>
      <w:autoSpaceDN w:val="0"/>
      <w:adjustRightInd w:val="0"/>
      <w:spacing w:line="300" w:lineRule="atLeast"/>
      <w:textAlignment w:val="baseline"/>
    </w:pPr>
    <w:rPr>
      <w:rFonts w:ascii="Tahoma" w:hAnsi="Tahoma"/>
      <w:szCs w:val="20"/>
      <w:lang w:eastAsia="en-US"/>
    </w:rPr>
  </w:style>
  <w:style w:type="paragraph" w:customStyle="1" w:styleId="StyleTahoma10ptChar">
    <w:name w:val="Style Tahoma 10 pt Char"/>
    <w:basedOn w:val="Normal"/>
    <w:semiHidden/>
    <w:rsid w:val="00FC09E9"/>
    <w:pPr>
      <w:spacing w:line="360" w:lineRule="auto"/>
    </w:pPr>
    <w:rPr>
      <w:rFonts w:ascii="Tahoma" w:hAnsi="Tahoma" w:cs="Tahoma"/>
      <w:sz w:val="20"/>
      <w:szCs w:val="20"/>
      <w:lang w:eastAsia="en-US"/>
    </w:rPr>
  </w:style>
  <w:style w:type="paragraph" w:customStyle="1" w:styleId="bodybulletingchar">
    <w:name w:val="bodybulletingchar"/>
    <w:basedOn w:val="Normal"/>
    <w:rsid w:val="00FC09E9"/>
    <w:pPr>
      <w:tabs>
        <w:tab w:val="num" w:pos="360"/>
      </w:tabs>
      <w:ind w:left="360" w:hanging="360"/>
    </w:pPr>
    <w:rPr>
      <w:rFonts w:ascii="Tahoma" w:hAnsi="Tahoma" w:cs="Tahoma"/>
    </w:rPr>
  </w:style>
  <w:style w:type="paragraph" w:styleId="ListParagraph">
    <w:name w:val="List Paragraph"/>
    <w:basedOn w:val="Normal"/>
    <w:uiPriority w:val="99"/>
    <w:qFormat/>
    <w:rsid w:val="00A301A6"/>
    <w:pPr>
      <w:numPr>
        <w:numId w:val="4"/>
      </w:numPr>
    </w:pPr>
    <w:rPr>
      <w:szCs w:val="20"/>
      <w:lang w:eastAsia="en-US"/>
    </w:rPr>
  </w:style>
  <w:style w:type="character" w:customStyle="1" w:styleId="yshortcuts">
    <w:name w:val="yshortcuts"/>
    <w:rsid w:val="00F07D5A"/>
  </w:style>
  <w:style w:type="paragraph" w:styleId="TOC4">
    <w:name w:val="toc 4"/>
    <w:basedOn w:val="Normal"/>
    <w:next w:val="Normal"/>
    <w:autoRedefine/>
    <w:uiPriority w:val="39"/>
    <w:rsid w:val="00D94C65"/>
    <w:pPr>
      <w:ind w:left="720"/>
    </w:pPr>
    <w:rPr>
      <w:sz w:val="20"/>
      <w:szCs w:val="20"/>
    </w:rPr>
  </w:style>
  <w:style w:type="paragraph" w:styleId="TOC5">
    <w:name w:val="toc 5"/>
    <w:basedOn w:val="Normal"/>
    <w:next w:val="Normal"/>
    <w:autoRedefine/>
    <w:uiPriority w:val="39"/>
    <w:rsid w:val="00D94C65"/>
    <w:pPr>
      <w:ind w:left="960"/>
    </w:pPr>
    <w:rPr>
      <w:sz w:val="20"/>
      <w:szCs w:val="20"/>
    </w:rPr>
  </w:style>
  <w:style w:type="paragraph" w:styleId="TOC6">
    <w:name w:val="toc 6"/>
    <w:basedOn w:val="Normal"/>
    <w:next w:val="Normal"/>
    <w:autoRedefine/>
    <w:uiPriority w:val="39"/>
    <w:rsid w:val="00D94C65"/>
    <w:pPr>
      <w:ind w:left="1200"/>
    </w:pPr>
    <w:rPr>
      <w:sz w:val="20"/>
      <w:szCs w:val="20"/>
    </w:rPr>
  </w:style>
  <w:style w:type="paragraph" w:styleId="TOC7">
    <w:name w:val="toc 7"/>
    <w:basedOn w:val="Normal"/>
    <w:next w:val="Normal"/>
    <w:autoRedefine/>
    <w:uiPriority w:val="39"/>
    <w:rsid w:val="00D94C65"/>
    <w:pPr>
      <w:ind w:left="1440"/>
    </w:pPr>
    <w:rPr>
      <w:sz w:val="20"/>
      <w:szCs w:val="20"/>
    </w:rPr>
  </w:style>
  <w:style w:type="paragraph" w:styleId="TOC8">
    <w:name w:val="toc 8"/>
    <w:basedOn w:val="Normal"/>
    <w:next w:val="Normal"/>
    <w:autoRedefine/>
    <w:uiPriority w:val="39"/>
    <w:rsid w:val="00D94C65"/>
    <w:pPr>
      <w:ind w:left="1680"/>
    </w:pPr>
    <w:rPr>
      <w:sz w:val="20"/>
      <w:szCs w:val="20"/>
    </w:rPr>
  </w:style>
  <w:style w:type="paragraph" w:styleId="TOC9">
    <w:name w:val="toc 9"/>
    <w:basedOn w:val="Normal"/>
    <w:next w:val="Normal"/>
    <w:autoRedefine/>
    <w:uiPriority w:val="39"/>
    <w:rsid w:val="00D94C65"/>
    <w:pPr>
      <w:ind w:left="1920"/>
    </w:pPr>
    <w:rPr>
      <w:sz w:val="20"/>
      <w:szCs w:val="20"/>
    </w:rPr>
  </w:style>
  <w:style w:type="paragraph" w:styleId="Revision">
    <w:name w:val="Revision"/>
    <w:hidden/>
    <w:uiPriority w:val="99"/>
    <w:semiHidden/>
    <w:rsid w:val="00816183"/>
    <w:rPr>
      <w:rFonts w:ascii="Calibri" w:hAnsi="Calibri"/>
      <w:sz w:val="24"/>
      <w:szCs w:val="24"/>
    </w:rPr>
  </w:style>
  <w:style w:type="character" w:customStyle="1" w:styleId="apple-style-span">
    <w:name w:val="apple-style-span"/>
    <w:rsid w:val="00D61502"/>
    <w:rPr>
      <w:rFonts w:cs="Times New Roman"/>
    </w:rPr>
  </w:style>
  <w:style w:type="paragraph" w:styleId="HTMLPreformatted">
    <w:name w:val="HTML Preformatted"/>
    <w:basedOn w:val="Normal"/>
    <w:link w:val="HTMLPreformattedChar"/>
    <w:rsid w:val="00614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locked/>
    <w:rPr>
      <w:rFonts w:ascii="Courier New" w:hAnsi="Courier New" w:cs="Courier New"/>
      <w:sz w:val="20"/>
      <w:szCs w:val="20"/>
    </w:rPr>
  </w:style>
  <w:style w:type="numbering" w:customStyle="1" w:styleId="Style1">
    <w:name w:val="Style1"/>
    <w:rsid w:val="00CF3F60"/>
    <w:pPr>
      <w:numPr>
        <w:numId w:val="3"/>
      </w:numPr>
    </w:pPr>
  </w:style>
  <w:style w:type="character" w:styleId="Emphasis">
    <w:name w:val="Emphasis"/>
    <w:uiPriority w:val="20"/>
    <w:qFormat/>
    <w:locked/>
    <w:rsid w:val="00A50A99"/>
  </w:style>
  <w:style w:type="paragraph" w:customStyle="1" w:styleId="firstpage">
    <w:name w:val="first page"/>
    <w:basedOn w:val="Heading1"/>
    <w:semiHidden/>
    <w:rsid w:val="00EB5846"/>
    <w:pPr>
      <w:pBdr>
        <w:bottom w:val="single" w:sz="6" w:space="1" w:color="auto"/>
      </w:pBdr>
      <w:shd w:val="clear" w:color="auto" w:fill="E0E0E0"/>
      <w:spacing w:before="360" w:beforeAutospacing="0" w:after="120" w:afterAutospacing="0"/>
      <w:ind w:left="1418" w:hanging="1418"/>
      <w:outlineLvl w:val="9"/>
    </w:pPr>
    <w:rPr>
      <w:bCs/>
      <w:spacing w:val="20"/>
      <w:sz w:val="28"/>
      <w:szCs w:val="20"/>
    </w:rPr>
  </w:style>
  <w:style w:type="paragraph" w:styleId="Title">
    <w:name w:val="Title"/>
    <w:basedOn w:val="Normal"/>
    <w:next w:val="Normal"/>
    <w:link w:val="TitleChar"/>
    <w:qFormat/>
    <w:locked/>
    <w:rsid w:val="009C1868"/>
    <w:pPr>
      <w:spacing w:before="100" w:beforeAutospacing="1" w:after="100" w:afterAutospacing="1" w:line="360" w:lineRule="auto"/>
      <w:jc w:val="left"/>
      <w:outlineLvl w:val="0"/>
    </w:pPr>
    <w:rPr>
      <w:b/>
      <w:bCs/>
      <w:kern w:val="28"/>
      <w:sz w:val="26"/>
      <w:szCs w:val="26"/>
      <w:lang w:val="x-none" w:eastAsia="x-none"/>
    </w:rPr>
  </w:style>
  <w:style w:type="character" w:customStyle="1" w:styleId="TitleChar">
    <w:name w:val="Title Char"/>
    <w:link w:val="Title"/>
    <w:rsid w:val="009C1868"/>
    <w:rPr>
      <w:rFonts w:ascii="Calibri" w:hAnsi="Calibri" w:cs="Calibri"/>
      <w:b/>
      <w:bCs/>
      <w:kern w:val="28"/>
      <w:sz w:val="26"/>
      <w:szCs w:val="26"/>
    </w:rPr>
  </w:style>
  <w:style w:type="table" w:styleId="TableColumns3">
    <w:name w:val="Table Columns 3"/>
    <w:basedOn w:val="TableNormal"/>
    <w:rsid w:val="00A6773B"/>
    <w:pPr>
      <w:spacing w:before="120" w:after="120" w:line="28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CE360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413A67"/>
    <w:pPr>
      <w:spacing w:before="100" w:beforeAutospacing="1" w:after="100" w:afterAutospacing="1" w:line="240" w:lineRule="auto"/>
      <w:jc w:val="left"/>
    </w:pPr>
    <w:rPr>
      <w:rFonts w:ascii="Times New Roman" w:hAnsi="Times New Roman"/>
    </w:rPr>
  </w:style>
  <w:style w:type="paragraph" w:customStyle="1" w:styleId="CharCharChar1CharChar">
    <w:name w:val="Char Char Char1 Char Char"/>
    <w:basedOn w:val="Normal"/>
    <w:rsid w:val="001D412A"/>
    <w:pPr>
      <w:autoSpaceDE w:val="0"/>
      <w:autoSpaceDN w:val="0"/>
      <w:adjustRightInd w:val="0"/>
      <w:spacing w:before="0" w:after="160" w:line="240" w:lineRule="exact"/>
      <w:jc w:val="left"/>
    </w:pPr>
    <w:rPr>
      <w:rFonts w:ascii="Verdana" w:hAnsi="Verdana"/>
      <w:sz w:val="20"/>
      <w:szCs w:val="20"/>
      <w:lang w:val="en-US" w:eastAsia="en-US"/>
    </w:rPr>
  </w:style>
  <w:style w:type="paragraph" w:styleId="PlainText">
    <w:name w:val="Plain Text"/>
    <w:basedOn w:val="Normal"/>
    <w:link w:val="PlainTextChar"/>
    <w:rsid w:val="001D412A"/>
    <w:pPr>
      <w:spacing w:before="0" w:after="0" w:line="240" w:lineRule="auto"/>
      <w:jc w:val="left"/>
    </w:pPr>
    <w:rPr>
      <w:rFonts w:ascii="Courier New" w:hAnsi="Courier New"/>
      <w:sz w:val="20"/>
      <w:szCs w:val="20"/>
      <w:lang w:val="x-none" w:eastAsia="x-none"/>
    </w:rPr>
  </w:style>
  <w:style w:type="character" w:customStyle="1" w:styleId="PlainTextChar">
    <w:name w:val="Plain Text Char"/>
    <w:link w:val="PlainText"/>
    <w:rsid w:val="001D412A"/>
    <w:rPr>
      <w:rFonts w:ascii="Courier New" w:hAnsi="Courier New" w:cs="Courier New"/>
    </w:rPr>
  </w:style>
  <w:style w:type="character" w:styleId="Strong">
    <w:name w:val="Strong"/>
    <w:uiPriority w:val="22"/>
    <w:qFormat/>
    <w:locked/>
    <w:rsid w:val="0042706E"/>
    <w:rPr>
      <w:b/>
      <w:bCs/>
    </w:rPr>
  </w:style>
  <w:style w:type="paragraph" w:customStyle="1" w:styleId="CharChar1CharCharCharCharCharCharCharCharCharCharChar">
    <w:name w:val="Char Char1 Char Char Char Char Char Char Char Char Char Char Char"/>
    <w:basedOn w:val="Normal"/>
    <w:rsid w:val="00B638B6"/>
    <w:pPr>
      <w:spacing w:before="0" w:after="160" w:line="240" w:lineRule="exact"/>
      <w:jc w:val="left"/>
    </w:pPr>
    <w:rPr>
      <w:rFonts w:ascii="Verdana" w:hAnsi="Verdana"/>
      <w:sz w:val="20"/>
      <w:szCs w:val="20"/>
      <w:lang w:val="en-US" w:eastAsia="en-US"/>
    </w:rPr>
  </w:style>
  <w:style w:type="paragraph" w:customStyle="1" w:styleId="Default">
    <w:name w:val="Default"/>
    <w:rsid w:val="00EE0807"/>
    <w:pPr>
      <w:autoSpaceDE w:val="0"/>
      <w:autoSpaceDN w:val="0"/>
      <w:adjustRightInd w:val="0"/>
    </w:pPr>
    <w:rPr>
      <w:rFonts w:ascii="Arial" w:hAnsi="Arial" w:cs="Arial"/>
      <w:color w:val="000000"/>
      <w:sz w:val="24"/>
      <w:szCs w:val="24"/>
    </w:rPr>
  </w:style>
  <w:style w:type="numbering" w:customStyle="1" w:styleId="ListParagraph2">
    <w:name w:val="List Paragraph 2"/>
    <w:basedOn w:val="NoList"/>
    <w:uiPriority w:val="99"/>
    <w:rsid w:val="00794920"/>
    <w:pPr>
      <w:numPr>
        <w:numId w:val="6"/>
      </w:numPr>
    </w:pPr>
  </w:style>
  <w:style w:type="paragraph" w:customStyle="1" w:styleId="ListParagraph20">
    <w:name w:val="List Paragraph2"/>
    <w:basedOn w:val="ListParagraph"/>
    <w:qFormat/>
    <w:rsid w:val="007759AC"/>
    <w:pPr>
      <w:numPr>
        <w:ilvl w:val="1"/>
        <w:numId w:val="7"/>
      </w:numPr>
    </w:pPr>
    <w:rPr>
      <w:rFonts w:eastAsia="Tahoma"/>
    </w:rPr>
  </w:style>
  <w:style w:type="paragraph" w:customStyle="1" w:styleId="ListParagraph1">
    <w:name w:val="List Paragraph1"/>
    <w:basedOn w:val="Normal"/>
    <w:link w:val="ListParagraphChar"/>
    <w:uiPriority w:val="99"/>
    <w:rsid w:val="007E1187"/>
    <w:pPr>
      <w:spacing w:before="0" w:line="240" w:lineRule="auto"/>
      <w:ind w:left="720"/>
    </w:pPr>
    <w:rPr>
      <w:rFonts w:ascii="Tahoma" w:hAnsi="Tahoma"/>
      <w:szCs w:val="20"/>
      <w:lang w:val="x-none" w:eastAsia="en-US"/>
    </w:rPr>
  </w:style>
  <w:style w:type="character" w:customStyle="1" w:styleId="ListParagraphChar">
    <w:name w:val="List Paragraph Char"/>
    <w:link w:val="ListParagraph1"/>
    <w:uiPriority w:val="99"/>
    <w:locked/>
    <w:rsid w:val="007E1187"/>
    <w:rPr>
      <w:rFonts w:ascii="Tahoma" w:hAnsi="Tahoma"/>
      <w:sz w:val="22"/>
      <w:lang w:eastAsia="en-US"/>
    </w:rPr>
  </w:style>
  <w:style w:type="paragraph" w:customStyle="1" w:styleId="BodyVIS">
    <w:name w:val="Body_VIS"/>
    <w:basedOn w:val="Normal"/>
    <w:link w:val="BodyVISChar"/>
    <w:uiPriority w:val="99"/>
    <w:rsid w:val="007E1187"/>
    <w:pPr>
      <w:spacing w:before="0" w:line="300" w:lineRule="atLeast"/>
    </w:pPr>
    <w:rPr>
      <w:rFonts w:ascii="Tahoma" w:hAnsi="Tahoma"/>
      <w:sz w:val="20"/>
      <w:szCs w:val="20"/>
      <w:lang w:val="x-none" w:eastAsia="en-US"/>
    </w:rPr>
  </w:style>
  <w:style w:type="character" w:customStyle="1" w:styleId="BodyVISChar">
    <w:name w:val="Body_VIS Char"/>
    <w:link w:val="BodyVIS"/>
    <w:uiPriority w:val="99"/>
    <w:locked/>
    <w:rsid w:val="007E1187"/>
    <w:rPr>
      <w:rFonts w:ascii="Tahoma" w:hAnsi="Tahoma"/>
      <w:lang w:val="x-none" w:eastAsia="en-US"/>
    </w:rPr>
  </w:style>
  <w:style w:type="paragraph" w:styleId="ListBullet">
    <w:name w:val="List Bullet"/>
    <w:basedOn w:val="Normal"/>
    <w:link w:val="ListBulletChar"/>
    <w:rsid w:val="00D83AC9"/>
    <w:pPr>
      <w:numPr>
        <w:numId w:val="8"/>
      </w:numPr>
      <w:spacing w:before="0" w:line="240" w:lineRule="auto"/>
    </w:pPr>
    <w:rPr>
      <w:rFonts w:ascii="Tahoma" w:hAnsi="Tahoma"/>
      <w:lang w:val="x-none" w:eastAsia="en-US"/>
    </w:rPr>
  </w:style>
  <w:style w:type="paragraph" w:customStyle="1" w:styleId="NormalBullet">
    <w:name w:val="Normal (Bullet)"/>
    <w:basedOn w:val="Normal"/>
    <w:rsid w:val="00D83AC9"/>
    <w:pPr>
      <w:numPr>
        <w:numId w:val="9"/>
      </w:numPr>
      <w:spacing w:before="40" w:after="40" w:line="240" w:lineRule="auto"/>
      <w:jc w:val="left"/>
    </w:pPr>
    <w:rPr>
      <w:rFonts w:ascii="Arial" w:hAnsi="Arial"/>
      <w:sz w:val="20"/>
      <w:szCs w:val="20"/>
      <w:lang w:eastAsia="en-US"/>
    </w:rPr>
  </w:style>
  <w:style w:type="character" w:customStyle="1" w:styleId="ListBulletChar">
    <w:name w:val="List Bullet Char"/>
    <w:link w:val="ListBullet"/>
    <w:rsid w:val="00D83AC9"/>
    <w:rPr>
      <w:rFonts w:ascii="Tahoma" w:hAnsi="Tahoma"/>
      <w:sz w:val="22"/>
      <w:szCs w:val="22"/>
      <w:lang w:val="x-none" w:eastAsia="en-US"/>
    </w:rPr>
  </w:style>
  <w:style w:type="paragraph" w:customStyle="1" w:styleId="CM1">
    <w:name w:val="CM1"/>
    <w:basedOn w:val="Default"/>
    <w:next w:val="Default"/>
    <w:uiPriority w:val="99"/>
    <w:rsid w:val="00860AF6"/>
    <w:rPr>
      <w:rFonts w:ascii="EUAlbertina" w:hAnsi="EUAlbertina" w:cs="Times New Roman"/>
      <w:color w:val="auto"/>
    </w:rPr>
  </w:style>
  <w:style w:type="paragraph" w:customStyle="1" w:styleId="CM3">
    <w:name w:val="CM3"/>
    <w:basedOn w:val="Default"/>
    <w:next w:val="Default"/>
    <w:uiPriority w:val="99"/>
    <w:rsid w:val="00860AF6"/>
    <w:rPr>
      <w:rFonts w:ascii="EUAlbertina" w:hAnsi="EUAlbertina" w:cs="Times New Roman"/>
      <w:color w:val="auto"/>
    </w:rPr>
  </w:style>
  <w:style w:type="paragraph" w:customStyle="1" w:styleId="CM4">
    <w:name w:val="CM4"/>
    <w:basedOn w:val="Default"/>
    <w:next w:val="Default"/>
    <w:uiPriority w:val="99"/>
    <w:rsid w:val="00881666"/>
    <w:rPr>
      <w:rFonts w:ascii="EUAlbertina" w:hAnsi="EUAlbertina" w:cs="Times New Roman"/>
      <w:color w:val="auto"/>
    </w:rPr>
  </w:style>
  <w:style w:type="paragraph" w:customStyle="1" w:styleId="Style2">
    <w:name w:val="Style2"/>
    <w:basedOn w:val="Normal"/>
    <w:uiPriority w:val="99"/>
    <w:rsid w:val="007759AC"/>
    <w:pPr>
      <w:widowControl w:val="0"/>
      <w:autoSpaceDE w:val="0"/>
      <w:autoSpaceDN w:val="0"/>
      <w:adjustRightInd w:val="0"/>
      <w:spacing w:before="0" w:after="0" w:line="343" w:lineRule="exact"/>
      <w:ind w:hanging="334"/>
    </w:pPr>
    <w:rPr>
      <w:rFonts w:ascii="Tahoma" w:hAnsi="Tahoma" w:cs="Tahoma"/>
      <w:sz w:val="24"/>
      <w:szCs w:val="24"/>
    </w:rPr>
  </w:style>
  <w:style w:type="character" w:customStyle="1" w:styleId="FontStyle11">
    <w:name w:val="Font Style11"/>
    <w:uiPriority w:val="99"/>
    <w:rsid w:val="007759AC"/>
    <w:rPr>
      <w:rFonts w:ascii="Tahoma" w:hAnsi="Tahoma" w:cs="Tahoma"/>
      <w:sz w:val="18"/>
      <w:szCs w:val="18"/>
    </w:rPr>
  </w:style>
  <w:style w:type="character" w:customStyle="1" w:styleId="Style">
    <w:name w:val="Style"/>
    <w:rsid w:val="00156564"/>
    <w:rPr>
      <w:rFonts w:ascii="Calibri" w:hAnsi="Calibri" w:cs="Times New Roman"/>
      <w:b/>
      <w:bCs/>
      <w:i/>
      <w:sz w:val="18"/>
      <w:vertAlign w:val="superscript"/>
    </w:rPr>
  </w:style>
  <w:style w:type="paragraph" w:customStyle="1" w:styleId="Footnote">
    <w:name w:val="Footnote"/>
    <w:basedOn w:val="Normal"/>
    <w:qFormat/>
    <w:rsid w:val="00E7378D"/>
    <w:pPr>
      <w:spacing w:before="0" w:after="0" w:line="240" w:lineRule="auto"/>
    </w:pPr>
    <w:rPr>
      <w:i/>
      <w:sz w:val="18"/>
      <w:szCs w:val="20"/>
      <w:lang w:val="en-GB" w:eastAsia="en-US"/>
    </w:rPr>
  </w:style>
  <w:style w:type="character" w:customStyle="1" w:styleId="Heading5Char">
    <w:name w:val="Heading 5 Char"/>
    <w:link w:val="Heading5"/>
    <w:uiPriority w:val="99"/>
    <w:rsid w:val="006F0D1C"/>
    <w:rPr>
      <w:rFonts w:ascii="Calibri" w:hAnsi="Calibri"/>
      <w:sz w:val="24"/>
      <w:u w:val="single"/>
      <w:lang w:val="en-US" w:eastAsia="en-US"/>
    </w:rPr>
  </w:style>
  <w:style w:type="character" w:customStyle="1" w:styleId="Heading6Char">
    <w:name w:val="Heading 6 Char"/>
    <w:link w:val="Heading6"/>
    <w:uiPriority w:val="99"/>
    <w:rsid w:val="00404788"/>
    <w:rPr>
      <w:rFonts w:ascii="Calibri" w:hAnsi="Calibri"/>
      <w:b/>
      <w:sz w:val="18"/>
      <w:lang w:val="x-none" w:eastAsia="en-US"/>
    </w:rPr>
  </w:style>
  <w:style w:type="character" w:customStyle="1" w:styleId="Heading7Char">
    <w:name w:val="Heading 7 Char"/>
    <w:link w:val="Heading7"/>
    <w:uiPriority w:val="99"/>
    <w:rsid w:val="00404788"/>
    <w:rPr>
      <w:rFonts w:ascii="Calibri" w:hAnsi="Calibri"/>
      <w:sz w:val="18"/>
      <w:u w:val="single"/>
      <w:lang w:val="x-none" w:eastAsia="en-US"/>
    </w:rPr>
  </w:style>
  <w:style w:type="character" w:customStyle="1" w:styleId="Heading8Char">
    <w:name w:val="Heading 8 Char"/>
    <w:link w:val="Heading8"/>
    <w:uiPriority w:val="99"/>
    <w:rsid w:val="00404788"/>
    <w:rPr>
      <w:rFonts w:ascii="Calibri" w:hAnsi="Calibri"/>
      <w:sz w:val="18"/>
      <w:u w:val="single"/>
      <w:lang w:val="x-none" w:eastAsia="en-US"/>
    </w:rPr>
  </w:style>
  <w:style w:type="character" w:customStyle="1" w:styleId="Heading9Char">
    <w:name w:val="Heading 9 Char"/>
    <w:aliases w:val="AC&amp;E_1 Char"/>
    <w:link w:val="Heading9"/>
    <w:uiPriority w:val="99"/>
    <w:rsid w:val="00B127DC"/>
    <w:rPr>
      <w:rFonts w:ascii="Calibri" w:hAnsi="Calibri"/>
      <w:sz w:val="18"/>
      <w:u w:val="single"/>
      <w:lang w:eastAsia="en-US"/>
    </w:rPr>
  </w:style>
  <w:style w:type="character" w:styleId="FollowedHyperlink">
    <w:name w:val="FollowedHyperlink"/>
    <w:uiPriority w:val="99"/>
    <w:rsid w:val="000A4206"/>
    <w:rPr>
      <w:color w:val="800080"/>
      <w:u w:val="single"/>
    </w:rPr>
  </w:style>
  <w:style w:type="paragraph" w:customStyle="1" w:styleId="-2">
    <w:name w:val="ΑΡΙΘΜΙΣΗ-2"/>
    <w:basedOn w:val="Normal"/>
    <w:semiHidden/>
    <w:rsid w:val="0035008B"/>
    <w:pPr>
      <w:spacing w:before="0" w:line="240" w:lineRule="auto"/>
      <w:ind w:left="709" w:hanging="709"/>
    </w:pPr>
    <w:rPr>
      <w:rFonts w:ascii="Times New Roman" w:hAnsi="Times New Roman"/>
      <w:bCs/>
      <w:sz w:val="24"/>
      <w:szCs w:val="24"/>
    </w:rPr>
  </w:style>
  <w:style w:type="table" w:customStyle="1" w:styleId="LightList-Accent11">
    <w:name w:val="Light List - Accent 11"/>
    <w:basedOn w:val="TableNormal"/>
    <w:uiPriority w:val="61"/>
    <w:rsid w:val="00EB58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olorfulList-Accent11">
    <w:name w:val="Colorful List - Accent 11"/>
    <w:basedOn w:val="Normal"/>
    <w:rsid w:val="005E1968"/>
    <w:pPr>
      <w:ind w:left="720"/>
      <w:contextualSpacing/>
    </w:pPr>
    <w:rPr>
      <w:rFonts w:ascii="Tahoma" w:hAnsi="Tahoma"/>
      <w:szCs w:val="20"/>
      <w:lang w:eastAsia="en-US"/>
    </w:rPr>
  </w:style>
  <w:style w:type="character" w:customStyle="1" w:styleId="CharChar3">
    <w:name w:val="Char Char3"/>
    <w:semiHidden/>
    <w:locked/>
    <w:rsid w:val="005E1968"/>
    <w:rPr>
      <w:sz w:val="24"/>
      <w:lang w:val="el-GR" w:eastAsia="ar-SA" w:bidi="ar-SA"/>
    </w:rPr>
  </w:style>
  <w:style w:type="paragraph" w:customStyle="1" w:styleId="default0">
    <w:name w:val="default"/>
    <w:basedOn w:val="Normal"/>
    <w:rsid w:val="005E1968"/>
    <w:pPr>
      <w:autoSpaceDE w:val="0"/>
      <w:autoSpaceDN w:val="0"/>
    </w:pPr>
    <w:rPr>
      <w:rFonts w:ascii="Times New Roman" w:hAnsi="Times New Roman"/>
      <w:color w:val="000000"/>
    </w:rPr>
  </w:style>
  <w:style w:type="character" w:customStyle="1" w:styleId="CharChar6">
    <w:name w:val="Char Char6"/>
    <w:locked/>
    <w:rsid w:val="005E1968"/>
    <w:rPr>
      <w:rFonts w:ascii="Calibri" w:hAnsi="Calibri"/>
      <w:b/>
      <w:bCs/>
      <w:sz w:val="26"/>
      <w:szCs w:val="26"/>
      <w:lang w:val="x-none" w:eastAsia="x-none"/>
    </w:rPr>
  </w:style>
  <w:style w:type="paragraph" w:styleId="TOCHeading">
    <w:name w:val="TOC Heading"/>
    <w:basedOn w:val="Heading1"/>
    <w:next w:val="Normal"/>
    <w:uiPriority w:val="39"/>
    <w:unhideWhenUsed/>
    <w:qFormat/>
    <w:rsid w:val="005E1968"/>
    <w:pPr>
      <w:keepLines/>
      <w:numPr>
        <w:numId w:val="0"/>
      </w:numPr>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customStyle="1" w:styleId="CharChar2CharChar">
    <w:name w:val="Char Char2 Char Char"/>
    <w:basedOn w:val="Normal"/>
    <w:rsid w:val="005E1968"/>
    <w:pPr>
      <w:spacing w:before="0" w:after="160" w:line="240" w:lineRule="exact"/>
    </w:pPr>
    <w:rPr>
      <w:rFonts w:ascii="Verdana" w:hAnsi="Verdana"/>
      <w:sz w:val="20"/>
      <w:szCs w:val="20"/>
      <w:lang w:val="en-US" w:eastAsia="en-US"/>
    </w:rPr>
  </w:style>
  <w:style w:type="character" w:customStyle="1" w:styleId="TabletextChar1">
    <w:name w:val="Table text Char1"/>
    <w:link w:val="Tabletext"/>
    <w:rsid w:val="005E1968"/>
    <w:rPr>
      <w:rFonts w:ascii="Tahoma" w:hAnsi="Tahoma"/>
      <w:szCs w:val="22"/>
      <w:lang w:eastAsia="en-US"/>
    </w:rPr>
  </w:style>
  <w:style w:type="paragraph" w:customStyle="1" w:styleId="BodyText9">
    <w:name w:val="Body Text 9"/>
    <w:rsid w:val="005E1968"/>
    <w:pPr>
      <w:numPr>
        <w:numId w:val="70"/>
      </w:numPr>
      <w:spacing w:before="120" w:after="120"/>
      <w:jc w:val="both"/>
    </w:pPr>
    <w:rPr>
      <w:rFonts w:ascii="Arial" w:hAnsi="Arial" w:cs="Arial"/>
      <w:sz w:val="22"/>
      <w:szCs w:val="22"/>
      <w:lang w:eastAsia="en-US"/>
    </w:rPr>
  </w:style>
  <w:style w:type="paragraph" w:customStyle="1" w:styleId="10">
    <w:name w:val="α) μέσα 1"/>
    <w:basedOn w:val="Normal"/>
    <w:link w:val="1Char"/>
    <w:rsid w:val="005E1968"/>
    <w:pPr>
      <w:tabs>
        <w:tab w:val="left" w:pos="1134"/>
      </w:tabs>
      <w:spacing w:after="0" w:line="360" w:lineRule="auto"/>
      <w:ind w:left="1134" w:hanging="567"/>
    </w:pPr>
    <w:rPr>
      <w:rFonts w:ascii="Century Gothic" w:hAnsi="Century Gothic"/>
      <w:szCs w:val="24"/>
    </w:rPr>
  </w:style>
  <w:style w:type="paragraph" w:customStyle="1" w:styleId="1">
    <w:name w:val="μπούλετ +βασικό μέσα 1 εκ."/>
    <w:basedOn w:val="Normal"/>
    <w:rsid w:val="005E1968"/>
    <w:pPr>
      <w:numPr>
        <w:numId w:val="71"/>
      </w:numPr>
      <w:tabs>
        <w:tab w:val="left" w:pos="567"/>
      </w:tabs>
      <w:spacing w:after="0" w:line="360" w:lineRule="auto"/>
    </w:pPr>
    <w:rPr>
      <w:rFonts w:ascii="Century Gothic" w:hAnsi="Century Gothic"/>
      <w:szCs w:val="24"/>
    </w:rPr>
  </w:style>
  <w:style w:type="character" w:customStyle="1" w:styleId="1Char">
    <w:name w:val="α) μέσα 1 Char"/>
    <w:link w:val="10"/>
    <w:rsid w:val="005E1968"/>
    <w:rPr>
      <w:rFonts w:ascii="Century Gothic" w:hAnsi="Century Gothic"/>
      <w:sz w:val="22"/>
      <w:szCs w:val="24"/>
    </w:rPr>
  </w:style>
  <w:style w:type="paragraph" w:customStyle="1" w:styleId="a0">
    <w:name w:val="Α. Β. έξω"/>
    <w:basedOn w:val="10"/>
    <w:link w:val="Char"/>
    <w:rsid w:val="005E1968"/>
    <w:pPr>
      <w:tabs>
        <w:tab w:val="clear" w:pos="1134"/>
        <w:tab w:val="left" w:pos="567"/>
      </w:tabs>
      <w:ind w:left="567"/>
    </w:pPr>
  </w:style>
  <w:style w:type="character" w:customStyle="1" w:styleId="Char">
    <w:name w:val="Α. Β. έξω Char"/>
    <w:basedOn w:val="1Char"/>
    <w:link w:val="a0"/>
    <w:rsid w:val="005E1968"/>
    <w:rPr>
      <w:rFonts w:ascii="Century Gothic" w:hAnsi="Century Gothic"/>
      <w:sz w:val="22"/>
      <w:szCs w:val="24"/>
    </w:rPr>
  </w:style>
  <w:style w:type="paragraph" w:customStyle="1" w:styleId="a">
    <w:name w:val="αρίθμ έξω"/>
    <w:basedOn w:val="Normal"/>
    <w:link w:val="CharChar"/>
    <w:rsid w:val="005E1968"/>
    <w:pPr>
      <w:numPr>
        <w:numId w:val="72"/>
      </w:numPr>
      <w:autoSpaceDE w:val="0"/>
      <w:autoSpaceDN w:val="0"/>
      <w:adjustRightInd w:val="0"/>
      <w:spacing w:after="0" w:line="360" w:lineRule="auto"/>
    </w:pPr>
    <w:rPr>
      <w:rFonts w:ascii="Century Gothic" w:hAnsi="Century Gothic"/>
    </w:rPr>
  </w:style>
  <w:style w:type="character" w:customStyle="1" w:styleId="CharChar">
    <w:name w:val="αρίθμ έξω Char Char"/>
    <w:link w:val="a"/>
    <w:rsid w:val="005E1968"/>
    <w:rPr>
      <w:rFonts w:ascii="Century Gothic" w:hAnsi="Century Gothic"/>
      <w:sz w:val="22"/>
      <w:szCs w:val="22"/>
    </w:rPr>
  </w:style>
  <w:style w:type="paragraph" w:customStyle="1" w:styleId="312pt127">
    <w:name w:val="Α κείμενο 3 + 12 pt Πρώτη γραμμή:  127 εκ."/>
    <w:basedOn w:val="BodyText3"/>
    <w:rsid w:val="005E1968"/>
    <w:pPr>
      <w:spacing w:before="60" w:after="60" w:line="240" w:lineRule="auto"/>
      <w:ind w:firstLine="720"/>
    </w:pPr>
    <w:rPr>
      <w:rFonts w:ascii="Times New Roman" w:hAnsi="Times New Roman"/>
      <w:sz w:val="24"/>
      <w:szCs w:val="20"/>
    </w:rPr>
  </w:style>
  <w:style w:type="character" w:customStyle="1" w:styleId="spelle">
    <w:name w:val="spelle"/>
    <w:basedOn w:val="DefaultParagraphFont"/>
    <w:rsid w:val="005E1968"/>
  </w:style>
  <w:style w:type="character" w:customStyle="1" w:styleId="apple-converted-space">
    <w:name w:val="apple-converted-space"/>
    <w:basedOn w:val="DefaultParagraphFont"/>
    <w:rsid w:val="005E1968"/>
  </w:style>
  <w:style w:type="paragraph" w:styleId="BodyText3">
    <w:name w:val="Body Text 3"/>
    <w:basedOn w:val="Normal"/>
    <w:link w:val="BodyText3Char"/>
    <w:rsid w:val="005E1968"/>
    <w:rPr>
      <w:sz w:val="16"/>
      <w:szCs w:val="16"/>
    </w:rPr>
  </w:style>
  <w:style w:type="character" w:customStyle="1" w:styleId="BodyText3Char">
    <w:name w:val="Body Text 3 Char"/>
    <w:basedOn w:val="DefaultParagraphFont"/>
    <w:link w:val="BodyText3"/>
    <w:rsid w:val="005E1968"/>
    <w:rPr>
      <w:rFonts w:ascii="Calibri" w:hAnsi="Calibri"/>
      <w:sz w:val="16"/>
      <w:szCs w:val="16"/>
    </w:rPr>
  </w:style>
  <w:style w:type="character" w:customStyle="1" w:styleId="HeaderChar1">
    <w:name w:val="Header Char1"/>
    <w:aliases w:val="hd Char1"/>
    <w:locked/>
    <w:rsid w:val="00D46D0D"/>
    <w:rPr>
      <w:rFonts w:ascii="Calibri" w:hAnsi="Calibri" w:cs="Times New Roman"/>
      <w:sz w:val="24"/>
      <w:szCs w:val="24"/>
      <w:lang w:val="el-GR" w:eastAsia="el-GR" w:bidi="ar-SA"/>
    </w:rPr>
  </w:style>
  <w:style w:type="character" w:customStyle="1" w:styleId="FootnoteTextChar1">
    <w:name w:val="Footnote Text Char1"/>
    <w:locked/>
    <w:rsid w:val="00D46D0D"/>
    <w:rPr>
      <w:rFonts w:ascii="Calibri" w:eastAsia="Batang" w:hAnsi="Calibri" w:cs="Times New Roman"/>
      <w:lang w:val="en-GB" w:eastAsia="ko-KR" w:bidi="ar-SA"/>
    </w:rPr>
  </w:style>
  <w:style w:type="character" w:customStyle="1" w:styleId="FontStyle12">
    <w:name w:val="Font Style12"/>
    <w:basedOn w:val="DefaultParagraphFont"/>
    <w:rsid w:val="00D46D0D"/>
    <w:rPr>
      <w:rFonts w:ascii="Calibri" w:hAnsi="Calibri" w:cs="Calibri"/>
      <w:sz w:val="18"/>
      <w:szCs w:val="18"/>
    </w:rPr>
  </w:style>
  <w:style w:type="character" w:customStyle="1" w:styleId="Normal1">
    <w:name w:val="Normal1"/>
    <w:basedOn w:val="DefaultParagraphFont"/>
    <w:rsid w:val="00D46D0D"/>
  </w:style>
  <w:style w:type="character" w:customStyle="1" w:styleId="vrlarge">
    <w:name w:val="vrlarge"/>
    <w:basedOn w:val="DefaultParagraphFont"/>
    <w:rsid w:val="00D46D0D"/>
  </w:style>
  <w:style w:type="paragraph" w:customStyle="1" w:styleId="table-number">
    <w:name w:val="table-number"/>
    <w:basedOn w:val="Normal"/>
    <w:qFormat/>
    <w:rsid w:val="00D46D0D"/>
    <w:rPr>
      <w:rFonts w:ascii="Tahoma" w:hAnsi="Tahoma"/>
      <w:sz w:val="20"/>
    </w:rPr>
  </w:style>
  <w:style w:type="character" w:customStyle="1" w:styleId="Normal2">
    <w:name w:val="Normal2"/>
    <w:basedOn w:val="DefaultParagraphFont"/>
    <w:rsid w:val="00D46D0D"/>
  </w:style>
  <w:style w:type="paragraph" w:customStyle="1" w:styleId="11">
    <w:name w:val="Παράγραφος λίστας1"/>
    <w:basedOn w:val="Normal"/>
    <w:uiPriority w:val="34"/>
    <w:qFormat/>
    <w:rsid w:val="00D46D0D"/>
    <w:pPr>
      <w:ind w:left="720"/>
      <w:contextualSpacing/>
    </w:pPr>
    <w:rPr>
      <w:rFonts w:eastAsia="Calibri"/>
      <w:lang w:eastAsia="en-US"/>
    </w:rPr>
  </w:style>
  <w:style w:type="paragraph" w:styleId="BodyText2">
    <w:name w:val="Body Text 2"/>
    <w:basedOn w:val="Normal"/>
    <w:link w:val="BodyText2Char"/>
    <w:rsid w:val="00D46D0D"/>
    <w:pPr>
      <w:spacing w:after="200" w:line="276" w:lineRule="auto"/>
    </w:pPr>
    <w:rPr>
      <w:rFonts w:eastAsia="MS Mincho"/>
    </w:rPr>
  </w:style>
  <w:style w:type="character" w:customStyle="1" w:styleId="BodyText2Char">
    <w:name w:val="Body Text 2 Char"/>
    <w:basedOn w:val="DefaultParagraphFont"/>
    <w:link w:val="BodyText2"/>
    <w:rsid w:val="00D46D0D"/>
    <w:rPr>
      <w:rFonts w:ascii="Calibri" w:eastAsia="MS Mincho" w:hAnsi="Calibri"/>
      <w:sz w:val="22"/>
      <w:szCs w:val="22"/>
    </w:rPr>
  </w:style>
  <w:style w:type="paragraph" w:customStyle="1" w:styleId="a1">
    <w:name w:val="Ευρετήριο"/>
    <w:basedOn w:val="Normal"/>
    <w:semiHidden/>
    <w:rsid w:val="00D46D0D"/>
    <w:pPr>
      <w:widowControl w:val="0"/>
      <w:suppressLineNumbers/>
      <w:suppressAutoHyphens/>
    </w:pPr>
    <w:rPr>
      <w:rFonts w:ascii="Times New Roman" w:hAnsi="Times New Roman"/>
      <w:szCs w:val="20"/>
      <w:lang w:val="en-AU" w:eastAsia="ar-SA"/>
    </w:rPr>
  </w:style>
  <w:style w:type="paragraph" w:styleId="ListBullet4">
    <w:name w:val="List Bullet 4"/>
    <w:basedOn w:val="Normal"/>
    <w:uiPriority w:val="99"/>
    <w:rsid w:val="00D46D0D"/>
    <w:pPr>
      <w:numPr>
        <w:numId w:val="91"/>
      </w:numPr>
      <w:tabs>
        <w:tab w:val="clear" w:pos="1209"/>
        <w:tab w:val="num" w:pos="2061"/>
      </w:tabs>
      <w:spacing w:before="0" w:line="240" w:lineRule="auto"/>
      <w:ind w:left="2061"/>
    </w:pPr>
    <w:rPr>
      <w:rFonts w:ascii="Arial" w:hAnsi="Arial"/>
      <w:sz w:val="24"/>
      <w:szCs w:val="24"/>
      <w:lang w:val="en-GB" w:eastAsia="en-US"/>
    </w:rPr>
  </w:style>
  <w:style w:type="paragraph" w:styleId="BodyText">
    <w:name w:val="Body Text"/>
    <w:basedOn w:val="Normal"/>
    <w:link w:val="BodyTextChar"/>
    <w:rsid w:val="00D46D0D"/>
  </w:style>
  <w:style w:type="character" w:customStyle="1" w:styleId="BodyTextChar">
    <w:name w:val="Body Text Char"/>
    <w:basedOn w:val="DefaultParagraphFont"/>
    <w:link w:val="BodyText"/>
    <w:rsid w:val="00D46D0D"/>
    <w:rPr>
      <w:rFonts w:ascii="Calibri" w:hAnsi="Calibri"/>
      <w:sz w:val="22"/>
      <w:szCs w:val="22"/>
    </w:rPr>
  </w:style>
  <w:style w:type="paragraph" w:customStyle="1" w:styleId="Style13">
    <w:name w:val="Style13"/>
    <w:basedOn w:val="Normal"/>
    <w:uiPriority w:val="99"/>
    <w:rsid w:val="00657CEF"/>
    <w:pPr>
      <w:widowControl w:val="0"/>
      <w:autoSpaceDE w:val="0"/>
      <w:autoSpaceDN w:val="0"/>
      <w:adjustRightInd w:val="0"/>
      <w:spacing w:before="0" w:after="0" w:line="269" w:lineRule="exact"/>
      <w:ind w:hanging="245"/>
    </w:pPr>
    <w:rPr>
      <w:rFonts w:ascii="Tahoma" w:hAnsi="Tahoma" w:cs="Tahoma"/>
      <w:sz w:val="24"/>
      <w:szCs w:val="24"/>
    </w:rPr>
  </w:style>
  <w:style w:type="character" w:customStyle="1" w:styleId="FontStyle36">
    <w:name w:val="Font Style36"/>
    <w:uiPriority w:val="99"/>
    <w:rsid w:val="00657CEF"/>
    <w:rPr>
      <w:rFonts w:ascii="Tahoma" w:hAnsi="Tahoma" w:cs="Tahoma"/>
      <w:sz w:val="18"/>
      <w:szCs w:val="18"/>
    </w:rPr>
  </w:style>
  <w:style w:type="numbering" w:customStyle="1" w:styleId="12">
    <w:name w:val="Χωρίς λίστα1"/>
    <w:next w:val="NoList"/>
    <w:uiPriority w:val="99"/>
    <w:semiHidden/>
    <w:unhideWhenUsed/>
    <w:rsid w:val="006249A2"/>
  </w:style>
  <w:style w:type="table" w:customStyle="1" w:styleId="13">
    <w:name w:val="Πλέγμα πίνακα1"/>
    <w:basedOn w:val="TableNormal"/>
    <w:next w:val="TableGrid"/>
    <w:uiPriority w:val="99"/>
    <w:rsid w:val="006249A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6249A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semiHidden="0" w:uiPriority="99" w:unhideWhenUsed="0" w:qFormat="1"/>
    <w:lsdException w:name="heading 3" w:locked="1" w:semiHidden="0" w:uiPriority="99" w:unhideWhenUsed="0" w:qFormat="1"/>
    <w:lsdException w:name="heading 4" w:locked="1" w:semiHidden="0" w:uiPriority="99" w:unhideWhenUsed="0"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uiPriority="99"/>
    <w:lsdException w:name="header" w:uiPriority="99" w:qFormat="1"/>
    <w:lsdException w:name="footer" w:uiPriority="99" w:qFormat="1"/>
    <w:lsdException w:name="caption" w:locked="1" w:qFormat="1"/>
    <w:lsdException w:name="footnote reference"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List Bullet 4" w:uiPriority="99"/>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uiPriority="99"/>
    <w:lsdException w:name="Strong" w:locked="1" w:semiHidden="0" w:uiPriority="22" w:unhideWhenUsed="0" w:qFormat="1"/>
    <w:lsdException w:name="Emphasis" w:locked="1" w:semiHidden="0" w:uiPriority="20" w:unhideWhenUsed="0" w:qFormat="1"/>
    <w:lsdException w:name="Normal (Web)" w:uiPriority="99"/>
    <w:lsdException w:name="No List" w:locked="1" w:uiPriority="99"/>
    <w:lsdException w:name="Balloon Tex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564"/>
    <w:pPr>
      <w:spacing w:before="120" w:after="120" w:line="280" w:lineRule="atLeast"/>
      <w:jc w:val="both"/>
    </w:pPr>
    <w:rPr>
      <w:rFonts w:ascii="Calibri" w:hAnsi="Calibri"/>
      <w:sz w:val="22"/>
      <w:szCs w:val="22"/>
    </w:rPr>
  </w:style>
  <w:style w:type="paragraph" w:styleId="Heading1">
    <w:name w:val="heading 1"/>
    <w:basedOn w:val="Normal"/>
    <w:next w:val="Normal"/>
    <w:link w:val="Heading1Char"/>
    <w:autoRedefine/>
    <w:uiPriority w:val="99"/>
    <w:qFormat/>
    <w:rsid w:val="004E682E"/>
    <w:pPr>
      <w:keepNext/>
      <w:numPr>
        <w:numId w:val="98"/>
      </w:numPr>
      <w:tabs>
        <w:tab w:val="clear" w:pos="360"/>
        <w:tab w:val="num" w:pos="1276"/>
      </w:tabs>
      <w:spacing w:before="100" w:beforeAutospacing="1" w:after="100" w:afterAutospacing="1" w:line="360" w:lineRule="auto"/>
      <w:ind w:left="1276" w:hanging="1276"/>
      <w:outlineLvl w:val="0"/>
    </w:pPr>
    <w:rPr>
      <w:b/>
      <w:kern w:val="28"/>
      <w:sz w:val="26"/>
      <w:szCs w:val="26"/>
      <w:lang w:val="x-none" w:eastAsia="en-US"/>
    </w:rPr>
  </w:style>
  <w:style w:type="paragraph" w:styleId="Heading2">
    <w:name w:val="heading 2"/>
    <w:basedOn w:val="Normal"/>
    <w:next w:val="Normal"/>
    <w:link w:val="Heading2Char"/>
    <w:uiPriority w:val="99"/>
    <w:qFormat/>
    <w:rsid w:val="00B66126"/>
    <w:pPr>
      <w:keepNext/>
      <w:numPr>
        <w:ilvl w:val="1"/>
        <w:numId w:val="98"/>
      </w:numPr>
      <w:spacing w:before="360"/>
      <w:outlineLvl w:val="1"/>
    </w:pPr>
    <w:rPr>
      <w:b/>
      <w:sz w:val="26"/>
      <w:szCs w:val="20"/>
      <w:lang w:val="x-none" w:eastAsia="en-US"/>
    </w:rPr>
  </w:style>
  <w:style w:type="paragraph" w:styleId="Heading3">
    <w:name w:val="heading 3"/>
    <w:basedOn w:val="Normal"/>
    <w:next w:val="Normal"/>
    <w:link w:val="Heading3Char"/>
    <w:uiPriority w:val="99"/>
    <w:qFormat/>
    <w:rsid w:val="00B66126"/>
    <w:pPr>
      <w:keepNext/>
      <w:numPr>
        <w:ilvl w:val="2"/>
        <w:numId w:val="98"/>
      </w:numPr>
      <w:spacing w:before="360"/>
      <w:outlineLvl w:val="2"/>
    </w:pPr>
    <w:rPr>
      <w:b/>
      <w:i/>
      <w:sz w:val="24"/>
      <w:szCs w:val="20"/>
      <w:lang w:val="x-none" w:eastAsia="en-US"/>
    </w:rPr>
  </w:style>
  <w:style w:type="paragraph" w:styleId="Heading4">
    <w:name w:val="heading 4"/>
    <w:basedOn w:val="Normal"/>
    <w:next w:val="Normal"/>
    <w:link w:val="Heading4Char"/>
    <w:uiPriority w:val="99"/>
    <w:qFormat/>
    <w:rsid w:val="00B66126"/>
    <w:pPr>
      <w:keepNext/>
      <w:numPr>
        <w:ilvl w:val="3"/>
        <w:numId w:val="98"/>
      </w:numPr>
      <w:tabs>
        <w:tab w:val="clear" w:pos="720"/>
        <w:tab w:val="num" w:pos="1134"/>
      </w:tabs>
      <w:spacing w:before="360" w:after="240" w:line="240" w:lineRule="atLeast"/>
      <w:outlineLvl w:val="3"/>
    </w:pPr>
    <w:rPr>
      <w:b/>
      <w:i/>
      <w:sz w:val="24"/>
      <w:szCs w:val="20"/>
      <w:lang w:eastAsia="en-US"/>
    </w:rPr>
  </w:style>
  <w:style w:type="paragraph" w:styleId="Heading5">
    <w:name w:val="heading 5"/>
    <w:basedOn w:val="Normal"/>
    <w:next w:val="Normal"/>
    <w:link w:val="Heading5Char"/>
    <w:uiPriority w:val="99"/>
    <w:qFormat/>
    <w:locked/>
    <w:rsid w:val="006F0D1C"/>
    <w:pPr>
      <w:keepNext/>
      <w:numPr>
        <w:ilvl w:val="4"/>
        <w:numId w:val="99"/>
      </w:numPr>
      <w:tabs>
        <w:tab w:val="clear" w:pos="1080"/>
        <w:tab w:val="left" w:pos="1134"/>
      </w:tabs>
      <w:spacing w:before="360" w:line="240" w:lineRule="auto"/>
      <w:jc w:val="left"/>
      <w:outlineLvl w:val="4"/>
    </w:pPr>
    <w:rPr>
      <w:sz w:val="24"/>
      <w:szCs w:val="20"/>
      <w:u w:val="single"/>
      <w:lang w:val="en-US" w:eastAsia="en-US"/>
    </w:rPr>
  </w:style>
  <w:style w:type="paragraph" w:styleId="Heading6">
    <w:name w:val="heading 6"/>
    <w:basedOn w:val="Normal"/>
    <w:next w:val="Normal"/>
    <w:link w:val="Heading6Char"/>
    <w:uiPriority w:val="99"/>
    <w:qFormat/>
    <w:locked/>
    <w:rsid w:val="00404788"/>
    <w:pPr>
      <w:tabs>
        <w:tab w:val="num" w:pos="1418"/>
      </w:tabs>
      <w:spacing w:line="360" w:lineRule="auto"/>
      <w:ind w:left="1418" w:hanging="1134"/>
      <w:outlineLvl w:val="5"/>
    </w:pPr>
    <w:rPr>
      <w:b/>
      <w:sz w:val="18"/>
      <w:szCs w:val="20"/>
      <w:lang w:val="x-none" w:eastAsia="en-US"/>
    </w:rPr>
  </w:style>
  <w:style w:type="paragraph" w:styleId="Heading7">
    <w:name w:val="heading 7"/>
    <w:basedOn w:val="Normal"/>
    <w:next w:val="Normal"/>
    <w:link w:val="Heading7Char"/>
    <w:uiPriority w:val="99"/>
    <w:qFormat/>
    <w:locked/>
    <w:rsid w:val="00404788"/>
    <w:pPr>
      <w:tabs>
        <w:tab w:val="num" w:pos="1580"/>
        <w:tab w:val="left" w:pos="2835"/>
      </w:tabs>
      <w:spacing w:after="60" w:line="360" w:lineRule="auto"/>
      <w:ind w:left="1580" w:hanging="1296"/>
      <w:outlineLvl w:val="6"/>
    </w:pPr>
    <w:rPr>
      <w:sz w:val="18"/>
      <w:szCs w:val="20"/>
      <w:u w:val="single"/>
      <w:lang w:val="x-none" w:eastAsia="en-US"/>
    </w:rPr>
  </w:style>
  <w:style w:type="paragraph" w:styleId="Heading8">
    <w:name w:val="heading 8"/>
    <w:basedOn w:val="Normal"/>
    <w:next w:val="Normal"/>
    <w:link w:val="Heading8Char"/>
    <w:uiPriority w:val="99"/>
    <w:qFormat/>
    <w:locked/>
    <w:rsid w:val="00404788"/>
    <w:pPr>
      <w:tabs>
        <w:tab w:val="num" w:pos="1724"/>
        <w:tab w:val="left" w:pos="3119"/>
      </w:tabs>
      <w:spacing w:after="60" w:line="240" w:lineRule="atLeast"/>
      <w:ind w:left="1724" w:hanging="1440"/>
      <w:outlineLvl w:val="7"/>
    </w:pPr>
    <w:rPr>
      <w:sz w:val="18"/>
      <w:szCs w:val="20"/>
      <w:u w:val="single"/>
      <w:lang w:val="x-none" w:eastAsia="en-US"/>
    </w:rPr>
  </w:style>
  <w:style w:type="paragraph" w:styleId="Heading9">
    <w:name w:val="heading 9"/>
    <w:aliases w:val="AC&amp;E_1"/>
    <w:basedOn w:val="Normal"/>
    <w:next w:val="Normal"/>
    <w:link w:val="Heading9Char"/>
    <w:uiPriority w:val="99"/>
    <w:qFormat/>
    <w:locked/>
    <w:rsid w:val="00B127DC"/>
    <w:pPr>
      <w:tabs>
        <w:tab w:val="num" w:pos="1868"/>
        <w:tab w:val="left" w:pos="3119"/>
      </w:tabs>
      <w:spacing w:before="60" w:after="60" w:line="240" w:lineRule="atLeast"/>
      <w:ind w:left="1868" w:hanging="1584"/>
      <w:jc w:val="left"/>
      <w:outlineLvl w:val="8"/>
    </w:pPr>
    <w:rPr>
      <w:sz w:val="18"/>
      <w:szCs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E682E"/>
    <w:rPr>
      <w:rFonts w:ascii="Calibri" w:hAnsi="Calibri"/>
      <w:b/>
      <w:kern w:val="28"/>
      <w:sz w:val="26"/>
      <w:szCs w:val="26"/>
      <w:lang w:val="x-none" w:eastAsia="en-US"/>
    </w:rPr>
  </w:style>
  <w:style w:type="character" w:customStyle="1" w:styleId="Heading2Char">
    <w:name w:val="Heading 2 Char"/>
    <w:link w:val="Heading2"/>
    <w:uiPriority w:val="99"/>
    <w:locked/>
    <w:rsid w:val="00B66126"/>
    <w:rPr>
      <w:rFonts w:ascii="Calibri" w:hAnsi="Calibri"/>
      <w:b/>
      <w:sz w:val="26"/>
      <w:lang w:val="x-none" w:eastAsia="en-US"/>
    </w:rPr>
  </w:style>
  <w:style w:type="character" w:customStyle="1" w:styleId="Heading3Char">
    <w:name w:val="Heading 3 Char"/>
    <w:link w:val="Heading3"/>
    <w:uiPriority w:val="99"/>
    <w:locked/>
    <w:rsid w:val="00B66126"/>
    <w:rPr>
      <w:rFonts w:ascii="Calibri" w:hAnsi="Calibri"/>
      <w:b/>
      <w:i/>
      <w:sz w:val="24"/>
      <w:lang w:val="x-none" w:eastAsia="en-US"/>
    </w:rPr>
  </w:style>
  <w:style w:type="character" w:customStyle="1" w:styleId="Heading4Char">
    <w:name w:val="Heading 4 Char"/>
    <w:link w:val="Heading4"/>
    <w:uiPriority w:val="99"/>
    <w:locked/>
    <w:rsid w:val="00B66126"/>
    <w:rPr>
      <w:rFonts w:ascii="Calibri" w:hAnsi="Calibri"/>
      <w:b/>
      <w:i/>
      <w:sz w:val="24"/>
      <w:lang w:eastAsia="en-US"/>
    </w:rPr>
  </w:style>
  <w:style w:type="table" w:styleId="TableGrid">
    <w:name w:val="Table Grid"/>
    <w:basedOn w:val="TableNormal"/>
    <w:rsid w:val="00551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
    <w:basedOn w:val="Normal"/>
    <w:link w:val="HeaderChar"/>
    <w:uiPriority w:val="99"/>
    <w:qFormat/>
    <w:rsid w:val="00404788"/>
    <w:pPr>
      <w:tabs>
        <w:tab w:val="center" w:pos="4153"/>
      </w:tabs>
      <w:spacing w:before="0" w:after="0"/>
      <w:jc w:val="right"/>
    </w:pPr>
    <w:rPr>
      <w:i/>
      <w:sz w:val="20"/>
      <w:szCs w:val="20"/>
      <w:lang w:val="x-none" w:eastAsia="x-none"/>
    </w:rPr>
  </w:style>
  <w:style w:type="character" w:customStyle="1" w:styleId="HeaderChar">
    <w:name w:val="Header Char"/>
    <w:aliases w:val="hd Char"/>
    <w:link w:val="Header"/>
    <w:uiPriority w:val="99"/>
    <w:locked/>
    <w:rsid w:val="00404788"/>
    <w:rPr>
      <w:rFonts w:ascii="Calibri" w:hAnsi="Calibri"/>
      <w:i/>
      <w:lang w:val="x-none" w:eastAsia="x-none"/>
    </w:rPr>
  </w:style>
  <w:style w:type="paragraph" w:styleId="Footer">
    <w:name w:val="footer"/>
    <w:basedOn w:val="Normal"/>
    <w:link w:val="FooterChar"/>
    <w:uiPriority w:val="99"/>
    <w:qFormat/>
    <w:rsid w:val="00A6773B"/>
    <w:pPr>
      <w:jc w:val="right"/>
    </w:pPr>
    <w:rPr>
      <w:sz w:val="18"/>
      <w:szCs w:val="18"/>
      <w:lang w:val="x-none" w:eastAsia="x-none"/>
    </w:rPr>
  </w:style>
  <w:style w:type="character" w:customStyle="1" w:styleId="FooterChar">
    <w:name w:val="Footer Char"/>
    <w:link w:val="Footer"/>
    <w:uiPriority w:val="99"/>
    <w:locked/>
    <w:rsid w:val="00A6773B"/>
    <w:rPr>
      <w:rFonts w:ascii="Calibri" w:hAnsi="Calibri"/>
      <w:sz w:val="18"/>
      <w:szCs w:val="18"/>
    </w:rPr>
  </w:style>
  <w:style w:type="paragraph" w:styleId="TOC1">
    <w:name w:val="toc 1"/>
    <w:basedOn w:val="Normal"/>
    <w:next w:val="Normal"/>
    <w:autoRedefine/>
    <w:uiPriority w:val="39"/>
    <w:rsid w:val="00A6773B"/>
    <w:pPr>
      <w:tabs>
        <w:tab w:val="right" w:leader="dot" w:pos="9639"/>
      </w:tabs>
      <w:ind w:left="426" w:hanging="426"/>
    </w:pPr>
    <w:rPr>
      <w:b/>
      <w:bCs/>
      <w:i/>
      <w:iCs/>
    </w:rPr>
  </w:style>
  <w:style w:type="character" w:styleId="Hyperlink">
    <w:name w:val="Hyperlink"/>
    <w:uiPriority w:val="99"/>
    <w:rsid w:val="00551B0E"/>
    <w:rPr>
      <w:rFonts w:cs="Times New Roman"/>
      <w:color w:val="0000FF"/>
      <w:u w:val="single"/>
    </w:rPr>
  </w:style>
  <w:style w:type="paragraph" w:styleId="TOC2">
    <w:name w:val="toc 2"/>
    <w:basedOn w:val="Normal"/>
    <w:next w:val="Normal"/>
    <w:autoRedefine/>
    <w:uiPriority w:val="39"/>
    <w:rsid w:val="00A6773B"/>
    <w:pPr>
      <w:tabs>
        <w:tab w:val="right" w:leader="dot" w:pos="9639"/>
      </w:tabs>
      <w:ind w:left="993" w:hanging="851"/>
    </w:pPr>
    <w:rPr>
      <w:b/>
      <w:bCs/>
    </w:rPr>
  </w:style>
  <w:style w:type="paragraph" w:styleId="TOC3">
    <w:name w:val="toc 3"/>
    <w:basedOn w:val="Normal"/>
    <w:next w:val="Normal"/>
    <w:autoRedefine/>
    <w:uiPriority w:val="39"/>
    <w:rsid w:val="00A6773B"/>
    <w:pPr>
      <w:tabs>
        <w:tab w:val="right" w:leader="dot" w:pos="9639"/>
      </w:tabs>
      <w:ind w:left="1418" w:hanging="992"/>
    </w:pPr>
    <w:rPr>
      <w:sz w:val="20"/>
      <w:szCs w:val="20"/>
    </w:rPr>
  </w:style>
  <w:style w:type="paragraph" w:styleId="Caption">
    <w:name w:val="caption"/>
    <w:basedOn w:val="Normal"/>
    <w:next w:val="Normal"/>
    <w:qFormat/>
    <w:rsid w:val="00A236B0"/>
    <w:pPr>
      <w:jc w:val="center"/>
    </w:pPr>
    <w:rPr>
      <w:b/>
      <w:bCs/>
      <w:sz w:val="18"/>
      <w:szCs w:val="18"/>
    </w:rPr>
  </w:style>
  <w:style w:type="paragraph" w:styleId="FootnoteText">
    <w:name w:val="footnote text"/>
    <w:basedOn w:val="Normal"/>
    <w:link w:val="FootnoteTextChar"/>
    <w:rsid w:val="00540BC4"/>
    <w:rPr>
      <w:rFonts w:eastAsia="Batang"/>
      <w:sz w:val="20"/>
      <w:szCs w:val="20"/>
      <w:lang w:val="en-GB" w:eastAsia="ko-KR"/>
    </w:rPr>
  </w:style>
  <w:style w:type="character" w:customStyle="1" w:styleId="FootnoteTextChar">
    <w:name w:val="Footnote Text Char"/>
    <w:link w:val="FootnoteText"/>
    <w:uiPriority w:val="99"/>
    <w:locked/>
    <w:rsid w:val="00226D17"/>
    <w:rPr>
      <w:rFonts w:ascii="Calibri" w:eastAsia="Batang" w:hAnsi="Calibri" w:cs="Times New Roman"/>
      <w:lang w:val="en-GB" w:eastAsia="ko-KR"/>
    </w:rPr>
  </w:style>
  <w:style w:type="character" w:customStyle="1" w:styleId="Caractredenotedebasdepage">
    <w:name w:val="Caractère de note de bas de page"/>
    <w:rsid w:val="00540BC4"/>
    <w:rPr>
      <w:vertAlign w:val="superscript"/>
    </w:rPr>
  </w:style>
  <w:style w:type="paragraph" w:styleId="CommentText">
    <w:name w:val="annotation text"/>
    <w:basedOn w:val="Normal"/>
    <w:link w:val="CommentTextChar"/>
    <w:uiPriority w:val="99"/>
    <w:rsid w:val="00B60649"/>
    <w:pPr>
      <w:widowControl w:val="0"/>
      <w:overflowPunct w:val="0"/>
      <w:autoSpaceDE w:val="0"/>
      <w:textAlignment w:val="baseline"/>
    </w:pPr>
    <w:rPr>
      <w:rFonts w:ascii="Times New Roman" w:hAnsi="Times New Roman"/>
      <w:sz w:val="24"/>
      <w:szCs w:val="20"/>
      <w:lang w:eastAsia="ar-SA"/>
    </w:rPr>
  </w:style>
  <w:style w:type="character" w:customStyle="1" w:styleId="CommentTextChar">
    <w:name w:val="Comment Text Char"/>
    <w:link w:val="CommentText"/>
    <w:uiPriority w:val="99"/>
    <w:locked/>
    <w:rsid w:val="00021994"/>
    <w:rPr>
      <w:rFonts w:cs="Times New Roman"/>
      <w:sz w:val="24"/>
      <w:lang w:val="el-GR" w:eastAsia="ar-SA" w:bidi="ar-SA"/>
    </w:rPr>
  </w:style>
  <w:style w:type="paragraph" w:styleId="ListNumber">
    <w:name w:val="List Number"/>
    <w:basedOn w:val="Normal"/>
    <w:rsid w:val="00B335EC"/>
    <w:pPr>
      <w:numPr>
        <w:numId w:val="1"/>
      </w:numPr>
      <w:suppressAutoHyphens/>
      <w:spacing w:before="57"/>
    </w:pPr>
    <w:rPr>
      <w:lang w:eastAsia="ar-SA"/>
    </w:rPr>
  </w:style>
  <w:style w:type="character" w:styleId="FootnoteReference">
    <w:name w:val="footnote reference"/>
    <w:aliases w:val="Footnote symbol,Footnote reference number,note TESI"/>
    <w:semiHidden/>
    <w:qFormat/>
    <w:rsid w:val="00156564"/>
    <w:rPr>
      <w:rFonts w:ascii="Calibri" w:hAnsi="Calibri" w:cs="Times New Roman"/>
      <w:i/>
      <w:sz w:val="18"/>
      <w:vertAlign w:val="superscript"/>
    </w:rPr>
  </w:style>
  <w:style w:type="paragraph" w:styleId="BalloonText">
    <w:name w:val="Balloon Text"/>
    <w:basedOn w:val="Normal"/>
    <w:link w:val="BalloonTextChar"/>
    <w:uiPriority w:val="99"/>
    <w:semiHidden/>
    <w:rsid w:val="00CE3609"/>
    <w:rPr>
      <w:rFonts w:ascii="Times New Roman" w:hAnsi="Times New Roman"/>
      <w:sz w:val="16"/>
      <w:szCs w:val="20"/>
      <w:lang w:val="x-none" w:eastAsia="x-none"/>
    </w:rPr>
  </w:style>
  <w:style w:type="character" w:customStyle="1" w:styleId="BalloonTextChar">
    <w:name w:val="Balloon Text Char"/>
    <w:link w:val="BalloonText"/>
    <w:uiPriority w:val="99"/>
    <w:semiHidden/>
    <w:locked/>
    <w:rsid w:val="00CE3609"/>
    <w:rPr>
      <w:sz w:val="16"/>
    </w:rPr>
  </w:style>
  <w:style w:type="character" w:styleId="CommentReference">
    <w:name w:val="annotation reference"/>
    <w:uiPriority w:val="99"/>
    <w:rsid w:val="00226D17"/>
    <w:rPr>
      <w:rFonts w:cs="Times New Roman"/>
      <w:sz w:val="16"/>
    </w:rPr>
  </w:style>
  <w:style w:type="paragraph" w:styleId="CommentSubject">
    <w:name w:val="annotation subject"/>
    <w:basedOn w:val="CommentText"/>
    <w:next w:val="CommentText"/>
    <w:link w:val="CommentSubjectChar"/>
    <w:semiHidden/>
    <w:rsid w:val="00226D17"/>
    <w:pPr>
      <w:widowControl/>
      <w:overflowPunct/>
      <w:autoSpaceDE/>
      <w:textAlignment w:val="auto"/>
    </w:pPr>
    <w:rPr>
      <w:rFonts w:ascii="Calibri" w:hAnsi="Calibri"/>
      <w:b/>
      <w:sz w:val="20"/>
    </w:rPr>
  </w:style>
  <w:style w:type="character" w:customStyle="1" w:styleId="CommentSubjectChar">
    <w:name w:val="Comment Subject Char"/>
    <w:link w:val="CommentSubject"/>
    <w:semiHidden/>
    <w:locked/>
    <w:rsid w:val="008324E3"/>
    <w:rPr>
      <w:rFonts w:ascii="Calibri" w:hAnsi="Calibri" w:cs="Times New Roman"/>
      <w:b/>
      <w:sz w:val="20"/>
      <w:lang w:val="el-GR" w:eastAsia="ar-SA" w:bidi="ar-SA"/>
    </w:rPr>
  </w:style>
  <w:style w:type="paragraph" w:customStyle="1" w:styleId="TabletextChar">
    <w:name w:val="Table text Char"/>
    <w:basedOn w:val="Normal"/>
    <w:link w:val="TabletextCharChar"/>
    <w:semiHidden/>
    <w:rsid w:val="00226D17"/>
    <w:pPr>
      <w:widowControl w:val="0"/>
    </w:pPr>
    <w:rPr>
      <w:rFonts w:ascii="Tahoma" w:hAnsi="Tahoma"/>
      <w:sz w:val="20"/>
      <w:szCs w:val="20"/>
      <w:lang w:eastAsia="en-US"/>
    </w:rPr>
  </w:style>
  <w:style w:type="character" w:customStyle="1" w:styleId="TabletextCharChar">
    <w:name w:val="Table text Char Char"/>
    <w:link w:val="TabletextChar"/>
    <w:locked/>
    <w:rsid w:val="00226D17"/>
    <w:rPr>
      <w:rFonts w:ascii="Tahoma" w:hAnsi="Tahoma"/>
      <w:lang w:val="el-GR" w:eastAsia="en-US"/>
    </w:rPr>
  </w:style>
  <w:style w:type="paragraph" w:customStyle="1" w:styleId="Normalmystyle">
    <w:name w:val="Normal.mystyle"/>
    <w:basedOn w:val="Normal"/>
    <w:semiHidden/>
    <w:rsid w:val="00226D17"/>
    <w:pPr>
      <w:widowControl w:val="0"/>
    </w:pPr>
    <w:rPr>
      <w:rFonts w:ascii="Tahoma" w:hAnsi="Tahoma"/>
      <w:szCs w:val="20"/>
      <w:lang w:eastAsia="en-US"/>
    </w:rPr>
  </w:style>
  <w:style w:type="paragraph" w:customStyle="1" w:styleId="SmallLetters">
    <w:name w:val="Small Letters"/>
    <w:basedOn w:val="Normal"/>
    <w:semiHidden/>
    <w:rsid w:val="00226D17"/>
    <w:pPr>
      <w:spacing w:after="240"/>
      <w:jc w:val="center"/>
    </w:pPr>
    <w:rPr>
      <w:rFonts w:ascii="Tahoma" w:hAnsi="Tahoma"/>
      <w:szCs w:val="20"/>
      <w:lang w:eastAsia="en-US"/>
    </w:rPr>
  </w:style>
  <w:style w:type="paragraph" w:customStyle="1" w:styleId="NumCharCharCharCharCharCharCharCharChar">
    <w:name w:val="_Num# Char Char Char Char Char Char Char Char Char"/>
    <w:next w:val="Normal"/>
    <w:link w:val="NumCharCharCharCharCharCharCharCharCharChar"/>
    <w:semiHidden/>
    <w:rsid w:val="00226D17"/>
    <w:pPr>
      <w:widowControl w:val="0"/>
      <w:numPr>
        <w:numId w:val="2"/>
      </w:numPr>
      <w:jc w:val="both"/>
    </w:pPr>
    <w:rPr>
      <w:rFonts w:ascii="Tahoma" w:hAnsi="Tahoma"/>
      <w:sz w:val="22"/>
      <w:szCs w:val="22"/>
    </w:rPr>
  </w:style>
  <w:style w:type="character" w:customStyle="1" w:styleId="NumCharCharCharCharCharCharCharCharCharChar">
    <w:name w:val="_Num# Char Char Char Char Char Char Char Char Char Char"/>
    <w:link w:val="NumCharCharCharCharCharCharCharCharChar"/>
    <w:semiHidden/>
    <w:locked/>
    <w:rsid w:val="00226D17"/>
    <w:rPr>
      <w:rFonts w:ascii="Tahoma" w:hAnsi="Tahoma"/>
      <w:sz w:val="22"/>
      <w:szCs w:val="22"/>
    </w:rPr>
  </w:style>
  <w:style w:type="paragraph" w:customStyle="1" w:styleId="StyleTimesNewRoman12ptLinespacingsingle">
    <w:name w:val="Style Times New Roman 12 pt Line spacing:  single"/>
    <w:basedOn w:val="Normal"/>
    <w:semiHidden/>
    <w:rsid w:val="00021994"/>
    <w:rPr>
      <w:rFonts w:ascii="Tahoma" w:hAnsi="Tahoma"/>
      <w:szCs w:val="20"/>
      <w:lang w:eastAsia="en-US"/>
    </w:rPr>
  </w:style>
  <w:style w:type="paragraph" w:customStyle="1" w:styleId="Tabletext">
    <w:name w:val="Table text"/>
    <w:aliases w:val="ta"/>
    <w:basedOn w:val="Normal"/>
    <w:link w:val="TabletextChar1"/>
    <w:rsid w:val="00021994"/>
    <w:pPr>
      <w:widowControl w:val="0"/>
      <w:ind w:left="113"/>
    </w:pPr>
    <w:rPr>
      <w:rFonts w:ascii="Tahoma" w:hAnsi="Tahoma"/>
      <w:sz w:val="20"/>
      <w:lang w:eastAsia="en-US"/>
    </w:rPr>
  </w:style>
  <w:style w:type="paragraph" w:customStyle="1" w:styleId="CharCharCharChar">
    <w:name w:val="Char Char Char Char"/>
    <w:basedOn w:val="Normal"/>
    <w:rsid w:val="00021994"/>
    <w:pPr>
      <w:spacing w:after="160" w:line="240" w:lineRule="exact"/>
    </w:pPr>
    <w:rPr>
      <w:rFonts w:ascii="Verdana" w:hAnsi="Verdana"/>
      <w:sz w:val="20"/>
      <w:szCs w:val="20"/>
      <w:lang w:val="en-US" w:eastAsia="en-US"/>
    </w:rPr>
  </w:style>
  <w:style w:type="paragraph" w:customStyle="1" w:styleId="b1l">
    <w:name w:val="b1l"/>
    <w:basedOn w:val="Normal"/>
    <w:next w:val="Normal"/>
    <w:semiHidden/>
    <w:rsid w:val="00FC09E9"/>
    <w:pPr>
      <w:overflowPunct w:val="0"/>
      <w:autoSpaceDE w:val="0"/>
      <w:autoSpaceDN w:val="0"/>
      <w:adjustRightInd w:val="0"/>
      <w:spacing w:line="300" w:lineRule="atLeast"/>
      <w:textAlignment w:val="baseline"/>
    </w:pPr>
    <w:rPr>
      <w:rFonts w:ascii="Tahoma" w:hAnsi="Tahoma"/>
      <w:szCs w:val="20"/>
      <w:lang w:eastAsia="en-US"/>
    </w:rPr>
  </w:style>
  <w:style w:type="paragraph" w:customStyle="1" w:styleId="StyleTahoma10ptChar">
    <w:name w:val="Style Tahoma 10 pt Char"/>
    <w:basedOn w:val="Normal"/>
    <w:semiHidden/>
    <w:rsid w:val="00FC09E9"/>
    <w:pPr>
      <w:spacing w:line="360" w:lineRule="auto"/>
    </w:pPr>
    <w:rPr>
      <w:rFonts w:ascii="Tahoma" w:hAnsi="Tahoma" w:cs="Tahoma"/>
      <w:sz w:val="20"/>
      <w:szCs w:val="20"/>
      <w:lang w:eastAsia="en-US"/>
    </w:rPr>
  </w:style>
  <w:style w:type="paragraph" w:customStyle="1" w:styleId="bodybulletingchar">
    <w:name w:val="bodybulletingchar"/>
    <w:basedOn w:val="Normal"/>
    <w:rsid w:val="00FC09E9"/>
    <w:pPr>
      <w:tabs>
        <w:tab w:val="num" w:pos="360"/>
      </w:tabs>
      <w:ind w:left="360" w:hanging="360"/>
    </w:pPr>
    <w:rPr>
      <w:rFonts w:ascii="Tahoma" w:hAnsi="Tahoma" w:cs="Tahoma"/>
    </w:rPr>
  </w:style>
  <w:style w:type="paragraph" w:styleId="ListParagraph">
    <w:name w:val="List Paragraph"/>
    <w:basedOn w:val="Normal"/>
    <w:uiPriority w:val="99"/>
    <w:qFormat/>
    <w:rsid w:val="00A301A6"/>
    <w:pPr>
      <w:numPr>
        <w:numId w:val="4"/>
      </w:numPr>
    </w:pPr>
    <w:rPr>
      <w:szCs w:val="20"/>
      <w:lang w:eastAsia="en-US"/>
    </w:rPr>
  </w:style>
  <w:style w:type="character" w:customStyle="1" w:styleId="yshortcuts">
    <w:name w:val="yshortcuts"/>
    <w:rsid w:val="00F07D5A"/>
  </w:style>
  <w:style w:type="paragraph" w:styleId="TOC4">
    <w:name w:val="toc 4"/>
    <w:basedOn w:val="Normal"/>
    <w:next w:val="Normal"/>
    <w:autoRedefine/>
    <w:uiPriority w:val="39"/>
    <w:rsid w:val="00D94C65"/>
    <w:pPr>
      <w:ind w:left="720"/>
    </w:pPr>
    <w:rPr>
      <w:sz w:val="20"/>
      <w:szCs w:val="20"/>
    </w:rPr>
  </w:style>
  <w:style w:type="paragraph" w:styleId="TOC5">
    <w:name w:val="toc 5"/>
    <w:basedOn w:val="Normal"/>
    <w:next w:val="Normal"/>
    <w:autoRedefine/>
    <w:uiPriority w:val="39"/>
    <w:rsid w:val="00D94C65"/>
    <w:pPr>
      <w:ind w:left="960"/>
    </w:pPr>
    <w:rPr>
      <w:sz w:val="20"/>
      <w:szCs w:val="20"/>
    </w:rPr>
  </w:style>
  <w:style w:type="paragraph" w:styleId="TOC6">
    <w:name w:val="toc 6"/>
    <w:basedOn w:val="Normal"/>
    <w:next w:val="Normal"/>
    <w:autoRedefine/>
    <w:uiPriority w:val="39"/>
    <w:rsid w:val="00D94C65"/>
    <w:pPr>
      <w:ind w:left="1200"/>
    </w:pPr>
    <w:rPr>
      <w:sz w:val="20"/>
      <w:szCs w:val="20"/>
    </w:rPr>
  </w:style>
  <w:style w:type="paragraph" w:styleId="TOC7">
    <w:name w:val="toc 7"/>
    <w:basedOn w:val="Normal"/>
    <w:next w:val="Normal"/>
    <w:autoRedefine/>
    <w:uiPriority w:val="39"/>
    <w:rsid w:val="00D94C65"/>
    <w:pPr>
      <w:ind w:left="1440"/>
    </w:pPr>
    <w:rPr>
      <w:sz w:val="20"/>
      <w:szCs w:val="20"/>
    </w:rPr>
  </w:style>
  <w:style w:type="paragraph" w:styleId="TOC8">
    <w:name w:val="toc 8"/>
    <w:basedOn w:val="Normal"/>
    <w:next w:val="Normal"/>
    <w:autoRedefine/>
    <w:uiPriority w:val="39"/>
    <w:rsid w:val="00D94C65"/>
    <w:pPr>
      <w:ind w:left="1680"/>
    </w:pPr>
    <w:rPr>
      <w:sz w:val="20"/>
      <w:szCs w:val="20"/>
    </w:rPr>
  </w:style>
  <w:style w:type="paragraph" w:styleId="TOC9">
    <w:name w:val="toc 9"/>
    <w:basedOn w:val="Normal"/>
    <w:next w:val="Normal"/>
    <w:autoRedefine/>
    <w:uiPriority w:val="39"/>
    <w:rsid w:val="00D94C65"/>
    <w:pPr>
      <w:ind w:left="1920"/>
    </w:pPr>
    <w:rPr>
      <w:sz w:val="20"/>
      <w:szCs w:val="20"/>
    </w:rPr>
  </w:style>
  <w:style w:type="paragraph" w:styleId="Revision">
    <w:name w:val="Revision"/>
    <w:hidden/>
    <w:uiPriority w:val="99"/>
    <w:semiHidden/>
    <w:rsid w:val="00816183"/>
    <w:rPr>
      <w:rFonts w:ascii="Calibri" w:hAnsi="Calibri"/>
      <w:sz w:val="24"/>
      <w:szCs w:val="24"/>
    </w:rPr>
  </w:style>
  <w:style w:type="character" w:customStyle="1" w:styleId="apple-style-span">
    <w:name w:val="apple-style-span"/>
    <w:rsid w:val="00D61502"/>
    <w:rPr>
      <w:rFonts w:cs="Times New Roman"/>
    </w:rPr>
  </w:style>
  <w:style w:type="paragraph" w:styleId="HTMLPreformatted">
    <w:name w:val="HTML Preformatted"/>
    <w:basedOn w:val="Normal"/>
    <w:link w:val="HTMLPreformattedChar"/>
    <w:rsid w:val="00614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locked/>
    <w:rPr>
      <w:rFonts w:ascii="Courier New" w:hAnsi="Courier New" w:cs="Courier New"/>
      <w:sz w:val="20"/>
      <w:szCs w:val="20"/>
    </w:rPr>
  </w:style>
  <w:style w:type="numbering" w:customStyle="1" w:styleId="Style1">
    <w:name w:val="Style1"/>
    <w:rsid w:val="00CF3F60"/>
    <w:pPr>
      <w:numPr>
        <w:numId w:val="3"/>
      </w:numPr>
    </w:pPr>
  </w:style>
  <w:style w:type="character" w:styleId="Emphasis">
    <w:name w:val="Emphasis"/>
    <w:uiPriority w:val="20"/>
    <w:qFormat/>
    <w:locked/>
    <w:rsid w:val="00A50A99"/>
  </w:style>
  <w:style w:type="paragraph" w:customStyle="1" w:styleId="firstpage">
    <w:name w:val="first page"/>
    <w:basedOn w:val="Heading1"/>
    <w:semiHidden/>
    <w:rsid w:val="00EB5846"/>
    <w:pPr>
      <w:pBdr>
        <w:bottom w:val="single" w:sz="6" w:space="1" w:color="auto"/>
      </w:pBdr>
      <w:shd w:val="clear" w:color="auto" w:fill="E0E0E0"/>
      <w:spacing w:before="360" w:beforeAutospacing="0" w:after="120" w:afterAutospacing="0"/>
      <w:ind w:left="1418" w:hanging="1418"/>
      <w:outlineLvl w:val="9"/>
    </w:pPr>
    <w:rPr>
      <w:bCs/>
      <w:spacing w:val="20"/>
      <w:sz w:val="28"/>
      <w:szCs w:val="20"/>
    </w:rPr>
  </w:style>
  <w:style w:type="paragraph" w:styleId="Title">
    <w:name w:val="Title"/>
    <w:basedOn w:val="Normal"/>
    <w:next w:val="Normal"/>
    <w:link w:val="TitleChar"/>
    <w:qFormat/>
    <w:locked/>
    <w:rsid w:val="009C1868"/>
    <w:pPr>
      <w:spacing w:before="100" w:beforeAutospacing="1" w:after="100" w:afterAutospacing="1" w:line="360" w:lineRule="auto"/>
      <w:jc w:val="left"/>
      <w:outlineLvl w:val="0"/>
    </w:pPr>
    <w:rPr>
      <w:b/>
      <w:bCs/>
      <w:kern w:val="28"/>
      <w:sz w:val="26"/>
      <w:szCs w:val="26"/>
      <w:lang w:val="x-none" w:eastAsia="x-none"/>
    </w:rPr>
  </w:style>
  <w:style w:type="character" w:customStyle="1" w:styleId="TitleChar">
    <w:name w:val="Title Char"/>
    <w:link w:val="Title"/>
    <w:rsid w:val="009C1868"/>
    <w:rPr>
      <w:rFonts w:ascii="Calibri" w:hAnsi="Calibri" w:cs="Calibri"/>
      <w:b/>
      <w:bCs/>
      <w:kern w:val="28"/>
      <w:sz w:val="26"/>
      <w:szCs w:val="26"/>
    </w:rPr>
  </w:style>
  <w:style w:type="table" w:styleId="TableColumns3">
    <w:name w:val="Table Columns 3"/>
    <w:basedOn w:val="TableNormal"/>
    <w:rsid w:val="00A6773B"/>
    <w:pPr>
      <w:spacing w:before="120" w:after="120" w:line="28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CE360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413A67"/>
    <w:pPr>
      <w:spacing w:before="100" w:beforeAutospacing="1" w:after="100" w:afterAutospacing="1" w:line="240" w:lineRule="auto"/>
      <w:jc w:val="left"/>
    </w:pPr>
    <w:rPr>
      <w:rFonts w:ascii="Times New Roman" w:hAnsi="Times New Roman"/>
    </w:rPr>
  </w:style>
  <w:style w:type="paragraph" w:customStyle="1" w:styleId="CharCharChar1CharChar">
    <w:name w:val="Char Char Char1 Char Char"/>
    <w:basedOn w:val="Normal"/>
    <w:rsid w:val="001D412A"/>
    <w:pPr>
      <w:autoSpaceDE w:val="0"/>
      <w:autoSpaceDN w:val="0"/>
      <w:adjustRightInd w:val="0"/>
      <w:spacing w:before="0" w:after="160" w:line="240" w:lineRule="exact"/>
      <w:jc w:val="left"/>
    </w:pPr>
    <w:rPr>
      <w:rFonts w:ascii="Verdana" w:hAnsi="Verdana"/>
      <w:sz w:val="20"/>
      <w:szCs w:val="20"/>
      <w:lang w:val="en-US" w:eastAsia="en-US"/>
    </w:rPr>
  </w:style>
  <w:style w:type="paragraph" w:styleId="PlainText">
    <w:name w:val="Plain Text"/>
    <w:basedOn w:val="Normal"/>
    <w:link w:val="PlainTextChar"/>
    <w:rsid w:val="001D412A"/>
    <w:pPr>
      <w:spacing w:before="0" w:after="0" w:line="240" w:lineRule="auto"/>
      <w:jc w:val="left"/>
    </w:pPr>
    <w:rPr>
      <w:rFonts w:ascii="Courier New" w:hAnsi="Courier New"/>
      <w:sz w:val="20"/>
      <w:szCs w:val="20"/>
      <w:lang w:val="x-none" w:eastAsia="x-none"/>
    </w:rPr>
  </w:style>
  <w:style w:type="character" w:customStyle="1" w:styleId="PlainTextChar">
    <w:name w:val="Plain Text Char"/>
    <w:link w:val="PlainText"/>
    <w:rsid w:val="001D412A"/>
    <w:rPr>
      <w:rFonts w:ascii="Courier New" w:hAnsi="Courier New" w:cs="Courier New"/>
    </w:rPr>
  </w:style>
  <w:style w:type="character" w:styleId="Strong">
    <w:name w:val="Strong"/>
    <w:uiPriority w:val="22"/>
    <w:qFormat/>
    <w:locked/>
    <w:rsid w:val="0042706E"/>
    <w:rPr>
      <w:b/>
      <w:bCs/>
    </w:rPr>
  </w:style>
  <w:style w:type="paragraph" w:customStyle="1" w:styleId="CharChar1CharCharCharCharCharCharCharCharCharCharChar">
    <w:name w:val="Char Char1 Char Char Char Char Char Char Char Char Char Char Char"/>
    <w:basedOn w:val="Normal"/>
    <w:rsid w:val="00B638B6"/>
    <w:pPr>
      <w:spacing w:before="0" w:after="160" w:line="240" w:lineRule="exact"/>
      <w:jc w:val="left"/>
    </w:pPr>
    <w:rPr>
      <w:rFonts w:ascii="Verdana" w:hAnsi="Verdana"/>
      <w:sz w:val="20"/>
      <w:szCs w:val="20"/>
      <w:lang w:val="en-US" w:eastAsia="en-US"/>
    </w:rPr>
  </w:style>
  <w:style w:type="paragraph" w:customStyle="1" w:styleId="Default">
    <w:name w:val="Default"/>
    <w:rsid w:val="00EE0807"/>
    <w:pPr>
      <w:autoSpaceDE w:val="0"/>
      <w:autoSpaceDN w:val="0"/>
      <w:adjustRightInd w:val="0"/>
    </w:pPr>
    <w:rPr>
      <w:rFonts w:ascii="Arial" w:hAnsi="Arial" w:cs="Arial"/>
      <w:color w:val="000000"/>
      <w:sz w:val="24"/>
      <w:szCs w:val="24"/>
    </w:rPr>
  </w:style>
  <w:style w:type="numbering" w:customStyle="1" w:styleId="ListParagraph2">
    <w:name w:val="List Paragraph 2"/>
    <w:basedOn w:val="NoList"/>
    <w:uiPriority w:val="99"/>
    <w:rsid w:val="00794920"/>
    <w:pPr>
      <w:numPr>
        <w:numId w:val="6"/>
      </w:numPr>
    </w:pPr>
  </w:style>
  <w:style w:type="paragraph" w:customStyle="1" w:styleId="ListParagraph20">
    <w:name w:val="List Paragraph2"/>
    <w:basedOn w:val="ListParagraph"/>
    <w:qFormat/>
    <w:rsid w:val="007759AC"/>
    <w:pPr>
      <w:numPr>
        <w:ilvl w:val="1"/>
        <w:numId w:val="7"/>
      </w:numPr>
    </w:pPr>
    <w:rPr>
      <w:rFonts w:eastAsia="Tahoma"/>
    </w:rPr>
  </w:style>
  <w:style w:type="paragraph" w:customStyle="1" w:styleId="ListParagraph1">
    <w:name w:val="List Paragraph1"/>
    <w:basedOn w:val="Normal"/>
    <w:link w:val="ListParagraphChar"/>
    <w:uiPriority w:val="99"/>
    <w:rsid w:val="007E1187"/>
    <w:pPr>
      <w:spacing w:before="0" w:line="240" w:lineRule="auto"/>
      <w:ind w:left="720"/>
    </w:pPr>
    <w:rPr>
      <w:rFonts w:ascii="Tahoma" w:hAnsi="Tahoma"/>
      <w:szCs w:val="20"/>
      <w:lang w:val="x-none" w:eastAsia="en-US"/>
    </w:rPr>
  </w:style>
  <w:style w:type="character" w:customStyle="1" w:styleId="ListParagraphChar">
    <w:name w:val="List Paragraph Char"/>
    <w:link w:val="ListParagraph1"/>
    <w:uiPriority w:val="99"/>
    <w:locked/>
    <w:rsid w:val="007E1187"/>
    <w:rPr>
      <w:rFonts w:ascii="Tahoma" w:hAnsi="Tahoma"/>
      <w:sz w:val="22"/>
      <w:lang w:eastAsia="en-US"/>
    </w:rPr>
  </w:style>
  <w:style w:type="paragraph" w:customStyle="1" w:styleId="BodyVIS">
    <w:name w:val="Body_VIS"/>
    <w:basedOn w:val="Normal"/>
    <w:link w:val="BodyVISChar"/>
    <w:uiPriority w:val="99"/>
    <w:rsid w:val="007E1187"/>
    <w:pPr>
      <w:spacing w:before="0" w:line="300" w:lineRule="atLeast"/>
    </w:pPr>
    <w:rPr>
      <w:rFonts w:ascii="Tahoma" w:hAnsi="Tahoma"/>
      <w:sz w:val="20"/>
      <w:szCs w:val="20"/>
      <w:lang w:val="x-none" w:eastAsia="en-US"/>
    </w:rPr>
  </w:style>
  <w:style w:type="character" w:customStyle="1" w:styleId="BodyVISChar">
    <w:name w:val="Body_VIS Char"/>
    <w:link w:val="BodyVIS"/>
    <w:uiPriority w:val="99"/>
    <w:locked/>
    <w:rsid w:val="007E1187"/>
    <w:rPr>
      <w:rFonts w:ascii="Tahoma" w:hAnsi="Tahoma"/>
      <w:lang w:val="x-none" w:eastAsia="en-US"/>
    </w:rPr>
  </w:style>
  <w:style w:type="paragraph" w:styleId="ListBullet">
    <w:name w:val="List Bullet"/>
    <w:basedOn w:val="Normal"/>
    <w:link w:val="ListBulletChar"/>
    <w:rsid w:val="00D83AC9"/>
    <w:pPr>
      <w:numPr>
        <w:numId w:val="8"/>
      </w:numPr>
      <w:spacing w:before="0" w:line="240" w:lineRule="auto"/>
    </w:pPr>
    <w:rPr>
      <w:rFonts w:ascii="Tahoma" w:hAnsi="Tahoma"/>
      <w:lang w:val="x-none" w:eastAsia="en-US"/>
    </w:rPr>
  </w:style>
  <w:style w:type="paragraph" w:customStyle="1" w:styleId="NormalBullet">
    <w:name w:val="Normal (Bullet)"/>
    <w:basedOn w:val="Normal"/>
    <w:rsid w:val="00D83AC9"/>
    <w:pPr>
      <w:numPr>
        <w:numId w:val="9"/>
      </w:numPr>
      <w:spacing w:before="40" w:after="40" w:line="240" w:lineRule="auto"/>
      <w:jc w:val="left"/>
    </w:pPr>
    <w:rPr>
      <w:rFonts w:ascii="Arial" w:hAnsi="Arial"/>
      <w:sz w:val="20"/>
      <w:szCs w:val="20"/>
      <w:lang w:eastAsia="en-US"/>
    </w:rPr>
  </w:style>
  <w:style w:type="character" w:customStyle="1" w:styleId="ListBulletChar">
    <w:name w:val="List Bullet Char"/>
    <w:link w:val="ListBullet"/>
    <w:rsid w:val="00D83AC9"/>
    <w:rPr>
      <w:rFonts w:ascii="Tahoma" w:hAnsi="Tahoma"/>
      <w:sz w:val="22"/>
      <w:szCs w:val="22"/>
      <w:lang w:val="x-none" w:eastAsia="en-US"/>
    </w:rPr>
  </w:style>
  <w:style w:type="paragraph" w:customStyle="1" w:styleId="CM1">
    <w:name w:val="CM1"/>
    <w:basedOn w:val="Default"/>
    <w:next w:val="Default"/>
    <w:uiPriority w:val="99"/>
    <w:rsid w:val="00860AF6"/>
    <w:rPr>
      <w:rFonts w:ascii="EUAlbertina" w:hAnsi="EUAlbertina" w:cs="Times New Roman"/>
      <w:color w:val="auto"/>
    </w:rPr>
  </w:style>
  <w:style w:type="paragraph" w:customStyle="1" w:styleId="CM3">
    <w:name w:val="CM3"/>
    <w:basedOn w:val="Default"/>
    <w:next w:val="Default"/>
    <w:uiPriority w:val="99"/>
    <w:rsid w:val="00860AF6"/>
    <w:rPr>
      <w:rFonts w:ascii="EUAlbertina" w:hAnsi="EUAlbertina" w:cs="Times New Roman"/>
      <w:color w:val="auto"/>
    </w:rPr>
  </w:style>
  <w:style w:type="paragraph" w:customStyle="1" w:styleId="CM4">
    <w:name w:val="CM4"/>
    <w:basedOn w:val="Default"/>
    <w:next w:val="Default"/>
    <w:uiPriority w:val="99"/>
    <w:rsid w:val="00881666"/>
    <w:rPr>
      <w:rFonts w:ascii="EUAlbertina" w:hAnsi="EUAlbertina" w:cs="Times New Roman"/>
      <w:color w:val="auto"/>
    </w:rPr>
  </w:style>
  <w:style w:type="paragraph" w:customStyle="1" w:styleId="Style2">
    <w:name w:val="Style2"/>
    <w:basedOn w:val="Normal"/>
    <w:uiPriority w:val="99"/>
    <w:rsid w:val="007759AC"/>
    <w:pPr>
      <w:widowControl w:val="0"/>
      <w:autoSpaceDE w:val="0"/>
      <w:autoSpaceDN w:val="0"/>
      <w:adjustRightInd w:val="0"/>
      <w:spacing w:before="0" w:after="0" w:line="343" w:lineRule="exact"/>
      <w:ind w:hanging="334"/>
    </w:pPr>
    <w:rPr>
      <w:rFonts w:ascii="Tahoma" w:hAnsi="Tahoma" w:cs="Tahoma"/>
      <w:sz w:val="24"/>
      <w:szCs w:val="24"/>
    </w:rPr>
  </w:style>
  <w:style w:type="character" w:customStyle="1" w:styleId="FontStyle11">
    <w:name w:val="Font Style11"/>
    <w:uiPriority w:val="99"/>
    <w:rsid w:val="007759AC"/>
    <w:rPr>
      <w:rFonts w:ascii="Tahoma" w:hAnsi="Tahoma" w:cs="Tahoma"/>
      <w:sz w:val="18"/>
      <w:szCs w:val="18"/>
    </w:rPr>
  </w:style>
  <w:style w:type="character" w:customStyle="1" w:styleId="Style">
    <w:name w:val="Style"/>
    <w:rsid w:val="00156564"/>
    <w:rPr>
      <w:rFonts w:ascii="Calibri" w:hAnsi="Calibri" w:cs="Times New Roman"/>
      <w:b/>
      <w:bCs/>
      <w:i/>
      <w:sz w:val="18"/>
      <w:vertAlign w:val="superscript"/>
    </w:rPr>
  </w:style>
  <w:style w:type="paragraph" w:customStyle="1" w:styleId="Footnote">
    <w:name w:val="Footnote"/>
    <w:basedOn w:val="Normal"/>
    <w:qFormat/>
    <w:rsid w:val="00E7378D"/>
    <w:pPr>
      <w:spacing w:before="0" w:after="0" w:line="240" w:lineRule="auto"/>
    </w:pPr>
    <w:rPr>
      <w:i/>
      <w:sz w:val="18"/>
      <w:szCs w:val="20"/>
      <w:lang w:val="en-GB" w:eastAsia="en-US"/>
    </w:rPr>
  </w:style>
  <w:style w:type="character" w:customStyle="1" w:styleId="Heading5Char">
    <w:name w:val="Heading 5 Char"/>
    <w:link w:val="Heading5"/>
    <w:uiPriority w:val="99"/>
    <w:rsid w:val="006F0D1C"/>
    <w:rPr>
      <w:rFonts w:ascii="Calibri" w:hAnsi="Calibri"/>
      <w:sz w:val="24"/>
      <w:u w:val="single"/>
      <w:lang w:val="en-US" w:eastAsia="en-US"/>
    </w:rPr>
  </w:style>
  <w:style w:type="character" w:customStyle="1" w:styleId="Heading6Char">
    <w:name w:val="Heading 6 Char"/>
    <w:link w:val="Heading6"/>
    <w:uiPriority w:val="99"/>
    <w:rsid w:val="00404788"/>
    <w:rPr>
      <w:rFonts w:ascii="Calibri" w:hAnsi="Calibri"/>
      <w:b/>
      <w:sz w:val="18"/>
      <w:lang w:val="x-none" w:eastAsia="en-US"/>
    </w:rPr>
  </w:style>
  <w:style w:type="character" w:customStyle="1" w:styleId="Heading7Char">
    <w:name w:val="Heading 7 Char"/>
    <w:link w:val="Heading7"/>
    <w:uiPriority w:val="99"/>
    <w:rsid w:val="00404788"/>
    <w:rPr>
      <w:rFonts w:ascii="Calibri" w:hAnsi="Calibri"/>
      <w:sz w:val="18"/>
      <w:u w:val="single"/>
      <w:lang w:val="x-none" w:eastAsia="en-US"/>
    </w:rPr>
  </w:style>
  <w:style w:type="character" w:customStyle="1" w:styleId="Heading8Char">
    <w:name w:val="Heading 8 Char"/>
    <w:link w:val="Heading8"/>
    <w:uiPriority w:val="99"/>
    <w:rsid w:val="00404788"/>
    <w:rPr>
      <w:rFonts w:ascii="Calibri" w:hAnsi="Calibri"/>
      <w:sz w:val="18"/>
      <w:u w:val="single"/>
      <w:lang w:val="x-none" w:eastAsia="en-US"/>
    </w:rPr>
  </w:style>
  <w:style w:type="character" w:customStyle="1" w:styleId="Heading9Char">
    <w:name w:val="Heading 9 Char"/>
    <w:aliases w:val="AC&amp;E_1 Char"/>
    <w:link w:val="Heading9"/>
    <w:uiPriority w:val="99"/>
    <w:rsid w:val="00B127DC"/>
    <w:rPr>
      <w:rFonts w:ascii="Calibri" w:hAnsi="Calibri"/>
      <w:sz w:val="18"/>
      <w:u w:val="single"/>
      <w:lang w:eastAsia="en-US"/>
    </w:rPr>
  </w:style>
  <w:style w:type="character" w:styleId="FollowedHyperlink">
    <w:name w:val="FollowedHyperlink"/>
    <w:uiPriority w:val="99"/>
    <w:rsid w:val="000A4206"/>
    <w:rPr>
      <w:color w:val="800080"/>
      <w:u w:val="single"/>
    </w:rPr>
  </w:style>
  <w:style w:type="paragraph" w:customStyle="1" w:styleId="-2">
    <w:name w:val="ΑΡΙΘΜΙΣΗ-2"/>
    <w:basedOn w:val="Normal"/>
    <w:semiHidden/>
    <w:rsid w:val="0035008B"/>
    <w:pPr>
      <w:spacing w:before="0" w:line="240" w:lineRule="auto"/>
      <w:ind w:left="709" w:hanging="709"/>
    </w:pPr>
    <w:rPr>
      <w:rFonts w:ascii="Times New Roman" w:hAnsi="Times New Roman"/>
      <w:bCs/>
      <w:sz w:val="24"/>
      <w:szCs w:val="24"/>
    </w:rPr>
  </w:style>
  <w:style w:type="table" w:customStyle="1" w:styleId="LightList-Accent11">
    <w:name w:val="Light List - Accent 11"/>
    <w:basedOn w:val="TableNormal"/>
    <w:uiPriority w:val="61"/>
    <w:rsid w:val="00EB58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olorfulList-Accent11">
    <w:name w:val="Colorful List - Accent 11"/>
    <w:basedOn w:val="Normal"/>
    <w:rsid w:val="005E1968"/>
    <w:pPr>
      <w:ind w:left="720"/>
      <w:contextualSpacing/>
    </w:pPr>
    <w:rPr>
      <w:rFonts w:ascii="Tahoma" w:hAnsi="Tahoma"/>
      <w:szCs w:val="20"/>
      <w:lang w:eastAsia="en-US"/>
    </w:rPr>
  </w:style>
  <w:style w:type="character" w:customStyle="1" w:styleId="CharChar3">
    <w:name w:val="Char Char3"/>
    <w:semiHidden/>
    <w:locked/>
    <w:rsid w:val="005E1968"/>
    <w:rPr>
      <w:sz w:val="24"/>
      <w:lang w:val="el-GR" w:eastAsia="ar-SA" w:bidi="ar-SA"/>
    </w:rPr>
  </w:style>
  <w:style w:type="paragraph" w:customStyle="1" w:styleId="default0">
    <w:name w:val="default"/>
    <w:basedOn w:val="Normal"/>
    <w:rsid w:val="005E1968"/>
    <w:pPr>
      <w:autoSpaceDE w:val="0"/>
      <w:autoSpaceDN w:val="0"/>
    </w:pPr>
    <w:rPr>
      <w:rFonts w:ascii="Times New Roman" w:hAnsi="Times New Roman"/>
      <w:color w:val="000000"/>
    </w:rPr>
  </w:style>
  <w:style w:type="character" w:customStyle="1" w:styleId="CharChar6">
    <w:name w:val="Char Char6"/>
    <w:locked/>
    <w:rsid w:val="005E1968"/>
    <w:rPr>
      <w:rFonts w:ascii="Calibri" w:hAnsi="Calibri"/>
      <w:b/>
      <w:bCs/>
      <w:sz w:val="26"/>
      <w:szCs w:val="26"/>
      <w:lang w:val="x-none" w:eastAsia="x-none"/>
    </w:rPr>
  </w:style>
  <w:style w:type="paragraph" w:styleId="TOCHeading">
    <w:name w:val="TOC Heading"/>
    <w:basedOn w:val="Heading1"/>
    <w:next w:val="Normal"/>
    <w:uiPriority w:val="39"/>
    <w:unhideWhenUsed/>
    <w:qFormat/>
    <w:rsid w:val="005E1968"/>
    <w:pPr>
      <w:keepLines/>
      <w:numPr>
        <w:numId w:val="0"/>
      </w:numPr>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customStyle="1" w:styleId="CharChar2CharChar">
    <w:name w:val="Char Char2 Char Char"/>
    <w:basedOn w:val="Normal"/>
    <w:rsid w:val="005E1968"/>
    <w:pPr>
      <w:spacing w:before="0" w:after="160" w:line="240" w:lineRule="exact"/>
    </w:pPr>
    <w:rPr>
      <w:rFonts w:ascii="Verdana" w:hAnsi="Verdana"/>
      <w:sz w:val="20"/>
      <w:szCs w:val="20"/>
      <w:lang w:val="en-US" w:eastAsia="en-US"/>
    </w:rPr>
  </w:style>
  <w:style w:type="character" w:customStyle="1" w:styleId="TabletextChar1">
    <w:name w:val="Table text Char1"/>
    <w:link w:val="Tabletext"/>
    <w:rsid w:val="005E1968"/>
    <w:rPr>
      <w:rFonts w:ascii="Tahoma" w:hAnsi="Tahoma"/>
      <w:szCs w:val="22"/>
      <w:lang w:eastAsia="en-US"/>
    </w:rPr>
  </w:style>
  <w:style w:type="paragraph" w:customStyle="1" w:styleId="BodyText9">
    <w:name w:val="Body Text 9"/>
    <w:rsid w:val="005E1968"/>
    <w:pPr>
      <w:numPr>
        <w:numId w:val="70"/>
      </w:numPr>
      <w:spacing w:before="120" w:after="120"/>
      <w:jc w:val="both"/>
    </w:pPr>
    <w:rPr>
      <w:rFonts w:ascii="Arial" w:hAnsi="Arial" w:cs="Arial"/>
      <w:sz w:val="22"/>
      <w:szCs w:val="22"/>
      <w:lang w:eastAsia="en-US"/>
    </w:rPr>
  </w:style>
  <w:style w:type="paragraph" w:customStyle="1" w:styleId="10">
    <w:name w:val="α) μέσα 1"/>
    <w:basedOn w:val="Normal"/>
    <w:link w:val="1Char"/>
    <w:rsid w:val="005E1968"/>
    <w:pPr>
      <w:tabs>
        <w:tab w:val="left" w:pos="1134"/>
      </w:tabs>
      <w:spacing w:after="0" w:line="360" w:lineRule="auto"/>
      <w:ind w:left="1134" w:hanging="567"/>
    </w:pPr>
    <w:rPr>
      <w:rFonts w:ascii="Century Gothic" w:hAnsi="Century Gothic"/>
      <w:szCs w:val="24"/>
    </w:rPr>
  </w:style>
  <w:style w:type="paragraph" w:customStyle="1" w:styleId="1">
    <w:name w:val="μπούλετ +βασικό μέσα 1 εκ."/>
    <w:basedOn w:val="Normal"/>
    <w:rsid w:val="005E1968"/>
    <w:pPr>
      <w:numPr>
        <w:numId w:val="71"/>
      </w:numPr>
      <w:tabs>
        <w:tab w:val="left" w:pos="567"/>
      </w:tabs>
      <w:spacing w:after="0" w:line="360" w:lineRule="auto"/>
    </w:pPr>
    <w:rPr>
      <w:rFonts w:ascii="Century Gothic" w:hAnsi="Century Gothic"/>
      <w:szCs w:val="24"/>
    </w:rPr>
  </w:style>
  <w:style w:type="character" w:customStyle="1" w:styleId="1Char">
    <w:name w:val="α) μέσα 1 Char"/>
    <w:link w:val="10"/>
    <w:rsid w:val="005E1968"/>
    <w:rPr>
      <w:rFonts w:ascii="Century Gothic" w:hAnsi="Century Gothic"/>
      <w:sz w:val="22"/>
      <w:szCs w:val="24"/>
    </w:rPr>
  </w:style>
  <w:style w:type="paragraph" w:customStyle="1" w:styleId="a0">
    <w:name w:val="Α. Β. έξω"/>
    <w:basedOn w:val="10"/>
    <w:link w:val="Char"/>
    <w:rsid w:val="005E1968"/>
    <w:pPr>
      <w:tabs>
        <w:tab w:val="clear" w:pos="1134"/>
        <w:tab w:val="left" w:pos="567"/>
      </w:tabs>
      <w:ind w:left="567"/>
    </w:pPr>
  </w:style>
  <w:style w:type="character" w:customStyle="1" w:styleId="Char">
    <w:name w:val="Α. Β. έξω Char"/>
    <w:basedOn w:val="1Char"/>
    <w:link w:val="a0"/>
    <w:rsid w:val="005E1968"/>
    <w:rPr>
      <w:rFonts w:ascii="Century Gothic" w:hAnsi="Century Gothic"/>
      <w:sz w:val="22"/>
      <w:szCs w:val="24"/>
    </w:rPr>
  </w:style>
  <w:style w:type="paragraph" w:customStyle="1" w:styleId="a">
    <w:name w:val="αρίθμ έξω"/>
    <w:basedOn w:val="Normal"/>
    <w:link w:val="CharChar"/>
    <w:rsid w:val="005E1968"/>
    <w:pPr>
      <w:numPr>
        <w:numId w:val="72"/>
      </w:numPr>
      <w:autoSpaceDE w:val="0"/>
      <w:autoSpaceDN w:val="0"/>
      <w:adjustRightInd w:val="0"/>
      <w:spacing w:after="0" w:line="360" w:lineRule="auto"/>
    </w:pPr>
    <w:rPr>
      <w:rFonts w:ascii="Century Gothic" w:hAnsi="Century Gothic"/>
    </w:rPr>
  </w:style>
  <w:style w:type="character" w:customStyle="1" w:styleId="CharChar">
    <w:name w:val="αρίθμ έξω Char Char"/>
    <w:link w:val="a"/>
    <w:rsid w:val="005E1968"/>
    <w:rPr>
      <w:rFonts w:ascii="Century Gothic" w:hAnsi="Century Gothic"/>
      <w:sz w:val="22"/>
      <w:szCs w:val="22"/>
    </w:rPr>
  </w:style>
  <w:style w:type="paragraph" w:customStyle="1" w:styleId="312pt127">
    <w:name w:val="Α κείμενο 3 + 12 pt Πρώτη γραμμή:  127 εκ."/>
    <w:basedOn w:val="BodyText3"/>
    <w:rsid w:val="005E1968"/>
    <w:pPr>
      <w:spacing w:before="60" w:after="60" w:line="240" w:lineRule="auto"/>
      <w:ind w:firstLine="720"/>
    </w:pPr>
    <w:rPr>
      <w:rFonts w:ascii="Times New Roman" w:hAnsi="Times New Roman"/>
      <w:sz w:val="24"/>
      <w:szCs w:val="20"/>
    </w:rPr>
  </w:style>
  <w:style w:type="character" w:customStyle="1" w:styleId="spelle">
    <w:name w:val="spelle"/>
    <w:basedOn w:val="DefaultParagraphFont"/>
    <w:rsid w:val="005E1968"/>
  </w:style>
  <w:style w:type="character" w:customStyle="1" w:styleId="apple-converted-space">
    <w:name w:val="apple-converted-space"/>
    <w:basedOn w:val="DefaultParagraphFont"/>
    <w:rsid w:val="005E1968"/>
  </w:style>
  <w:style w:type="paragraph" w:styleId="BodyText3">
    <w:name w:val="Body Text 3"/>
    <w:basedOn w:val="Normal"/>
    <w:link w:val="BodyText3Char"/>
    <w:rsid w:val="005E1968"/>
    <w:rPr>
      <w:sz w:val="16"/>
      <w:szCs w:val="16"/>
    </w:rPr>
  </w:style>
  <w:style w:type="character" w:customStyle="1" w:styleId="BodyText3Char">
    <w:name w:val="Body Text 3 Char"/>
    <w:basedOn w:val="DefaultParagraphFont"/>
    <w:link w:val="BodyText3"/>
    <w:rsid w:val="005E1968"/>
    <w:rPr>
      <w:rFonts w:ascii="Calibri" w:hAnsi="Calibri"/>
      <w:sz w:val="16"/>
      <w:szCs w:val="16"/>
    </w:rPr>
  </w:style>
  <w:style w:type="character" w:customStyle="1" w:styleId="HeaderChar1">
    <w:name w:val="Header Char1"/>
    <w:aliases w:val="hd Char1"/>
    <w:locked/>
    <w:rsid w:val="00D46D0D"/>
    <w:rPr>
      <w:rFonts w:ascii="Calibri" w:hAnsi="Calibri" w:cs="Times New Roman"/>
      <w:sz w:val="24"/>
      <w:szCs w:val="24"/>
      <w:lang w:val="el-GR" w:eastAsia="el-GR" w:bidi="ar-SA"/>
    </w:rPr>
  </w:style>
  <w:style w:type="character" w:customStyle="1" w:styleId="FootnoteTextChar1">
    <w:name w:val="Footnote Text Char1"/>
    <w:locked/>
    <w:rsid w:val="00D46D0D"/>
    <w:rPr>
      <w:rFonts w:ascii="Calibri" w:eastAsia="Batang" w:hAnsi="Calibri" w:cs="Times New Roman"/>
      <w:lang w:val="en-GB" w:eastAsia="ko-KR" w:bidi="ar-SA"/>
    </w:rPr>
  </w:style>
  <w:style w:type="character" w:customStyle="1" w:styleId="FontStyle12">
    <w:name w:val="Font Style12"/>
    <w:basedOn w:val="DefaultParagraphFont"/>
    <w:rsid w:val="00D46D0D"/>
    <w:rPr>
      <w:rFonts w:ascii="Calibri" w:hAnsi="Calibri" w:cs="Calibri"/>
      <w:sz w:val="18"/>
      <w:szCs w:val="18"/>
    </w:rPr>
  </w:style>
  <w:style w:type="character" w:customStyle="1" w:styleId="Normal1">
    <w:name w:val="Normal1"/>
    <w:basedOn w:val="DefaultParagraphFont"/>
    <w:rsid w:val="00D46D0D"/>
  </w:style>
  <w:style w:type="character" w:customStyle="1" w:styleId="vrlarge">
    <w:name w:val="vrlarge"/>
    <w:basedOn w:val="DefaultParagraphFont"/>
    <w:rsid w:val="00D46D0D"/>
  </w:style>
  <w:style w:type="paragraph" w:customStyle="1" w:styleId="table-number">
    <w:name w:val="table-number"/>
    <w:basedOn w:val="Normal"/>
    <w:qFormat/>
    <w:rsid w:val="00D46D0D"/>
    <w:rPr>
      <w:rFonts w:ascii="Tahoma" w:hAnsi="Tahoma"/>
      <w:sz w:val="20"/>
    </w:rPr>
  </w:style>
  <w:style w:type="character" w:customStyle="1" w:styleId="Normal2">
    <w:name w:val="Normal2"/>
    <w:basedOn w:val="DefaultParagraphFont"/>
    <w:rsid w:val="00D46D0D"/>
  </w:style>
  <w:style w:type="paragraph" w:customStyle="1" w:styleId="11">
    <w:name w:val="Παράγραφος λίστας1"/>
    <w:basedOn w:val="Normal"/>
    <w:uiPriority w:val="34"/>
    <w:qFormat/>
    <w:rsid w:val="00D46D0D"/>
    <w:pPr>
      <w:ind w:left="720"/>
      <w:contextualSpacing/>
    </w:pPr>
    <w:rPr>
      <w:rFonts w:eastAsia="Calibri"/>
      <w:lang w:eastAsia="en-US"/>
    </w:rPr>
  </w:style>
  <w:style w:type="paragraph" w:styleId="BodyText2">
    <w:name w:val="Body Text 2"/>
    <w:basedOn w:val="Normal"/>
    <w:link w:val="BodyText2Char"/>
    <w:rsid w:val="00D46D0D"/>
    <w:pPr>
      <w:spacing w:after="200" w:line="276" w:lineRule="auto"/>
    </w:pPr>
    <w:rPr>
      <w:rFonts w:eastAsia="MS Mincho"/>
    </w:rPr>
  </w:style>
  <w:style w:type="character" w:customStyle="1" w:styleId="BodyText2Char">
    <w:name w:val="Body Text 2 Char"/>
    <w:basedOn w:val="DefaultParagraphFont"/>
    <w:link w:val="BodyText2"/>
    <w:rsid w:val="00D46D0D"/>
    <w:rPr>
      <w:rFonts w:ascii="Calibri" w:eastAsia="MS Mincho" w:hAnsi="Calibri"/>
      <w:sz w:val="22"/>
      <w:szCs w:val="22"/>
    </w:rPr>
  </w:style>
  <w:style w:type="paragraph" w:customStyle="1" w:styleId="a1">
    <w:name w:val="Ευρετήριο"/>
    <w:basedOn w:val="Normal"/>
    <w:semiHidden/>
    <w:rsid w:val="00D46D0D"/>
    <w:pPr>
      <w:widowControl w:val="0"/>
      <w:suppressLineNumbers/>
      <w:suppressAutoHyphens/>
    </w:pPr>
    <w:rPr>
      <w:rFonts w:ascii="Times New Roman" w:hAnsi="Times New Roman"/>
      <w:szCs w:val="20"/>
      <w:lang w:val="en-AU" w:eastAsia="ar-SA"/>
    </w:rPr>
  </w:style>
  <w:style w:type="paragraph" w:styleId="ListBullet4">
    <w:name w:val="List Bullet 4"/>
    <w:basedOn w:val="Normal"/>
    <w:uiPriority w:val="99"/>
    <w:rsid w:val="00D46D0D"/>
    <w:pPr>
      <w:numPr>
        <w:numId w:val="91"/>
      </w:numPr>
      <w:tabs>
        <w:tab w:val="clear" w:pos="1209"/>
        <w:tab w:val="num" w:pos="2061"/>
      </w:tabs>
      <w:spacing w:before="0" w:line="240" w:lineRule="auto"/>
      <w:ind w:left="2061"/>
    </w:pPr>
    <w:rPr>
      <w:rFonts w:ascii="Arial" w:hAnsi="Arial"/>
      <w:sz w:val="24"/>
      <w:szCs w:val="24"/>
      <w:lang w:val="en-GB" w:eastAsia="en-US"/>
    </w:rPr>
  </w:style>
  <w:style w:type="paragraph" w:styleId="BodyText">
    <w:name w:val="Body Text"/>
    <w:basedOn w:val="Normal"/>
    <w:link w:val="BodyTextChar"/>
    <w:rsid w:val="00D46D0D"/>
  </w:style>
  <w:style w:type="character" w:customStyle="1" w:styleId="BodyTextChar">
    <w:name w:val="Body Text Char"/>
    <w:basedOn w:val="DefaultParagraphFont"/>
    <w:link w:val="BodyText"/>
    <w:rsid w:val="00D46D0D"/>
    <w:rPr>
      <w:rFonts w:ascii="Calibri" w:hAnsi="Calibri"/>
      <w:sz w:val="22"/>
      <w:szCs w:val="22"/>
    </w:rPr>
  </w:style>
  <w:style w:type="paragraph" w:customStyle="1" w:styleId="Style13">
    <w:name w:val="Style13"/>
    <w:basedOn w:val="Normal"/>
    <w:uiPriority w:val="99"/>
    <w:rsid w:val="00657CEF"/>
    <w:pPr>
      <w:widowControl w:val="0"/>
      <w:autoSpaceDE w:val="0"/>
      <w:autoSpaceDN w:val="0"/>
      <w:adjustRightInd w:val="0"/>
      <w:spacing w:before="0" w:after="0" w:line="269" w:lineRule="exact"/>
      <w:ind w:hanging="245"/>
    </w:pPr>
    <w:rPr>
      <w:rFonts w:ascii="Tahoma" w:hAnsi="Tahoma" w:cs="Tahoma"/>
      <w:sz w:val="24"/>
      <w:szCs w:val="24"/>
    </w:rPr>
  </w:style>
  <w:style w:type="character" w:customStyle="1" w:styleId="FontStyle36">
    <w:name w:val="Font Style36"/>
    <w:uiPriority w:val="99"/>
    <w:rsid w:val="00657CEF"/>
    <w:rPr>
      <w:rFonts w:ascii="Tahoma" w:hAnsi="Tahoma" w:cs="Tahoma"/>
      <w:sz w:val="18"/>
      <w:szCs w:val="18"/>
    </w:rPr>
  </w:style>
  <w:style w:type="numbering" w:customStyle="1" w:styleId="12">
    <w:name w:val="Χωρίς λίστα1"/>
    <w:next w:val="NoList"/>
    <w:uiPriority w:val="99"/>
    <w:semiHidden/>
    <w:unhideWhenUsed/>
    <w:rsid w:val="006249A2"/>
  </w:style>
  <w:style w:type="table" w:customStyle="1" w:styleId="13">
    <w:name w:val="Πλέγμα πίνακα1"/>
    <w:basedOn w:val="TableNormal"/>
    <w:next w:val="TableGrid"/>
    <w:uiPriority w:val="99"/>
    <w:rsid w:val="006249A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6249A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669">
      <w:bodyDiv w:val="1"/>
      <w:marLeft w:val="0"/>
      <w:marRight w:val="0"/>
      <w:marTop w:val="0"/>
      <w:marBottom w:val="0"/>
      <w:divBdr>
        <w:top w:val="none" w:sz="0" w:space="0" w:color="auto"/>
        <w:left w:val="none" w:sz="0" w:space="0" w:color="auto"/>
        <w:bottom w:val="none" w:sz="0" w:space="0" w:color="auto"/>
        <w:right w:val="none" w:sz="0" w:space="0" w:color="auto"/>
      </w:divBdr>
    </w:div>
    <w:div w:id="268777150">
      <w:bodyDiv w:val="1"/>
      <w:marLeft w:val="0"/>
      <w:marRight w:val="0"/>
      <w:marTop w:val="0"/>
      <w:marBottom w:val="0"/>
      <w:divBdr>
        <w:top w:val="none" w:sz="0" w:space="0" w:color="auto"/>
        <w:left w:val="none" w:sz="0" w:space="0" w:color="auto"/>
        <w:bottom w:val="none" w:sz="0" w:space="0" w:color="auto"/>
        <w:right w:val="none" w:sz="0" w:space="0" w:color="auto"/>
      </w:divBdr>
      <w:divsChild>
        <w:div w:id="25835210">
          <w:marLeft w:val="0"/>
          <w:marRight w:val="0"/>
          <w:marTop w:val="0"/>
          <w:marBottom w:val="0"/>
          <w:divBdr>
            <w:top w:val="none" w:sz="0" w:space="0" w:color="auto"/>
            <w:left w:val="none" w:sz="0" w:space="0" w:color="auto"/>
            <w:bottom w:val="none" w:sz="0" w:space="0" w:color="auto"/>
            <w:right w:val="none" w:sz="0" w:space="0" w:color="auto"/>
          </w:divBdr>
        </w:div>
        <w:div w:id="39524587">
          <w:marLeft w:val="0"/>
          <w:marRight w:val="0"/>
          <w:marTop w:val="0"/>
          <w:marBottom w:val="0"/>
          <w:divBdr>
            <w:top w:val="none" w:sz="0" w:space="0" w:color="auto"/>
            <w:left w:val="none" w:sz="0" w:space="0" w:color="auto"/>
            <w:bottom w:val="none" w:sz="0" w:space="0" w:color="auto"/>
            <w:right w:val="none" w:sz="0" w:space="0" w:color="auto"/>
          </w:divBdr>
        </w:div>
        <w:div w:id="58287086">
          <w:marLeft w:val="0"/>
          <w:marRight w:val="0"/>
          <w:marTop w:val="0"/>
          <w:marBottom w:val="0"/>
          <w:divBdr>
            <w:top w:val="none" w:sz="0" w:space="0" w:color="auto"/>
            <w:left w:val="none" w:sz="0" w:space="0" w:color="auto"/>
            <w:bottom w:val="none" w:sz="0" w:space="0" w:color="auto"/>
            <w:right w:val="none" w:sz="0" w:space="0" w:color="auto"/>
          </w:divBdr>
        </w:div>
        <w:div w:id="96950962">
          <w:marLeft w:val="0"/>
          <w:marRight w:val="0"/>
          <w:marTop w:val="0"/>
          <w:marBottom w:val="0"/>
          <w:divBdr>
            <w:top w:val="none" w:sz="0" w:space="0" w:color="auto"/>
            <w:left w:val="none" w:sz="0" w:space="0" w:color="auto"/>
            <w:bottom w:val="none" w:sz="0" w:space="0" w:color="auto"/>
            <w:right w:val="none" w:sz="0" w:space="0" w:color="auto"/>
          </w:divBdr>
        </w:div>
        <w:div w:id="139201467">
          <w:marLeft w:val="0"/>
          <w:marRight w:val="0"/>
          <w:marTop w:val="0"/>
          <w:marBottom w:val="0"/>
          <w:divBdr>
            <w:top w:val="none" w:sz="0" w:space="0" w:color="auto"/>
            <w:left w:val="none" w:sz="0" w:space="0" w:color="auto"/>
            <w:bottom w:val="none" w:sz="0" w:space="0" w:color="auto"/>
            <w:right w:val="none" w:sz="0" w:space="0" w:color="auto"/>
          </w:divBdr>
        </w:div>
        <w:div w:id="171842120">
          <w:marLeft w:val="0"/>
          <w:marRight w:val="0"/>
          <w:marTop w:val="0"/>
          <w:marBottom w:val="0"/>
          <w:divBdr>
            <w:top w:val="none" w:sz="0" w:space="0" w:color="auto"/>
            <w:left w:val="none" w:sz="0" w:space="0" w:color="auto"/>
            <w:bottom w:val="none" w:sz="0" w:space="0" w:color="auto"/>
            <w:right w:val="none" w:sz="0" w:space="0" w:color="auto"/>
          </w:divBdr>
        </w:div>
        <w:div w:id="190648826">
          <w:marLeft w:val="0"/>
          <w:marRight w:val="0"/>
          <w:marTop w:val="0"/>
          <w:marBottom w:val="0"/>
          <w:divBdr>
            <w:top w:val="none" w:sz="0" w:space="0" w:color="auto"/>
            <w:left w:val="none" w:sz="0" w:space="0" w:color="auto"/>
            <w:bottom w:val="none" w:sz="0" w:space="0" w:color="auto"/>
            <w:right w:val="none" w:sz="0" w:space="0" w:color="auto"/>
          </w:divBdr>
        </w:div>
        <w:div w:id="195654672">
          <w:marLeft w:val="0"/>
          <w:marRight w:val="0"/>
          <w:marTop w:val="0"/>
          <w:marBottom w:val="0"/>
          <w:divBdr>
            <w:top w:val="none" w:sz="0" w:space="0" w:color="auto"/>
            <w:left w:val="none" w:sz="0" w:space="0" w:color="auto"/>
            <w:bottom w:val="none" w:sz="0" w:space="0" w:color="auto"/>
            <w:right w:val="none" w:sz="0" w:space="0" w:color="auto"/>
          </w:divBdr>
        </w:div>
        <w:div w:id="207760164">
          <w:marLeft w:val="0"/>
          <w:marRight w:val="0"/>
          <w:marTop w:val="0"/>
          <w:marBottom w:val="0"/>
          <w:divBdr>
            <w:top w:val="none" w:sz="0" w:space="0" w:color="auto"/>
            <w:left w:val="none" w:sz="0" w:space="0" w:color="auto"/>
            <w:bottom w:val="none" w:sz="0" w:space="0" w:color="auto"/>
            <w:right w:val="none" w:sz="0" w:space="0" w:color="auto"/>
          </w:divBdr>
        </w:div>
        <w:div w:id="219948065">
          <w:marLeft w:val="0"/>
          <w:marRight w:val="0"/>
          <w:marTop w:val="0"/>
          <w:marBottom w:val="0"/>
          <w:divBdr>
            <w:top w:val="none" w:sz="0" w:space="0" w:color="auto"/>
            <w:left w:val="none" w:sz="0" w:space="0" w:color="auto"/>
            <w:bottom w:val="none" w:sz="0" w:space="0" w:color="auto"/>
            <w:right w:val="none" w:sz="0" w:space="0" w:color="auto"/>
          </w:divBdr>
        </w:div>
        <w:div w:id="294216126">
          <w:marLeft w:val="0"/>
          <w:marRight w:val="0"/>
          <w:marTop w:val="0"/>
          <w:marBottom w:val="0"/>
          <w:divBdr>
            <w:top w:val="none" w:sz="0" w:space="0" w:color="auto"/>
            <w:left w:val="none" w:sz="0" w:space="0" w:color="auto"/>
            <w:bottom w:val="none" w:sz="0" w:space="0" w:color="auto"/>
            <w:right w:val="none" w:sz="0" w:space="0" w:color="auto"/>
          </w:divBdr>
        </w:div>
        <w:div w:id="309288811">
          <w:marLeft w:val="0"/>
          <w:marRight w:val="0"/>
          <w:marTop w:val="0"/>
          <w:marBottom w:val="0"/>
          <w:divBdr>
            <w:top w:val="none" w:sz="0" w:space="0" w:color="auto"/>
            <w:left w:val="none" w:sz="0" w:space="0" w:color="auto"/>
            <w:bottom w:val="none" w:sz="0" w:space="0" w:color="auto"/>
            <w:right w:val="none" w:sz="0" w:space="0" w:color="auto"/>
          </w:divBdr>
        </w:div>
        <w:div w:id="358553473">
          <w:marLeft w:val="0"/>
          <w:marRight w:val="0"/>
          <w:marTop w:val="0"/>
          <w:marBottom w:val="0"/>
          <w:divBdr>
            <w:top w:val="none" w:sz="0" w:space="0" w:color="auto"/>
            <w:left w:val="none" w:sz="0" w:space="0" w:color="auto"/>
            <w:bottom w:val="none" w:sz="0" w:space="0" w:color="auto"/>
            <w:right w:val="none" w:sz="0" w:space="0" w:color="auto"/>
          </w:divBdr>
        </w:div>
        <w:div w:id="364642421">
          <w:marLeft w:val="0"/>
          <w:marRight w:val="0"/>
          <w:marTop w:val="0"/>
          <w:marBottom w:val="0"/>
          <w:divBdr>
            <w:top w:val="none" w:sz="0" w:space="0" w:color="auto"/>
            <w:left w:val="none" w:sz="0" w:space="0" w:color="auto"/>
            <w:bottom w:val="none" w:sz="0" w:space="0" w:color="auto"/>
            <w:right w:val="none" w:sz="0" w:space="0" w:color="auto"/>
          </w:divBdr>
        </w:div>
        <w:div w:id="403572957">
          <w:marLeft w:val="0"/>
          <w:marRight w:val="0"/>
          <w:marTop w:val="0"/>
          <w:marBottom w:val="0"/>
          <w:divBdr>
            <w:top w:val="none" w:sz="0" w:space="0" w:color="auto"/>
            <w:left w:val="none" w:sz="0" w:space="0" w:color="auto"/>
            <w:bottom w:val="none" w:sz="0" w:space="0" w:color="auto"/>
            <w:right w:val="none" w:sz="0" w:space="0" w:color="auto"/>
          </w:divBdr>
        </w:div>
        <w:div w:id="458180876">
          <w:marLeft w:val="0"/>
          <w:marRight w:val="0"/>
          <w:marTop w:val="0"/>
          <w:marBottom w:val="0"/>
          <w:divBdr>
            <w:top w:val="none" w:sz="0" w:space="0" w:color="auto"/>
            <w:left w:val="none" w:sz="0" w:space="0" w:color="auto"/>
            <w:bottom w:val="none" w:sz="0" w:space="0" w:color="auto"/>
            <w:right w:val="none" w:sz="0" w:space="0" w:color="auto"/>
          </w:divBdr>
        </w:div>
        <w:div w:id="459685044">
          <w:marLeft w:val="0"/>
          <w:marRight w:val="0"/>
          <w:marTop w:val="0"/>
          <w:marBottom w:val="0"/>
          <w:divBdr>
            <w:top w:val="none" w:sz="0" w:space="0" w:color="auto"/>
            <w:left w:val="none" w:sz="0" w:space="0" w:color="auto"/>
            <w:bottom w:val="none" w:sz="0" w:space="0" w:color="auto"/>
            <w:right w:val="none" w:sz="0" w:space="0" w:color="auto"/>
          </w:divBdr>
        </w:div>
        <w:div w:id="466632454">
          <w:marLeft w:val="0"/>
          <w:marRight w:val="0"/>
          <w:marTop w:val="0"/>
          <w:marBottom w:val="0"/>
          <w:divBdr>
            <w:top w:val="none" w:sz="0" w:space="0" w:color="auto"/>
            <w:left w:val="none" w:sz="0" w:space="0" w:color="auto"/>
            <w:bottom w:val="none" w:sz="0" w:space="0" w:color="auto"/>
            <w:right w:val="none" w:sz="0" w:space="0" w:color="auto"/>
          </w:divBdr>
        </w:div>
        <w:div w:id="538206306">
          <w:marLeft w:val="0"/>
          <w:marRight w:val="0"/>
          <w:marTop w:val="0"/>
          <w:marBottom w:val="0"/>
          <w:divBdr>
            <w:top w:val="none" w:sz="0" w:space="0" w:color="auto"/>
            <w:left w:val="none" w:sz="0" w:space="0" w:color="auto"/>
            <w:bottom w:val="none" w:sz="0" w:space="0" w:color="auto"/>
            <w:right w:val="none" w:sz="0" w:space="0" w:color="auto"/>
          </w:divBdr>
        </w:div>
        <w:div w:id="626278012">
          <w:marLeft w:val="0"/>
          <w:marRight w:val="0"/>
          <w:marTop w:val="0"/>
          <w:marBottom w:val="0"/>
          <w:divBdr>
            <w:top w:val="none" w:sz="0" w:space="0" w:color="auto"/>
            <w:left w:val="none" w:sz="0" w:space="0" w:color="auto"/>
            <w:bottom w:val="none" w:sz="0" w:space="0" w:color="auto"/>
            <w:right w:val="none" w:sz="0" w:space="0" w:color="auto"/>
          </w:divBdr>
        </w:div>
        <w:div w:id="660887356">
          <w:marLeft w:val="0"/>
          <w:marRight w:val="0"/>
          <w:marTop w:val="0"/>
          <w:marBottom w:val="0"/>
          <w:divBdr>
            <w:top w:val="none" w:sz="0" w:space="0" w:color="auto"/>
            <w:left w:val="none" w:sz="0" w:space="0" w:color="auto"/>
            <w:bottom w:val="none" w:sz="0" w:space="0" w:color="auto"/>
            <w:right w:val="none" w:sz="0" w:space="0" w:color="auto"/>
          </w:divBdr>
        </w:div>
        <w:div w:id="692656649">
          <w:marLeft w:val="0"/>
          <w:marRight w:val="0"/>
          <w:marTop w:val="0"/>
          <w:marBottom w:val="0"/>
          <w:divBdr>
            <w:top w:val="none" w:sz="0" w:space="0" w:color="auto"/>
            <w:left w:val="none" w:sz="0" w:space="0" w:color="auto"/>
            <w:bottom w:val="none" w:sz="0" w:space="0" w:color="auto"/>
            <w:right w:val="none" w:sz="0" w:space="0" w:color="auto"/>
          </w:divBdr>
        </w:div>
        <w:div w:id="708190518">
          <w:marLeft w:val="0"/>
          <w:marRight w:val="0"/>
          <w:marTop w:val="0"/>
          <w:marBottom w:val="0"/>
          <w:divBdr>
            <w:top w:val="none" w:sz="0" w:space="0" w:color="auto"/>
            <w:left w:val="none" w:sz="0" w:space="0" w:color="auto"/>
            <w:bottom w:val="none" w:sz="0" w:space="0" w:color="auto"/>
            <w:right w:val="none" w:sz="0" w:space="0" w:color="auto"/>
          </w:divBdr>
        </w:div>
        <w:div w:id="728260196">
          <w:marLeft w:val="0"/>
          <w:marRight w:val="0"/>
          <w:marTop w:val="0"/>
          <w:marBottom w:val="0"/>
          <w:divBdr>
            <w:top w:val="none" w:sz="0" w:space="0" w:color="auto"/>
            <w:left w:val="none" w:sz="0" w:space="0" w:color="auto"/>
            <w:bottom w:val="none" w:sz="0" w:space="0" w:color="auto"/>
            <w:right w:val="none" w:sz="0" w:space="0" w:color="auto"/>
          </w:divBdr>
        </w:div>
        <w:div w:id="758676637">
          <w:marLeft w:val="0"/>
          <w:marRight w:val="0"/>
          <w:marTop w:val="0"/>
          <w:marBottom w:val="0"/>
          <w:divBdr>
            <w:top w:val="none" w:sz="0" w:space="0" w:color="auto"/>
            <w:left w:val="none" w:sz="0" w:space="0" w:color="auto"/>
            <w:bottom w:val="none" w:sz="0" w:space="0" w:color="auto"/>
            <w:right w:val="none" w:sz="0" w:space="0" w:color="auto"/>
          </w:divBdr>
        </w:div>
        <w:div w:id="770008221">
          <w:marLeft w:val="0"/>
          <w:marRight w:val="0"/>
          <w:marTop w:val="0"/>
          <w:marBottom w:val="0"/>
          <w:divBdr>
            <w:top w:val="none" w:sz="0" w:space="0" w:color="auto"/>
            <w:left w:val="none" w:sz="0" w:space="0" w:color="auto"/>
            <w:bottom w:val="none" w:sz="0" w:space="0" w:color="auto"/>
            <w:right w:val="none" w:sz="0" w:space="0" w:color="auto"/>
          </w:divBdr>
        </w:div>
        <w:div w:id="777070304">
          <w:marLeft w:val="0"/>
          <w:marRight w:val="0"/>
          <w:marTop w:val="0"/>
          <w:marBottom w:val="0"/>
          <w:divBdr>
            <w:top w:val="none" w:sz="0" w:space="0" w:color="auto"/>
            <w:left w:val="none" w:sz="0" w:space="0" w:color="auto"/>
            <w:bottom w:val="none" w:sz="0" w:space="0" w:color="auto"/>
            <w:right w:val="none" w:sz="0" w:space="0" w:color="auto"/>
          </w:divBdr>
        </w:div>
        <w:div w:id="871261307">
          <w:marLeft w:val="0"/>
          <w:marRight w:val="0"/>
          <w:marTop w:val="0"/>
          <w:marBottom w:val="0"/>
          <w:divBdr>
            <w:top w:val="none" w:sz="0" w:space="0" w:color="auto"/>
            <w:left w:val="none" w:sz="0" w:space="0" w:color="auto"/>
            <w:bottom w:val="none" w:sz="0" w:space="0" w:color="auto"/>
            <w:right w:val="none" w:sz="0" w:space="0" w:color="auto"/>
          </w:divBdr>
        </w:div>
        <w:div w:id="872499992">
          <w:marLeft w:val="0"/>
          <w:marRight w:val="0"/>
          <w:marTop w:val="0"/>
          <w:marBottom w:val="0"/>
          <w:divBdr>
            <w:top w:val="none" w:sz="0" w:space="0" w:color="auto"/>
            <w:left w:val="none" w:sz="0" w:space="0" w:color="auto"/>
            <w:bottom w:val="none" w:sz="0" w:space="0" w:color="auto"/>
            <w:right w:val="none" w:sz="0" w:space="0" w:color="auto"/>
          </w:divBdr>
        </w:div>
        <w:div w:id="875891279">
          <w:marLeft w:val="0"/>
          <w:marRight w:val="0"/>
          <w:marTop w:val="0"/>
          <w:marBottom w:val="0"/>
          <w:divBdr>
            <w:top w:val="none" w:sz="0" w:space="0" w:color="auto"/>
            <w:left w:val="none" w:sz="0" w:space="0" w:color="auto"/>
            <w:bottom w:val="none" w:sz="0" w:space="0" w:color="auto"/>
            <w:right w:val="none" w:sz="0" w:space="0" w:color="auto"/>
          </w:divBdr>
        </w:div>
        <w:div w:id="884755010">
          <w:marLeft w:val="0"/>
          <w:marRight w:val="0"/>
          <w:marTop w:val="0"/>
          <w:marBottom w:val="0"/>
          <w:divBdr>
            <w:top w:val="none" w:sz="0" w:space="0" w:color="auto"/>
            <w:left w:val="none" w:sz="0" w:space="0" w:color="auto"/>
            <w:bottom w:val="none" w:sz="0" w:space="0" w:color="auto"/>
            <w:right w:val="none" w:sz="0" w:space="0" w:color="auto"/>
          </w:divBdr>
        </w:div>
        <w:div w:id="915554249">
          <w:marLeft w:val="0"/>
          <w:marRight w:val="0"/>
          <w:marTop w:val="0"/>
          <w:marBottom w:val="0"/>
          <w:divBdr>
            <w:top w:val="none" w:sz="0" w:space="0" w:color="auto"/>
            <w:left w:val="none" w:sz="0" w:space="0" w:color="auto"/>
            <w:bottom w:val="none" w:sz="0" w:space="0" w:color="auto"/>
            <w:right w:val="none" w:sz="0" w:space="0" w:color="auto"/>
          </w:divBdr>
        </w:div>
        <w:div w:id="927422912">
          <w:marLeft w:val="0"/>
          <w:marRight w:val="0"/>
          <w:marTop w:val="0"/>
          <w:marBottom w:val="0"/>
          <w:divBdr>
            <w:top w:val="none" w:sz="0" w:space="0" w:color="auto"/>
            <w:left w:val="none" w:sz="0" w:space="0" w:color="auto"/>
            <w:bottom w:val="none" w:sz="0" w:space="0" w:color="auto"/>
            <w:right w:val="none" w:sz="0" w:space="0" w:color="auto"/>
          </w:divBdr>
        </w:div>
        <w:div w:id="958611482">
          <w:marLeft w:val="0"/>
          <w:marRight w:val="0"/>
          <w:marTop w:val="0"/>
          <w:marBottom w:val="0"/>
          <w:divBdr>
            <w:top w:val="none" w:sz="0" w:space="0" w:color="auto"/>
            <w:left w:val="none" w:sz="0" w:space="0" w:color="auto"/>
            <w:bottom w:val="none" w:sz="0" w:space="0" w:color="auto"/>
            <w:right w:val="none" w:sz="0" w:space="0" w:color="auto"/>
          </w:divBdr>
        </w:div>
        <w:div w:id="960108259">
          <w:marLeft w:val="0"/>
          <w:marRight w:val="0"/>
          <w:marTop w:val="0"/>
          <w:marBottom w:val="0"/>
          <w:divBdr>
            <w:top w:val="none" w:sz="0" w:space="0" w:color="auto"/>
            <w:left w:val="none" w:sz="0" w:space="0" w:color="auto"/>
            <w:bottom w:val="none" w:sz="0" w:space="0" w:color="auto"/>
            <w:right w:val="none" w:sz="0" w:space="0" w:color="auto"/>
          </w:divBdr>
        </w:div>
        <w:div w:id="961964165">
          <w:marLeft w:val="0"/>
          <w:marRight w:val="0"/>
          <w:marTop w:val="0"/>
          <w:marBottom w:val="0"/>
          <w:divBdr>
            <w:top w:val="none" w:sz="0" w:space="0" w:color="auto"/>
            <w:left w:val="none" w:sz="0" w:space="0" w:color="auto"/>
            <w:bottom w:val="none" w:sz="0" w:space="0" w:color="auto"/>
            <w:right w:val="none" w:sz="0" w:space="0" w:color="auto"/>
          </w:divBdr>
        </w:div>
        <w:div w:id="997029143">
          <w:marLeft w:val="0"/>
          <w:marRight w:val="0"/>
          <w:marTop w:val="0"/>
          <w:marBottom w:val="0"/>
          <w:divBdr>
            <w:top w:val="none" w:sz="0" w:space="0" w:color="auto"/>
            <w:left w:val="none" w:sz="0" w:space="0" w:color="auto"/>
            <w:bottom w:val="none" w:sz="0" w:space="0" w:color="auto"/>
            <w:right w:val="none" w:sz="0" w:space="0" w:color="auto"/>
          </w:divBdr>
        </w:div>
        <w:div w:id="997533074">
          <w:marLeft w:val="0"/>
          <w:marRight w:val="0"/>
          <w:marTop w:val="0"/>
          <w:marBottom w:val="0"/>
          <w:divBdr>
            <w:top w:val="none" w:sz="0" w:space="0" w:color="auto"/>
            <w:left w:val="none" w:sz="0" w:space="0" w:color="auto"/>
            <w:bottom w:val="none" w:sz="0" w:space="0" w:color="auto"/>
            <w:right w:val="none" w:sz="0" w:space="0" w:color="auto"/>
          </w:divBdr>
        </w:div>
        <w:div w:id="1022441777">
          <w:marLeft w:val="0"/>
          <w:marRight w:val="0"/>
          <w:marTop w:val="0"/>
          <w:marBottom w:val="0"/>
          <w:divBdr>
            <w:top w:val="none" w:sz="0" w:space="0" w:color="auto"/>
            <w:left w:val="none" w:sz="0" w:space="0" w:color="auto"/>
            <w:bottom w:val="none" w:sz="0" w:space="0" w:color="auto"/>
            <w:right w:val="none" w:sz="0" w:space="0" w:color="auto"/>
          </w:divBdr>
        </w:div>
        <w:div w:id="1048064321">
          <w:marLeft w:val="0"/>
          <w:marRight w:val="0"/>
          <w:marTop w:val="0"/>
          <w:marBottom w:val="0"/>
          <w:divBdr>
            <w:top w:val="none" w:sz="0" w:space="0" w:color="auto"/>
            <w:left w:val="none" w:sz="0" w:space="0" w:color="auto"/>
            <w:bottom w:val="none" w:sz="0" w:space="0" w:color="auto"/>
            <w:right w:val="none" w:sz="0" w:space="0" w:color="auto"/>
          </w:divBdr>
        </w:div>
        <w:div w:id="1060206750">
          <w:marLeft w:val="0"/>
          <w:marRight w:val="0"/>
          <w:marTop w:val="0"/>
          <w:marBottom w:val="0"/>
          <w:divBdr>
            <w:top w:val="none" w:sz="0" w:space="0" w:color="auto"/>
            <w:left w:val="none" w:sz="0" w:space="0" w:color="auto"/>
            <w:bottom w:val="none" w:sz="0" w:space="0" w:color="auto"/>
            <w:right w:val="none" w:sz="0" w:space="0" w:color="auto"/>
          </w:divBdr>
        </w:div>
        <w:div w:id="1065839765">
          <w:marLeft w:val="0"/>
          <w:marRight w:val="0"/>
          <w:marTop w:val="0"/>
          <w:marBottom w:val="0"/>
          <w:divBdr>
            <w:top w:val="none" w:sz="0" w:space="0" w:color="auto"/>
            <w:left w:val="none" w:sz="0" w:space="0" w:color="auto"/>
            <w:bottom w:val="none" w:sz="0" w:space="0" w:color="auto"/>
            <w:right w:val="none" w:sz="0" w:space="0" w:color="auto"/>
          </w:divBdr>
        </w:div>
        <w:div w:id="1133908898">
          <w:marLeft w:val="0"/>
          <w:marRight w:val="0"/>
          <w:marTop w:val="0"/>
          <w:marBottom w:val="0"/>
          <w:divBdr>
            <w:top w:val="none" w:sz="0" w:space="0" w:color="auto"/>
            <w:left w:val="none" w:sz="0" w:space="0" w:color="auto"/>
            <w:bottom w:val="none" w:sz="0" w:space="0" w:color="auto"/>
            <w:right w:val="none" w:sz="0" w:space="0" w:color="auto"/>
          </w:divBdr>
        </w:div>
        <w:div w:id="1136334549">
          <w:marLeft w:val="0"/>
          <w:marRight w:val="0"/>
          <w:marTop w:val="0"/>
          <w:marBottom w:val="0"/>
          <w:divBdr>
            <w:top w:val="none" w:sz="0" w:space="0" w:color="auto"/>
            <w:left w:val="none" w:sz="0" w:space="0" w:color="auto"/>
            <w:bottom w:val="none" w:sz="0" w:space="0" w:color="auto"/>
            <w:right w:val="none" w:sz="0" w:space="0" w:color="auto"/>
          </w:divBdr>
        </w:div>
        <w:div w:id="1148010037">
          <w:marLeft w:val="0"/>
          <w:marRight w:val="0"/>
          <w:marTop w:val="0"/>
          <w:marBottom w:val="0"/>
          <w:divBdr>
            <w:top w:val="none" w:sz="0" w:space="0" w:color="auto"/>
            <w:left w:val="none" w:sz="0" w:space="0" w:color="auto"/>
            <w:bottom w:val="none" w:sz="0" w:space="0" w:color="auto"/>
            <w:right w:val="none" w:sz="0" w:space="0" w:color="auto"/>
          </w:divBdr>
        </w:div>
        <w:div w:id="1172255337">
          <w:marLeft w:val="0"/>
          <w:marRight w:val="0"/>
          <w:marTop w:val="0"/>
          <w:marBottom w:val="0"/>
          <w:divBdr>
            <w:top w:val="none" w:sz="0" w:space="0" w:color="auto"/>
            <w:left w:val="none" w:sz="0" w:space="0" w:color="auto"/>
            <w:bottom w:val="none" w:sz="0" w:space="0" w:color="auto"/>
            <w:right w:val="none" w:sz="0" w:space="0" w:color="auto"/>
          </w:divBdr>
        </w:div>
        <w:div w:id="1205168922">
          <w:marLeft w:val="0"/>
          <w:marRight w:val="0"/>
          <w:marTop w:val="0"/>
          <w:marBottom w:val="0"/>
          <w:divBdr>
            <w:top w:val="none" w:sz="0" w:space="0" w:color="auto"/>
            <w:left w:val="none" w:sz="0" w:space="0" w:color="auto"/>
            <w:bottom w:val="none" w:sz="0" w:space="0" w:color="auto"/>
            <w:right w:val="none" w:sz="0" w:space="0" w:color="auto"/>
          </w:divBdr>
        </w:div>
        <w:div w:id="1287929186">
          <w:marLeft w:val="0"/>
          <w:marRight w:val="0"/>
          <w:marTop w:val="0"/>
          <w:marBottom w:val="0"/>
          <w:divBdr>
            <w:top w:val="none" w:sz="0" w:space="0" w:color="auto"/>
            <w:left w:val="none" w:sz="0" w:space="0" w:color="auto"/>
            <w:bottom w:val="none" w:sz="0" w:space="0" w:color="auto"/>
            <w:right w:val="none" w:sz="0" w:space="0" w:color="auto"/>
          </w:divBdr>
        </w:div>
        <w:div w:id="1409885629">
          <w:marLeft w:val="0"/>
          <w:marRight w:val="0"/>
          <w:marTop w:val="0"/>
          <w:marBottom w:val="0"/>
          <w:divBdr>
            <w:top w:val="none" w:sz="0" w:space="0" w:color="auto"/>
            <w:left w:val="none" w:sz="0" w:space="0" w:color="auto"/>
            <w:bottom w:val="none" w:sz="0" w:space="0" w:color="auto"/>
            <w:right w:val="none" w:sz="0" w:space="0" w:color="auto"/>
          </w:divBdr>
        </w:div>
        <w:div w:id="1415591009">
          <w:marLeft w:val="0"/>
          <w:marRight w:val="0"/>
          <w:marTop w:val="0"/>
          <w:marBottom w:val="0"/>
          <w:divBdr>
            <w:top w:val="none" w:sz="0" w:space="0" w:color="auto"/>
            <w:left w:val="none" w:sz="0" w:space="0" w:color="auto"/>
            <w:bottom w:val="none" w:sz="0" w:space="0" w:color="auto"/>
            <w:right w:val="none" w:sz="0" w:space="0" w:color="auto"/>
          </w:divBdr>
        </w:div>
        <w:div w:id="1444301079">
          <w:marLeft w:val="0"/>
          <w:marRight w:val="0"/>
          <w:marTop w:val="0"/>
          <w:marBottom w:val="0"/>
          <w:divBdr>
            <w:top w:val="none" w:sz="0" w:space="0" w:color="auto"/>
            <w:left w:val="none" w:sz="0" w:space="0" w:color="auto"/>
            <w:bottom w:val="none" w:sz="0" w:space="0" w:color="auto"/>
            <w:right w:val="none" w:sz="0" w:space="0" w:color="auto"/>
          </w:divBdr>
        </w:div>
        <w:div w:id="1539855235">
          <w:marLeft w:val="0"/>
          <w:marRight w:val="0"/>
          <w:marTop w:val="0"/>
          <w:marBottom w:val="0"/>
          <w:divBdr>
            <w:top w:val="none" w:sz="0" w:space="0" w:color="auto"/>
            <w:left w:val="none" w:sz="0" w:space="0" w:color="auto"/>
            <w:bottom w:val="none" w:sz="0" w:space="0" w:color="auto"/>
            <w:right w:val="none" w:sz="0" w:space="0" w:color="auto"/>
          </w:divBdr>
        </w:div>
        <w:div w:id="1557013251">
          <w:marLeft w:val="0"/>
          <w:marRight w:val="0"/>
          <w:marTop w:val="0"/>
          <w:marBottom w:val="0"/>
          <w:divBdr>
            <w:top w:val="none" w:sz="0" w:space="0" w:color="auto"/>
            <w:left w:val="none" w:sz="0" w:space="0" w:color="auto"/>
            <w:bottom w:val="none" w:sz="0" w:space="0" w:color="auto"/>
            <w:right w:val="none" w:sz="0" w:space="0" w:color="auto"/>
          </w:divBdr>
        </w:div>
        <w:div w:id="1577591603">
          <w:marLeft w:val="0"/>
          <w:marRight w:val="0"/>
          <w:marTop w:val="0"/>
          <w:marBottom w:val="0"/>
          <w:divBdr>
            <w:top w:val="none" w:sz="0" w:space="0" w:color="auto"/>
            <w:left w:val="none" w:sz="0" w:space="0" w:color="auto"/>
            <w:bottom w:val="none" w:sz="0" w:space="0" w:color="auto"/>
            <w:right w:val="none" w:sz="0" w:space="0" w:color="auto"/>
          </w:divBdr>
        </w:div>
        <w:div w:id="1612278513">
          <w:marLeft w:val="0"/>
          <w:marRight w:val="0"/>
          <w:marTop w:val="0"/>
          <w:marBottom w:val="0"/>
          <w:divBdr>
            <w:top w:val="none" w:sz="0" w:space="0" w:color="auto"/>
            <w:left w:val="none" w:sz="0" w:space="0" w:color="auto"/>
            <w:bottom w:val="none" w:sz="0" w:space="0" w:color="auto"/>
            <w:right w:val="none" w:sz="0" w:space="0" w:color="auto"/>
          </w:divBdr>
        </w:div>
        <w:div w:id="1667318888">
          <w:marLeft w:val="0"/>
          <w:marRight w:val="0"/>
          <w:marTop w:val="0"/>
          <w:marBottom w:val="0"/>
          <w:divBdr>
            <w:top w:val="none" w:sz="0" w:space="0" w:color="auto"/>
            <w:left w:val="none" w:sz="0" w:space="0" w:color="auto"/>
            <w:bottom w:val="none" w:sz="0" w:space="0" w:color="auto"/>
            <w:right w:val="none" w:sz="0" w:space="0" w:color="auto"/>
          </w:divBdr>
        </w:div>
        <w:div w:id="1678187320">
          <w:marLeft w:val="0"/>
          <w:marRight w:val="0"/>
          <w:marTop w:val="0"/>
          <w:marBottom w:val="0"/>
          <w:divBdr>
            <w:top w:val="none" w:sz="0" w:space="0" w:color="auto"/>
            <w:left w:val="none" w:sz="0" w:space="0" w:color="auto"/>
            <w:bottom w:val="none" w:sz="0" w:space="0" w:color="auto"/>
            <w:right w:val="none" w:sz="0" w:space="0" w:color="auto"/>
          </w:divBdr>
        </w:div>
        <w:div w:id="1689873474">
          <w:marLeft w:val="0"/>
          <w:marRight w:val="0"/>
          <w:marTop w:val="0"/>
          <w:marBottom w:val="0"/>
          <w:divBdr>
            <w:top w:val="none" w:sz="0" w:space="0" w:color="auto"/>
            <w:left w:val="none" w:sz="0" w:space="0" w:color="auto"/>
            <w:bottom w:val="none" w:sz="0" w:space="0" w:color="auto"/>
            <w:right w:val="none" w:sz="0" w:space="0" w:color="auto"/>
          </w:divBdr>
        </w:div>
        <w:div w:id="1691298692">
          <w:marLeft w:val="0"/>
          <w:marRight w:val="0"/>
          <w:marTop w:val="0"/>
          <w:marBottom w:val="0"/>
          <w:divBdr>
            <w:top w:val="none" w:sz="0" w:space="0" w:color="auto"/>
            <w:left w:val="none" w:sz="0" w:space="0" w:color="auto"/>
            <w:bottom w:val="none" w:sz="0" w:space="0" w:color="auto"/>
            <w:right w:val="none" w:sz="0" w:space="0" w:color="auto"/>
          </w:divBdr>
        </w:div>
        <w:div w:id="1713456429">
          <w:marLeft w:val="0"/>
          <w:marRight w:val="0"/>
          <w:marTop w:val="0"/>
          <w:marBottom w:val="0"/>
          <w:divBdr>
            <w:top w:val="none" w:sz="0" w:space="0" w:color="auto"/>
            <w:left w:val="none" w:sz="0" w:space="0" w:color="auto"/>
            <w:bottom w:val="none" w:sz="0" w:space="0" w:color="auto"/>
            <w:right w:val="none" w:sz="0" w:space="0" w:color="auto"/>
          </w:divBdr>
        </w:div>
        <w:div w:id="1721400136">
          <w:marLeft w:val="0"/>
          <w:marRight w:val="0"/>
          <w:marTop w:val="0"/>
          <w:marBottom w:val="0"/>
          <w:divBdr>
            <w:top w:val="none" w:sz="0" w:space="0" w:color="auto"/>
            <w:left w:val="none" w:sz="0" w:space="0" w:color="auto"/>
            <w:bottom w:val="none" w:sz="0" w:space="0" w:color="auto"/>
            <w:right w:val="none" w:sz="0" w:space="0" w:color="auto"/>
          </w:divBdr>
        </w:div>
        <w:div w:id="1725984631">
          <w:marLeft w:val="0"/>
          <w:marRight w:val="0"/>
          <w:marTop w:val="0"/>
          <w:marBottom w:val="0"/>
          <w:divBdr>
            <w:top w:val="none" w:sz="0" w:space="0" w:color="auto"/>
            <w:left w:val="none" w:sz="0" w:space="0" w:color="auto"/>
            <w:bottom w:val="none" w:sz="0" w:space="0" w:color="auto"/>
            <w:right w:val="none" w:sz="0" w:space="0" w:color="auto"/>
          </w:divBdr>
        </w:div>
        <w:div w:id="1732656921">
          <w:marLeft w:val="0"/>
          <w:marRight w:val="0"/>
          <w:marTop w:val="0"/>
          <w:marBottom w:val="0"/>
          <w:divBdr>
            <w:top w:val="none" w:sz="0" w:space="0" w:color="auto"/>
            <w:left w:val="none" w:sz="0" w:space="0" w:color="auto"/>
            <w:bottom w:val="none" w:sz="0" w:space="0" w:color="auto"/>
            <w:right w:val="none" w:sz="0" w:space="0" w:color="auto"/>
          </w:divBdr>
        </w:div>
        <w:div w:id="1752579846">
          <w:marLeft w:val="0"/>
          <w:marRight w:val="0"/>
          <w:marTop w:val="0"/>
          <w:marBottom w:val="0"/>
          <w:divBdr>
            <w:top w:val="none" w:sz="0" w:space="0" w:color="auto"/>
            <w:left w:val="none" w:sz="0" w:space="0" w:color="auto"/>
            <w:bottom w:val="none" w:sz="0" w:space="0" w:color="auto"/>
            <w:right w:val="none" w:sz="0" w:space="0" w:color="auto"/>
          </w:divBdr>
        </w:div>
        <w:div w:id="1766615241">
          <w:marLeft w:val="0"/>
          <w:marRight w:val="0"/>
          <w:marTop w:val="0"/>
          <w:marBottom w:val="0"/>
          <w:divBdr>
            <w:top w:val="none" w:sz="0" w:space="0" w:color="auto"/>
            <w:left w:val="none" w:sz="0" w:space="0" w:color="auto"/>
            <w:bottom w:val="none" w:sz="0" w:space="0" w:color="auto"/>
            <w:right w:val="none" w:sz="0" w:space="0" w:color="auto"/>
          </w:divBdr>
        </w:div>
        <w:div w:id="1771388241">
          <w:marLeft w:val="0"/>
          <w:marRight w:val="0"/>
          <w:marTop w:val="0"/>
          <w:marBottom w:val="0"/>
          <w:divBdr>
            <w:top w:val="none" w:sz="0" w:space="0" w:color="auto"/>
            <w:left w:val="none" w:sz="0" w:space="0" w:color="auto"/>
            <w:bottom w:val="none" w:sz="0" w:space="0" w:color="auto"/>
            <w:right w:val="none" w:sz="0" w:space="0" w:color="auto"/>
          </w:divBdr>
        </w:div>
        <w:div w:id="1776096447">
          <w:marLeft w:val="0"/>
          <w:marRight w:val="0"/>
          <w:marTop w:val="0"/>
          <w:marBottom w:val="0"/>
          <w:divBdr>
            <w:top w:val="none" w:sz="0" w:space="0" w:color="auto"/>
            <w:left w:val="none" w:sz="0" w:space="0" w:color="auto"/>
            <w:bottom w:val="none" w:sz="0" w:space="0" w:color="auto"/>
            <w:right w:val="none" w:sz="0" w:space="0" w:color="auto"/>
          </w:divBdr>
        </w:div>
        <w:div w:id="1785032364">
          <w:marLeft w:val="0"/>
          <w:marRight w:val="0"/>
          <w:marTop w:val="0"/>
          <w:marBottom w:val="0"/>
          <w:divBdr>
            <w:top w:val="none" w:sz="0" w:space="0" w:color="auto"/>
            <w:left w:val="none" w:sz="0" w:space="0" w:color="auto"/>
            <w:bottom w:val="none" w:sz="0" w:space="0" w:color="auto"/>
            <w:right w:val="none" w:sz="0" w:space="0" w:color="auto"/>
          </w:divBdr>
        </w:div>
        <w:div w:id="1785419464">
          <w:marLeft w:val="0"/>
          <w:marRight w:val="0"/>
          <w:marTop w:val="0"/>
          <w:marBottom w:val="0"/>
          <w:divBdr>
            <w:top w:val="none" w:sz="0" w:space="0" w:color="auto"/>
            <w:left w:val="none" w:sz="0" w:space="0" w:color="auto"/>
            <w:bottom w:val="none" w:sz="0" w:space="0" w:color="auto"/>
            <w:right w:val="none" w:sz="0" w:space="0" w:color="auto"/>
          </w:divBdr>
        </w:div>
        <w:div w:id="1785878049">
          <w:marLeft w:val="0"/>
          <w:marRight w:val="0"/>
          <w:marTop w:val="0"/>
          <w:marBottom w:val="0"/>
          <w:divBdr>
            <w:top w:val="none" w:sz="0" w:space="0" w:color="auto"/>
            <w:left w:val="none" w:sz="0" w:space="0" w:color="auto"/>
            <w:bottom w:val="none" w:sz="0" w:space="0" w:color="auto"/>
            <w:right w:val="none" w:sz="0" w:space="0" w:color="auto"/>
          </w:divBdr>
        </w:div>
        <w:div w:id="1823347217">
          <w:marLeft w:val="0"/>
          <w:marRight w:val="0"/>
          <w:marTop w:val="0"/>
          <w:marBottom w:val="0"/>
          <w:divBdr>
            <w:top w:val="none" w:sz="0" w:space="0" w:color="auto"/>
            <w:left w:val="none" w:sz="0" w:space="0" w:color="auto"/>
            <w:bottom w:val="none" w:sz="0" w:space="0" w:color="auto"/>
            <w:right w:val="none" w:sz="0" w:space="0" w:color="auto"/>
          </w:divBdr>
        </w:div>
        <w:div w:id="1826890952">
          <w:marLeft w:val="0"/>
          <w:marRight w:val="0"/>
          <w:marTop w:val="0"/>
          <w:marBottom w:val="0"/>
          <w:divBdr>
            <w:top w:val="none" w:sz="0" w:space="0" w:color="auto"/>
            <w:left w:val="none" w:sz="0" w:space="0" w:color="auto"/>
            <w:bottom w:val="none" w:sz="0" w:space="0" w:color="auto"/>
            <w:right w:val="none" w:sz="0" w:space="0" w:color="auto"/>
          </w:divBdr>
        </w:div>
        <w:div w:id="1871986921">
          <w:marLeft w:val="0"/>
          <w:marRight w:val="0"/>
          <w:marTop w:val="0"/>
          <w:marBottom w:val="0"/>
          <w:divBdr>
            <w:top w:val="none" w:sz="0" w:space="0" w:color="auto"/>
            <w:left w:val="none" w:sz="0" w:space="0" w:color="auto"/>
            <w:bottom w:val="none" w:sz="0" w:space="0" w:color="auto"/>
            <w:right w:val="none" w:sz="0" w:space="0" w:color="auto"/>
          </w:divBdr>
        </w:div>
        <w:div w:id="1914270865">
          <w:marLeft w:val="0"/>
          <w:marRight w:val="0"/>
          <w:marTop w:val="0"/>
          <w:marBottom w:val="0"/>
          <w:divBdr>
            <w:top w:val="none" w:sz="0" w:space="0" w:color="auto"/>
            <w:left w:val="none" w:sz="0" w:space="0" w:color="auto"/>
            <w:bottom w:val="none" w:sz="0" w:space="0" w:color="auto"/>
            <w:right w:val="none" w:sz="0" w:space="0" w:color="auto"/>
          </w:divBdr>
        </w:div>
        <w:div w:id="1921212566">
          <w:marLeft w:val="0"/>
          <w:marRight w:val="0"/>
          <w:marTop w:val="0"/>
          <w:marBottom w:val="0"/>
          <w:divBdr>
            <w:top w:val="none" w:sz="0" w:space="0" w:color="auto"/>
            <w:left w:val="none" w:sz="0" w:space="0" w:color="auto"/>
            <w:bottom w:val="none" w:sz="0" w:space="0" w:color="auto"/>
            <w:right w:val="none" w:sz="0" w:space="0" w:color="auto"/>
          </w:divBdr>
        </w:div>
        <w:div w:id="1961036209">
          <w:marLeft w:val="0"/>
          <w:marRight w:val="0"/>
          <w:marTop w:val="0"/>
          <w:marBottom w:val="0"/>
          <w:divBdr>
            <w:top w:val="none" w:sz="0" w:space="0" w:color="auto"/>
            <w:left w:val="none" w:sz="0" w:space="0" w:color="auto"/>
            <w:bottom w:val="none" w:sz="0" w:space="0" w:color="auto"/>
            <w:right w:val="none" w:sz="0" w:space="0" w:color="auto"/>
          </w:divBdr>
        </w:div>
        <w:div w:id="1973169501">
          <w:marLeft w:val="0"/>
          <w:marRight w:val="0"/>
          <w:marTop w:val="0"/>
          <w:marBottom w:val="0"/>
          <w:divBdr>
            <w:top w:val="none" w:sz="0" w:space="0" w:color="auto"/>
            <w:left w:val="none" w:sz="0" w:space="0" w:color="auto"/>
            <w:bottom w:val="none" w:sz="0" w:space="0" w:color="auto"/>
            <w:right w:val="none" w:sz="0" w:space="0" w:color="auto"/>
          </w:divBdr>
        </w:div>
        <w:div w:id="2000115179">
          <w:marLeft w:val="0"/>
          <w:marRight w:val="0"/>
          <w:marTop w:val="0"/>
          <w:marBottom w:val="0"/>
          <w:divBdr>
            <w:top w:val="none" w:sz="0" w:space="0" w:color="auto"/>
            <w:left w:val="none" w:sz="0" w:space="0" w:color="auto"/>
            <w:bottom w:val="none" w:sz="0" w:space="0" w:color="auto"/>
            <w:right w:val="none" w:sz="0" w:space="0" w:color="auto"/>
          </w:divBdr>
        </w:div>
        <w:div w:id="2010132706">
          <w:marLeft w:val="0"/>
          <w:marRight w:val="0"/>
          <w:marTop w:val="0"/>
          <w:marBottom w:val="0"/>
          <w:divBdr>
            <w:top w:val="none" w:sz="0" w:space="0" w:color="auto"/>
            <w:left w:val="none" w:sz="0" w:space="0" w:color="auto"/>
            <w:bottom w:val="none" w:sz="0" w:space="0" w:color="auto"/>
            <w:right w:val="none" w:sz="0" w:space="0" w:color="auto"/>
          </w:divBdr>
        </w:div>
        <w:div w:id="2015261236">
          <w:marLeft w:val="0"/>
          <w:marRight w:val="0"/>
          <w:marTop w:val="0"/>
          <w:marBottom w:val="0"/>
          <w:divBdr>
            <w:top w:val="none" w:sz="0" w:space="0" w:color="auto"/>
            <w:left w:val="none" w:sz="0" w:space="0" w:color="auto"/>
            <w:bottom w:val="none" w:sz="0" w:space="0" w:color="auto"/>
            <w:right w:val="none" w:sz="0" w:space="0" w:color="auto"/>
          </w:divBdr>
        </w:div>
        <w:div w:id="2028604410">
          <w:marLeft w:val="0"/>
          <w:marRight w:val="0"/>
          <w:marTop w:val="0"/>
          <w:marBottom w:val="0"/>
          <w:divBdr>
            <w:top w:val="none" w:sz="0" w:space="0" w:color="auto"/>
            <w:left w:val="none" w:sz="0" w:space="0" w:color="auto"/>
            <w:bottom w:val="none" w:sz="0" w:space="0" w:color="auto"/>
            <w:right w:val="none" w:sz="0" w:space="0" w:color="auto"/>
          </w:divBdr>
        </w:div>
        <w:div w:id="2058503294">
          <w:marLeft w:val="0"/>
          <w:marRight w:val="0"/>
          <w:marTop w:val="0"/>
          <w:marBottom w:val="0"/>
          <w:divBdr>
            <w:top w:val="none" w:sz="0" w:space="0" w:color="auto"/>
            <w:left w:val="none" w:sz="0" w:space="0" w:color="auto"/>
            <w:bottom w:val="none" w:sz="0" w:space="0" w:color="auto"/>
            <w:right w:val="none" w:sz="0" w:space="0" w:color="auto"/>
          </w:divBdr>
        </w:div>
        <w:div w:id="2080592050">
          <w:marLeft w:val="0"/>
          <w:marRight w:val="0"/>
          <w:marTop w:val="0"/>
          <w:marBottom w:val="0"/>
          <w:divBdr>
            <w:top w:val="none" w:sz="0" w:space="0" w:color="auto"/>
            <w:left w:val="none" w:sz="0" w:space="0" w:color="auto"/>
            <w:bottom w:val="none" w:sz="0" w:space="0" w:color="auto"/>
            <w:right w:val="none" w:sz="0" w:space="0" w:color="auto"/>
          </w:divBdr>
        </w:div>
      </w:divsChild>
    </w:div>
    <w:div w:id="323553598">
      <w:bodyDiv w:val="1"/>
      <w:marLeft w:val="0"/>
      <w:marRight w:val="0"/>
      <w:marTop w:val="0"/>
      <w:marBottom w:val="0"/>
      <w:divBdr>
        <w:top w:val="none" w:sz="0" w:space="0" w:color="auto"/>
        <w:left w:val="none" w:sz="0" w:space="0" w:color="auto"/>
        <w:bottom w:val="none" w:sz="0" w:space="0" w:color="auto"/>
        <w:right w:val="none" w:sz="0" w:space="0" w:color="auto"/>
      </w:divBdr>
      <w:divsChild>
        <w:div w:id="1233076080">
          <w:marLeft w:val="0"/>
          <w:marRight w:val="0"/>
          <w:marTop w:val="0"/>
          <w:marBottom w:val="0"/>
          <w:divBdr>
            <w:top w:val="none" w:sz="0" w:space="0" w:color="auto"/>
            <w:left w:val="none" w:sz="0" w:space="0" w:color="auto"/>
            <w:bottom w:val="none" w:sz="0" w:space="0" w:color="auto"/>
            <w:right w:val="none" w:sz="0" w:space="0" w:color="auto"/>
          </w:divBdr>
        </w:div>
        <w:div w:id="1329213023">
          <w:marLeft w:val="0"/>
          <w:marRight w:val="0"/>
          <w:marTop w:val="0"/>
          <w:marBottom w:val="0"/>
          <w:divBdr>
            <w:top w:val="none" w:sz="0" w:space="0" w:color="auto"/>
            <w:left w:val="none" w:sz="0" w:space="0" w:color="auto"/>
            <w:bottom w:val="none" w:sz="0" w:space="0" w:color="auto"/>
            <w:right w:val="none" w:sz="0" w:space="0" w:color="auto"/>
          </w:divBdr>
        </w:div>
      </w:divsChild>
    </w:div>
    <w:div w:id="496648859">
      <w:bodyDiv w:val="1"/>
      <w:marLeft w:val="0"/>
      <w:marRight w:val="0"/>
      <w:marTop w:val="0"/>
      <w:marBottom w:val="0"/>
      <w:divBdr>
        <w:top w:val="none" w:sz="0" w:space="0" w:color="auto"/>
        <w:left w:val="none" w:sz="0" w:space="0" w:color="auto"/>
        <w:bottom w:val="none" w:sz="0" w:space="0" w:color="auto"/>
        <w:right w:val="none" w:sz="0" w:space="0" w:color="auto"/>
      </w:divBdr>
      <w:divsChild>
        <w:div w:id="1927181231">
          <w:marLeft w:val="0"/>
          <w:marRight w:val="0"/>
          <w:marTop w:val="150"/>
          <w:marBottom w:val="150"/>
          <w:divBdr>
            <w:top w:val="none" w:sz="0" w:space="0" w:color="auto"/>
            <w:left w:val="none" w:sz="0" w:space="0" w:color="auto"/>
            <w:bottom w:val="none" w:sz="0" w:space="0" w:color="auto"/>
            <w:right w:val="none" w:sz="0" w:space="0" w:color="auto"/>
          </w:divBdr>
          <w:divsChild>
            <w:div w:id="198665216">
              <w:marLeft w:val="525"/>
              <w:marRight w:val="0"/>
              <w:marTop w:val="75"/>
              <w:marBottom w:val="0"/>
              <w:divBdr>
                <w:top w:val="none" w:sz="0" w:space="0" w:color="auto"/>
                <w:left w:val="none" w:sz="0" w:space="0" w:color="auto"/>
                <w:bottom w:val="none" w:sz="0" w:space="0" w:color="auto"/>
                <w:right w:val="none" w:sz="0" w:space="0" w:color="auto"/>
              </w:divBdr>
              <w:divsChild>
                <w:div w:id="215364075">
                  <w:marLeft w:val="0"/>
                  <w:marRight w:val="0"/>
                  <w:marTop w:val="0"/>
                  <w:marBottom w:val="0"/>
                  <w:divBdr>
                    <w:top w:val="none" w:sz="0" w:space="0" w:color="auto"/>
                    <w:left w:val="none" w:sz="0" w:space="0" w:color="auto"/>
                    <w:bottom w:val="none" w:sz="0" w:space="0" w:color="auto"/>
                    <w:right w:val="none" w:sz="0" w:space="0" w:color="auto"/>
                  </w:divBdr>
                  <w:divsChild>
                    <w:div w:id="1136068947">
                      <w:marLeft w:val="0"/>
                      <w:marRight w:val="0"/>
                      <w:marTop w:val="0"/>
                      <w:marBottom w:val="0"/>
                      <w:divBdr>
                        <w:top w:val="none" w:sz="0" w:space="0" w:color="auto"/>
                        <w:left w:val="none" w:sz="0" w:space="0" w:color="auto"/>
                        <w:bottom w:val="none" w:sz="0" w:space="0" w:color="auto"/>
                        <w:right w:val="none" w:sz="0" w:space="0" w:color="auto"/>
                      </w:divBdr>
                    </w:div>
                    <w:div w:id="1527064239">
                      <w:marLeft w:val="0"/>
                      <w:marRight w:val="0"/>
                      <w:marTop w:val="0"/>
                      <w:marBottom w:val="0"/>
                      <w:divBdr>
                        <w:top w:val="none" w:sz="0" w:space="0" w:color="auto"/>
                        <w:left w:val="none" w:sz="0" w:space="0" w:color="auto"/>
                        <w:bottom w:val="none" w:sz="0" w:space="0" w:color="auto"/>
                        <w:right w:val="none" w:sz="0" w:space="0" w:color="auto"/>
                      </w:divBdr>
                    </w:div>
                    <w:div w:id="16172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15719">
      <w:bodyDiv w:val="1"/>
      <w:marLeft w:val="0"/>
      <w:marRight w:val="0"/>
      <w:marTop w:val="0"/>
      <w:marBottom w:val="0"/>
      <w:divBdr>
        <w:top w:val="none" w:sz="0" w:space="0" w:color="auto"/>
        <w:left w:val="none" w:sz="0" w:space="0" w:color="auto"/>
        <w:bottom w:val="none" w:sz="0" w:space="0" w:color="auto"/>
        <w:right w:val="none" w:sz="0" w:space="0" w:color="auto"/>
      </w:divBdr>
      <w:divsChild>
        <w:div w:id="297300050">
          <w:marLeft w:val="0"/>
          <w:marRight w:val="0"/>
          <w:marTop w:val="0"/>
          <w:marBottom w:val="0"/>
          <w:divBdr>
            <w:top w:val="none" w:sz="0" w:space="0" w:color="auto"/>
            <w:left w:val="none" w:sz="0" w:space="0" w:color="auto"/>
            <w:bottom w:val="none" w:sz="0" w:space="0" w:color="auto"/>
            <w:right w:val="none" w:sz="0" w:space="0" w:color="auto"/>
          </w:divBdr>
        </w:div>
        <w:div w:id="330721275">
          <w:marLeft w:val="0"/>
          <w:marRight w:val="0"/>
          <w:marTop w:val="0"/>
          <w:marBottom w:val="0"/>
          <w:divBdr>
            <w:top w:val="none" w:sz="0" w:space="0" w:color="auto"/>
            <w:left w:val="none" w:sz="0" w:space="0" w:color="auto"/>
            <w:bottom w:val="none" w:sz="0" w:space="0" w:color="auto"/>
            <w:right w:val="none" w:sz="0" w:space="0" w:color="auto"/>
          </w:divBdr>
        </w:div>
        <w:div w:id="1579942993">
          <w:marLeft w:val="0"/>
          <w:marRight w:val="0"/>
          <w:marTop w:val="0"/>
          <w:marBottom w:val="0"/>
          <w:divBdr>
            <w:top w:val="none" w:sz="0" w:space="0" w:color="auto"/>
            <w:left w:val="none" w:sz="0" w:space="0" w:color="auto"/>
            <w:bottom w:val="none" w:sz="0" w:space="0" w:color="auto"/>
            <w:right w:val="none" w:sz="0" w:space="0" w:color="auto"/>
          </w:divBdr>
        </w:div>
      </w:divsChild>
    </w:div>
    <w:div w:id="594636423">
      <w:bodyDiv w:val="1"/>
      <w:marLeft w:val="0"/>
      <w:marRight w:val="0"/>
      <w:marTop w:val="0"/>
      <w:marBottom w:val="0"/>
      <w:divBdr>
        <w:top w:val="none" w:sz="0" w:space="0" w:color="auto"/>
        <w:left w:val="none" w:sz="0" w:space="0" w:color="auto"/>
        <w:bottom w:val="none" w:sz="0" w:space="0" w:color="auto"/>
        <w:right w:val="none" w:sz="0" w:space="0" w:color="auto"/>
      </w:divBdr>
    </w:div>
    <w:div w:id="782767972">
      <w:bodyDiv w:val="1"/>
      <w:marLeft w:val="0"/>
      <w:marRight w:val="0"/>
      <w:marTop w:val="0"/>
      <w:marBottom w:val="0"/>
      <w:divBdr>
        <w:top w:val="none" w:sz="0" w:space="0" w:color="auto"/>
        <w:left w:val="none" w:sz="0" w:space="0" w:color="auto"/>
        <w:bottom w:val="none" w:sz="0" w:space="0" w:color="auto"/>
        <w:right w:val="none" w:sz="0" w:space="0" w:color="auto"/>
      </w:divBdr>
      <w:divsChild>
        <w:div w:id="242182103">
          <w:marLeft w:val="0"/>
          <w:marRight w:val="0"/>
          <w:marTop w:val="0"/>
          <w:marBottom w:val="0"/>
          <w:divBdr>
            <w:top w:val="none" w:sz="0" w:space="0" w:color="auto"/>
            <w:left w:val="none" w:sz="0" w:space="0" w:color="auto"/>
            <w:bottom w:val="none" w:sz="0" w:space="0" w:color="auto"/>
            <w:right w:val="none" w:sz="0" w:space="0" w:color="auto"/>
          </w:divBdr>
        </w:div>
        <w:div w:id="455174281">
          <w:marLeft w:val="0"/>
          <w:marRight w:val="0"/>
          <w:marTop w:val="0"/>
          <w:marBottom w:val="0"/>
          <w:divBdr>
            <w:top w:val="none" w:sz="0" w:space="0" w:color="auto"/>
            <w:left w:val="none" w:sz="0" w:space="0" w:color="auto"/>
            <w:bottom w:val="none" w:sz="0" w:space="0" w:color="auto"/>
            <w:right w:val="none" w:sz="0" w:space="0" w:color="auto"/>
          </w:divBdr>
        </w:div>
        <w:div w:id="488446921">
          <w:marLeft w:val="0"/>
          <w:marRight w:val="0"/>
          <w:marTop w:val="0"/>
          <w:marBottom w:val="0"/>
          <w:divBdr>
            <w:top w:val="none" w:sz="0" w:space="0" w:color="auto"/>
            <w:left w:val="none" w:sz="0" w:space="0" w:color="auto"/>
            <w:bottom w:val="none" w:sz="0" w:space="0" w:color="auto"/>
            <w:right w:val="none" w:sz="0" w:space="0" w:color="auto"/>
          </w:divBdr>
        </w:div>
        <w:div w:id="553546809">
          <w:marLeft w:val="0"/>
          <w:marRight w:val="0"/>
          <w:marTop w:val="0"/>
          <w:marBottom w:val="0"/>
          <w:divBdr>
            <w:top w:val="none" w:sz="0" w:space="0" w:color="auto"/>
            <w:left w:val="none" w:sz="0" w:space="0" w:color="auto"/>
            <w:bottom w:val="none" w:sz="0" w:space="0" w:color="auto"/>
            <w:right w:val="none" w:sz="0" w:space="0" w:color="auto"/>
          </w:divBdr>
        </w:div>
        <w:div w:id="647397359">
          <w:marLeft w:val="0"/>
          <w:marRight w:val="0"/>
          <w:marTop w:val="0"/>
          <w:marBottom w:val="0"/>
          <w:divBdr>
            <w:top w:val="none" w:sz="0" w:space="0" w:color="auto"/>
            <w:left w:val="none" w:sz="0" w:space="0" w:color="auto"/>
            <w:bottom w:val="none" w:sz="0" w:space="0" w:color="auto"/>
            <w:right w:val="none" w:sz="0" w:space="0" w:color="auto"/>
          </w:divBdr>
        </w:div>
        <w:div w:id="869953983">
          <w:marLeft w:val="0"/>
          <w:marRight w:val="0"/>
          <w:marTop w:val="0"/>
          <w:marBottom w:val="0"/>
          <w:divBdr>
            <w:top w:val="none" w:sz="0" w:space="0" w:color="auto"/>
            <w:left w:val="none" w:sz="0" w:space="0" w:color="auto"/>
            <w:bottom w:val="none" w:sz="0" w:space="0" w:color="auto"/>
            <w:right w:val="none" w:sz="0" w:space="0" w:color="auto"/>
          </w:divBdr>
        </w:div>
        <w:div w:id="892958747">
          <w:marLeft w:val="0"/>
          <w:marRight w:val="0"/>
          <w:marTop w:val="0"/>
          <w:marBottom w:val="0"/>
          <w:divBdr>
            <w:top w:val="none" w:sz="0" w:space="0" w:color="auto"/>
            <w:left w:val="none" w:sz="0" w:space="0" w:color="auto"/>
            <w:bottom w:val="none" w:sz="0" w:space="0" w:color="auto"/>
            <w:right w:val="none" w:sz="0" w:space="0" w:color="auto"/>
          </w:divBdr>
        </w:div>
        <w:div w:id="997614208">
          <w:marLeft w:val="0"/>
          <w:marRight w:val="0"/>
          <w:marTop w:val="0"/>
          <w:marBottom w:val="0"/>
          <w:divBdr>
            <w:top w:val="none" w:sz="0" w:space="0" w:color="auto"/>
            <w:left w:val="none" w:sz="0" w:space="0" w:color="auto"/>
            <w:bottom w:val="none" w:sz="0" w:space="0" w:color="auto"/>
            <w:right w:val="none" w:sz="0" w:space="0" w:color="auto"/>
          </w:divBdr>
        </w:div>
        <w:div w:id="1025135887">
          <w:marLeft w:val="0"/>
          <w:marRight w:val="0"/>
          <w:marTop w:val="0"/>
          <w:marBottom w:val="0"/>
          <w:divBdr>
            <w:top w:val="none" w:sz="0" w:space="0" w:color="auto"/>
            <w:left w:val="none" w:sz="0" w:space="0" w:color="auto"/>
            <w:bottom w:val="none" w:sz="0" w:space="0" w:color="auto"/>
            <w:right w:val="none" w:sz="0" w:space="0" w:color="auto"/>
          </w:divBdr>
        </w:div>
        <w:div w:id="1189107182">
          <w:marLeft w:val="0"/>
          <w:marRight w:val="0"/>
          <w:marTop w:val="0"/>
          <w:marBottom w:val="0"/>
          <w:divBdr>
            <w:top w:val="none" w:sz="0" w:space="0" w:color="auto"/>
            <w:left w:val="none" w:sz="0" w:space="0" w:color="auto"/>
            <w:bottom w:val="none" w:sz="0" w:space="0" w:color="auto"/>
            <w:right w:val="none" w:sz="0" w:space="0" w:color="auto"/>
          </w:divBdr>
        </w:div>
        <w:div w:id="1363900488">
          <w:marLeft w:val="0"/>
          <w:marRight w:val="0"/>
          <w:marTop w:val="0"/>
          <w:marBottom w:val="0"/>
          <w:divBdr>
            <w:top w:val="none" w:sz="0" w:space="0" w:color="auto"/>
            <w:left w:val="none" w:sz="0" w:space="0" w:color="auto"/>
            <w:bottom w:val="none" w:sz="0" w:space="0" w:color="auto"/>
            <w:right w:val="none" w:sz="0" w:space="0" w:color="auto"/>
          </w:divBdr>
        </w:div>
        <w:div w:id="1416392293">
          <w:marLeft w:val="0"/>
          <w:marRight w:val="0"/>
          <w:marTop w:val="0"/>
          <w:marBottom w:val="0"/>
          <w:divBdr>
            <w:top w:val="none" w:sz="0" w:space="0" w:color="auto"/>
            <w:left w:val="none" w:sz="0" w:space="0" w:color="auto"/>
            <w:bottom w:val="none" w:sz="0" w:space="0" w:color="auto"/>
            <w:right w:val="none" w:sz="0" w:space="0" w:color="auto"/>
          </w:divBdr>
        </w:div>
        <w:div w:id="1467121644">
          <w:marLeft w:val="0"/>
          <w:marRight w:val="0"/>
          <w:marTop w:val="0"/>
          <w:marBottom w:val="0"/>
          <w:divBdr>
            <w:top w:val="none" w:sz="0" w:space="0" w:color="auto"/>
            <w:left w:val="none" w:sz="0" w:space="0" w:color="auto"/>
            <w:bottom w:val="none" w:sz="0" w:space="0" w:color="auto"/>
            <w:right w:val="none" w:sz="0" w:space="0" w:color="auto"/>
          </w:divBdr>
        </w:div>
        <w:div w:id="1473598716">
          <w:marLeft w:val="0"/>
          <w:marRight w:val="0"/>
          <w:marTop w:val="0"/>
          <w:marBottom w:val="0"/>
          <w:divBdr>
            <w:top w:val="none" w:sz="0" w:space="0" w:color="auto"/>
            <w:left w:val="none" w:sz="0" w:space="0" w:color="auto"/>
            <w:bottom w:val="none" w:sz="0" w:space="0" w:color="auto"/>
            <w:right w:val="none" w:sz="0" w:space="0" w:color="auto"/>
          </w:divBdr>
        </w:div>
        <w:div w:id="1760180324">
          <w:marLeft w:val="0"/>
          <w:marRight w:val="0"/>
          <w:marTop w:val="0"/>
          <w:marBottom w:val="0"/>
          <w:divBdr>
            <w:top w:val="none" w:sz="0" w:space="0" w:color="auto"/>
            <w:left w:val="none" w:sz="0" w:space="0" w:color="auto"/>
            <w:bottom w:val="none" w:sz="0" w:space="0" w:color="auto"/>
            <w:right w:val="none" w:sz="0" w:space="0" w:color="auto"/>
          </w:divBdr>
        </w:div>
        <w:div w:id="1863778795">
          <w:marLeft w:val="0"/>
          <w:marRight w:val="0"/>
          <w:marTop w:val="0"/>
          <w:marBottom w:val="0"/>
          <w:divBdr>
            <w:top w:val="none" w:sz="0" w:space="0" w:color="auto"/>
            <w:left w:val="none" w:sz="0" w:space="0" w:color="auto"/>
            <w:bottom w:val="none" w:sz="0" w:space="0" w:color="auto"/>
            <w:right w:val="none" w:sz="0" w:space="0" w:color="auto"/>
          </w:divBdr>
        </w:div>
        <w:div w:id="1949921567">
          <w:marLeft w:val="0"/>
          <w:marRight w:val="0"/>
          <w:marTop w:val="0"/>
          <w:marBottom w:val="0"/>
          <w:divBdr>
            <w:top w:val="none" w:sz="0" w:space="0" w:color="auto"/>
            <w:left w:val="none" w:sz="0" w:space="0" w:color="auto"/>
            <w:bottom w:val="none" w:sz="0" w:space="0" w:color="auto"/>
            <w:right w:val="none" w:sz="0" w:space="0" w:color="auto"/>
          </w:divBdr>
        </w:div>
        <w:div w:id="1986155555">
          <w:marLeft w:val="0"/>
          <w:marRight w:val="0"/>
          <w:marTop w:val="0"/>
          <w:marBottom w:val="0"/>
          <w:divBdr>
            <w:top w:val="none" w:sz="0" w:space="0" w:color="auto"/>
            <w:left w:val="none" w:sz="0" w:space="0" w:color="auto"/>
            <w:bottom w:val="none" w:sz="0" w:space="0" w:color="auto"/>
            <w:right w:val="none" w:sz="0" w:space="0" w:color="auto"/>
          </w:divBdr>
        </w:div>
        <w:div w:id="2035227077">
          <w:marLeft w:val="0"/>
          <w:marRight w:val="0"/>
          <w:marTop w:val="0"/>
          <w:marBottom w:val="0"/>
          <w:divBdr>
            <w:top w:val="none" w:sz="0" w:space="0" w:color="auto"/>
            <w:left w:val="none" w:sz="0" w:space="0" w:color="auto"/>
            <w:bottom w:val="none" w:sz="0" w:space="0" w:color="auto"/>
            <w:right w:val="none" w:sz="0" w:space="0" w:color="auto"/>
          </w:divBdr>
        </w:div>
        <w:div w:id="2060127264">
          <w:marLeft w:val="0"/>
          <w:marRight w:val="0"/>
          <w:marTop w:val="0"/>
          <w:marBottom w:val="0"/>
          <w:divBdr>
            <w:top w:val="none" w:sz="0" w:space="0" w:color="auto"/>
            <w:left w:val="none" w:sz="0" w:space="0" w:color="auto"/>
            <w:bottom w:val="none" w:sz="0" w:space="0" w:color="auto"/>
            <w:right w:val="none" w:sz="0" w:space="0" w:color="auto"/>
          </w:divBdr>
        </w:div>
      </w:divsChild>
    </w:div>
    <w:div w:id="824779046">
      <w:bodyDiv w:val="1"/>
      <w:marLeft w:val="0"/>
      <w:marRight w:val="0"/>
      <w:marTop w:val="0"/>
      <w:marBottom w:val="0"/>
      <w:divBdr>
        <w:top w:val="none" w:sz="0" w:space="0" w:color="auto"/>
        <w:left w:val="none" w:sz="0" w:space="0" w:color="auto"/>
        <w:bottom w:val="none" w:sz="0" w:space="0" w:color="auto"/>
        <w:right w:val="none" w:sz="0" w:space="0" w:color="auto"/>
      </w:divBdr>
      <w:divsChild>
        <w:div w:id="676470470">
          <w:marLeft w:val="0"/>
          <w:marRight w:val="0"/>
          <w:marTop w:val="0"/>
          <w:marBottom w:val="0"/>
          <w:divBdr>
            <w:top w:val="none" w:sz="0" w:space="0" w:color="auto"/>
            <w:left w:val="none" w:sz="0" w:space="0" w:color="auto"/>
            <w:bottom w:val="none" w:sz="0" w:space="0" w:color="auto"/>
            <w:right w:val="none" w:sz="0" w:space="0" w:color="auto"/>
          </w:divBdr>
          <w:divsChild>
            <w:div w:id="1493834593">
              <w:marLeft w:val="0"/>
              <w:marRight w:val="0"/>
              <w:marTop w:val="300"/>
              <w:marBottom w:val="0"/>
              <w:divBdr>
                <w:top w:val="none" w:sz="0" w:space="0" w:color="auto"/>
                <w:left w:val="none" w:sz="0" w:space="0" w:color="auto"/>
                <w:bottom w:val="none" w:sz="0" w:space="0" w:color="auto"/>
                <w:right w:val="none" w:sz="0" w:space="0" w:color="auto"/>
              </w:divBdr>
            </w:div>
            <w:div w:id="1591892609">
              <w:marLeft w:val="2250"/>
              <w:marRight w:val="0"/>
              <w:marTop w:val="150"/>
              <w:marBottom w:val="0"/>
              <w:divBdr>
                <w:top w:val="none" w:sz="0" w:space="0" w:color="auto"/>
                <w:left w:val="none" w:sz="0" w:space="0" w:color="auto"/>
                <w:bottom w:val="none" w:sz="0" w:space="0" w:color="auto"/>
                <w:right w:val="none" w:sz="0" w:space="0" w:color="auto"/>
              </w:divBdr>
            </w:div>
          </w:divsChild>
        </w:div>
      </w:divsChild>
    </w:div>
    <w:div w:id="836069151">
      <w:bodyDiv w:val="1"/>
      <w:marLeft w:val="0"/>
      <w:marRight w:val="0"/>
      <w:marTop w:val="0"/>
      <w:marBottom w:val="0"/>
      <w:divBdr>
        <w:top w:val="none" w:sz="0" w:space="0" w:color="auto"/>
        <w:left w:val="none" w:sz="0" w:space="0" w:color="auto"/>
        <w:bottom w:val="none" w:sz="0" w:space="0" w:color="auto"/>
        <w:right w:val="none" w:sz="0" w:space="0" w:color="auto"/>
      </w:divBdr>
      <w:divsChild>
        <w:div w:id="24985210">
          <w:marLeft w:val="0"/>
          <w:marRight w:val="0"/>
          <w:marTop w:val="0"/>
          <w:marBottom w:val="0"/>
          <w:divBdr>
            <w:top w:val="none" w:sz="0" w:space="0" w:color="auto"/>
            <w:left w:val="none" w:sz="0" w:space="0" w:color="auto"/>
            <w:bottom w:val="none" w:sz="0" w:space="0" w:color="auto"/>
            <w:right w:val="none" w:sz="0" w:space="0" w:color="auto"/>
          </w:divBdr>
        </w:div>
        <w:div w:id="191849595">
          <w:marLeft w:val="0"/>
          <w:marRight w:val="0"/>
          <w:marTop w:val="0"/>
          <w:marBottom w:val="0"/>
          <w:divBdr>
            <w:top w:val="none" w:sz="0" w:space="0" w:color="auto"/>
            <w:left w:val="none" w:sz="0" w:space="0" w:color="auto"/>
            <w:bottom w:val="none" w:sz="0" w:space="0" w:color="auto"/>
            <w:right w:val="none" w:sz="0" w:space="0" w:color="auto"/>
          </w:divBdr>
        </w:div>
        <w:div w:id="307248277">
          <w:marLeft w:val="0"/>
          <w:marRight w:val="0"/>
          <w:marTop w:val="0"/>
          <w:marBottom w:val="0"/>
          <w:divBdr>
            <w:top w:val="none" w:sz="0" w:space="0" w:color="auto"/>
            <w:left w:val="none" w:sz="0" w:space="0" w:color="auto"/>
            <w:bottom w:val="none" w:sz="0" w:space="0" w:color="auto"/>
            <w:right w:val="none" w:sz="0" w:space="0" w:color="auto"/>
          </w:divBdr>
        </w:div>
        <w:div w:id="314340451">
          <w:marLeft w:val="0"/>
          <w:marRight w:val="0"/>
          <w:marTop w:val="0"/>
          <w:marBottom w:val="0"/>
          <w:divBdr>
            <w:top w:val="none" w:sz="0" w:space="0" w:color="auto"/>
            <w:left w:val="none" w:sz="0" w:space="0" w:color="auto"/>
            <w:bottom w:val="none" w:sz="0" w:space="0" w:color="auto"/>
            <w:right w:val="none" w:sz="0" w:space="0" w:color="auto"/>
          </w:divBdr>
        </w:div>
        <w:div w:id="511720870">
          <w:marLeft w:val="0"/>
          <w:marRight w:val="0"/>
          <w:marTop w:val="0"/>
          <w:marBottom w:val="0"/>
          <w:divBdr>
            <w:top w:val="none" w:sz="0" w:space="0" w:color="auto"/>
            <w:left w:val="none" w:sz="0" w:space="0" w:color="auto"/>
            <w:bottom w:val="none" w:sz="0" w:space="0" w:color="auto"/>
            <w:right w:val="none" w:sz="0" w:space="0" w:color="auto"/>
          </w:divBdr>
        </w:div>
        <w:div w:id="632830852">
          <w:marLeft w:val="0"/>
          <w:marRight w:val="0"/>
          <w:marTop w:val="0"/>
          <w:marBottom w:val="0"/>
          <w:divBdr>
            <w:top w:val="none" w:sz="0" w:space="0" w:color="auto"/>
            <w:left w:val="none" w:sz="0" w:space="0" w:color="auto"/>
            <w:bottom w:val="none" w:sz="0" w:space="0" w:color="auto"/>
            <w:right w:val="none" w:sz="0" w:space="0" w:color="auto"/>
          </w:divBdr>
        </w:div>
        <w:div w:id="697392801">
          <w:marLeft w:val="0"/>
          <w:marRight w:val="0"/>
          <w:marTop w:val="0"/>
          <w:marBottom w:val="0"/>
          <w:divBdr>
            <w:top w:val="none" w:sz="0" w:space="0" w:color="auto"/>
            <w:left w:val="none" w:sz="0" w:space="0" w:color="auto"/>
            <w:bottom w:val="none" w:sz="0" w:space="0" w:color="auto"/>
            <w:right w:val="none" w:sz="0" w:space="0" w:color="auto"/>
          </w:divBdr>
        </w:div>
        <w:div w:id="830297530">
          <w:marLeft w:val="0"/>
          <w:marRight w:val="0"/>
          <w:marTop w:val="0"/>
          <w:marBottom w:val="0"/>
          <w:divBdr>
            <w:top w:val="none" w:sz="0" w:space="0" w:color="auto"/>
            <w:left w:val="none" w:sz="0" w:space="0" w:color="auto"/>
            <w:bottom w:val="none" w:sz="0" w:space="0" w:color="auto"/>
            <w:right w:val="none" w:sz="0" w:space="0" w:color="auto"/>
          </w:divBdr>
        </w:div>
        <w:div w:id="1478763033">
          <w:marLeft w:val="0"/>
          <w:marRight w:val="0"/>
          <w:marTop w:val="0"/>
          <w:marBottom w:val="0"/>
          <w:divBdr>
            <w:top w:val="none" w:sz="0" w:space="0" w:color="auto"/>
            <w:left w:val="none" w:sz="0" w:space="0" w:color="auto"/>
            <w:bottom w:val="none" w:sz="0" w:space="0" w:color="auto"/>
            <w:right w:val="none" w:sz="0" w:space="0" w:color="auto"/>
          </w:divBdr>
        </w:div>
        <w:div w:id="1629821053">
          <w:marLeft w:val="0"/>
          <w:marRight w:val="0"/>
          <w:marTop w:val="0"/>
          <w:marBottom w:val="0"/>
          <w:divBdr>
            <w:top w:val="none" w:sz="0" w:space="0" w:color="auto"/>
            <w:left w:val="none" w:sz="0" w:space="0" w:color="auto"/>
            <w:bottom w:val="none" w:sz="0" w:space="0" w:color="auto"/>
            <w:right w:val="none" w:sz="0" w:space="0" w:color="auto"/>
          </w:divBdr>
        </w:div>
        <w:div w:id="1673294195">
          <w:marLeft w:val="0"/>
          <w:marRight w:val="0"/>
          <w:marTop w:val="0"/>
          <w:marBottom w:val="0"/>
          <w:divBdr>
            <w:top w:val="none" w:sz="0" w:space="0" w:color="auto"/>
            <w:left w:val="none" w:sz="0" w:space="0" w:color="auto"/>
            <w:bottom w:val="none" w:sz="0" w:space="0" w:color="auto"/>
            <w:right w:val="none" w:sz="0" w:space="0" w:color="auto"/>
          </w:divBdr>
        </w:div>
        <w:div w:id="1807703603">
          <w:marLeft w:val="0"/>
          <w:marRight w:val="0"/>
          <w:marTop w:val="0"/>
          <w:marBottom w:val="0"/>
          <w:divBdr>
            <w:top w:val="none" w:sz="0" w:space="0" w:color="auto"/>
            <w:left w:val="none" w:sz="0" w:space="0" w:color="auto"/>
            <w:bottom w:val="none" w:sz="0" w:space="0" w:color="auto"/>
            <w:right w:val="none" w:sz="0" w:space="0" w:color="auto"/>
          </w:divBdr>
        </w:div>
        <w:div w:id="1865247755">
          <w:marLeft w:val="0"/>
          <w:marRight w:val="0"/>
          <w:marTop w:val="0"/>
          <w:marBottom w:val="0"/>
          <w:divBdr>
            <w:top w:val="none" w:sz="0" w:space="0" w:color="auto"/>
            <w:left w:val="none" w:sz="0" w:space="0" w:color="auto"/>
            <w:bottom w:val="none" w:sz="0" w:space="0" w:color="auto"/>
            <w:right w:val="none" w:sz="0" w:space="0" w:color="auto"/>
          </w:divBdr>
        </w:div>
        <w:div w:id="1964848923">
          <w:marLeft w:val="0"/>
          <w:marRight w:val="0"/>
          <w:marTop w:val="0"/>
          <w:marBottom w:val="0"/>
          <w:divBdr>
            <w:top w:val="none" w:sz="0" w:space="0" w:color="auto"/>
            <w:left w:val="none" w:sz="0" w:space="0" w:color="auto"/>
            <w:bottom w:val="none" w:sz="0" w:space="0" w:color="auto"/>
            <w:right w:val="none" w:sz="0" w:space="0" w:color="auto"/>
          </w:divBdr>
        </w:div>
        <w:div w:id="2012759092">
          <w:marLeft w:val="0"/>
          <w:marRight w:val="0"/>
          <w:marTop w:val="0"/>
          <w:marBottom w:val="0"/>
          <w:divBdr>
            <w:top w:val="none" w:sz="0" w:space="0" w:color="auto"/>
            <w:left w:val="none" w:sz="0" w:space="0" w:color="auto"/>
            <w:bottom w:val="none" w:sz="0" w:space="0" w:color="auto"/>
            <w:right w:val="none" w:sz="0" w:space="0" w:color="auto"/>
          </w:divBdr>
        </w:div>
        <w:div w:id="2022313884">
          <w:marLeft w:val="0"/>
          <w:marRight w:val="0"/>
          <w:marTop w:val="0"/>
          <w:marBottom w:val="0"/>
          <w:divBdr>
            <w:top w:val="none" w:sz="0" w:space="0" w:color="auto"/>
            <w:left w:val="none" w:sz="0" w:space="0" w:color="auto"/>
            <w:bottom w:val="none" w:sz="0" w:space="0" w:color="auto"/>
            <w:right w:val="none" w:sz="0" w:space="0" w:color="auto"/>
          </w:divBdr>
        </w:div>
        <w:div w:id="2053071313">
          <w:marLeft w:val="0"/>
          <w:marRight w:val="0"/>
          <w:marTop w:val="0"/>
          <w:marBottom w:val="0"/>
          <w:divBdr>
            <w:top w:val="none" w:sz="0" w:space="0" w:color="auto"/>
            <w:left w:val="none" w:sz="0" w:space="0" w:color="auto"/>
            <w:bottom w:val="none" w:sz="0" w:space="0" w:color="auto"/>
            <w:right w:val="none" w:sz="0" w:space="0" w:color="auto"/>
          </w:divBdr>
        </w:div>
      </w:divsChild>
    </w:div>
    <w:div w:id="894967597">
      <w:bodyDiv w:val="1"/>
      <w:marLeft w:val="0"/>
      <w:marRight w:val="0"/>
      <w:marTop w:val="0"/>
      <w:marBottom w:val="0"/>
      <w:divBdr>
        <w:top w:val="none" w:sz="0" w:space="0" w:color="auto"/>
        <w:left w:val="none" w:sz="0" w:space="0" w:color="auto"/>
        <w:bottom w:val="none" w:sz="0" w:space="0" w:color="auto"/>
        <w:right w:val="none" w:sz="0" w:space="0" w:color="auto"/>
      </w:divBdr>
    </w:div>
    <w:div w:id="959149660">
      <w:bodyDiv w:val="1"/>
      <w:marLeft w:val="0"/>
      <w:marRight w:val="0"/>
      <w:marTop w:val="0"/>
      <w:marBottom w:val="0"/>
      <w:divBdr>
        <w:top w:val="none" w:sz="0" w:space="0" w:color="auto"/>
        <w:left w:val="none" w:sz="0" w:space="0" w:color="auto"/>
        <w:bottom w:val="none" w:sz="0" w:space="0" w:color="auto"/>
        <w:right w:val="none" w:sz="0" w:space="0" w:color="auto"/>
      </w:divBdr>
      <w:divsChild>
        <w:div w:id="22562659">
          <w:marLeft w:val="0"/>
          <w:marRight w:val="0"/>
          <w:marTop w:val="0"/>
          <w:marBottom w:val="0"/>
          <w:divBdr>
            <w:top w:val="none" w:sz="0" w:space="0" w:color="auto"/>
            <w:left w:val="none" w:sz="0" w:space="0" w:color="auto"/>
            <w:bottom w:val="none" w:sz="0" w:space="0" w:color="auto"/>
            <w:right w:val="none" w:sz="0" w:space="0" w:color="auto"/>
          </w:divBdr>
        </w:div>
        <w:div w:id="1922374014">
          <w:marLeft w:val="0"/>
          <w:marRight w:val="0"/>
          <w:marTop w:val="0"/>
          <w:marBottom w:val="0"/>
          <w:divBdr>
            <w:top w:val="none" w:sz="0" w:space="0" w:color="auto"/>
            <w:left w:val="none" w:sz="0" w:space="0" w:color="auto"/>
            <w:bottom w:val="none" w:sz="0" w:space="0" w:color="auto"/>
            <w:right w:val="none" w:sz="0" w:space="0" w:color="auto"/>
          </w:divBdr>
        </w:div>
      </w:divsChild>
    </w:div>
    <w:div w:id="992221217">
      <w:bodyDiv w:val="1"/>
      <w:marLeft w:val="0"/>
      <w:marRight w:val="0"/>
      <w:marTop w:val="0"/>
      <w:marBottom w:val="0"/>
      <w:divBdr>
        <w:top w:val="none" w:sz="0" w:space="0" w:color="auto"/>
        <w:left w:val="none" w:sz="0" w:space="0" w:color="auto"/>
        <w:bottom w:val="none" w:sz="0" w:space="0" w:color="auto"/>
        <w:right w:val="none" w:sz="0" w:space="0" w:color="auto"/>
      </w:divBdr>
    </w:div>
    <w:div w:id="1030036003">
      <w:bodyDiv w:val="1"/>
      <w:marLeft w:val="0"/>
      <w:marRight w:val="0"/>
      <w:marTop w:val="0"/>
      <w:marBottom w:val="0"/>
      <w:divBdr>
        <w:top w:val="none" w:sz="0" w:space="0" w:color="auto"/>
        <w:left w:val="none" w:sz="0" w:space="0" w:color="auto"/>
        <w:bottom w:val="none" w:sz="0" w:space="0" w:color="auto"/>
        <w:right w:val="none" w:sz="0" w:space="0" w:color="auto"/>
      </w:divBdr>
      <w:divsChild>
        <w:div w:id="834347112">
          <w:marLeft w:val="0"/>
          <w:marRight w:val="0"/>
          <w:marTop w:val="0"/>
          <w:marBottom w:val="0"/>
          <w:divBdr>
            <w:top w:val="none" w:sz="0" w:space="0" w:color="auto"/>
            <w:left w:val="none" w:sz="0" w:space="0" w:color="auto"/>
            <w:bottom w:val="none" w:sz="0" w:space="0" w:color="auto"/>
            <w:right w:val="none" w:sz="0" w:space="0" w:color="auto"/>
          </w:divBdr>
        </w:div>
        <w:div w:id="1038748891">
          <w:marLeft w:val="0"/>
          <w:marRight w:val="0"/>
          <w:marTop w:val="0"/>
          <w:marBottom w:val="0"/>
          <w:divBdr>
            <w:top w:val="none" w:sz="0" w:space="0" w:color="auto"/>
            <w:left w:val="none" w:sz="0" w:space="0" w:color="auto"/>
            <w:bottom w:val="none" w:sz="0" w:space="0" w:color="auto"/>
            <w:right w:val="none" w:sz="0" w:space="0" w:color="auto"/>
          </w:divBdr>
        </w:div>
        <w:div w:id="1266228547">
          <w:marLeft w:val="0"/>
          <w:marRight w:val="0"/>
          <w:marTop w:val="0"/>
          <w:marBottom w:val="0"/>
          <w:divBdr>
            <w:top w:val="none" w:sz="0" w:space="0" w:color="auto"/>
            <w:left w:val="none" w:sz="0" w:space="0" w:color="auto"/>
            <w:bottom w:val="none" w:sz="0" w:space="0" w:color="auto"/>
            <w:right w:val="none" w:sz="0" w:space="0" w:color="auto"/>
          </w:divBdr>
        </w:div>
      </w:divsChild>
    </w:div>
    <w:div w:id="1040204458">
      <w:bodyDiv w:val="1"/>
      <w:marLeft w:val="0"/>
      <w:marRight w:val="0"/>
      <w:marTop w:val="0"/>
      <w:marBottom w:val="0"/>
      <w:divBdr>
        <w:top w:val="none" w:sz="0" w:space="0" w:color="auto"/>
        <w:left w:val="none" w:sz="0" w:space="0" w:color="auto"/>
        <w:bottom w:val="none" w:sz="0" w:space="0" w:color="auto"/>
        <w:right w:val="none" w:sz="0" w:space="0" w:color="auto"/>
      </w:divBdr>
    </w:div>
    <w:div w:id="1049645809">
      <w:bodyDiv w:val="1"/>
      <w:marLeft w:val="0"/>
      <w:marRight w:val="0"/>
      <w:marTop w:val="0"/>
      <w:marBottom w:val="0"/>
      <w:divBdr>
        <w:top w:val="none" w:sz="0" w:space="0" w:color="auto"/>
        <w:left w:val="none" w:sz="0" w:space="0" w:color="auto"/>
        <w:bottom w:val="none" w:sz="0" w:space="0" w:color="auto"/>
        <w:right w:val="none" w:sz="0" w:space="0" w:color="auto"/>
      </w:divBdr>
    </w:div>
    <w:div w:id="1085759065">
      <w:bodyDiv w:val="1"/>
      <w:marLeft w:val="0"/>
      <w:marRight w:val="0"/>
      <w:marTop w:val="0"/>
      <w:marBottom w:val="0"/>
      <w:divBdr>
        <w:top w:val="none" w:sz="0" w:space="0" w:color="auto"/>
        <w:left w:val="none" w:sz="0" w:space="0" w:color="auto"/>
        <w:bottom w:val="none" w:sz="0" w:space="0" w:color="auto"/>
        <w:right w:val="none" w:sz="0" w:space="0" w:color="auto"/>
      </w:divBdr>
      <w:divsChild>
        <w:div w:id="1504970861">
          <w:marLeft w:val="0"/>
          <w:marRight w:val="0"/>
          <w:marTop w:val="0"/>
          <w:marBottom w:val="0"/>
          <w:divBdr>
            <w:top w:val="none" w:sz="0" w:space="0" w:color="auto"/>
            <w:left w:val="none" w:sz="0" w:space="0" w:color="auto"/>
            <w:bottom w:val="none" w:sz="0" w:space="0" w:color="auto"/>
            <w:right w:val="none" w:sz="0" w:space="0" w:color="auto"/>
          </w:divBdr>
        </w:div>
        <w:div w:id="1736929524">
          <w:marLeft w:val="0"/>
          <w:marRight w:val="0"/>
          <w:marTop w:val="0"/>
          <w:marBottom w:val="0"/>
          <w:divBdr>
            <w:top w:val="none" w:sz="0" w:space="0" w:color="auto"/>
            <w:left w:val="none" w:sz="0" w:space="0" w:color="auto"/>
            <w:bottom w:val="none" w:sz="0" w:space="0" w:color="auto"/>
            <w:right w:val="none" w:sz="0" w:space="0" w:color="auto"/>
          </w:divBdr>
        </w:div>
      </w:divsChild>
    </w:div>
    <w:div w:id="1085955370">
      <w:bodyDiv w:val="1"/>
      <w:marLeft w:val="0"/>
      <w:marRight w:val="0"/>
      <w:marTop w:val="0"/>
      <w:marBottom w:val="0"/>
      <w:divBdr>
        <w:top w:val="none" w:sz="0" w:space="0" w:color="auto"/>
        <w:left w:val="none" w:sz="0" w:space="0" w:color="auto"/>
        <w:bottom w:val="none" w:sz="0" w:space="0" w:color="auto"/>
        <w:right w:val="none" w:sz="0" w:space="0" w:color="auto"/>
      </w:divBdr>
    </w:div>
    <w:div w:id="1105882437">
      <w:bodyDiv w:val="1"/>
      <w:marLeft w:val="0"/>
      <w:marRight w:val="0"/>
      <w:marTop w:val="0"/>
      <w:marBottom w:val="0"/>
      <w:divBdr>
        <w:top w:val="none" w:sz="0" w:space="0" w:color="auto"/>
        <w:left w:val="none" w:sz="0" w:space="0" w:color="auto"/>
        <w:bottom w:val="none" w:sz="0" w:space="0" w:color="auto"/>
        <w:right w:val="none" w:sz="0" w:space="0" w:color="auto"/>
      </w:divBdr>
    </w:div>
    <w:div w:id="1122073267">
      <w:bodyDiv w:val="1"/>
      <w:marLeft w:val="0"/>
      <w:marRight w:val="0"/>
      <w:marTop w:val="0"/>
      <w:marBottom w:val="0"/>
      <w:divBdr>
        <w:top w:val="none" w:sz="0" w:space="0" w:color="auto"/>
        <w:left w:val="none" w:sz="0" w:space="0" w:color="auto"/>
        <w:bottom w:val="none" w:sz="0" w:space="0" w:color="auto"/>
        <w:right w:val="none" w:sz="0" w:space="0" w:color="auto"/>
      </w:divBdr>
    </w:div>
    <w:div w:id="1219244172">
      <w:bodyDiv w:val="1"/>
      <w:marLeft w:val="0"/>
      <w:marRight w:val="0"/>
      <w:marTop w:val="0"/>
      <w:marBottom w:val="0"/>
      <w:divBdr>
        <w:top w:val="none" w:sz="0" w:space="0" w:color="auto"/>
        <w:left w:val="none" w:sz="0" w:space="0" w:color="auto"/>
        <w:bottom w:val="none" w:sz="0" w:space="0" w:color="auto"/>
        <w:right w:val="none" w:sz="0" w:space="0" w:color="auto"/>
      </w:divBdr>
      <w:divsChild>
        <w:div w:id="44985604">
          <w:marLeft w:val="0"/>
          <w:marRight w:val="0"/>
          <w:marTop w:val="0"/>
          <w:marBottom w:val="0"/>
          <w:divBdr>
            <w:top w:val="none" w:sz="0" w:space="0" w:color="auto"/>
            <w:left w:val="none" w:sz="0" w:space="0" w:color="auto"/>
            <w:bottom w:val="none" w:sz="0" w:space="0" w:color="auto"/>
            <w:right w:val="none" w:sz="0" w:space="0" w:color="auto"/>
          </w:divBdr>
        </w:div>
        <w:div w:id="357707454">
          <w:marLeft w:val="0"/>
          <w:marRight w:val="0"/>
          <w:marTop w:val="0"/>
          <w:marBottom w:val="0"/>
          <w:divBdr>
            <w:top w:val="none" w:sz="0" w:space="0" w:color="auto"/>
            <w:left w:val="none" w:sz="0" w:space="0" w:color="auto"/>
            <w:bottom w:val="none" w:sz="0" w:space="0" w:color="auto"/>
            <w:right w:val="none" w:sz="0" w:space="0" w:color="auto"/>
          </w:divBdr>
        </w:div>
        <w:div w:id="663633814">
          <w:marLeft w:val="0"/>
          <w:marRight w:val="0"/>
          <w:marTop w:val="0"/>
          <w:marBottom w:val="0"/>
          <w:divBdr>
            <w:top w:val="none" w:sz="0" w:space="0" w:color="auto"/>
            <w:left w:val="none" w:sz="0" w:space="0" w:color="auto"/>
            <w:bottom w:val="none" w:sz="0" w:space="0" w:color="auto"/>
            <w:right w:val="none" w:sz="0" w:space="0" w:color="auto"/>
          </w:divBdr>
        </w:div>
        <w:div w:id="933826946">
          <w:marLeft w:val="0"/>
          <w:marRight w:val="0"/>
          <w:marTop w:val="0"/>
          <w:marBottom w:val="0"/>
          <w:divBdr>
            <w:top w:val="none" w:sz="0" w:space="0" w:color="auto"/>
            <w:left w:val="none" w:sz="0" w:space="0" w:color="auto"/>
            <w:bottom w:val="none" w:sz="0" w:space="0" w:color="auto"/>
            <w:right w:val="none" w:sz="0" w:space="0" w:color="auto"/>
          </w:divBdr>
        </w:div>
        <w:div w:id="1014574799">
          <w:marLeft w:val="0"/>
          <w:marRight w:val="0"/>
          <w:marTop w:val="0"/>
          <w:marBottom w:val="0"/>
          <w:divBdr>
            <w:top w:val="none" w:sz="0" w:space="0" w:color="auto"/>
            <w:left w:val="none" w:sz="0" w:space="0" w:color="auto"/>
            <w:bottom w:val="none" w:sz="0" w:space="0" w:color="auto"/>
            <w:right w:val="none" w:sz="0" w:space="0" w:color="auto"/>
          </w:divBdr>
        </w:div>
        <w:div w:id="1139228828">
          <w:marLeft w:val="0"/>
          <w:marRight w:val="0"/>
          <w:marTop w:val="0"/>
          <w:marBottom w:val="0"/>
          <w:divBdr>
            <w:top w:val="none" w:sz="0" w:space="0" w:color="auto"/>
            <w:left w:val="none" w:sz="0" w:space="0" w:color="auto"/>
            <w:bottom w:val="none" w:sz="0" w:space="0" w:color="auto"/>
            <w:right w:val="none" w:sz="0" w:space="0" w:color="auto"/>
          </w:divBdr>
        </w:div>
        <w:div w:id="1232425556">
          <w:marLeft w:val="0"/>
          <w:marRight w:val="0"/>
          <w:marTop w:val="0"/>
          <w:marBottom w:val="0"/>
          <w:divBdr>
            <w:top w:val="none" w:sz="0" w:space="0" w:color="auto"/>
            <w:left w:val="none" w:sz="0" w:space="0" w:color="auto"/>
            <w:bottom w:val="none" w:sz="0" w:space="0" w:color="auto"/>
            <w:right w:val="none" w:sz="0" w:space="0" w:color="auto"/>
          </w:divBdr>
        </w:div>
        <w:div w:id="1371998886">
          <w:marLeft w:val="0"/>
          <w:marRight w:val="0"/>
          <w:marTop w:val="0"/>
          <w:marBottom w:val="0"/>
          <w:divBdr>
            <w:top w:val="none" w:sz="0" w:space="0" w:color="auto"/>
            <w:left w:val="none" w:sz="0" w:space="0" w:color="auto"/>
            <w:bottom w:val="none" w:sz="0" w:space="0" w:color="auto"/>
            <w:right w:val="none" w:sz="0" w:space="0" w:color="auto"/>
          </w:divBdr>
        </w:div>
        <w:div w:id="1509710717">
          <w:marLeft w:val="0"/>
          <w:marRight w:val="0"/>
          <w:marTop w:val="0"/>
          <w:marBottom w:val="0"/>
          <w:divBdr>
            <w:top w:val="none" w:sz="0" w:space="0" w:color="auto"/>
            <w:left w:val="none" w:sz="0" w:space="0" w:color="auto"/>
            <w:bottom w:val="none" w:sz="0" w:space="0" w:color="auto"/>
            <w:right w:val="none" w:sz="0" w:space="0" w:color="auto"/>
          </w:divBdr>
        </w:div>
        <w:div w:id="1783837097">
          <w:marLeft w:val="0"/>
          <w:marRight w:val="0"/>
          <w:marTop w:val="0"/>
          <w:marBottom w:val="0"/>
          <w:divBdr>
            <w:top w:val="none" w:sz="0" w:space="0" w:color="auto"/>
            <w:left w:val="none" w:sz="0" w:space="0" w:color="auto"/>
            <w:bottom w:val="none" w:sz="0" w:space="0" w:color="auto"/>
            <w:right w:val="none" w:sz="0" w:space="0" w:color="auto"/>
          </w:divBdr>
        </w:div>
        <w:div w:id="1806047890">
          <w:marLeft w:val="0"/>
          <w:marRight w:val="0"/>
          <w:marTop w:val="0"/>
          <w:marBottom w:val="0"/>
          <w:divBdr>
            <w:top w:val="none" w:sz="0" w:space="0" w:color="auto"/>
            <w:left w:val="none" w:sz="0" w:space="0" w:color="auto"/>
            <w:bottom w:val="none" w:sz="0" w:space="0" w:color="auto"/>
            <w:right w:val="none" w:sz="0" w:space="0" w:color="auto"/>
          </w:divBdr>
        </w:div>
        <w:div w:id="1878467259">
          <w:marLeft w:val="0"/>
          <w:marRight w:val="0"/>
          <w:marTop w:val="0"/>
          <w:marBottom w:val="0"/>
          <w:divBdr>
            <w:top w:val="none" w:sz="0" w:space="0" w:color="auto"/>
            <w:left w:val="none" w:sz="0" w:space="0" w:color="auto"/>
            <w:bottom w:val="none" w:sz="0" w:space="0" w:color="auto"/>
            <w:right w:val="none" w:sz="0" w:space="0" w:color="auto"/>
          </w:divBdr>
        </w:div>
        <w:div w:id="1900550312">
          <w:marLeft w:val="0"/>
          <w:marRight w:val="0"/>
          <w:marTop w:val="0"/>
          <w:marBottom w:val="0"/>
          <w:divBdr>
            <w:top w:val="none" w:sz="0" w:space="0" w:color="auto"/>
            <w:left w:val="none" w:sz="0" w:space="0" w:color="auto"/>
            <w:bottom w:val="none" w:sz="0" w:space="0" w:color="auto"/>
            <w:right w:val="none" w:sz="0" w:space="0" w:color="auto"/>
          </w:divBdr>
        </w:div>
        <w:div w:id="1940290237">
          <w:marLeft w:val="0"/>
          <w:marRight w:val="0"/>
          <w:marTop w:val="0"/>
          <w:marBottom w:val="0"/>
          <w:divBdr>
            <w:top w:val="none" w:sz="0" w:space="0" w:color="auto"/>
            <w:left w:val="none" w:sz="0" w:space="0" w:color="auto"/>
            <w:bottom w:val="none" w:sz="0" w:space="0" w:color="auto"/>
            <w:right w:val="none" w:sz="0" w:space="0" w:color="auto"/>
          </w:divBdr>
        </w:div>
        <w:div w:id="1956593900">
          <w:marLeft w:val="0"/>
          <w:marRight w:val="0"/>
          <w:marTop w:val="0"/>
          <w:marBottom w:val="0"/>
          <w:divBdr>
            <w:top w:val="none" w:sz="0" w:space="0" w:color="auto"/>
            <w:left w:val="none" w:sz="0" w:space="0" w:color="auto"/>
            <w:bottom w:val="none" w:sz="0" w:space="0" w:color="auto"/>
            <w:right w:val="none" w:sz="0" w:space="0" w:color="auto"/>
          </w:divBdr>
        </w:div>
        <w:div w:id="1984581994">
          <w:marLeft w:val="0"/>
          <w:marRight w:val="0"/>
          <w:marTop w:val="0"/>
          <w:marBottom w:val="0"/>
          <w:divBdr>
            <w:top w:val="none" w:sz="0" w:space="0" w:color="auto"/>
            <w:left w:val="none" w:sz="0" w:space="0" w:color="auto"/>
            <w:bottom w:val="none" w:sz="0" w:space="0" w:color="auto"/>
            <w:right w:val="none" w:sz="0" w:space="0" w:color="auto"/>
          </w:divBdr>
        </w:div>
      </w:divsChild>
    </w:div>
    <w:div w:id="1257976928">
      <w:bodyDiv w:val="1"/>
      <w:marLeft w:val="0"/>
      <w:marRight w:val="0"/>
      <w:marTop w:val="0"/>
      <w:marBottom w:val="0"/>
      <w:divBdr>
        <w:top w:val="none" w:sz="0" w:space="0" w:color="auto"/>
        <w:left w:val="none" w:sz="0" w:space="0" w:color="auto"/>
        <w:bottom w:val="none" w:sz="0" w:space="0" w:color="auto"/>
        <w:right w:val="none" w:sz="0" w:space="0" w:color="auto"/>
      </w:divBdr>
    </w:div>
    <w:div w:id="1283003413">
      <w:bodyDiv w:val="1"/>
      <w:marLeft w:val="0"/>
      <w:marRight w:val="0"/>
      <w:marTop w:val="0"/>
      <w:marBottom w:val="0"/>
      <w:divBdr>
        <w:top w:val="none" w:sz="0" w:space="0" w:color="auto"/>
        <w:left w:val="none" w:sz="0" w:space="0" w:color="auto"/>
        <w:bottom w:val="none" w:sz="0" w:space="0" w:color="auto"/>
        <w:right w:val="none" w:sz="0" w:space="0" w:color="auto"/>
      </w:divBdr>
      <w:divsChild>
        <w:div w:id="34431984">
          <w:marLeft w:val="0"/>
          <w:marRight w:val="0"/>
          <w:marTop w:val="0"/>
          <w:marBottom w:val="0"/>
          <w:divBdr>
            <w:top w:val="none" w:sz="0" w:space="0" w:color="auto"/>
            <w:left w:val="none" w:sz="0" w:space="0" w:color="auto"/>
            <w:bottom w:val="none" w:sz="0" w:space="0" w:color="auto"/>
            <w:right w:val="none" w:sz="0" w:space="0" w:color="auto"/>
          </w:divBdr>
        </w:div>
        <w:div w:id="154954758">
          <w:marLeft w:val="0"/>
          <w:marRight w:val="0"/>
          <w:marTop w:val="0"/>
          <w:marBottom w:val="0"/>
          <w:divBdr>
            <w:top w:val="none" w:sz="0" w:space="0" w:color="auto"/>
            <w:left w:val="none" w:sz="0" w:space="0" w:color="auto"/>
            <w:bottom w:val="none" w:sz="0" w:space="0" w:color="auto"/>
            <w:right w:val="none" w:sz="0" w:space="0" w:color="auto"/>
          </w:divBdr>
        </w:div>
        <w:div w:id="308680040">
          <w:marLeft w:val="0"/>
          <w:marRight w:val="0"/>
          <w:marTop w:val="0"/>
          <w:marBottom w:val="0"/>
          <w:divBdr>
            <w:top w:val="none" w:sz="0" w:space="0" w:color="auto"/>
            <w:left w:val="none" w:sz="0" w:space="0" w:color="auto"/>
            <w:bottom w:val="none" w:sz="0" w:space="0" w:color="auto"/>
            <w:right w:val="none" w:sz="0" w:space="0" w:color="auto"/>
          </w:divBdr>
        </w:div>
        <w:div w:id="420445207">
          <w:marLeft w:val="0"/>
          <w:marRight w:val="0"/>
          <w:marTop w:val="0"/>
          <w:marBottom w:val="0"/>
          <w:divBdr>
            <w:top w:val="none" w:sz="0" w:space="0" w:color="auto"/>
            <w:left w:val="none" w:sz="0" w:space="0" w:color="auto"/>
            <w:bottom w:val="none" w:sz="0" w:space="0" w:color="auto"/>
            <w:right w:val="none" w:sz="0" w:space="0" w:color="auto"/>
          </w:divBdr>
        </w:div>
        <w:div w:id="641807667">
          <w:marLeft w:val="0"/>
          <w:marRight w:val="0"/>
          <w:marTop w:val="0"/>
          <w:marBottom w:val="0"/>
          <w:divBdr>
            <w:top w:val="none" w:sz="0" w:space="0" w:color="auto"/>
            <w:left w:val="none" w:sz="0" w:space="0" w:color="auto"/>
            <w:bottom w:val="none" w:sz="0" w:space="0" w:color="auto"/>
            <w:right w:val="none" w:sz="0" w:space="0" w:color="auto"/>
          </w:divBdr>
        </w:div>
        <w:div w:id="774864747">
          <w:marLeft w:val="0"/>
          <w:marRight w:val="0"/>
          <w:marTop w:val="0"/>
          <w:marBottom w:val="0"/>
          <w:divBdr>
            <w:top w:val="none" w:sz="0" w:space="0" w:color="auto"/>
            <w:left w:val="none" w:sz="0" w:space="0" w:color="auto"/>
            <w:bottom w:val="none" w:sz="0" w:space="0" w:color="auto"/>
            <w:right w:val="none" w:sz="0" w:space="0" w:color="auto"/>
          </w:divBdr>
        </w:div>
        <w:div w:id="868025975">
          <w:marLeft w:val="0"/>
          <w:marRight w:val="0"/>
          <w:marTop w:val="0"/>
          <w:marBottom w:val="0"/>
          <w:divBdr>
            <w:top w:val="none" w:sz="0" w:space="0" w:color="auto"/>
            <w:left w:val="none" w:sz="0" w:space="0" w:color="auto"/>
            <w:bottom w:val="none" w:sz="0" w:space="0" w:color="auto"/>
            <w:right w:val="none" w:sz="0" w:space="0" w:color="auto"/>
          </w:divBdr>
        </w:div>
        <w:div w:id="915363008">
          <w:marLeft w:val="0"/>
          <w:marRight w:val="0"/>
          <w:marTop w:val="0"/>
          <w:marBottom w:val="0"/>
          <w:divBdr>
            <w:top w:val="none" w:sz="0" w:space="0" w:color="auto"/>
            <w:left w:val="none" w:sz="0" w:space="0" w:color="auto"/>
            <w:bottom w:val="none" w:sz="0" w:space="0" w:color="auto"/>
            <w:right w:val="none" w:sz="0" w:space="0" w:color="auto"/>
          </w:divBdr>
        </w:div>
        <w:div w:id="954946913">
          <w:marLeft w:val="0"/>
          <w:marRight w:val="0"/>
          <w:marTop w:val="0"/>
          <w:marBottom w:val="0"/>
          <w:divBdr>
            <w:top w:val="none" w:sz="0" w:space="0" w:color="auto"/>
            <w:left w:val="none" w:sz="0" w:space="0" w:color="auto"/>
            <w:bottom w:val="none" w:sz="0" w:space="0" w:color="auto"/>
            <w:right w:val="none" w:sz="0" w:space="0" w:color="auto"/>
          </w:divBdr>
        </w:div>
        <w:div w:id="1101989944">
          <w:marLeft w:val="0"/>
          <w:marRight w:val="0"/>
          <w:marTop w:val="0"/>
          <w:marBottom w:val="0"/>
          <w:divBdr>
            <w:top w:val="none" w:sz="0" w:space="0" w:color="auto"/>
            <w:left w:val="none" w:sz="0" w:space="0" w:color="auto"/>
            <w:bottom w:val="none" w:sz="0" w:space="0" w:color="auto"/>
            <w:right w:val="none" w:sz="0" w:space="0" w:color="auto"/>
          </w:divBdr>
        </w:div>
        <w:div w:id="1429691522">
          <w:marLeft w:val="0"/>
          <w:marRight w:val="0"/>
          <w:marTop w:val="0"/>
          <w:marBottom w:val="0"/>
          <w:divBdr>
            <w:top w:val="none" w:sz="0" w:space="0" w:color="auto"/>
            <w:left w:val="none" w:sz="0" w:space="0" w:color="auto"/>
            <w:bottom w:val="none" w:sz="0" w:space="0" w:color="auto"/>
            <w:right w:val="none" w:sz="0" w:space="0" w:color="auto"/>
          </w:divBdr>
        </w:div>
        <w:div w:id="1644306321">
          <w:marLeft w:val="0"/>
          <w:marRight w:val="0"/>
          <w:marTop w:val="0"/>
          <w:marBottom w:val="0"/>
          <w:divBdr>
            <w:top w:val="none" w:sz="0" w:space="0" w:color="auto"/>
            <w:left w:val="none" w:sz="0" w:space="0" w:color="auto"/>
            <w:bottom w:val="none" w:sz="0" w:space="0" w:color="auto"/>
            <w:right w:val="none" w:sz="0" w:space="0" w:color="auto"/>
          </w:divBdr>
        </w:div>
        <w:div w:id="1841584566">
          <w:marLeft w:val="0"/>
          <w:marRight w:val="0"/>
          <w:marTop w:val="0"/>
          <w:marBottom w:val="0"/>
          <w:divBdr>
            <w:top w:val="none" w:sz="0" w:space="0" w:color="auto"/>
            <w:left w:val="none" w:sz="0" w:space="0" w:color="auto"/>
            <w:bottom w:val="none" w:sz="0" w:space="0" w:color="auto"/>
            <w:right w:val="none" w:sz="0" w:space="0" w:color="auto"/>
          </w:divBdr>
        </w:div>
        <w:div w:id="1962104741">
          <w:marLeft w:val="0"/>
          <w:marRight w:val="0"/>
          <w:marTop w:val="0"/>
          <w:marBottom w:val="0"/>
          <w:divBdr>
            <w:top w:val="none" w:sz="0" w:space="0" w:color="auto"/>
            <w:left w:val="none" w:sz="0" w:space="0" w:color="auto"/>
            <w:bottom w:val="none" w:sz="0" w:space="0" w:color="auto"/>
            <w:right w:val="none" w:sz="0" w:space="0" w:color="auto"/>
          </w:divBdr>
        </w:div>
        <w:div w:id="1983920724">
          <w:marLeft w:val="0"/>
          <w:marRight w:val="0"/>
          <w:marTop w:val="0"/>
          <w:marBottom w:val="0"/>
          <w:divBdr>
            <w:top w:val="none" w:sz="0" w:space="0" w:color="auto"/>
            <w:left w:val="none" w:sz="0" w:space="0" w:color="auto"/>
            <w:bottom w:val="none" w:sz="0" w:space="0" w:color="auto"/>
            <w:right w:val="none" w:sz="0" w:space="0" w:color="auto"/>
          </w:divBdr>
        </w:div>
        <w:div w:id="2125688357">
          <w:marLeft w:val="0"/>
          <w:marRight w:val="0"/>
          <w:marTop w:val="0"/>
          <w:marBottom w:val="0"/>
          <w:divBdr>
            <w:top w:val="none" w:sz="0" w:space="0" w:color="auto"/>
            <w:left w:val="none" w:sz="0" w:space="0" w:color="auto"/>
            <w:bottom w:val="none" w:sz="0" w:space="0" w:color="auto"/>
            <w:right w:val="none" w:sz="0" w:space="0" w:color="auto"/>
          </w:divBdr>
        </w:div>
      </w:divsChild>
    </w:div>
    <w:div w:id="1288702566">
      <w:bodyDiv w:val="1"/>
      <w:marLeft w:val="0"/>
      <w:marRight w:val="0"/>
      <w:marTop w:val="0"/>
      <w:marBottom w:val="0"/>
      <w:divBdr>
        <w:top w:val="none" w:sz="0" w:space="0" w:color="auto"/>
        <w:left w:val="none" w:sz="0" w:space="0" w:color="auto"/>
        <w:bottom w:val="none" w:sz="0" w:space="0" w:color="auto"/>
        <w:right w:val="none" w:sz="0" w:space="0" w:color="auto"/>
      </w:divBdr>
    </w:div>
    <w:div w:id="1392728333">
      <w:bodyDiv w:val="1"/>
      <w:marLeft w:val="0"/>
      <w:marRight w:val="0"/>
      <w:marTop w:val="0"/>
      <w:marBottom w:val="0"/>
      <w:divBdr>
        <w:top w:val="none" w:sz="0" w:space="0" w:color="auto"/>
        <w:left w:val="none" w:sz="0" w:space="0" w:color="auto"/>
        <w:bottom w:val="none" w:sz="0" w:space="0" w:color="auto"/>
        <w:right w:val="none" w:sz="0" w:space="0" w:color="auto"/>
      </w:divBdr>
      <w:divsChild>
        <w:div w:id="114369918">
          <w:marLeft w:val="0"/>
          <w:marRight w:val="0"/>
          <w:marTop w:val="0"/>
          <w:marBottom w:val="0"/>
          <w:divBdr>
            <w:top w:val="none" w:sz="0" w:space="0" w:color="auto"/>
            <w:left w:val="none" w:sz="0" w:space="0" w:color="auto"/>
            <w:bottom w:val="none" w:sz="0" w:space="0" w:color="auto"/>
            <w:right w:val="none" w:sz="0" w:space="0" w:color="auto"/>
          </w:divBdr>
        </w:div>
        <w:div w:id="187378863">
          <w:marLeft w:val="0"/>
          <w:marRight w:val="0"/>
          <w:marTop w:val="0"/>
          <w:marBottom w:val="0"/>
          <w:divBdr>
            <w:top w:val="none" w:sz="0" w:space="0" w:color="auto"/>
            <w:left w:val="none" w:sz="0" w:space="0" w:color="auto"/>
            <w:bottom w:val="none" w:sz="0" w:space="0" w:color="auto"/>
            <w:right w:val="none" w:sz="0" w:space="0" w:color="auto"/>
          </w:divBdr>
        </w:div>
        <w:div w:id="435373308">
          <w:marLeft w:val="0"/>
          <w:marRight w:val="0"/>
          <w:marTop w:val="0"/>
          <w:marBottom w:val="0"/>
          <w:divBdr>
            <w:top w:val="none" w:sz="0" w:space="0" w:color="auto"/>
            <w:left w:val="none" w:sz="0" w:space="0" w:color="auto"/>
            <w:bottom w:val="none" w:sz="0" w:space="0" w:color="auto"/>
            <w:right w:val="none" w:sz="0" w:space="0" w:color="auto"/>
          </w:divBdr>
        </w:div>
        <w:div w:id="458840288">
          <w:marLeft w:val="0"/>
          <w:marRight w:val="0"/>
          <w:marTop w:val="0"/>
          <w:marBottom w:val="0"/>
          <w:divBdr>
            <w:top w:val="none" w:sz="0" w:space="0" w:color="auto"/>
            <w:left w:val="none" w:sz="0" w:space="0" w:color="auto"/>
            <w:bottom w:val="none" w:sz="0" w:space="0" w:color="auto"/>
            <w:right w:val="none" w:sz="0" w:space="0" w:color="auto"/>
          </w:divBdr>
        </w:div>
        <w:div w:id="628513430">
          <w:marLeft w:val="0"/>
          <w:marRight w:val="0"/>
          <w:marTop w:val="0"/>
          <w:marBottom w:val="0"/>
          <w:divBdr>
            <w:top w:val="none" w:sz="0" w:space="0" w:color="auto"/>
            <w:left w:val="none" w:sz="0" w:space="0" w:color="auto"/>
            <w:bottom w:val="none" w:sz="0" w:space="0" w:color="auto"/>
            <w:right w:val="none" w:sz="0" w:space="0" w:color="auto"/>
          </w:divBdr>
        </w:div>
        <w:div w:id="1242060595">
          <w:marLeft w:val="0"/>
          <w:marRight w:val="0"/>
          <w:marTop w:val="0"/>
          <w:marBottom w:val="0"/>
          <w:divBdr>
            <w:top w:val="none" w:sz="0" w:space="0" w:color="auto"/>
            <w:left w:val="none" w:sz="0" w:space="0" w:color="auto"/>
            <w:bottom w:val="none" w:sz="0" w:space="0" w:color="auto"/>
            <w:right w:val="none" w:sz="0" w:space="0" w:color="auto"/>
          </w:divBdr>
        </w:div>
        <w:div w:id="1363897375">
          <w:marLeft w:val="0"/>
          <w:marRight w:val="0"/>
          <w:marTop w:val="0"/>
          <w:marBottom w:val="0"/>
          <w:divBdr>
            <w:top w:val="none" w:sz="0" w:space="0" w:color="auto"/>
            <w:left w:val="none" w:sz="0" w:space="0" w:color="auto"/>
            <w:bottom w:val="none" w:sz="0" w:space="0" w:color="auto"/>
            <w:right w:val="none" w:sz="0" w:space="0" w:color="auto"/>
          </w:divBdr>
        </w:div>
        <w:div w:id="1434935396">
          <w:marLeft w:val="0"/>
          <w:marRight w:val="0"/>
          <w:marTop w:val="0"/>
          <w:marBottom w:val="0"/>
          <w:divBdr>
            <w:top w:val="none" w:sz="0" w:space="0" w:color="auto"/>
            <w:left w:val="none" w:sz="0" w:space="0" w:color="auto"/>
            <w:bottom w:val="none" w:sz="0" w:space="0" w:color="auto"/>
            <w:right w:val="none" w:sz="0" w:space="0" w:color="auto"/>
          </w:divBdr>
        </w:div>
        <w:div w:id="1438478069">
          <w:marLeft w:val="0"/>
          <w:marRight w:val="0"/>
          <w:marTop w:val="0"/>
          <w:marBottom w:val="0"/>
          <w:divBdr>
            <w:top w:val="none" w:sz="0" w:space="0" w:color="auto"/>
            <w:left w:val="none" w:sz="0" w:space="0" w:color="auto"/>
            <w:bottom w:val="none" w:sz="0" w:space="0" w:color="auto"/>
            <w:right w:val="none" w:sz="0" w:space="0" w:color="auto"/>
          </w:divBdr>
        </w:div>
        <w:div w:id="1634208952">
          <w:marLeft w:val="0"/>
          <w:marRight w:val="0"/>
          <w:marTop w:val="0"/>
          <w:marBottom w:val="0"/>
          <w:divBdr>
            <w:top w:val="none" w:sz="0" w:space="0" w:color="auto"/>
            <w:left w:val="none" w:sz="0" w:space="0" w:color="auto"/>
            <w:bottom w:val="none" w:sz="0" w:space="0" w:color="auto"/>
            <w:right w:val="none" w:sz="0" w:space="0" w:color="auto"/>
          </w:divBdr>
        </w:div>
        <w:div w:id="1662004933">
          <w:marLeft w:val="0"/>
          <w:marRight w:val="0"/>
          <w:marTop w:val="0"/>
          <w:marBottom w:val="0"/>
          <w:divBdr>
            <w:top w:val="none" w:sz="0" w:space="0" w:color="auto"/>
            <w:left w:val="none" w:sz="0" w:space="0" w:color="auto"/>
            <w:bottom w:val="none" w:sz="0" w:space="0" w:color="auto"/>
            <w:right w:val="none" w:sz="0" w:space="0" w:color="auto"/>
          </w:divBdr>
        </w:div>
        <w:div w:id="1810710691">
          <w:marLeft w:val="0"/>
          <w:marRight w:val="0"/>
          <w:marTop w:val="0"/>
          <w:marBottom w:val="0"/>
          <w:divBdr>
            <w:top w:val="none" w:sz="0" w:space="0" w:color="auto"/>
            <w:left w:val="none" w:sz="0" w:space="0" w:color="auto"/>
            <w:bottom w:val="none" w:sz="0" w:space="0" w:color="auto"/>
            <w:right w:val="none" w:sz="0" w:space="0" w:color="auto"/>
          </w:divBdr>
        </w:div>
        <w:div w:id="1887446931">
          <w:marLeft w:val="0"/>
          <w:marRight w:val="0"/>
          <w:marTop w:val="0"/>
          <w:marBottom w:val="0"/>
          <w:divBdr>
            <w:top w:val="none" w:sz="0" w:space="0" w:color="auto"/>
            <w:left w:val="none" w:sz="0" w:space="0" w:color="auto"/>
            <w:bottom w:val="none" w:sz="0" w:space="0" w:color="auto"/>
            <w:right w:val="none" w:sz="0" w:space="0" w:color="auto"/>
          </w:divBdr>
        </w:div>
      </w:divsChild>
    </w:div>
    <w:div w:id="1417675619">
      <w:bodyDiv w:val="1"/>
      <w:marLeft w:val="0"/>
      <w:marRight w:val="0"/>
      <w:marTop w:val="0"/>
      <w:marBottom w:val="0"/>
      <w:divBdr>
        <w:top w:val="none" w:sz="0" w:space="0" w:color="auto"/>
        <w:left w:val="none" w:sz="0" w:space="0" w:color="auto"/>
        <w:bottom w:val="none" w:sz="0" w:space="0" w:color="auto"/>
        <w:right w:val="none" w:sz="0" w:space="0" w:color="auto"/>
      </w:divBdr>
    </w:div>
    <w:div w:id="1458990278">
      <w:bodyDiv w:val="1"/>
      <w:marLeft w:val="0"/>
      <w:marRight w:val="0"/>
      <w:marTop w:val="0"/>
      <w:marBottom w:val="0"/>
      <w:divBdr>
        <w:top w:val="none" w:sz="0" w:space="0" w:color="auto"/>
        <w:left w:val="none" w:sz="0" w:space="0" w:color="auto"/>
        <w:bottom w:val="none" w:sz="0" w:space="0" w:color="auto"/>
        <w:right w:val="none" w:sz="0" w:space="0" w:color="auto"/>
      </w:divBdr>
    </w:div>
    <w:div w:id="1549730954">
      <w:bodyDiv w:val="1"/>
      <w:marLeft w:val="0"/>
      <w:marRight w:val="0"/>
      <w:marTop w:val="0"/>
      <w:marBottom w:val="0"/>
      <w:divBdr>
        <w:top w:val="none" w:sz="0" w:space="0" w:color="auto"/>
        <w:left w:val="none" w:sz="0" w:space="0" w:color="auto"/>
        <w:bottom w:val="none" w:sz="0" w:space="0" w:color="auto"/>
        <w:right w:val="none" w:sz="0" w:space="0" w:color="auto"/>
      </w:divBdr>
    </w:div>
    <w:div w:id="1608924002">
      <w:bodyDiv w:val="1"/>
      <w:marLeft w:val="0"/>
      <w:marRight w:val="0"/>
      <w:marTop w:val="0"/>
      <w:marBottom w:val="0"/>
      <w:divBdr>
        <w:top w:val="none" w:sz="0" w:space="0" w:color="auto"/>
        <w:left w:val="none" w:sz="0" w:space="0" w:color="auto"/>
        <w:bottom w:val="none" w:sz="0" w:space="0" w:color="auto"/>
        <w:right w:val="none" w:sz="0" w:space="0" w:color="auto"/>
      </w:divBdr>
    </w:div>
    <w:div w:id="1623222195">
      <w:bodyDiv w:val="1"/>
      <w:marLeft w:val="0"/>
      <w:marRight w:val="0"/>
      <w:marTop w:val="0"/>
      <w:marBottom w:val="0"/>
      <w:divBdr>
        <w:top w:val="none" w:sz="0" w:space="0" w:color="auto"/>
        <w:left w:val="none" w:sz="0" w:space="0" w:color="auto"/>
        <w:bottom w:val="none" w:sz="0" w:space="0" w:color="auto"/>
        <w:right w:val="none" w:sz="0" w:space="0" w:color="auto"/>
      </w:divBdr>
    </w:div>
    <w:div w:id="1638143867">
      <w:bodyDiv w:val="1"/>
      <w:marLeft w:val="0"/>
      <w:marRight w:val="0"/>
      <w:marTop w:val="0"/>
      <w:marBottom w:val="0"/>
      <w:divBdr>
        <w:top w:val="none" w:sz="0" w:space="0" w:color="auto"/>
        <w:left w:val="none" w:sz="0" w:space="0" w:color="auto"/>
        <w:bottom w:val="none" w:sz="0" w:space="0" w:color="auto"/>
        <w:right w:val="none" w:sz="0" w:space="0" w:color="auto"/>
      </w:divBdr>
      <w:divsChild>
        <w:div w:id="6953786">
          <w:marLeft w:val="0"/>
          <w:marRight w:val="0"/>
          <w:marTop w:val="0"/>
          <w:marBottom w:val="0"/>
          <w:divBdr>
            <w:top w:val="none" w:sz="0" w:space="0" w:color="auto"/>
            <w:left w:val="none" w:sz="0" w:space="0" w:color="auto"/>
            <w:bottom w:val="none" w:sz="0" w:space="0" w:color="auto"/>
            <w:right w:val="none" w:sz="0" w:space="0" w:color="auto"/>
          </w:divBdr>
        </w:div>
        <w:div w:id="11030897">
          <w:marLeft w:val="0"/>
          <w:marRight w:val="0"/>
          <w:marTop w:val="0"/>
          <w:marBottom w:val="0"/>
          <w:divBdr>
            <w:top w:val="none" w:sz="0" w:space="0" w:color="auto"/>
            <w:left w:val="none" w:sz="0" w:space="0" w:color="auto"/>
            <w:bottom w:val="none" w:sz="0" w:space="0" w:color="auto"/>
            <w:right w:val="none" w:sz="0" w:space="0" w:color="auto"/>
          </w:divBdr>
        </w:div>
        <w:div w:id="18698808">
          <w:marLeft w:val="0"/>
          <w:marRight w:val="0"/>
          <w:marTop w:val="0"/>
          <w:marBottom w:val="0"/>
          <w:divBdr>
            <w:top w:val="none" w:sz="0" w:space="0" w:color="auto"/>
            <w:left w:val="none" w:sz="0" w:space="0" w:color="auto"/>
            <w:bottom w:val="none" w:sz="0" w:space="0" w:color="auto"/>
            <w:right w:val="none" w:sz="0" w:space="0" w:color="auto"/>
          </w:divBdr>
        </w:div>
        <w:div w:id="68580678">
          <w:marLeft w:val="0"/>
          <w:marRight w:val="0"/>
          <w:marTop w:val="0"/>
          <w:marBottom w:val="0"/>
          <w:divBdr>
            <w:top w:val="none" w:sz="0" w:space="0" w:color="auto"/>
            <w:left w:val="none" w:sz="0" w:space="0" w:color="auto"/>
            <w:bottom w:val="none" w:sz="0" w:space="0" w:color="auto"/>
            <w:right w:val="none" w:sz="0" w:space="0" w:color="auto"/>
          </w:divBdr>
        </w:div>
        <w:div w:id="90511101">
          <w:marLeft w:val="0"/>
          <w:marRight w:val="0"/>
          <w:marTop w:val="0"/>
          <w:marBottom w:val="0"/>
          <w:divBdr>
            <w:top w:val="none" w:sz="0" w:space="0" w:color="auto"/>
            <w:left w:val="none" w:sz="0" w:space="0" w:color="auto"/>
            <w:bottom w:val="none" w:sz="0" w:space="0" w:color="auto"/>
            <w:right w:val="none" w:sz="0" w:space="0" w:color="auto"/>
          </w:divBdr>
        </w:div>
        <w:div w:id="131756541">
          <w:marLeft w:val="0"/>
          <w:marRight w:val="0"/>
          <w:marTop w:val="0"/>
          <w:marBottom w:val="0"/>
          <w:divBdr>
            <w:top w:val="none" w:sz="0" w:space="0" w:color="auto"/>
            <w:left w:val="none" w:sz="0" w:space="0" w:color="auto"/>
            <w:bottom w:val="none" w:sz="0" w:space="0" w:color="auto"/>
            <w:right w:val="none" w:sz="0" w:space="0" w:color="auto"/>
          </w:divBdr>
        </w:div>
        <w:div w:id="172376697">
          <w:marLeft w:val="0"/>
          <w:marRight w:val="0"/>
          <w:marTop w:val="0"/>
          <w:marBottom w:val="0"/>
          <w:divBdr>
            <w:top w:val="none" w:sz="0" w:space="0" w:color="auto"/>
            <w:left w:val="none" w:sz="0" w:space="0" w:color="auto"/>
            <w:bottom w:val="none" w:sz="0" w:space="0" w:color="auto"/>
            <w:right w:val="none" w:sz="0" w:space="0" w:color="auto"/>
          </w:divBdr>
        </w:div>
        <w:div w:id="189690375">
          <w:marLeft w:val="0"/>
          <w:marRight w:val="0"/>
          <w:marTop w:val="0"/>
          <w:marBottom w:val="0"/>
          <w:divBdr>
            <w:top w:val="none" w:sz="0" w:space="0" w:color="auto"/>
            <w:left w:val="none" w:sz="0" w:space="0" w:color="auto"/>
            <w:bottom w:val="none" w:sz="0" w:space="0" w:color="auto"/>
            <w:right w:val="none" w:sz="0" w:space="0" w:color="auto"/>
          </w:divBdr>
        </w:div>
        <w:div w:id="251667758">
          <w:marLeft w:val="0"/>
          <w:marRight w:val="0"/>
          <w:marTop w:val="0"/>
          <w:marBottom w:val="0"/>
          <w:divBdr>
            <w:top w:val="none" w:sz="0" w:space="0" w:color="auto"/>
            <w:left w:val="none" w:sz="0" w:space="0" w:color="auto"/>
            <w:bottom w:val="none" w:sz="0" w:space="0" w:color="auto"/>
            <w:right w:val="none" w:sz="0" w:space="0" w:color="auto"/>
          </w:divBdr>
        </w:div>
        <w:div w:id="287053588">
          <w:marLeft w:val="0"/>
          <w:marRight w:val="0"/>
          <w:marTop w:val="0"/>
          <w:marBottom w:val="0"/>
          <w:divBdr>
            <w:top w:val="none" w:sz="0" w:space="0" w:color="auto"/>
            <w:left w:val="none" w:sz="0" w:space="0" w:color="auto"/>
            <w:bottom w:val="none" w:sz="0" w:space="0" w:color="auto"/>
            <w:right w:val="none" w:sz="0" w:space="0" w:color="auto"/>
          </w:divBdr>
        </w:div>
        <w:div w:id="289823636">
          <w:marLeft w:val="0"/>
          <w:marRight w:val="0"/>
          <w:marTop w:val="0"/>
          <w:marBottom w:val="0"/>
          <w:divBdr>
            <w:top w:val="none" w:sz="0" w:space="0" w:color="auto"/>
            <w:left w:val="none" w:sz="0" w:space="0" w:color="auto"/>
            <w:bottom w:val="none" w:sz="0" w:space="0" w:color="auto"/>
            <w:right w:val="none" w:sz="0" w:space="0" w:color="auto"/>
          </w:divBdr>
        </w:div>
        <w:div w:id="322316239">
          <w:marLeft w:val="0"/>
          <w:marRight w:val="0"/>
          <w:marTop w:val="0"/>
          <w:marBottom w:val="0"/>
          <w:divBdr>
            <w:top w:val="none" w:sz="0" w:space="0" w:color="auto"/>
            <w:left w:val="none" w:sz="0" w:space="0" w:color="auto"/>
            <w:bottom w:val="none" w:sz="0" w:space="0" w:color="auto"/>
            <w:right w:val="none" w:sz="0" w:space="0" w:color="auto"/>
          </w:divBdr>
        </w:div>
        <w:div w:id="344788866">
          <w:marLeft w:val="0"/>
          <w:marRight w:val="0"/>
          <w:marTop w:val="0"/>
          <w:marBottom w:val="0"/>
          <w:divBdr>
            <w:top w:val="none" w:sz="0" w:space="0" w:color="auto"/>
            <w:left w:val="none" w:sz="0" w:space="0" w:color="auto"/>
            <w:bottom w:val="none" w:sz="0" w:space="0" w:color="auto"/>
            <w:right w:val="none" w:sz="0" w:space="0" w:color="auto"/>
          </w:divBdr>
        </w:div>
        <w:div w:id="358093838">
          <w:marLeft w:val="0"/>
          <w:marRight w:val="0"/>
          <w:marTop w:val="0"/>
          <w:marBottom w:val="0"/>
          <w:divBdr>
            <w:top w:val="none" w:sz="0" w:space="0" w:color="auto"/>
            <w:left w:val="none" w:sz="0" w:space="0" w:color="auto"/>
            <w:bottom w:val="none" w:sz="0" w:space="0" w:color="auto"/>
            <w:right w:val="none" w:sz="0" w:space="0" w:color="auto"/>
          </w:divBdr>
        </w:div>
        <w:div w:id="367071684">
          <w:marLeft w:val="0"/>
          <w:marRight w:val="0"/>
          <w:marTop w:val="0"/>
          <w:marBottom w:val="0"/>
          <w:divBdr>
            <w:top w:val="none" w:sz="0" w:space="0" w:color="auto"/>
            <w:left w:val="none" w:sz="0" w:space="0" w:color="auto"/>
            <w:bottom w:val="none" w:sz="0" w:space="0" w:color="auto"/>
            <w:right w:val="none" w:sz="0" w:space="0" w:color="auto"/>
          </w:divBdr>
        </w:div>
        <w:div w:id="371078735">
          <w:marLeft w:val="0"/>
          <w:marRight w:val="0"/>
          <w:marTop w:val="0"/>
          <w:marBottom w:val="0"/>
          <w:divBdr>
            <w:top w:val="none" w:sz="0" w:space="0" w:color="auto"/>
            <w:left w:val="none" w:sz="0" w:space="0" w:color="auto"/>
            <w:bottom w:val="none" w:sz="0" w:space="0" w:color="auto"/>
            <w:right w:val="none" w:sz="0" w:space="0" w:color="auto"/>
          </w:divBdr>
        </w:div>
        <w:div w:id="420957788">
          <w:marLeft w:val="0"/>
          <w:marRight w:val="0"/>
          <w:marTop w:val="0"/>
          <w:marBottom w:val="0"/>
          <w:divBdr>
            <w:top w:val="none" w:sz="0" w:space="0" w:color="auto"/>
            <w:left w:val="none" w:sz="0" w:space="0" w:color="auto"/>
            <w:bottom w:val="none" w:sz="0" w:space="0" w:color="auto"/>
            <w:right w:val="none" w:sz="0" w:space="0" w:color="auto"/>
          </w:divBdr>
        </w:div>
        <w:div w:id="445120628">
          <w:marLeft w:val="0"/>
          <w:marRight w:val="0"/>
          <w:marTop w:val="0"/>
          <w:marBottom w:val="0"/>
          <w:divBdr>
            <w:top w:val="none" w:sz="0" w:space="0" w:color="auto"/>
            <w:left w:val="none" w:sz="0" w:space="0" w:color="auto"/>
            <w:bottom w:val="none" w:sz="0" w:space="0" w:color="auto"/>
            <w:right w:val="none" w:sz="0" w:space="0" w:color="auto"/>
          </w:divBdr>
        </w:div>
        <w:div w:id="449131091">
          <w:marLeft w:val="0"/>
          <w:marRight w:val="0"/>
          <w:marTop w:val="0"/>
          <w:marBottom w:val="0"/>
          <w:divBdr>
            <w:top w:val="none" w:sz="0" w:space="0" w:color="auto"/>
            <w:left w:val="none" w:sz="0" w:space="0" w:color="auto"/>
            <w:bottom w:val="none" w:sz="0" w:space="0" w:color="auto"/>
            <w:right w:val="none" w:sz="0" w:space="0" w:color="auto"/>
          </w:divBdr>
        </w:div>
        <w:div w:id="462237775">
          <w:marLeft w:val="0"/>
          <w:marRight w:val="0"/>
          <w:marTop w:val="0"/>
          <w:marBottom w:val="0"/>
          <w:divBdr>
            <w:top w:val="none" w:sz="0" w:space="0" w:color="auto"/>
            <w:left w:val="none" w:sz="0" w:space="0" w:color="auto"/>
            <w:bottom w:val="none" w:sz="0" w:space="0" w:color="auto"/>
            <w:right w:val="none" w:sz="0" w:space="0" w:color="auto"/>
          </w:divBdr>
        </w:div>
        <w:div w:id="463735111">
          <w:marLeft w:val="0"/>
          <w:marRight w:val="0"/>
          <w:marTop w:val="0"/>
          <w:marBottom w:val="0"/>
          <w:divBdr>
            <w:top w:val="none" w:sz="0" w:space="0" w:color="auto"/>
            <w:left w:val="none" w:sz="0" w:space="0" w:color="auto"/>
            <w:bottom w:val="none" w:sz="0" w:space="0" w:color="auto"/>
            <w:right w:val="none" w:sz="0" w:space="0" w:color="auto"/>
          </w:divBdr>
        </w:div>
        <w:div w:id="499547103">
          <w:marLeft w:val="0"/>
          <w:marRight w:val="0"/>
          <w:marTop w:val="0"/>
          <w:marBottom w:val="0"/>
          <w:divBdr>
            <w:top w:val="none" w:sz="0" w:space="0" w:color="auto"/>
            <w:left w:val="none" w:sz="0" w:space="0" w:color="auto"/>
            <w:bottom w:val="none" w:sz="0" w:space="0" w:color="auto"/>
            <w:right w:val="none" w:sz="0" w:space="0" w:color="auto"/>
          </w:divBdr>
        </w:div>
        <w:div w:id="513348525">
          <w:marLeft w:val="0"/>
          <w:marRight w:val="0"/>
          <w:marTop w:val="0"/>
          <w:marBottom w:val="0"/>
          <w:divBdr>
            <w:top w:val="none" w:sz="0" w:space="0" w:color="auto"/>
            <w:left w:val="none" w:sz="0" w:space="0" w:color="auto"/>
            <w:bottom w:val="none" w:sz="0" w:space="0" w:color="auto"/>
            <w:right w:val="none" w:sz="0" w:space="0" w:color="auto"/>
          </w:divBdr>
        </w:div>
        <w:div w:id="561913009">
          <w:marLeft w:val="0"/>
          <w:marRight w:val="0"/>
          <w:marTop w:val="0"/>
          <w:marBottom w:val="0"/>
          <w:divBdr>
            <w:top w:val="none" w:sz="0" w:space="0" w:color="auto"/>
            <w:left w:val="none" w:sz="0" w:space="0" w:color="auto"/>
            <w:bottom w:val="none" w:sz="0" w:space="0" w:color="auto"/>
            <w:right w:val="none" w:sz="0" w:space="0" w:color="auto"/>
          </w:divBdr>
        </w:div>
        <w:div w:id="609246008">
          <w:marLeft w:val="0"/>
          <w:marRight w:val="0"/>
          <w:marTop w:val="0"/>
          <w:marBottom w:val="0"/>
          <w:divBdr>
            <w:top w:val="none" w:sz="0" w:space="0" w:color="auto"/>
            <w:left w:val="none" w:sz="0" w:space="0" w:color="auto"/>
            <w:bottom w:val="none" w:sz="0" w:space="0" w:color="auto"/>
            <w:right w:val="none" w:sz="0" w:space="0" w:color="auto"/>
          </w:divBdr>
        </w:div>
        <w:div w:id="619805835">
          <w:marLeft w:val="0"/>
          <w:marRight w:val="0"/>
          <w:marTop w:val="0"/>
          <w:marBottom w:val="0"/>
          <w:divBdr>
            <w:top w:val="none" w:sz="0" w:space="0" w:color="auto"/>
            <w:left w:val="none" w:sz="0" w:space="0" w:color="auto"/>
            <w:bottom w:val="none" w:sz="0" w:space="0" w:color="auto"/>
            <w:right w:val="none" w:sz="0" w:space="0" w:color="auto"/>
          </w:divBdr>
        </w:div>
        <w:div w:id="659966154">
          <w:marLeft w:val="0"/>
          <w:marRight w:val="0"/>
          <w:marTop w:val="0"/>
          <w:marBottom w:val="0"/>
          <w:divBdr>
            <w:top w:val="none" w:sz="0" w:space="0" w:color="auto"/>
            <w:left w:val="none" w:sz="0" w:space="0" w:color="auto"/>
            <w:bottom w:val="none" w:sz="0" w:space="0" w:color="auto"/>
            <w:right w:val="none" w:sz="0" w:space="0" w:color="auto"/>
          </w:divBdr>
        </w:div>
        <w:div w:id="671294315">
          <w:marLeft w:val="0"/>
          <w:marRight w:val="0"/>
          <w:marTop w:val="0"/>
          <w:marBottom w:val="0"/>
          <w:divBdr>
            <w:top w:val="none" w:sz="0" w:space="0" w:color="auto"/>
            <w:left w:val="none" w:sz="0" w:space="0" w:color="auto"/>
            <w:bottom w:val="none" w:sz="0" w:space="0" w:color="auto"/>
            <w:right w:val="none" w:sz="0" w:space="0" w:color="auto"/>
          </w:divBdr>
        </w:div>
        <w:div w:id="675771127">
          <w:marLeft w:val="0"/>
          <w:marRight w:val="0"/>
          <w:marTop w:val="0"/>
          <w:marBottom w:val="0"/>
          <w:divBdr>
            <w:top w:val="none" w:sz="0" w:space="0" w:color="auto"/>
            <w:left w:val="none" w:sz="0" w:space="0" w:color="auto"/>
            <w:bottom w:val="none" w:sz="0" w:space="0" w:color="auto"/>
            <w:right w:val="none" w:sz="0" w:space="0" w:color="auto"/>
          </w:divBdr>
        </w:div>
        <w:div w:id="693582814">
          <w:marLeft w:val="0"/>
          <w:marRight w:val="0"/>
          <w:marTop w:val="0"/>
          <w:marBottom w:val="0"/>
          <w:divBdr>
            <w:top w:val="none" w:sz="0" w:space="0" w:color="auto"/>
            <w:left w:val="none" w:sz="0" w:space="0" w:color="auto"/>
            <w:bottom w:val="none" w:sz="0" w:space="0" w:color="auto"/>
            <w:right w:val="none" w:sz="0" w:space="0" w:color="auto"/>
          </w:divBdr>
        </w:div>
        <w:div w:id="695080350">
          <w:marLeft w:val="0"/>
          <w:marRight w:val="0"/>
          <w:marTop w:val="0"/>
          <w:marBottom w:val="0"/>
          <w:divBdr>
            <w:top w:val="none" w:sz="0" w:space="0" w:color="auto"/>
            <w:left w:val="none" w:sz="0" w:space="0" w:color="auto"/>
            <w:bottom w:val="none" w:sz="0" w:space="0" w:color="auto"/>
            <w:right w:val="none" w:sz="0" w:space="0" w:color="auto"/>
          </w:divBdr>
        </w:div>
        <w:div w:id="713849361">
          <w:marLeft w:val="0"/>
          <w:marRight w:val="0"/>
          <w:marTop w:val="0"/>
          <w:marBottom w:val="0"/>
          <w:divBdr>
            <w:top w:val="none" w:sz="0" w:space="0" w:color="auto"/>
            <w:left w:val="none" w:sz="0" w:space="0" w:color="auto"/>
            <w:bottom w:val="none" w:sz="0" w:space="0" w:color="auto"/>
            <w:right w:val="none" w:sz="0" w:space="0" w:color="auto"/>
          </w:divBdr>
        </w:div>
        <w:div w:id="728460080">
          <w:marLeft w:val="0"/>
          <w:marRight w:val="0"/>
          <w:marTop w:val="0"/>
          <w:marBottom w:val="0"/>
          <w:divBdr>
            <w:top w:val="none" w:sz="0" w:space="0" w:color="auto"/>
            <w:left w:val="none" w:sz="0" w:space="0" w:color="auto"/>
            <w:bottom w:val="none" w:sz="0" w:space="0" w:color="auto"/>
            <w:right w:val="none" w:sz="0" w:space="0" w:color="auto"/>
          </w:divBdr>
        </w:div>
        <w:div w:id="735667615">
          <w:marLeft w:val="0"/>
          <w:marRight w:val="0"/>
          <w:marTop w:val="0"/>
          <w:marBottom w:val="0"/>
          <w:divBdr>
            <w:top w:val="none" w:sz="0" w:space="0" w:color="auto"/>
            <w:left w:val="none" w:sz="0" w:space="0" w:color="auto"/>
            <w:bottom w:val="none" w:sz="0" w:space="0" w:color="auto"/>
            <w:right w:val="none" w:sz="0" w:space="0" w:color="auto"/>
          </w:divBdr>
        </w:div>
        <w:div w:id="754321259">
          <w:marLeft w:val="0"/>
          <w:marRight w:val="0"/>
          <w:marTop w:val="0"/>
          <w:marBottom w:val="0"/>
          <w:divBdr>
            <w:top w:val="none" w:sz="0" w:space="0" w:color="auto"/>
            <w:left w:val="none" w:sz="0" w:space="0" w:color="auto"/>
            <w:bottom w:val="none" w:sz="0" w:space="0" w:color="auto"/>
            <w:right w:val="none" w:sz="0" w:space="0" w:color="auto"/>
          </w:divBdr>
        </w:div>
        <w:div w:id="761100602">
          <w:marLeft w:val="0"/>
          <w:marRight w:val="0"/>
          <w:marTop w:val="0"/>
          <w:marBottom w:val="0"/>
          <w:divBdr>
            <w:top w:val="none" w:sz="0" w:space="0" w:color="auto"/>
            <w:left w:val="none" w:sz="0" w:space="0" w:color="auto"/>
            <w:bottom w:val="none" w:sz="0" w:space="0" w:color="auto"/>
            <w:right w:val="none" w:sz="0" w:space="0" w:color="auto"/>
          </w:divBdr>
        </w:div>
        <w:div w:id="777914971">
          <w:marLeft w:val="0"/>
          <w:marRight w:val="0"/>
          <w:marTop w:val="0"/>
          <w:marBottom w:val="0"/>
          <w:divBdr>
            <w:top w:val="none" w:sz="0" w:space="0" w:color="auto"/>
            <w:left w:val="none" w:sz="0" w:space="0" w:color="auto"/>
            <w:bottom w:val="none" w:sz="0" w:space="0" w:color="auto"/>
            <w:right w:val="none" w:sz="0" w:space="0" w:color="auto"/>
          </w:divBdr>
        </w:div>
        <w:div w:id="784347910">
          <w:marLeft w:val="0"/>
          <w:marRight w:val="0"/>
          <w:marTop w:val="0"/>
          <w:marBottom w:val="0"/>
          <w:divBdr>
            <w:top w:val="none" w:sz="0" w:space="0" w:color="auto"/>
            <w:left w:val="none" w:sz="0" w:space="0" w:color="auto"/>
            <w:bottom w:val="none" w:sz="0" w:space="0" w:color="auto"/>
            <w:right w:val="none" w:sz="0" w:space="0" w:color="auto"/>
          </w:divBdr>
        </w:div>
        <w:div w:id="803347182">
          <w:marLeft w:val="0"/>
          <w:marRight w:val="0"/>
          <w:marTop w:val="0"/>
          <w:marBottom w:val="0"/>
          <w:divBdr>
            <w:top w:val="none" w:sz="0" w:space="0" w:color="auto"/>
            <w:left w:val="none" w:sz="0" w:space="0" w:color="auto"/>
            <w:bottom w:val="none" w:sz="0" w:space="0" w:color="auto"/>
            <w:right w:val="none" w:sz="0" w:space="0" w:color="auto"/>
          </w:divBdr>
        </w:div>
        <w:div w:id="803498638">
          <w:marLeft w:val="0"/>
          <w:marRight w:val="0"/>
          <w:marTop w:val="0"/>
          <w:marBottom w:val="0"/>
          <w:divBdr>
            <w:top w:val="none" w:sz="0" w:space="0" w:color="auto"/>
            <w:left w:val="none" w:sz="0" w:space="0" w:color="auto"/>
            <w:bottom w:val="none" w:sz="0" w:space="0" w:color="auto"/>
            <w:right w:val="none" w:sz="0" w:space="0" w:color="auto"/>
          </w:divBdr>
        </w:div>
        <w:div w:id="822744446">
          <w:marLeft w:val="0"/>
          <w:marRight w:val="0"/>
          <w:marTop w:val="0"/>
          <w:marBottom w:val="0"/>
          <w:divBdr>
            <w:top w:val="none" w:sz="0" w:space="0" w:color="auto"/>
            <w:left w:val="none" w:sz="0" w:space="0" w:color="auto"/>
            <w:bottom w:val="none" w:sz="0" w:space="0" w:color="auto"/>
            <w:right w:val="none" w:sz="0" w:space="0" w:color="auto"/>
          </w:divBdr>
        </w:div>
        <w:div w:id="839854570">
          <w:marLeft w:val="0"/>
          <w:marRight w:val="0"/>
          <w:marTop w:val="0"/>
          <w:marBottom w:val="0"/>
          <w:divBdr>
            <w:top w:val="none" w:sz="0" w:space="0" w:color="auto"/>
            <w:left w:val="none" w:sz="0" w:space="0" w:color="auto"/>
            <w:bottom w:val="none" w:sz="0" w:space="0" w:color="auto"/>
            <w:right w:val="none" w:sz="0" w:space="0" w:color="auto"/>
          </w:divBdr>
        </w:div>
        <w:div w:id="840583787">
          <w:marLeft w:val="0"/>
          <w:marRight w:val="0"/>
          <w:marTop w:val="0"/>
          <w:marBottom w:val="0"/>
          <w:divBdr>
            <w:top w:val="none" w:sz="0" w:space="0" w:color="auto"/>
            <w:left w:val="none" w:sz="0" w:space="0" w:color="auto"/>
            <w:bottom w:val="none" w:sz="0" w:space="0" w:color="auto"/>
            <w:right w:val="none" w:sz="0" w:space="0" w:color="auto"/>
          </w:divBdr>
        </w:div>
        <w:div w:id="841504732">
          <w:marLeft w:val="0"/>
          <w:marRight w:val="0"/>
          <w:marTop w:val="0"/>
          <w:marBottom w:val="0"/>
          <w:divBdr>
            <w:top w:val="none" w:sz="0" w:space="0" w:color="auto"/>
            <w:left w:val="none" w:sz="0" w:space="0" w:color="auto"/>
            <w:bottom w:val="none" w:sz="0" w:space="0" w:color="auto"/>
            <w:right w:val="none" w:sz="0" w:space="0" w:color="auto"/>
          </w:divBdr>
        </w:div>
        <w:div w:id="879174503">
          <w:marLeft w:val="0"/>
          <w:marRight w:val="0"/>
          <w:marTop w:val="0"/>
          <w:marBottom w:val="0"/>
          <w:divBdr>
            <w:top w:val="none" w:sz="0" w:space="0" w:color="auto"/>
            <w:left w:val="none" w:sz="0" w:space="0" w:color="auto"/>
            <w:bottom w:val="none" w:sz="0" w:space="0" w:color="auto"/>
            <w:right w:val="none" w:sz="0" w:space="0" w:color="auto"/>
          </w:divBdr>
        </w:div>
        <w:div w:id="908879054">
          <w:marLeft w:val="0"/>
          <w:marRight w:val="0"/>
          <w:marTop w:val="0"/>
          <w:marBottom w:val="0"/>
          <w:divBdr>
            <w:top w:val="none" w:sz="0" w:space="0" w:color="auto"/>
            <w:left w:val="none" w:sz="0" w:space="0" w:color="auto"/>
            <w:bottom w:val="none" w:sz="0" w:space="0" w:color="auto"/>
            <w:right w:val="none" w:sz="0" w:space="0" w:color="auto"/>
          </w:divBdr>
        </w:div>
        <w:div w:id="912275835">
          <w:marLeft w:val="0"/>
          <w:marRight w:val="0"/>
          <w:marTop w:val="0"/>
          <w:marBottom w:val="0"/>
          <w:divBdr>
            <w:top w:val="none" w:sz="0" w:space="0" w:color="auto"/>
            <w:left w:val="none" w:sz="0" w:space="0" w:color="auto"/>
            <w:bottom w:val="none" w:sz="0" w:space="0" w:color="auto"/>
            <w:right w:val="none" w:sz="0" w:space="0" w:color="auto"/>
          </w:divBdr>
        </w:div>
        <w:div w:id="930629773">
          <w:marLeft w:val="0"/>
          <w:marRight w:val="0"/>
          <w:marTop w:val="0"/>
          <w:marBottom w:val="0"/>
          <w:divBdr>
            <w:top w:val="none" w:sz="0" w:space="0" w:color="auto"/>
            <w:left w:val="none" w:sz="0" w:space="0" w:color="auto"/>
            <w:bottom w:val="none" w:sz="0" w:space="0" w:color="auto"/>
            <w:right w:val="none" w:sz="0" w:space="0" w:color="auto"/>
          </w:divBdr>
        </w:div>
        <w:div w:id="937106042">
          <w:marLeft w:val="0"/>
          <w:marRight w:val="0"/>
          <w:marTop w:val="0"/>
          <w:marBottom w:val="0"/>
          <w:divBdr>
            <w:top w:val="none" w:sz="0" w:space="0" w:color="auto"/>
            <w:left w:val="none" w:sz="0" w:space="0" w:color="auto"/>
            <w:bottom w:val="none" w:sz="0" w:space="0" w:color="auto"/>
            <w:right w:val="none" w:sz="0" w:space="0" w:color="auto"/>
          </w:divBdr>
        </w:div>
        <w:div w:id="962422788">
          <w:marLeft w:val="0"/>
          <w:marRight w:val="0"/>
          <w:marTop w:val="0"/>
          <w:marBottom w:val="0"/>
          <w:divBdr>
            <w:top w:val="none" w:sz="0" w:space="0" w:color="auto"/>
            <w:left w:val="none" w:sz="0" w:space="0" w:color="auto"/>
            <w:bottom w:val="none" w:sz="0" w:space="0" w:color="auto"/>
            <w:right w:val="none" w:sz="0" w:space="0" w:color="auto"/>
          </w:divBdr>
        </w:div>
        <w:div w:id="970750588">
          <w:marLeft w:val="0"/>
          <w:marRight w:val="0"/>
          <w:marTop w:val="0"/>
          <w:marBottom w:val="0"/>
          <w:divBdr>
            <w:top w:val="none" w:sz="0" w:space="0" w:color="auto"/>
            <w:left w:val="none" w:sz="0" w:space="0" w:color="auto"/>
            <w:bottom w:val="none" w:sz="0" w:space="0" w:color="auto"/>
            <w:right w:val="none" w:sz="0" w:space="0" w:color="auto"/>
          </w:divBdr>
        </w:div>
        <w:div w:id="989595771">
          <w:marLeft w:val="0"/>
          <w:marRight w:val="0"/>
          <w:marTop w:val="0"/>
          <w:marBottom w:val="0"/>
          <w:divBdr>
            <w:top w:val="none" w:sz="0" w:space="0" w:color="auto"/>
            <w:left w:val="none" w:sz="0" w:space="0" w:color="auto"/>
            <w:bottom w:val="none" w:sz="0" w:space="0" w:color="auto"/>
            <w:right w:val="none" w:sz="0" w:space="0" w:color="auto"/>
          </w:divBdr>
        </w:div>
        <w:div w:id="1000962212">
          <w:marLeft w:val="0"/>
          <w:marRight w:val="0"/>
          <w:marTop w:val="0"/>
          <w:marBottom w:val="0"/>
          <w:divBdr>
            <w:top w:val="none" w:sz="0" w:space="0" w:color="auto"/>
            <w:left w:val="none" w:sz="0" w:space="0" w:color="auto"/>
            <w:bottom w:val="none" w:sz="0" w:space="0" w:color="auto"/>
            <w:right w:val="none" w:sz="0" w:space="0" w:color="auto"/>
          </w:divBdr>
        </w:div>
        <w:div w:id="1005858972">
          <w:marLeft w:val="0"/>
          <w:marRight w:val="0"/>
          <w:marTop w:val="0"/>
          <w:marBottom w:val="0"/>
          <w:divBdr>
            <w:top w:val="none" w:sz="0" w:space="0" w:color="auto"/>
            <w:left w:val="none" w:sz="0" w:space="0" w:color="auto"/>
            <w:bottom w:val="none" w:sz="0" w:space="0" w:color="auto"/>
            <w:right w:val="none" w:sz="0" w:space="0" w:color="auto"/>
          </w:divBdr>
        </w:div>
        <w:div w:id="1007171256">
          <w:marLeft w:val="0"/>
          <w:marRight w:val="0"/>
          <w:marTop w:val="0"/>
          <w:marBottom w:val="0"/>
          <w:divBdr>
            <w:top w:val="none" w:sz="0" w:space="0" w:color="auto"/>
            <w:left w:val="none" w:sz="0" w:space="0" w:color="auto"/>
            <w:bottom w:val="none" w:sz="0" w:space="0" w:color="auto"/>
            <w:right w:val="none" w:sz="0" w:space="0" w:color="auto"/>
          </w:divBdr>
        </w:div>
        <w:div w:id="1026297245">
          <w:marLeft w:val="0"/>
          <w:marRight w:val="0"/>
          <w:marTop w:val="0"/>
          <w:marBottom w:val="0"/>
          <w:divBdr>
            <w:top w:val="none" w:sz="0" w:space="0" w:color="auto"/>
            <w:left w:val="none" w:sz="0" w:space="0" w:color="auto"/>
            <w:bottom w:val="none" w:sz="0" w:space="0" w:color="auto"/>
            <w:right w:val="none" w:sz="0" w:space="0" w:color="auto"/>
          </w:divBdr>
        </w:div>
        <w:div w:id="1039017040">
          <w:marLeft w:val="0"/>
          <w:marRight w:val="0"/>
          <w:marTop w:val="0"/>
          <w:marBottom w:val="0"/>
          <w:divBdr>
            <w:top w:val="none" w:sz="0" w:space="0" w:color="auto"/>
            <w:left w:val="none" w:sz="0" w:space="0" w:color="auto"/>
            <w:bottom w:val="none" w:sz="0" w:space="0" w:color="auto"/>
            <w:right w:val="none" w:sz="0" w:space="0" w:color="auto"/>
          </w:divBdr>
        </w:div>
        <w:div w:id="1044982965">
          <w:marLeft w:val="0"/>
          <w:marRight w:val="0"/>
          <w:marTop w:val="0"/>
          <w:marBottom w:val="0"/>
          <w:divBdr>
            <w:top w:val="none" w:sz="0" w:space="0" w:color="auto"/>
            <w:left w:val="none" w:sz="0" w:space="0" w:color="auto"/>
            <w:bottom w:val="none" w:sz="0" w:space="0" w:color="auto"/>
            <w:right w:val="none" w:sz="0" w:space="0" w:color="auto"/>
          </w:divBdr>
        </w:div>
        <w:div w:id="1049762956">
          <w:marLeft w:val="0"/>
          <w:marRight w:val="0"/>
          <w:marTop w:val="0"/>
          <w:marBottom w:val="0"/>
          <w:divBdr>
            <w:top w:val="none" w:sz="0" w:space="0" w:color="auto"/>
            <w:left w:val="none" w:sz="0" w:space="0" w:color="auto"/>
            <w:bottom w:val="none" w:sz="0" w:space="0" w:color="auto"/>
            <w:right w:val="none" w:sz="0" w:space="0" w:color="auto"/>
          </w:divBdr>
        </w:div>
        <w:div w:id="1080178663">
          <w:marLeft w:val="0"/>
          <w:marRight w:val="0"/>
          <w:marTop w:val="0"/>
          <w:marBottom w:val="0"/>
          <w:divBdr>
            <w:top w:val="none" w:sz="0" w:space="0" w:color="auto"/>
            <w:left w:val="none" w:sz="0" w:space="0" w:color="auto"/>
            <w:bottom w:val="none" w:sz="0" w:space="0" w:color="auto"/>
            <w:right w:val="none" w:sz="0" w:space="0" w:color="auto"/>
          </w:divBdr>
        </w:div>
        <w:div w:id="1096946488">
          <w:marLeft w:val="0"/>
          <w:marRight w:val="0"/>
          <w:marTop w:val="0"/>
          <w:marBottom w:val="0"/>
          <w:divBdr>
            <w:top w:val="none" w:sz="0" w:space="0" w:color="auto"/>
            <w:left w:val="none" w:sz="0" w:space="0" w:color="auto"/>
            <w:bottom w:val="none" w:sz="0" w:space="0" w:color="auto"/>
            <w:right w:val="none" w:sz="0" w:space="0" w:color="auto"/>
          </w:divBdr>
        </w:div>
        <w:div w:id="1123230958">
          <w:marLeft w:val="0"/>
          <w:marRight w:val="0"/>
          <w:marTop w:val="0"/>
          <w:marBottom w:val="0"/>
          <w:divBdr>
            <w:top w:val="none" w:sz="0" w:space="0" w:color="auto"/>
            <w:left w:val="none" w:sz="0" w:space="0" w:color="auto"/>
            <w:bottom w:val="none" w:sz="0" w:space="0" w:color="auto"/>
            <w:right w:val="none" w:sz="0" w:space="0" w:color="auto"/>
          </w:divBdr>
        </w:div>
        <w:div w:id="1138650421">
          <w:marLeft w:val="0"/>
          <w:marRight w:val="0"/>
          <w:marTop w:val="0"/>
          <w:marBottom w:val="0"/>
          <w:divBdr>
            <w:top w:val="none" w:sz="0" w:space="0" w:color="auto"/>
            <w:left w:val="none" w:sz="0" w:space="0" w:color="auto"/>
            <w:bottom w:val="none" w:sz="0" w:space="0" w:color="auto"/>
            <w:right w:val="none" w:sz="0" w:space="0" w:color="auto"/>
          </w:divBdr>
        </w:div>
        <w:div w:id="1141536417">
          <w:marLeft w:val="0"/>
          <w:marRight w:val="0"/>
          <w:marTop w:val="0"/>
          <w:marBottom w:val="0"/>
          <w:divBdr>
            <w:top w:val="none" w:sz="0" w:space="0" w:color="auto"/>
            <w:left w:val="none" w:sz="0" w:space="0" w:color="auto"/>
            <w:bottom w:val="none" w:sz="0" w:space="0" w:color="auto"/>
            <w:right w:val="none" w:sz="0" w:space="0" w:color="auto"/>
          </w:divBdr>
        </w:div>
        <w:div w:id="1199899460">
          <w:marLeft w:val="0"/>
          <w:marRight w:val="0"/>
          <w:marTop w:val="0"/>
          <w:marBottom w:val="0"/>
          <w:divBdr>
            <w:top w:val="none" w:sz="0" w:space="0" w:color="auto"/>
            <w:left w:val="none" w:sz="0" w:space="0" w:color="auto"/>
            <w:bottom w:val="none" w:sz="0" w:space="0" w:color="auto"/>
            <w:right w:val="none" w:sz="0" w:space="0" w:color="auto"/>
          </w:divBdr>
        </w:div>
        <w:div w:id="1212185400">
          <w:marLeft w:val="0"/>
          <w:marRight w:val="0"/>
          <w:marTop w:val="0"/>
          <w:marBottom w:val="0"/>
          <w:divBdr>
            <w:top w:val="none" w:sz="0" w:space="0" w:color="auto"/>
            <w:left w:val="none" w:sz="0" w:space="0" w:color="auto"/>
            <w:bottom w:val="none" w:sz="0" w:space="0" w:color="auto"/>
            <w:right w:val="none" w:sz="0" w:space="0" w:color="auto"/>
          </w:divBdr>
        </w:div>
        <w:div w:id="1227565512">
          <w:marLeft w:val="0"/>
          <w:marRight w:val="0"/>
          <w:marTop w:val="0"/>
          <w:marBottom w:val="0"/>
          <w:divBdr>
            <w:top w:val="none" w:sz="0" w:space="0" w:color="auto"/>
            <w:left w:val="none" w:sz="0" w:space="0" w:color="auto"/>
            <w:bottom w:val="none" w:sz="0" w:space="0" w:color="auto"/>
            <w:right w:val="none" w:sz="0" w:space="0" w:color="auto"/>
          </w:divBdr>
        </w:div>
        <w:div w:id="1231231286">
          <w:marLeft w:val="0"/>
          <w:marRight w:val="0"/>
          <w:marTop w:val="0"/>
          <w:marBottom w:val="0"/>
          <w:divBdr>
            <w:top w:val="none" w:sz="0" w:space="0" w:color="auto"/>
            <w:left w:val="none" w:sz="0" w:space="0" w:color="auto"/>
            <w:bottom w:val="none" w:sz="0" w:space="0" w:color="auto"/>
            <w:right w:val="none" w:sz="0" w:space="0" w:color="auto"/>
          </w:divBdr>
        </w:div>
        <w:div w:id="1242720460">
          <w:marLeft w:val="0"/>
          <w:marRight w:val="0"/>
          <w:marTop w:val="0"/>
          <w:marBottom w:val="0"/>
          <w:divBdr>
            <w:top w:val="none" w:sz="0" w:space="0" w:color="auto"/>
            <w:left w:val="none" w:sz="0" w:space="0" w:color="auto"/>
            <w:bottom w:val="none" w:sz="0" w:space="0" w:color="auto"/>
            <w:right w:val="none" w:sz="0" w:space="0" w:color="auto"/>
          </w:divBdr>
        </w:div>
        <w:div w:id="1244753178">
          <w:marLeft w:val="0"/>
          <w:marRight w:val="0"/>
          <w:marTop w:val="0"/>
          <w:marBottom w:val="0"/>
          <w:divBdr>
            <w:top w:val="none" w:sz="0" w:space="0" w:color="auto"/>
            <w:left w:val="none" w:sz="0" w:space="0" w:color="auto"/>
            <w:bottom w:val="none" w:sz="0" w:space="0" w:color="auto"/>
            <w:right w:val="none" w:sz="0" w:space="0" w:color="auto"/>
          </w:divBdr>
        </w:div>
        <w:div w:id="1269048013">
          <w:marLeft w:val="0"/>
          <w:marRight w:val="0"/>
          <w:marTop w:val="0"/>
          <w:marBottom w:val="0"/>
          <w:divBdr>
            <w:top w:val="none" w:sz="0" w:space="0" w:color="auto"/>
            <w:left w:val="none" w:sz="0" w:space="0" w:color="auto"/>
            <w:bottom w:val="none" w:sz="0" w:space="0" w:color="auto"/>
            <w:right w:val="none" w:sz="0" w:space="0" w:color="auto"/>
          </w:divBdr>
        </w:div>
        <w:div w:id="1275671501">
          <w:marLeft w:val="0"/>
          <w:marRight w:val="0"/>
          <w:marTop w:val="0"/>
          <w:marBottom w:val="0"/>
          <w:divBdr>
            <w:top w:val="none" w:sz="0" w:space="0" w:color="auto"/>
            <w:left w:val="none" w:sz="0" w:space="0" w:color="auto"/>
            <w:bottom w:val="none" w:sz="0" w:space="0" w:color="auto"/>
            <w:right w:val="none" w:sz="0" w:space="0" w:color="auto"/>
          </w:divBdr>
        </w:div>
        <w:div w:id="1291282070">
          <w:marLeft w:val="0"/>
          <w:marRight w:val="0"/>
          <w:marTop w:val="0"/>
          <w:marBottom w:val="0"/>
          <w:divBdr>
            <w:top w:val="none" w:sz="0" w:space="0" w:color="auto"/>
            <w:left w:val="none" w:sz="0" w:space="0" w:color="auto"/>
            <w:bottom w:val="none" w:sz="0" w:space="0" w:color="auto"/>
            <w:right w:val="none" w:sz="0" w:space="0" w:color="auto"/>
          </w:divBdr>
        </w:div>
        <w:div w:id="1317757135">
          <w:marLeft w:val="0"/>
          <w:marRight w:val="0"/>
          <w:marTop w:val="0"/>
          <w:marBottom w:val="0"/>
          <w:divBdr>
            <w:top w:val="none" w:sz="0" w:space="0" w:color="auto"/>
            <w:left w:val="none" w:sz="0" w:space="0" w:color="auto"/>
            <w:bottom w:val="none" w:sz="0" w:space="0" w:color="auto"/>
            <w:right w:val="none" w:sz="0" w:space="0" w:color="auto"/>
          </w:divBdr>
        </w:div>
        <w:div w:id="1353072425">
          <w:marLeft w:val="0"/>
          <w:marRight w:val="0"/>
          <w:marTop w:val="0"/>
          <w:marBottom w:val="0"/>
          <w:divBdr>
            <w:top w:val="none" w:sz="0" w:space="0" w:color="auto"/>
            <w:left w:val="none" w:sz="0" w:space="0" w:color="auto"/>
            <w:bottom w:val="none" w:sz="0" w:space="0" w:color="auto"/>
            <w:right w:val="none" w:sz="0" w:space="0" w:color="auto"/>
          </w:divBdr>
        </w:div>
        <w:div w:id="1360355321">
          <w:marLeft w:val="0"/>
          <w:marRight w:val="0"/>
          <w:marTop w:val="0"/>
          <w:marBottom w:val="0"/>
          <w:divBdr>
            <w:top w:val="none" w:sz="0" w:space="0" w:color="auto"/>
            <w:left w:val="none" w:sz="0" w:space="0" w:color="auto"/>
            <w:bottom w:val="none" w:sz="0" w:space="0" w:color="auto"/>
            <w:right w:val="none" w:sz="0" w:space="0" w:color="auto"/>
          </w:divBdr>
        </w:div>
        <w:div w:id="1372145710">
          <w:marLeft w:val="0"/>
          <w:marRight w:val="0"/>
          <w:marTop w:val="0"/>
          <w:marBottom w:val="0"/>
          <w:divBdr>
            <w:top w:val="none" w:sz="0" w:space="0" w:color="auto"/>
            <w:left w:val="none" w:sz="0" w:space="0" w:color="auto"/>
            <w:bottom w:val="none" w:sz="0" w:space="0" w:color="auto"/>
            <w:right w:val="none" w:sz="0" w:space="0" w:color="auto"/>
          </w:divBdr>
        </w:div>
        <w:div w:id="1390835236">
          <w:marLeft w:val="0"/>
          <w:marRight w:val="0"/>
          <w:marTop w:val="0"/>
          <w:marBottom w:val="0"/>
          <w:divBdr>
            <w:top w:val="none" w:sz="0" w:space="0" w:color="auto"/>
            <w:left w:val="none" w:sz="0" w:space="0" w:color="auto"/>
            <w:bottom w:val="none" w:sz="0" w:space="0" w:color="auto"/>
            <w:right w:val="none" w:sz="0" w:space="0" w:color="auto"/>
          </w:divBdr>
        </w:div>
        <w:div w:id="1404184324">
          <w:marLeft w:val="0"/>
          <w:marRight w:val="0"/>
          <w:marTop w:val="0"/>
          <w:marBottom w:val="0"/>
          <w:divBdr>
            <w:top w:val="none" w:sz="0" w:space="0" w:color="auto"/>
            <w:left w:val="none" w:sz="0" w:space="0" w:color="auto"/>
            <w:bottom w:val="none" w:sz="0" w:space="0" w:color="auto"/>
            <w:right w:val="none" w:sz="0" w:space="0" w:color="auto"/>
          </w:divBdr>
        </w:div>
        <w:div w:id="1432359016">
          <w:marLeft w:val="0"/>
          <w:marRight w:val="0"/>
          <w:marTop w:val="0"/>
          <w:marBottom w:val="0"/>
          <w:divBdr>
            <w:top w:val="none" w:sz="0" w:space="0" w:color="auto"/>
            <w:left w:val="none" w:sz="0" w:space="0" w:color="auto"/>
            <w:bottom w:val="none" w:sz="0" w:space="0" w:color="auto"/>
            <w:right w:val="none" w:sz="0" w:space="0" w:color="auto"/>
          </w:divBdr>
        </w:div>
        <w:div w:id="1434009195">
          <w:marLeft w:val="0"/>
          <w:marRight w:val="0"/>
          <w:marTop w:val="0"/>
          <w:marBottom w:val="0"/>
          <w:divBdr>
            <w:top w:val="none" w:sz="0" w:space="0" w:color="auto"/>
            <w:left w:val="none" w:sz="0" w:space="0" w:color="auto"/>
            <w:bottom w:val="none" w:sz="0" w:space="0" w:color="auto"/>
            <w:right w:val="none" w:sz="0" w:space="0" w:color="auto"/>
          </w:divBdr>
        </w:div>
        <w:div w:id="1443959144">
          <w:marLeft w:val="0"/>
          <w:marRight w:val="0"/>
          <w:marTop w:val="0"/>
          <w:marBottom w:val="0"/>
          <w:divBdr>
            <w:top w:val="none" w:sz="0" w:space="0" w:color="auto"/>
            <w:left w:val="none" w:sz="0" w:space="0" w:color="auto"/>
            <w:bottom w:val="none" w:sz="0" w:space="0" w:color="auto"/>
            <w:right w:val="none" w:sz="0" w:space="0" w:color="auto"/>
          </w:divBdr>
        </w:div>
        <w:div w:id="1444501263">
          <w:marLeft w:val="0"/>
          <w:marRight w:val="0"/>
          <w:marTop w:val="0"/>
          <w:marBottom w:val="0"/>
          <w:divBdr>
            <w:top w:val="none" w:sz="0" w:space="0" w:color="auto"/>
            <w:left w:val="none" w:sz="0" w:space="0" w:color="auto"/>
            <w:bottom w:val="none" w:sz="0" w:space="0" w:color="auto"/>
            <w:right w:val="none" w:sz="0" w:space="0" w:color="auto"/>
          </w:divBdr>
        </w:div>
        <w:div w:id="1472750894">
          <w:marLeft w:val="0"/>
          <w:marRight w:val="0"/>
          <w:marTop w:val="0"/>
          <w:marBottom w:val="0"/>
          <w:divBdr>
            <w:top w:val="none" w:sz="0" w:space="0" w:color="auto"/>
            <w:left w:val="none" w:sz="0" w:space="0" w:color="auto"/>
            <w:bottom w:val="none" w:sz="0" w:space="0" w:color="auto"/>
            <w:right w:val="none" w:sz="0" w:space="0" w:color="auto"/>
          </w:divBdr>
        </w:div>
        <w:div w:id="1558083884">
          <w:marLeft w:val="0"/>
          <w:marRight w:val="0"/>
          <w:marTop w:val="0"/>
          <w:marBottom w:val="0"/>
          <w:divBdr>
            <w:top w:val="none" w:sz="0" w:space="0" w:color="auto"/>
            <w:left w:val="none" w:sz="0" w:space="0" w:color="auto"/>
            <w:bottom w:val="none" w:sz="0" w:space="0" w:color="auto"/>
            <w:right w:val="none" w:sz="0" w:space="0" w:color="auto"/>
          </w:divBdr>
        </w:div>
        <w:div w:id="1565947040">
          <w:marLeft w:val="0"/>
          <w:marRight w:val="0"/>
          <w:marTop w:val="0"/>
          <w:marBottom w:val="0"/>
          <w:divBdr>
            <w:top w:val="none" w:sz="0" w:space="0" w:color="auto"/>
            <w:left w:val="none" w:sz="0" w:space="0" w:color="auto"/>
            <w:bottom w:val="none" w:sz="0" w:space="0" w:color="auto"/>
            <w:right w:val="none" w:sz="0" w:space="0" w:color="auto"/>
          </w:divBdr>
        </w:div>
        <w:div w:id="1591308718">
          <w:marLeft w:val="0"/>
          <w:marRight w:val="0"/>
          <w:marTop w:val="0"/>
          <w:marBottom w:val="0"/>
          <w:divBdr>
            <w:top w:val="none" w:sz="0" w:space="0" w:color="auto"/>
            <w:left w:val="none" w:sz="0" w:space="0" w:color="auto"/>
            <w:bottom w:val="none" w:sz="0" w:space="0" w:color="auto"/>
            <w:right w:val="none" w:sz="0" w:space="0" w:color="auto"/>
          </w:divBdr>
        </w:div>
        <w:div w:id="1591503848">
          <w:marLeft w:val="0"/>
          <w:marRight w:val="0"/>
          <w:marTop w:val="0"/>
          <w:marBottom w:val="0"/>
          <w:divBdr>
            <w:top w:val="none" w:sz="0" w:space="0" w:color="auto"/>
            <w:left w:val="none" w:sz="0" w:space="0" w:color="auto"/>
            <w:bottom w:val="none" w:sz="0" w:space="0" w:color="auto"/>
            <w:right w:val="none" w:sz="0" w:space="0" w:color="auto"/>
          </w:divBdr>
        </w:div>
        <w:div w:id="1637250084">
          <w:marLeft w:val="0"/>
          <w:marRight w:val="0"/>
          <w:marTop w:val="0"/>
          <w:marBottom w:val="0"/>
          <w:divBdr>
            <w:top w:val="none" w:sz="0" w:space="0" w:color="auto"/>
            <w:left w:val="none" w:sz="0" w:space="0" w:color="auto"/>
            <w:bottom w:val="none" w:sz="0" w:space="0" w:color="auto"/>
            <w:right w:val="none" w:sz="0" w:space="0" w:color="auto"/>
          </w:divBdr>
        </w:div>
        <w:div w:id="1637951545">
          <w:marLeft w:val="0"/>
          <w:marRight w:val="0"/>
          <w:marTop w:val="0"/>
          <w:marBottom w:val="0"/>
          <w:divBdr>
            <w:top w:val="none" w:sz="0" w:space="0" w:color="auto"/>
            <w:left w:val="none" w:sz="0" w:space="0" w:color="auto"/>
            <w:bottom w:val="none" w:sz="0" w:space="0" w:color="auto"/>
            <w:right w:val="none" w:sz="0" w:space="0" w:color="auto"/>
          </w:divBdr>
        </w:div>
        <w:div w:id="1660037904">
          <w:marLeft w:val="0"/>
          <w:marRight w:val="0"/>
          <w:marTop w:val="0"/>
          <w:marBottom w:val="0"/>
          <w:divBdr>
            <w:top w:val="none" w:sz="0" w:space="0" w:color="auto"/>
            <w:left w:val="none" w:sz="0" w:space="0" w:color="auto"/>
            <w:bottom w:val="none" w:sz="0" w:space="0" w:color="auto"/>
            <w:right w:val="none" w:sz="0" w:space="0" w:color="auto"/>
          </w:divBdr>
        </w:div>
        <w:div w:id="1673296210">
          <w:marLeft w:val="0"/>
          <w:marRight w:val="0"/>
          <w:marTop w:val="0"/>
          <w:marBottom w:val="0"/>
          <w:divBdr>
            <w:top w:val="none" w:sz="0" w:space="0" w:color="auto"/>
            <w:left w:val="none" w:sz="0" w:space="0" w:color="auto"/>
            <w:bottom w:val="none" w:sz="0" w:space="0" w:color="auto"/>
            <w:right w:val="none" w:sz="0" w:space="0" w:color="auto"/>
          </w:divBdr>
        </w:div>
        <w:div w:id="1681588549">
          <w:marLeft w:val="0"/>
          <w:marRight w:val="0"/>
          <w:marTop w:val="0"/>
          <w:marBottom w:val="0"/>
          <w:divBdr>
            <w:top w:val="none" w:sz="0" w:space="0" w:color="auto"/>
            <w:left w:val="none" w:sz="0" w:space="0" w:color="auto"/>
            <w:bottom w:val="none" w:sz="0" w:space="0" w:color="auto"/>
            <w:right w:val="none" w:sz="0" w:space="0" w:color="auto"/>
          </w:divBdr>
        </w:div>
        <w:div w:id="1686714088">
          <w:marLeft w:val="0"/>
          <w:marRight w:val="0"/>
          <w:marTop w:val="0"/>
          <w:marBottom w:val="0"/>
          <w:divBdr>
            <w:top w:val="none" w:sz="0" w:space="0" w:color="auto"/>
            <w:left w:val="none" w:sz="0" w:space="0" w:color="auto"/>
            <w:bottom w:val="none" w:sz="0" w:space="0" w:color="auto"/>
            <w:right w:val="none" w:sz="0" w:space="0" w:color="auto"/>
          </w:divBdr>
        </w:div>
        <w:div w:id="1707682037">
          <w:marLeft w:val="0"/>
          <w:marRight w:val="0"/>
          <w:marTop w:val="0"/>
          <w:marBottom w:val="0"/>
          <w:divBdr>
            <w:top w:val="none" w:sz="0" w:space="0" w:color="auto"/>
            <w:left w:val="none" w:sz="0" w:space="0" w:color="auto"/>
            <w:bottom w:val="none" w:sz="0" w:space="0" w:color="auto"/>
            <w:right w:val="none" w:sz="0" w:space="0" w:color="auto"/>
          </w:divBdr>
        </w:div>
        <w:div w:id="1757625683">
          <w:marLeft w:val="0"/>
          <w:marRight w:val="0"/>
          <w:marTop w:val="0"/>
          <w:marBottom w:val="0"/>
          <w:divBdr>
            <w:top w:val="none" w:sz="0" w:space="0" w:color="auto"/>
            <w:left w:val="none" w:sz="0" w:space="0" w:color="auto"/>
            <w:bottom w:val="none" w:sz="0" w:space="0" w:color="auto"/>
            <w:right w:val="none" w:sz="0" w:space="0" w:color="auto"/>
          </w:divBdr>
        </w:div>
        <w:div w:id="1768034287">
          <w:marLeft w:val="0"/>
          <w:marRight w:val="0"/>
          <w:marTop w:val="0"/>
          <w:marBottom w:val="0"/>
          <w:divBdr>
            <w:top w:val="none" w:sz="0" w:space="0" w:color="auto"/>
            <w:left w:val="none" w:sz="0" w:space="0" w:color="auto"/>
            <w:bottom w:val="none" w:sz="0" w:space="0" w:color="auto"/>
            <w:right w:val="none" w:sz="0" w:space="0" w:color="auto"/>
          </w:divBdr>
        </w:div>
        <w:div w:id="1772238172">
          <w:marLeft w:val="0"/>
          <w:marRight w:val="0"/>
          <w:marTop w:val="0"/>
          <w:marBottom w:val="0"/>
          <w:divBdr>
            <w:top w:val="none" w:sz="0" w:space="0" w:color="auto"/>
            <w:left w:val="none" w:sz="0" w:space="0" w:color="auto"/>
            <w:bottom w:val="none" w:sz="0" w:space="0" w:color="auto"/>
            <w:right w:val="none" w:sz="0" w:space="0" w:color="auto"/>
          </w:divBdr>
        </w:div>
        <w:div w:id="1801268654">
          <w:marLeft w:val="0"/>
          <w:marRight w:val="0"/>
          <w:marTop w:val="0"/>
          <w:marBottom w:val="0"/>
          <w:divBdr>
            <w:top w:val="none" w:sz="0" w:space="0" w:color="auto"/>
            <w:left w:val="none" w:sz="0" w:space="0" w:color="auto"/>
            <w:bottom w:val="none" w:sz="0" w:space="0" w:color="auto"/>
            <w:right w:val="none" w:sz="0" w:space="0" w:color="auto"/>
          </w:divBdr>
        </w:div>
        <w:div w:id="1869945248">
          <w:marLeft w:val="0"/>
          <w:marRight w:val="0"/>
          <w:marTop w:val="0"/>
          <w:marBottom w:val="0"/>
          <w:divBdr>
            <w:top w:val="none" w:sz="0" w:space="0" w:color="auto"/>
            <w:left w:val="none" w:sz="0" w:space="0" w:color="auto"/>
            <w:bottom w:val="none" w:sz="0" w:space="0" w:color="auto"/>
            <w:right w:val="none" w:sz="0" w:space="0" w:color="auto"/>
          </w:divBdr>
        </w:div>
        <w:div w:id="1943414187">
          <w:marLeft w:val="0"/>
          <w:marRight w:val="0"/>
          <w:marTop w:val="0"/>
          <w:marBottom w:val="0"/>
          <w:divBdr>
            <w:top w:val="none" w:sz="0" w:space="0" w:color="auto"/>
            <w:left w:val="none" w:sz="0" w:space="0" w:color="auto"/>
            <w:bottom w:val="none" w:sz="0" w:space="0" w:color="auto"/>
            <w:right w:val="none" w:sz="0" w:space="0" w:color="auto"/>
          </w:divBdr>
        </w:div>
        <w:div w:id="1956982790">
          <w:marLeft w:val="0"/>
          <w:marRight w:val="0"/>
          <w:marTop w:val="0"/>
          <w:marBottom w:val="0"/>
          <w:divBdr>
            <w:top w:val="none" w:sz="0" w:space="0" w:color="auto"/>
            <w:left w:val="none" w:sz="0" w:space="0" w:color="auto"/>
            <w:bottom w:val="none" w:sz="0" w:space="0" w:color="auto"/>
            <w:right w:val="none" w:sz="0" w:space="0" w:color="auto"/>
          </w:divBdr>
        </w:div>
        <w:div w:id="2046176334">
          <w:marLeft w:val="0"/>
          <w:marRight w:val="0"/>
          <w:marTop w:val="0"/>
          <w:marBottom w:val="0"/>
          <w:divBdr>
            <w:top w:val="none" w:sz="0" w:space="0" w:color="auto"/>
            <w:left w:val="none" w:sz="0" w:space="0" w:color="auto"/>
            <w:bottom w:val="none" w:sz="0" w:space="0" w:color="auto"/>
            <w:right w:val="none" w:sz="0" w:space="0" w:color="auto"/>
          </w:divBdr>
        </w:div>
        <w:div w:id="2056544294">
          <w:marLeft w:val="0"/>
          <w:marRight w:val="0"/>
          <w:marTop w:val="0"/>
          <w:marBottom w:val="0"/>
          <w:divBdr>
            <w:top w:val="none" w:sz="0" w:space="0" w:color="auto"/>
            <w:left w:val="none" w:sz="0" w:space="0" w:color="auto"/>
            <w:bottom w:val="none" w:sz="0" w:space="0" w:color="auto"/>
            <w:right w:val="none" w:sz="0" w:space="0" w:color="auto"/>
          </w:divBdr>
        </w:div>
        <w:div w:id="2067102216">
          <w:marLeft w:val="0"/>
          <w:marRight w:val="0"/>
          <w:marTop w:val="0"/>
          <w:marBottom w:val="0"/>
          <w:divBdr>
            <w:top w:val="none" w:sz="0" w:space="0" w:color="auto"/>
            <w:left w:val="none" w:sz="0" w:space="0" w:color="auto"/>
            <w:bottom w:val="none" w:sz="0" w:space="0" w:color="auto"/>
            <w:right w:val="none" w:sz="0" w:space="0" w:color="auto"/>
          </w:divBdr>
        </w:div>
        <w:div w:id="2096050771">
          <w:marLeft w:val="0"/>
          <w:marRight w:val="0"/>
          <w:marTop w:val="0"/>
          <w:marBottom w:val="0"/>
          <w:divBdr>
            <w:top w:val="none" w:sz="0" w:space="0" w:color="auto"/>
            <w:left w:val="none" w:sz="0" w:space="0" w:color="auto"/>
            <w:bottom w:val="none" w:sz="0" w:space="0" w:color="auto"/>
            <w:right w:val="none" w:sz="0" w:space="0" w:color="auto"/>
          </w:divBdr>
        </w:div>
        <w:div w:id="2101367989">
          <w:marLeft w:val="0"/>
          <w:marRight w:val="0"/>
          <w:marTop w:val="0"/>
          <w:marBottom w:val="0"/>
          <w:divBdr>
            <w:top w:val="none" w:sz="0" w:space="0" w:color="auto"/>
            <w:left w:val="none" w:sz="0" w:space="0" w:color="auto"/>
            <w:bottom w:val="none" w:sz="0" w:space="0" w:color="auto"/>
            <w:right w:val="none" w:sz="0" w:space="0" w:color="auto"/>
          </w:divBdr>
        </w:div>
        <w:div w:id="2116367290">
          <w:marLeft w:val="0"/>
          <w:marRight w:val="0"/>
          <w:marTop w:val="0"/>
          <w:marBottom w:val="0"/>
          <w:divBdr>
            <w:top w:val="none" w:sz="0" w:space="0" w:color="auto"/>
            <w:left w:val="none" w:sz="0" w:space="0" w:color="auto"/>
            <w:bottom w:val="none" w:sz="0" w:space="0" w:color="auto"/>
            <w:right w:val="none" w:sz="0" w:space="0" w:color="auto"/>
          </w:divBdr>
        </w:div>
        <w:div w:id="2126189762">
          <w:marLeft w:val="0"/>
          <w:marRight w:val="0"/>
          <w:marTop w:val="0"/>
          <w:marBottom w:val="0"/>
          <w:divBdr>
            <w:top w:val="none" w:sz="0" w:space="0" w:color="auto"/>
            <w:left w:val="none" w:sz="0" w:space="0" w:color="auto"/>
            <w:bottom w:val="none" w:sz="0" w:space="0" w:color="auto"/>
            <w:right w:val="none" w:sz="0" w:space="0" w:color="auto"/>
          </w:divBdr>
        </w:div>
        <w:div w:id="2135513626">
          <w:marLeft w:val="0"/>
          <w:marRight w:val="0"/>
          <w:marTop w:val="0"/>
          <w:marBottom w:val="0"/>
          <w:divBdr>
            <w:top w:val="none" w:sz="0" w:space="0" w:color="auto"/>
            <w:left w:val="none" w:sz="0" w:space="0" w:color="auto"/>
            <w:bottom w:val="none" w:sz="0" w:space="0" w:color="auto"/>
            <w:right w:val="none" w:sz="0" w:space="0" w:color="auto"/>
          </w:divBdr>
        </w:div>
        <w:div w:id="2138907458">
          <w:marLeft w:val="0"/>
          <w:marRight w:val="0"/>
          <w:marTop w:val="0"/>
          <w:marBottom w:val="0"/>
          <w:divBdr>
            <w:top w:val="none" w:sz="0" w:space="0" w:color="auto"/>
            <w:left w:val="none" w:sz="0" w:space="0" w:color="auto"/>
            <w:bottom w:val="none" w:sz="0" w:space="0" w:color="auto"/>
            <w:right w:val="none" w:sz="0" w:space="0" w:color="auto"/>
          </w:divBdr>
        </w:div>
      </w:divsChild>
    </w:div>
    <w:div w:id="1759642014">
      <w:bodyDiv w:val="1"/>
      <w:marLeft w:val="0"/>
      <w:marRight w:val="0"/>
      <w:marTop w:val="0"/>
      <w:marBottom w:val="0"/>
      <w:divBdr>
        <w:top w:val="none" w:sz="0" w:space="0" w:color="auto"/>
        <w:left w:val="none" w:sz="0" w:space="0" w:color="auto"/>
        <w:bottom w:val="none" w:sz="0" w:space="0" w:color="auto"/>
        <w:right w:val="none" w:sz="0" w:space="0" w:color="auto"/>
      </w:divBdr>
    </w:div>
    <w:div w:id="1862089228">
      <w:bodyDiv w:val="1"/>
      <w:marLeft w:val="0"/>
      <w:marRight w:val="0"/>
      <w:marTop w:val="0"/>
      <w:marBottom w:val="0"/>
      <w:divBdr>
        <w:top w:val="none" w:sz="0" w:space="0" w:color="auto"/>
        <w:left w:val="none" w:sz="0" w:space="0" w:color="auto"/>
        <w:bottom w:val="none" w:sz="0" w:space="0" w:color="auto"/>
        <w:right w:val="none" w:sz="0" w:space="0" w:color="auto"/>
      </w:divBdr>
    </w:div>
    <w:div w:id="1887330210">
      <w:bodyDiv w:val="1"/>
      <w:marLeft w:val="0"/>
      <w:marRight w:val="0"/>
      <w:marTop w:val="0"/>
      <w:marBottom w:val="0"/>
      <w:divBdr>
        <w:top w:val="none" w:sz="0" w:space="0" w:color="auto"/>
        <w:left w:val="none" w:sz="0" w:space="0" w:color="auto"/>
        <w:bottom w:val="none" w:sz="0" w:space="0" w:color="auto"/>
        <w:right w:val="none" w:sz="0" w:space="0" w:color="auto"/>
      </w:divBdr>
      <w:divsChild>
        <w:div w:id="174030446">
          <w:marLeft w:val="0"/>
          <w:marRight w:val="0"/>
          <w:marTop w:val="0"/>
          <w:marBottom w:val="0"/>
          <w:divBdr>
            <w:top w:val="none" w:sz="0" w:space="0" w:color="auto"/>
            <w:left w:val="none" w:sz="0" w:space="0" w:color="auto"/>
            <w:bottom w:val="none" w:sz="0" w:space="0" w:color="auto"/>
            <w:right w:val="none" w:sz="0" w:space="0" w:color="auto"/>
          </w:divBdr>
        </w:div>
        <w:div w:id="854878762">
          <w:marLeft w:val="0"/>
          <w:marRight w:val="0"/>
          <w:marTop w:val="0"/>
          <w:marBottom w:val="0"/>
          <w:divBdr>
            <w:top w:val="none" w:sz="0" w:space="0" w:color="auto"/>
            <w:left w:val="none" w:sz="0" w:space="0" w:color="auto"/>
            <w:bottom w:val="none" w:sz="0" w:space="0" w:color="auto"/>
            <w:right w:val="none" w:sz="0" w:space="0" w:color="auto"/>
          </w:divBdr>
        </w:div>
        <w:div w:id="1725710854">
          <w:marLeft w:val="0"/>
          <w:marRight w:val="0"/>
          <w:marTop w:val="0"/>
          <w:marBottom w:val="0"/>
          <w:divBdr>
            <w:top w:val="none" w:sz="0" w:space="0" w:color="auto"/>
            <w:left w:val="none" w:sz="0" w:space="0" w:color="auto"/>
            <w:bottom w:val="none" w:sz="0" w:space="0" w:color="auto"/>
            <w:right w:val="none" w:sz="0" w:space="0" w:color="auto"/>
          </w:divBdr>
        </w:div>
        <w:div w:id="1904871919">
          <w:marLeft w:val="0"/>
          <w:marRight w:val="0"/>
          <w:marTop w:val="0"/>
          <w:marBottom w:val="0"/>
          <w:divBdr>
            <w:top w:val="none" w:sz="0" w:space="0" w:color="auto"/>
            <w:left w:val="none" w:sz="0" w:space="0" w:color="auto"/>
            <w:bottom w:val="none" w:sz="0" w:space="0" w:color="auto"/>
            <w:right w:val="none" w:sz="0" w:space="0" w:color="auto"/>
          </w:divBdr>
        </w:div>
      </w:divsChild>
    </w:div>
    <w:div w:id="1933974107">
      <w:bodyDiv w:val="1"/>
      <w:marLeft w:val="0"/>
      <w:marRight w:val="0"/>
      <w:marTop w:val="0"/>
      <w:marBottom w:val="0"/>
      <w:divBdr>
        <w:top w:val="none" w:sz="0" w:space="0" w:color="auto"/>
        <w:left w:val="none" w:sz="0" w:space="0" w:color="auto"/>
        <w:bottom w:val="none" w:sz="0" w:space="0" w:color="auto"/>
        <w:right w:val="none" w:sz="0" w:space="0" w:color="auto"/>
      </w:divBdr>
      <w:divsChild>
        <w:div w:id="1249189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http://data.gov.gr/" TargetMode="External"/><Relationship Id="rId39" Type="http://schemas.openxmlformats.org/officeDocument/2006/relationships/image" Target="media/image17.emf"/><Relationship Id="rId21" Type="http://schemas.openxmlformats.org/officeDocument/2006/relationships/oleObject" Target="embeddings/oleObject1.bin"/><Relationship Id="rId34" Type="http://schemas.openxmlformats.org/officeDocument/2006/relationships/image" Target="media/image13.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hyperlink" Target="http://www.promitheus.gov.gr" TargetMode="External"/><Relationship Id="rId55" Type="http://schemas.openxmlformats.org/officeDocument/2006/relationships/header" Target="header2.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romitheus.gov.gr" TargetMode="External"/><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hyperlink" Target="http://www.ops.gr/" TargetMode="External"/><Relationship Id="rId58" Type="http://schemas.openxmlformats.org/officeDocument/2006/relationships/hyperlink" Target="http://www.promitheus.gov.gr" TargetMode="External"/><Relationship Id="rId5" Type="http://schemas.openxmlformats.org/officeDocument/2006/relationships/settings" Target="settings.xml"/><Relationship Id="rId61" Type="http://schemas.openxmlformats.org/officeDocument/2006/relationships/footer" Target="footer6.xml"/><Relationship Id="rId1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www.anaptyxi.gov.gr" TargetMode="External"/><Relationship Id="rId27" Type="http://schemas.openxmlformats.org/officeDocument/2006/relationships/hyperlink" Target="http://www.ops.gr" TargetMode="External"/><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ops.g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anaptyxi.gov.gr" TargetMode="External"/><Relationship Id="rId33" Type="http://schemas.openxmlformats.org/officeDocument/2006/relationships/image" Target="media/image12.emf"/><Relationship Id="rId38" Type="http://schemas.openxmlformats.org/officeDocument/2006/relationships/footer" Target="footer4.xml"/><Relationship Id="rId46" Type="http://schemas.openxmlformats.org/officeDocument/2006/relationships/image" Target="media/image24.emf"/><Relationship Id="rId59" Type="http://schemas.openxmlformats.org/officeDocument/2006/relationships/hyperlink" Target="http://www.promitheus.gov.gr" TargetMode="External"/><Relationship Id="rId20" Type="http://schemas.openxmlformats.org/officeDocument/2006/relationships/image" Target="media/image5.emf"/><Relationship Id="rId41" Type="http://schemas.openxmlformats.org/officeDocument/2006/relationships/image" Target="media/image19.emf"/><Relationship Id="rId54" Type="http://schemas.openxmlformats.org/officeDocument/2006/relationships/hyperlink" Target="http://www.promitheus.gov.g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6.png"/><Relationship Id="rId28" Type="http://schemas.openxmlformats.org/officeDocument/2006/relationships/image" Target="media/image8.emf"/><Relationship Id="rId36" Type="http://schemas.openxmlformats.org/officeDocument/2006/relationships/image" Target="media/image15.emf"/><Relationship Id="rId49" Type="http://schemas.openxmlformats.org/officeDocument/2006/relationships/image" Target="media/image27.emf"/><Relationship Id="rId57" Type="http://schemas.openxmlformats.org/officeDocument/2006/relationships/hyperlink" Target="http://www.promitheus.gov.gr" TargetMode="External"/><Relationship Id="rId10" Type="http://schemas.openxmlformats.org/officeDocument/2006/relationships/image" Target="media/image2.jpeg"/><Relationship Id="rId31" Type="http://schemas.openxmlformats.org/officeDocument/2006/relationships/image" Target="media/image10.emf"/><Relationship Id="rId44" Type="http://schemas.openxmlformats.org/officeDocument/2006/relationships/image" Target="media/image22.emf"/><Relationship Id="rId52" Type="http://schemas.openxmlformats.org/officeDocument/2006/relationships/hyperlink" Target="http://www.promitheus.gov.gr" TargetMode="External"/><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e-gif.gov.gr/portal/pls/portal/docs/1/840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BF05F-6507-42BA-B987-EF8488A5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69528</Words>
  <Characters>375455</Characters>
  <Application>Microsoft Office Word</Application>
  <DocSecurity>0</DocSecurity>
  <Lines>3128</Lines>
  <Paragraphs>888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Πρότυπο Ανοικτού Διεθνούς Διαγωνισμού - Μέρος Α</vt:lpstr>
      <vt:lpstr>Πρότυπο Ανοικτού Διεθνούς Διαγωνισμού - Μέρος Α</vt:lpstr>
    </vt:vector>
  </TitlesOfParts>
  <Company>Microsoft</Company>
  <LinksUpToDate>false</LinksUpToDate>
  <CharactersWithSpaces>444095</CharactersWithSpaces>
  <SharedDoc>false</SharedDoc>
  <HLinks>
    <vt:vector size="528" baseType="variant">
      <vt:variant>
        <vt:i4>8323196</vt:i4>
      </vt:variant>
      <vt:variant>
        <vt:i4>570</vt:i4>
      </vt:variant>
      <vt:variant>
        <vt:i4>0</vt:i4>
      </vt:variant>
      <vt:variant>
        <vt:i4>5</vt:i4>
      </vt:variant>
      <vt:variant>
        <vt:lpwstr>http://www.ops.gr/</vt:lpwstr>
      </vt:variant>
      <vt:variant>
        <vt:lpwstr/>
      </vt:variant>
      <vt:variant>
        <vt:i4>2490495</vt:i4>
      </vt:variant>
      <vt:variant>
        <vt:i4>540</vt:i4>
      </vt:variant>
      <vt:variant>
        <vt:i4>0</vt:i4>
      </vt:variant>
      <vt:variant>
        <vt:i4>5</vt:i4>
      </vt:variant>
      <vt:variant>
        <vt:lpwstr>http://data.gov.gr/</vt:lpwstr>
      </vt:variant>
      <vt:variant>
        <vt:lpwstr/>
      </vt:variant>
      <vt:variant>
        <vt:i4>3801128</vt:i4>
      </vt:variant>
      <vt:variant>
        <vt:i4>537</vt:i4>
      </vt:variant>
      <vt:variant>
        <vt:i4>0</vt:i4>
      </vt:variant>
      <vt:variant>
        <vt:i4>5</vt:i4>
      </vt:variant>
      <vt:variant>
        <vt:lpwstr>http://www.anaptyxi.gov.gr/</vt:lpwstr>
      </vt:variant>
      <vt:variant>
        <vt:lpwstr/>
      </vt:variant>
      <vt:variant>
        <vt:i4>3801128</vt:i4>
      </vt:variant>
      <vt:variant>
        <vt:i4>531</vt:i4>
      </vt:variant>
      <vt:variant>
        <vt:i4>0</vt:i4>
      </vt:variant>
      <vt:variant>
        <vt:i4>5</vt:i4>
      </vt:variant>
      <vt:variant>
        <vt:lpwstr>http://www.anaptyxi.gov.gr/</vt:lpwstr>
      </vt:variant>
      <vt:variant>
        <vt:lpwstr/>
      </vt:variant>
      <vt:variant>
        <vt:i4>3801128</vt:i4>
      </vt:variant>
      <vt:variant>
        <vt:i4>489</vt:i4>
      </vt:variant>
      <vt:variant>
        <vt:i4>0</vt:i4>
      </vt:variant>
      <vt:variant>
        <vt:i4>5</vt:i4>
      </vt:variant>
      <vt:variant>
        <vt:lpwstr>http://www.anaptyxi.gov.gr/</vt:lpwstr>
      </vt:variant>
      <vt:variant>
        <vt:lpwstr/>
      </vt:variant>
      <vt:variant>
        <vt:i4>6094939</vt:i4>
      </vt:variant>
      <vt:variant>
        <vt:i4>459</vt:i4>
      </vt:variant>
      <vt:variant>
        <vt:i4>0</vt:i4>
      </vt:variant>
      <vt:variant>
        <vt:i4>5</vt:i4>
      </vt:variant>
      <vt:variant>
        <vt:lpwstr>http://www.promitheus.gov.gr/</vt:lpwstr>
      </vt:variant>
      <vt:variant>
        <vt:lpwstr/>
      </vt:variant>
      <vt:variant>
        <vt:i4>1966139</vt:i4>
      </vt:variant>
      <vt:variant>
        <vt:i4>452</vt:i4>
      </vt:variant>
      <vt:variant>
        <vt:i4>0</vt:i4>
      </vt:variant>
      <vt:variant>
        <vt:i4>5</vt:i4>
      </vt:variant>
      <vt:variant>
        <vt:lpwstr/>
      </vt:variant>
      <vt:variant>
        <vt:lpwstr>_Toc400991614</vt:lpwstr>
      </vt:variant>
      <vt:variant>
        <vt:i4>1966139</vt:i4>
      </vt:variant>
      <vt:variant>
        <vt:i4>446</vt:i4>
      </vt:variant>
      <vt:variant>
        <vt:i4>0</vt:i4>
      </vt:variant>
      <vt:variant>
        <vt:i4>5</vt:i4>
      </vt:variant>
      <vt:variant>
        <vt:lpwstr/>
      </vt:variant>
      <vt:variant>
        <vt:lpwstr>_Toc400991613</vt:lpwstr>
      </vt:variant>
      <vt:variant>
        <vt:i4>1966139</vt:i4>
      </vt:variant>
      <vt:variant>
        <vt:i4>440</vt:i4>
      </vt:variant>
      <vt:variant>
        <vt:i4>0</vt:i4>
      </vt:variant>
      <vt:variant>
        <vt:i4>5</vt:i4>
      </vt:variant>
      <vt:variant>
        <vt:lpwstr/>
      </vt:variant>
      <vt:variant>
        <vt:lpwstr>_Toc400991612</vt:lpwstr>
      </vt:variant>
      <vt:variant>
        <vt:i4>1966139</vt:i4>
      </vt:variant>
      <vt:variant>
        <vt:i4>434</vt:i4>
      </vt:variant>
      <vt:variant>
        <vt:i4>0</vt:i4>
      </vt:variant>
      <vt:variant>
        <vt:i4>5</vt:i4>
      </vt:variant>
      <vt:variant>
        <vt:lpwstr/>
      </vt:variant>
      <vt:variant>
        <vt:lpwstr>_Toc400991611</vt:lpwstr>
      </vt:variant>
      <vt:variant>
        <vt:i4>1966139</vt:i4>
      </vt:variant>
      <vt:variant>
        <vt:i4>428</vt:i4>
      </vt:variant>
      <vt:variant>
        <vt:i4>0</vt:i4>
      </vt:variant>
      <vt:variant>
        <vt:i4>5</vt:i4>
      </vt:variant>
      <vt:variant>
        <vt:lpwstr/>
      </vt:variant>
      <vt:variant>
        <vt:lpwstr>_Toc400991610</vt:lpwstr>
      </vt:variant>
      <vt:variant>
        <vt:i4>2031675</vt:i4>
      </vt:variant>
      <vt:variant>
        <vt:i4>422</vt:i4>
      </vt:variant>
      <vt:variant>
        <vt:i4>0</vt:i4>
      </vt:variant>
      <vt:variant>
        <vt:i4>5</vt:i4>
      </vt:variant>
      <vt:variant>
        <vt:lpwstr/>
      </vt:variant>
      <vt:variant>
        <vt:lpwstr>_Toc400991609</vt:lpwstr>
      </vt:variant>
      <vt:variant>
        <vt:i4>2031675</vt:i4>
      </vt:variant>
      <vt:variant>
        <vt:i4>416</vt:i4>
      </vt:variant>
      <vt:variant>
        <vt:i4>0</vt:i4>
      </vt:variant>
      <vt:variant>
        <vt:i4>5</vt:i4>
      </vt:variant>
      <vt:variant>
        <vt:lpwstr/>
      </vt:variant>
      <vt:variant>
        <vt:lpwstr>_Toc400991608</vt:lpwstr>
      </vt:variant>
      <vt:variant>
        <vt:i4>2031675</vt:i4>
      </vt:variant>
      <vt:variant>
        <vt:i4>410</vt:i4>
      </vt:variant>
      <vt:variant>
        <vt:i4>0</vt:i4>
      </vt:variant>
      <vt:variant>
        <vt:i4>5</vt:i4>
      </vt:variant>
      <vt:variant>
        <vt:lpwstr/>
      </vt:variant>
      <vt:variant>
        <vt:lpwstr>_Toc400991607</vt:lpwstr>
      </vt:variant>
      <vt:variant>
        <vt:i4>2031675</vt:i4>
      </vt:variant>
      <vt:variant>
        <vt:i4>404</vt:i4>
      </vt:variant>
      <vt:variant>
        <vt:i4>0</vt:i4>
      </vt:variant>
      <vt:variant>
        <vt:i4>5</vt:i4>
      </vt:variant>
      <vt:variant>
        <vt:lpwstr/>
      </vt:variant>
      <vt:variant>
        <vt:lpwstr>_Toc400991606</vt:lpwstr>
      </vt:variant>
      <vt:variant>
        <vt:i4>2031675</vt:i4>
      </vt:variant>
      <vt:variant>
        <vt:i4>398</vt:i4>
      </vt:variant>
      <vt:variant>
        <vt:i4>0</vt:i4>
      </vt:variant>
      <vt:variant>
        <vt:i4>5</vt:i4>
      </vt:variant>
      <vt:variant>
        <vt:lpwstr/>
      </vt:variant>
      <vt:variant>
        <vt:lpwstr>_Toc400991605</vt:lpwstr>
      </vt:variant>
      <vt:variant>
        <vt:i4>2031675</vt:i4>
      </vt:variant>
      <vt:variant>
        <vt:i4>392</vt:i4>
      </vt:variant>
      <vt:variant>
        <vt:i4>0</vt:i4>
      </vt:variant>
      <vt:variant>
        <vt:i4>5</vt:i4>
      </vt:variant>
      <vt:variant>
        <vt:lpwstr/>
      </vt:variant>
      <vt:variant>
        <vt:lpwstr>_Toc400991604</vt:lpwstr>
      </vt:variant>
      <vt:variant>
        <vt:i4>2031675</vt:i4>
      </vt:variant>
      <vt:variant>
        <vt:i4>386</vt:i4>
      </vt:variant>
      <vt:variant>
        <vt:i4>0</vt:i4>
      </vt:variant>
      <vt:variant>
        <vt:i4>5</vt:i4>
      </vt:variant>
      <vt:variant>
        <vt:lpwstr/>
      </vt:variant>
      <vt:variant>
        <vt:lpwstr>_Toc400991603</vt:lpwstr>
      </vt:variant>
      <vt:variant>
        <vt:i4>2031675</vt:i4>
      </vt:variant>
      <vt:variant>
        <vt:i4>380</vt:i4>
      </vt:variant>
      <vt:variant>
        <vt:i4>0</vt:i4>
      </vt:variant>
      <vt:variant>
        <vt:i4>5</vt:i4>
      </vt:variant>
      <vt:variant>
        <vt:lpwstr/>
      </vt:variant>
      <vt:variant>
        <vt:lpwstr>_Toc400991602</vt:lpwstr>
      </vt:variant>
      <vt:variant>
        <vt:i4>2031675</vt:i4>
      </vt:variant>
      <vt:variant>
        <vt:i4>374</vt:i4>
      </vt:variant>
      <vt:variant>
        <vt:i4>0</vt:i4>
      </vt:variant>
      <vt:variant>
        <vt:i4>5</vt:i4>
      </vt:variant>
      <vt:variant>
        <vt:lpwstr/>
      </vt:variant>
      <vt:variant>
        <vt:lpwstr>_Toc400991601</vt:lpwstr>
      </vt:variant>
      <vt:variant>
        <vt:i4>2031675</vt:i4>
      </vt:variant>
      <vt:variant>
        <vt:i4>368</vt:i4>
      </vt:variant>
      <vt:variant>
        <vt:i4>0</vt:i4>
      </vt:variant>
      <vt:variant>
        <vt:i4>5</vt:i4>
      </vt:variant>
      <vt:variant>
        <vt:lpwstr/>
      </vt:variant>
      <vt:variant>
        <vt:lpwstr>_Toc400991600</vt:lpwstr>
      </vt:variant>
      <vt:variant>
        <vt:i4>1441848</vt:i4>
      </vt:variant>
      <vt:variant>
        <vt:i4>362</vt:i4>
      </vt:variant>
      <vt:variant>
        <vt:i4>0</vt:i4>
      </vt:variant>
      <vt:variant>
        <vt:i4>5</vt:i4>
      </vt:variant>
      <vt:variant>
        <vt:lpwstr/>
      </vt:variant>
      <vt:variant>
        <vt:lpwstr>_Toc400991599</vt:lpwstr>
      </vt:variant>
      <vt:variant>
        <vt:i4>1441848</vt:i4>
      </vt:variant>
      <vt:variant>
        <vt:i4>356</vt:i4>
      </vt:variant>
      <vt:variant>
        <vt:i4>0</vt:i4>
      </vt:variant>
      <vt:variant>
        <vt:i4>5</vt:i4>
      </vt:variant>
      <vt:variant>
        <vt:lpwstr/>
      </vt:variant>
      <vt:variant>
        <vt:lpwstr>_Toc400991598</vt:lpwstr>
      </vt:variant>
      <vt:variant>
        <vt:i4>1441848</vt:i4>
      </vt:variant>
      <vt:variant>
        <vt:i4>350</vt:i4>
      </vt:variant>
      <vt:variant>
        <vt:i4>0</vt:i4>
      </vt:variant>
      <vt:variant>
        <vt:i4>5</vt:i4>
      </vt:variant>
      <vt:variant>
        <vt:lpwstr/>
      </vt:variant>
      <vt:variant>
        <vt:lpwstr>_Toc400991597</vt:lpwstr>
      </vt:variant>
      <vt:variant>
        <vt:i4>1441848</vt:i4>
      </vt:variant>
      <vt:variant>
        <vt:i4>344</vt:i4>
      </vt:variant>
      <vt:variant>
        <vt:i4>0</vt:i4>
      </vt:variant>
      <vt:variant>
        <vt:i4>5</vt:i4>
      </vt:variant>
      <vt:variant>
        <vt:lpwstr/>
      </vt:variant>
      <vt:variant>
        <vt:lpwstr>_Toc400991596</vt:lpwstr>
      </vt:variant>
      <vt:variant>
        <vt:i4>1441848</vt:i4>
      </vt:variant>
      <vt:variant>
        <vt:i4>338</vt:i4>
      </vt:variant>
      <vt:variant>
        <vt:i4>0</vt:i4>
      </vt:variant>
      <vt:variant>
        <vt:i4>5</vt:i4>
      </vt:variant>
      <vt:variant>
        <vt:lpwstr/>
      </vt:variant>
      <vt:variant>
        <vt:lpwstr>_Toc400991595</vt:lpwstr>
      </vt:variant>
      <vt:variant>
        <vt:i4>1441848</vt:i4>
      </vt:variant>
      <vt:variant>
        <vt:i4>332</vt:i4>
      </vt:variant>
      <vt:variant>
        <vt:i4>0</vt:i4>
      </vt:variant>
      <vt:variant>
        <vt:i4>5</vt:i4>
      </vt:variant>
      <vt:variant>
        <vt:lpwstr/>
      </vt:variant>
      <vt:variant>
        <vt:lpwstr>_Toc400991594</vt:lpwstr>
      </vt:variant>
      <vt:variant>
        <vt:i4>1441848</vt:i4>
      </vt:variant>
      <vt:variant>
        <vt:i4>326</vt:i4>
      </vt:variant>
      <vt:variant>
        <vt:i4>0</vt:i4>
      </vt:variant>
      <vt:variant>
        <vt:i4>5</vt:i4>
      </vt:variant>
      <vt:variant>
        <vt:lpwstr/>
      </vt:variant>
      <vt:variant>
        <vt:lpwstr>_Toc400991593</vt:lpwstr>
      </vt:variant>
      <vt:variant>
        <vt:i4>1441848</vt:i4>
      </vt:variant>
      <vt:variant>
        <vt:i4>320</vt:i4>
      </vt:variant>
      <vt:variant>
        <vt:i4>0</vt:i4>
      </vt:variant>
      <vt:variant>
        <vt:i4>5</vt:i4>
      </vt:variant>
      <vt:variant>
        <vt:lpwstr/>
      </vt:variant>
      <vt:variant>
        <vt:lpwstr>_Toc400991592</vt:lpwstr>
      </vt:variant>
      <vt:variant>
        <vt:i4>1441848</vt:i4>
      </vt:variant>
      <vt:variant>
        <vt:i4>314</vt:i4>
      </vt:variant>
      <vt:variant>
        <vt:i4>0</vt:i4>
      </vt:variant>
      <vt:variant>
        <vt:i4>5</vt:i4>
      </vt:variant>
      <vt:variant>
        <vt:lpwstr/>
      </vt:variant>
      <vt:variant>
        <vt:lpwstr>_Toc400991591</vt:lpwstr>
      </vt:variant>
      <vt:variant>
        <vt:i4>1441848</vt:i4>
      </vt:variant>
      <vt:variant>
        <vt:i4>308</vt:i4>
      </vt:variant>
      <vt:variant>
        <vt:i4>0</vt:i4>
      </vt:variant>
      <vt:variant>
        <vt:i4>5</vt:i4>
      </vt:variant>
      <vt:variant>
        <vt:lpwstr/>
      </vt:variant>
      <vt:variant>
        <vt:lpwstr>_Toc400991590</vt:lpwstr>
      </vt:variant>
      <vt:variant>
        <vt:i4>1507384</vt:i4>
      </vt:variant>
      <vt:variant>
        <vt:i4>302</vt:i4>
      </vt:variant>
      <vt:variant>
        <vt:i4>0</vt:i4>
      </vt:variant>
      <vt:variant>
        <vt:i4>5</vt:i4>
      </vt:variant>
      <vt:variant>
        <vt:lpwstr/>
      </vt:variant>
      <vt:variant>
        <vt:lpwstr>_Toc400991589</vt:lpwstr>
      </vt:variant>
      <vt:variant>
        <vt:i4>1507384</vt:i4>
      </vt:variant>
      <vt:variant>
        <vt:i4>296</vt:i4>
      </vt:variant>
      <vt:variant>
        <vt:i4>0</vt:i4>
      </vt:variant>
      <vt:variant>
        <vt:i4>5</vt:i4>
      </vt:variant>
      <vt:variant>
        <vt:lpwstr/>
      </vt:variant>
      <vt:variant>
        <vt:lpwstr>_Toc400991588</vt:lpwstr>
      </vt:variant>
      <vt:variant>
        <vt:i4>1507384</vt:i4>
      </vt:variant>
      <vt:variant>
        <vt:i4>290</vt:i4>
      </vt:variant>
      <vt:variant>
        <vt:i4>0</vt:i4>
      </vt:variant>
      <vt:variant>
        <vt:i4>5</vt:i4>
      </vt:variant>
      <vt:variant>
        <vt:lpwstr/>
      </vt:variant>
      <vt:variant>
        <vt:lpwstr>_Toc400991587</vt:lpwstr>
      </vt:variant>
      <vt:variant>
        <vt:i4>1507384</vt:i4>
      </vt:variant>
      <vt:variant>
        <vt:i4>284</vt:i4>
      </vt:variant>
      <vt:variant>
        <vt:i4>0</vt:i4>
      </vt:variant>
      <vt:variant>
        <vt:i4>5</vt:i4>
      </vt:variant>
      <vt:variant>
        <vt:lpwstr/>
      </vt:variant>
      <vt:variant>
        <vt:lpwstr>_Toc400991586</vt:lpwstr>
      </vt:variant>
      <vt:variant>
        <vt:i4>1507384</vt:i4>
      </vt:variant>
      <vt:variant>
        <vt:i4>278</vt:i4>
      </vt:variant>
      <vt:variant>
        <vt:i4>0</vt:i4>
      </vt:variant>
      <vt:variant>
        <vt:i4>5</vt:i4>
      </vt:variant>
      <vt:variant>
        <vt:lpwstr/>
      </vt:variant>
      <vt:variant>
        <vt:lpwstr>_Toc400991585</vt:lpwstr>
      </vt:variant>
      <vt:variant>
        <vt:i4>1507384</vt:i4>
      </vt:variant>
      <vt:variant>
        <vt:i4>272</vt:i4>
      </vt:variant>
      <vt:variant>
        <vt:i4>0</vt:i4>
      </vt:variant>
      <vt:variant>
        <vt:i4>5</vt:i4>
      </vt:variant>
      <vt:variant>
        <vt:lpwstr/>
      </vt:variant>
      <vt:variant>
        <vt:lpwstr>_Toc400991584</vt:lpwstr>
      </vt:variant>
      <vt:variant>
        <vt:i4>1507384</vt:i4>
      </vt:variant>
      <vt:variant>
        <vt:i4>266</vt:i4>
      </vt:variant>
      <vt:variant>
        <vt:i4>0</vt:i4>
      </vt:variant>
      <vt:variant>
        <vt:i4>5</vt:i4>
      </vt:variant>
      <vt:variant>
        <vt:lpwstr/>
      </vt:variant>
      <vt:variant>
        <vt:lpwstr>_Toc400991583</vt:lpwstr>
      </vt:variant>
      <vt:variant>
        <vt:i4>1507384</vt:i4>
      </vt:variant>
      <vt:variant>
        <vt:i4>260</vt:i4>
      </vt:variant>
      <vt:variant>
        <vt:i4>0</vt:i4>
      </vt:variant>
      <vt:variant>
        <vt:i4>5</vt:i4>
      </vt:variant>
      <vt:variant>
        <vt:lpwstr/>
      </vt:variant>
      <vt:variant>
        <vt:lpwstr>_Toc400991582</vt:lpwstr>
      </vt:variant>
      <vt:variant>
        <vt:i4>1507384</vt:i4>
      </vt:variant>
      <vt:variant>
        <vt:i4>254</vt:i4>
      </vt:variant>
      <vt:variant>
        <vt:i4>0</vt:i4>
      </vt:variant>
      <vt:variant>
        <vt:i4>5</vt:i4>
      </vt:variant>
      <vt:variant>
        <vt:lpwstr/>
      </vt:variant>
      <vt:variant>
        <vt:lpwstr>_Toc400991581</vt:lpwstr>
      </vt:variant>
      <vt:variant>
        <vt:i4>1507384</vt:i4>
      </vt:variant>
      <vt:variant>
        <vt:i4>248</vt:i4>
      </vt:variant>
      <vt:variant>
        <vt:i4>0</vt:i4>
      </vt:variant>
      <vt:variant>
        <vt:i4>5</vt:i4>
      </vt:variant>
      <vt:variant>
        <vt:lpwstr/>
      </vt:variant>
      <vt:variant>
        <vt:lpwstr>_Toc400991580</vt:lpwstr>
      </vt:variant>
      <vt:variant>
        <vt:i4>1572920</vt:i4>
      </vt:variant>
      <vt:variant>
        <vt:i4>242</vt:i4>
      </vt:variant>
      <vt:variant>
        <vt:i4>0</vt:i4>
      </vt:variant>
      <vt:variant>
        <vt:i4>5</vt:i4>
      </vt:variant>
      <vt:variant>
        <vt:lpwstr/>
      </vt:variant>
      <vt:variant>
        <vt:lpwstr>_Toc400991579</vt:lpwstr>
      </vt:variant>
      <vt:variant>
        <vt:i4>1572920</vt:i4>
      </vt:variant>
      <vt:variant>
        <vt:i4>236</vt:i4>
      </vt:variant>
      <vt:variant>
        <vt:i4>0</vt:i4>
      </vt:variant>
      <vt:variant>
        <vt:i4>5</vt:i4>
      </vt:variant>
      <vt:variant>
        <vt:lpwstr/>
      </vt:variant>
      <vt:variant>
        <vt:lpwstr>_Toc400991578</vt:lpwstr>
      </vt:variant>
      <vt:variant>
        <vt:i4>1572920</vt:i4>
      </vt:variant>
      <vt:variant>
        <vt:i4>230</vt:i4>
      </vt:variant>
      <vt:variant>
        <vt:i4>0</vt:i4>
      </vt:variant>
      <vt:variant>
        <vt:i4>5</vt:i4>
      </vt:variant>
      <vt:variant>
        <vt:lpwstr/>
      </vt:variant>
      <vt:variant>
        <vt:lpwstr>_Toc400991577</vt:lpwstr>
      </vt:variant>
      <vt:variant>
        <vt:i4>1572920</vt:i4>
      </vt:variant>
      <vt:variant>
        <vt:i4>224</vt:i4>
      </vt:variant>
      <vt:variant>
        <vt:i4>0</vt:i4>
      </vt:variant>
      <vt:variant>
        <vt:i4>5</vt:i4>
      </vt:variant>
      <vt:variant>
        <vt:lpwstr/>
      </vt:variant>
      <vt:variant>
        <vt:lpwstr>_Toc400991576</vt:lpwstr>
      </vt:variant>
      <vt:variant>
        <vt:i4>1572920</vt:i4>
      </vt:variant>
      <vt:variant>
        <vt:i4>218</vt:i4>
      </vt:variant>
      <vt:variant>
        <vt:i4>0</vt:i4>
      </vt:variant>
      <vt:variant>
        <vt:i4>5</vt:i4>
      </vt:variant>
      <vt:variant>
        <vt:lpwstr/>
      </vt:variant>
      <vt:variant>
        <vt:lpwstr>_Toc400991575</vt:lpwstr>
      </vt:variant>
      <vt:variant>
        <vt:i4>1572920</vt:i4>
      </vt:variant>
      <vt:variant>
        <vt:i4>212</vt:i4>
      </vt:variant>
      <vt:variant>
        <vt:i4>0</vt:i4>
      </vt:variant>
      <vt:variant>
        <vt:i4>5</vt:i4>
      </vt:variant>
      <vt:variant>
        <vt:lpwstr/>
      </vt:variant>
      <vt:variant>
        <vt:lpwstr>_Toc400991574</vt:lpwstr>
      </vt:variant>
      <vt:variant>
        <vt:i4>1572920</vt:i4>
      </vt:variant>
      <vt:variant>
        <vt:i4>206</vt:i4>
      </vt:variant>
      <vt:variant>
        <vt:i4>0</vt:i4>
      </vt:variant>
      <vt:variant>
        <vt:i4>5</vt:i4>
      </vt:variant>
      <vt:variant>
        <vt:lpwstr/>
      </vt:variant>
      <vt:variant>
        <vt:lpwstr>_Toc400991573</vt:lpwstr>
      </vt:variant>
      <vt:variant>
        <vt:i4>1572920</vt:i4>
      </vt:variant>
      <vt:variant>
        <vt:i4>200</vt:i4>
      </vt:variant>
      <vt:variant>
        <vt:i4>0</vt:i4>
      </vt:variant>
      <vt:variant>
        <vt:i4>5</vt:i4>
      </vt:variant>
      <vt:variant>
        <vt:lpwstr/>
      </vt:variant>
      <vt:variant>
        <vt:lpwstr>_Toc400991572</vt:lpwstr>
      </vt:variant>
      <vt:variant>
        <vt:i4>1572920</vt:i4>
      </vt:variant>
      <vt:variant>
        <vt:i4>194</vt:i4>
      </vt:variant>
      <vt:variant>
        <vt:i4>0</vt:i4>
      </vt:variant>
      <vt:variant>
        <vt:i4>5</vt:i4>
      </vt:variant>
      <vt:variant>
        <vt:lpwstr/>
      </vt:variant>
      <vt:variant>
        <vt:lpwstr>_Toc400991571</vt:lpwstr>
      </vt:variant>
      <vt:variant>
        <vt:i4>1572920</vt:i4>
      </vt:variant>
      <vt:variant>
        <vt:i4>188</vt:i4>
      </vt:variant>
      <vt:variant>
        <vt:i4>0</vt:i4>
      </vt:variant>
      <vt:variant>
        <vt:i4>5</vt:i4>
      </vt:variant>
      <vt:variant>
        <vt:lpwstr/>
      </vt:variant>
      <vt:variant>
        <vt:lpwstr>_Toc400991570</vt:lpwstr>
      </vt:variant>
      <vt:variant>
        <vt:i4>1638456</vt:i4>
      </vt:variant>
      <vt:variant>
        <vt:i4>182</vt:i4>
      </vt:variant>
      <vt:variant>
        <vt:i4>0</vt:i4>
      </vt:variant>
      <vt:variant>
        <vt:i4>5</vt:i4>
      </vt:variant>
      <vt:variant>
        <vt:lpwstr/>
      </vt:variant>
      <vt:variant>
        <vt:lpwstr>_Toc400991569</vt:lpwstr>
      </vt:variant>
      <vt:variant>
        <vt:i4>1638456</vt:i4>
      </vt:variant>
      <vt:variant>
        <vt:i4>176</vt:i4>
      </vt:variant>
      <vt:variant>
        <vt:i4>0</vt:i4>
      </vt:variant>
      <vt:variant>
        <vt:i4>5</vt:i4>
      </vt:variant>
      <vt:variant>
        <vt:lpwstr/>
      </vt:variant>
      <vt:variant>
        <vt:lpwstr>_Toc400991568</vt:lpwstr>
      </vt:variant>
      <vt:variant>
        <vt:i4>1638456</vt:i4>
      </vt:variant>
      <vt:variant>
        <vt:i4>170</vt:i4>
      </vt:variant>
      <vt:variant>
        <vt:i4>0</vt:i4>
      </vt:variant>
      <vt:variant>
        <vt:i4>5</vt:i4>
      </vt:variant>
      <vt:variant>
        <vt:lpwstr/>
      </vt:variant>
      <vt:variant>
        <vt:lpwstr>_Toc400991567</vt:lpwstr>
      </vt:variant>
      <vt:variant>
        <vt:i4>1638456</vt:i4>
      </vt:variant>
      <vt:variant>
        <vt:i4>164</vt:i4>
      </vt:variant>
      <vt:variant>
        <vt:i4>0</vt:i4>
      </vt:variant>
      <vt:variant>
        <vt:i4>5</vt:i4>
      </vt:variant>
      <vt:variant>
        <vt:lpwstr/>
      </vt:variant>
      <vt:variant>
        <vt:lpwstr>_Toc400991566</vt:lpwstr>
      </vt:variant>
      <vt:variant>
        <vt:i4>1638456</vt:i4>
      </vt:variant>
      <vt:variant>
        <vt:i4>158</vt:i4>
      </vt:variant>
      <vt:variant>
        <vt:i4>0</vt:i4>
      </vt:variant>
      <vt:variant>
        <vt:i4>5</vt:i4>
      </vt:variant>
      <vt:variant>
        <vt:lpwstr/>
      </vt:variant>
      <vt:variant>
        <vt:lpwstr>_Toc400991565</vt:lpwstr>
      </vt:variant>
      <vt:variant>
        <vt:i4>1638456</vt:i4>
      </vt:variant>
      <vt:variant>
        <vt:i4>152</vt:i4>
      </vt:variant>
      <vt:variant>
        <vt:i4>0</vt:i4>
      </vt:variant>
      <vt:variant>
        <vt:i4>5</vt:i4>
      </vt:variant>
      <vt:variant>
        <vt:lpwstr/>
      </vt:variant>
      <vt:variant>
        <vt:lpwstr>_Toc400991564</vt:lpwstr>
      </vt:variant>
      <vt:variant>
        <vt:i4>1638456</vt:i4>
      </vt:variant>
      <vt:variant>
        <vt:i4>146</vt:i4>
      </vt:variant>
      <vt:variant>
        <vt:i4>0</vt:i4>
      </vt:variant>
      <vt:variant>
        <vt:i4>5</vt:i4>
      </vt:variant>
      <vt:variant>
        <vt:lpwstr/>
      </vt:variant>
      <vt:variant>
        <vt:lpwstr>_Toc400991563</vt:lpwstr>
      </vt:variant>
      <vt:variant>
        <vt:i4>1638456</vt:i4>
      </vt:variant>
      <vt:variant>
        <vt:i4>140</vt:i4>
      </vt:variant>
      <vt:variant>
        <vt:i4>0</vt:i4>
      </vt:variant>
      <vt:variant>
        <vt:i4>5</vt:i4>
      </vt:variant>
      <vt:variant>
        <vt:lpwstr/>
      </vt:variant>
      <vt:variant>
        <vt:lpwstr>_Toc400991562</vt:lpwstr>
      </vt:variant>
      <vt:variant>
        <vt:i4>1638456</vt:i4>
      </vt:variant>
      <vt:variant>
        <vt:i4>134</vt:i4>
      </vt:variant>
      <vt:variant>
        <vt:i4>0</vt:i4>
      </vt:variant>
      <vt:variant>
        <vt:i4>5</vt:i4>
      </vt:variant>
      <vt:variant>
        <vt:lpwstr/>
      </vt:variant>
      <vt:variant>
        <vt:lpwstr>_Toc400991561</vt:lpwstr>
      </vt:variant>
      <vt:variant>
        <vt:i4>1638456</vt:i4>
      </vt:variant>
      <vt:variant>
        <vt:i4>128</vt:i4>
      </vt:variant>
      <vt:variant>
        <vt:i4>0</vt:i4>
      </vt:variant>
      <vt:variant>
        <vt:i4>5</vt:i4>
      </vt:variant>
      <vt:variant>
        <vt:lpwstr/>
      </vt:variant>
      <vt:variant>
        <vt:lpwstr>_Toc400991560</vt:lpwstr>
      </vt:variant>
      <vt:variant>
        <vt:i4>1703992</vt:i4>
      </vt:variant>
      <vt:variant>
        <vt:i4>122</vt:i4>
      </vt:variant>
      <vt:variant>
        <vt:i4>0</vt:i4>
      </vt:variant>
      <vt:variant>
        <vt:i4>5</vt:i4>
      </vt:variant>
      <vt:variant>
        <vt:lpwstr/>
      </vt:variant>
      <vt:variant>
        <vt:lpwstr>_Toc400991559</vt:lpwstr>
      </vt:variant>
      <vt:variant>
        <vt:i4>1703992</vt:i4>
      </vt:variant>
      <vt:variant>
        <vt:i4>116</vt:i4>
      </vt:variant>
      <vt:variant>
        <vt:i4>0</vt:i4>
      </vt:variant>
      <vt:variant>
        <vt:i4>5</vt:i4>
      </vt:variant>
      <vt:variant>
        <vt:lpwstr/>
      </vt:variant>
      <vt:variant>
        <vt:lpwstr>_Toc400991558</vt:lpwstr>
      </vt:variant>
      <vt:variant>
        <vt:i4>1703992</vt:i4>
      </vt:variant>
      <vt:variant>
        <vt:i4>110</vt:i4>
      </vt:variant>
      <vt:variant>
        <vt:i4>0</vt:i4>
      </vt:variant>
      <vt:variant>
        <vt:i4>5</vt:i4>
      </vt:variant>
      <vt:variant>
        <vt:lpwstr/>
      </vt:variant>
      <vt:variant>
        <vt:lpwstr>_Toc400991557</vt:lpwstr>
      </vt:variant>
      <vt:variant>
        <vt:i4>1703992</vt:i4>
      </vt:variant>
      <vt:variant>
        <vt:i4>104</vt:i4>
      </vt:variant>
      <vt:variant>
        <vt:i4>0</vt:i4>
      </vt:variant>
      <vt:variant>
        <vt:i4>5</vt:i4>
      </vt:variant>
      <vt:variant>
        <vt:lpwstr/>
      </vt:variant>
      <vt:variant>
        <vt:lpwstr>_Toc400991556</vt:lpwstr>
      </vt:variant>
      <vt:variant>
        <vt:i4>1703992</vt:i4>
      </vt:variant>
      <vt:variant>
        <vt:i4>98</vt:i4>
      </vt:variant>
      <vt:variant>
        <vt:i4>0</vt:i4>
      </vt:variant>
      <vt:variant>
        <vt:i4>5</vt:i4>
      </vt:variant>
      <vt:variant>
        <vt:lpwstr/>
      </vt:variant>
      <vt:variant>
        <vt:lpwstr>_Toc400991555</vt:lpwstr>
      </vt:variant>
      <vt:variant>
        <vt:i4>1703992</vt:i4>
      </vt:variant>
      <vt:variant>
        <vt:i4>92</vt:i4>
      </vt:variant>
      <vt:variant>
        <vt:i4>0</vt:i4>
      </vt:variant>
      <vt:variant>
        <vt:i4>5</vt:i4>
      </vt:variant>
      <vt:variant>
        <vt:lpwstr/>
      </vt:variant>
      <vt:variant>
        <vt:lpwstr>_Toc400991554</vt:lpwstr>
      </vt:variant>
      <vt:variant>
        <vt:i4>1703992</vt:i4>
      </vt:variant>
      <vt:variant>
        <vt:i4>86</vt:i4>
      </vt:variant>
      <vt:variant>
        <vt:i4>0</vt:i4>
      </vt:variant>
      <vt:variant>
        <vt:i4>5</vt:i4>
      </vt:variant>
      <vt:variant>
        <vt:lpwstr/>
      </vt:variant>
      <vt:variant>
        <vt:lpwstr>_Toc400991553</vt:lpwstr>
      </vt:variant>
      <vt:variant>
        <vt:i4>1703992</vt:i4>
      </vt:variant>
      <vt:variant>
        <vt:i4>80</vt:i4>
      </vt:variant>
      <vt:variant>
        <vt:i4>0</vt:i4>
      </vt:variant>
      <vt:variant>
        <vt:i4>5</vt:i4>
      </vt:variant>
      <vt:variant>
        <vt:lpwstr/>
      </vt:variant>
      <vt:variant>
        <vt:lpwstr>_Toc400991552</vt:lpwstr>
      </vt:variant>
      <vt:variant>
        <vt:i4>1703992</vt:i4>
      </vt:variant>
      <vt:variant>
        <vt:i4>74</vt:i4>
      </vt:variant>
      <vt:variant>
        <vt:i4>0</vt:i4>
      </vt:variant>
      <vt:variant>
        <vt:i4>5</vt:i4>
      </vt:variant>
      <vt:variant>
        <vt:lpwstr/>
      </vt:variant>
      <vt:variant>
        <vt:lpwstr>_Toc400991551</vt:lpwstr>
      </vt:variant>
      <vt:variant>
        <vt:i4>1703992</vt:i4>
      </vt:variant>
      <vt:variant>
        <vt:i4>68</vt:i4>
      </vt:variant>
      <vt:variant>
        <vt:i4>0</vt:i4>
      </vt:variant>
      <vt:variant>
        <vt:i4>5</vt:i4>
      </vt:variant>
      <vt:variant>
        <vt:lpwstr/>
      </vt:variant>
      <vt:variant>
        <vt:lpwstr>_Toc400991550</vt:lpwstr>
      </vt:variant>
      <vt:variant>
        <vt:i4>1769528</vt:i4>
      </vt:variant>
      <vt:variant>
        <vt:i4>62</vt:i4>
      </vt:variant>
      <vt:variant>
        <vt:i4>0</vt:i4>
      </vt:variant>
      <vt:variant>
        <vt:i4>5</vt:i4>
      </vt:variant>
      <vt:variant>
        <vt:lpwstr/>
      </vt:variant>
      <vt:variant>
        <vt:lpwstr>_Toc400991549</vt:lpwstr>
      </vt:variant>
      <vt:variant>
        <vt:i4>1769528</vt:i4>
      </vt:variant>
      <vt:variant>
        <vt:i4>56</vt:i4>
      </vt:variant>
      <vt:variant>
        <vt:i4>0</vt:i4>
      </vt:variant>
      <vt:variant>
        <vt:i4>5</vt:i4>
      </vt:variant>
      <vt:variant>
        <vt:lpwstr/>
      </vt:variant>
      <vt:variant>
        <vt:lpwstr>_Toc400991548</vt:lpwstr>
      </vt:variant>
      <vt:variant>
        <vt:i4>1769528</vt:i4>
      </vt:variant>
      <vt:variant>
        <vt:i4>50</vt:i4>
      </vt:variant>
      <vt:variant>
        <vt:i4>0</vt:i4>
      </vt:variant>
      <vt:variant>
        <vt:i4>5</vt:i4>
      </vt:variant>
      <vt:variant>
        <vt:lpwstr/>
      </vt:variant>
      <vt:variant>
        <vt:lpwstr>_Toc400991547</vt:lpwstr>
      </vt:variant>
      <vt:variant>
        <vt:i4>1769528</vt:i4>
      </vt:variant>
      <vt:variant>
        <vt:i4>44</vt:i4>
      </vt:variant>
      <vt:variant>
        <vt:i4>0</vt:i4>
      </vt:variant>
      <vt:variant>
        <vt:i4>5</vt:i4>
      </vt:variant>
      <vt:variant>
        <vt:lpwstr/>
      </vt:variant>
      <vt:variant>
        <vt:lpwstr>_Toc400991546</vt:lpwstr>
      </vt:variant>
      <vt:variant>
        <vt:i4>1769528</vt:i4>
      </vt:variant>
      <vt:variant>
        <vt:i4>38</vt:i4>
      </vt:variant>
      <vt:variant>
        <vt:i4>0</vt:i4>
      </vt:variant>
      <vt:variant>
        <vt:i4>5</vt:i4>
      </vt:variant>
      <vt:variant>
        <vt:lpwstr/>
      </vt:variant>
      <vt:variant>
        <vt:lpwstr>_Toc400991545</vt:lpwstr>
      </vt:variant>
      <vt:variant>
        <vt:i4>1769528</vt:i4>
      </vt:variant>
      <vt:variant>
        <vt:i4>32</vt:i4>
      </vt:variant>
      <vt:variant>
        <vt:i4>0</vt:i4>
      </vt:variant>
      <vt:variant>
        <vt:i4>5</vt:i4>
      </vt:variant>
      <vt:variant>
        <vt:lpwstr/>
      </vt:variant>
      <vt:variant>
        <vt:lpwstr>_Toc400991544</vt:lpwstr>
      </vt:variant>
      <vt:variant>
        <vt:i4>1769528</vt:i4>
      </vt:variant>
      <vt:variant>
        <vt:i4>26</vt:i4>
      </vt:variant>
      <vt:variant>
        <vt:i4>0</vt:i4>
      </vt:variant>
      <vt:variant>
        <vt:i4>5</vt:i4>
      </vt:variant>
      <vt:variant>
        <vt:lpwstr/>
      </vt:variant>
      <vt:variant>
        <vt:lpwstr>_Toc400991543</vt:lpwstr>
      </vt:variant>
      <vt:variant>
        <vt:i4>1769528</vt:i4>
      </vt:variant>
      <vt:variant>
        <vt:i4>20</vt:i4>
      </vt:variant>
      <vt:variant>
        <vt:i4>0</vt:i4>
      </vt:variant>
      <vt:variant>
        <vt:i4>5</vt:i4>
      </vt:variant>
      <vt:variant>
        <vt:lpwstr/>
      </vt:variant>
      <vt:variant>
        <vt:lpwstr>_Toc400991542</vt:lpwstr>
      </vt:variant>
      <vt:variant>
        <vt:i4>1769528</vt:i4>
      </vt:variant>
      <vt:variant>
        <vt:i4>14</vt:i4>
      </vt:variant>
      <vt:variant>
        <vt:i4>0</vt:i4>
      </vt:variant>
      <vt:variant>
        <vt:i4>5</vt:i4>
      </vt:variant>
      <vt:variant>
        <vt:lpwstr/>
      </vt:variant>
      <vt:variant>
        <vt:lpwstr>_Toc400991541</vt:lpwstr>
      </vt:variant>
      <vt:variant>
        <vt:i4>1769528</vt:i4>
      </vt:variant>
      <vt:variant>
        <vt:i4>8</vt:i4>
      </vt:variant>
      <vt:variant>
        <vt:i4>0</vt:i4>
      </vt:variant>
      <vt:variant>
        <vt:i4>5</vt:i4>
      </vt:variant>
      <vt:variant>
        <vt:lpwstr/>
      </vt:variant>
      <vt:variant>
        <vt:lpwstr>_Toc400991540</vt:lpwstr>
      </vt:variant>
      <vt:variant>
        <vt:i4>1835064</vt:i4>
      </vt:variant>
      <vt:variant>
        <vt:i4>2</vt:i4>
      </vt:variant>
      <vt:variant>
        <vt:i4>0</vt:i4>
      </vt:variant>
      <vt:variant>
        <vt:i4>5</vt:i4>
      </vt:variant>
      <vt:variant>
        <vt:lpwstr/>
      </vt:variant>
      <vt:variant>
        <vt:lpwstr>_Toc400991539</vt:lpwstr>
      </vt:variant>
      <vt:variant>
        <vt:i4>7995454</vt:i4>
      </vt:variant>
      <vt:variant>
        <vt:i4>21</vt:i4>
      </vt:variant>
      <vt:variant>
        <vt:i4>0</vt:i4>
      </vt:variant>
      <vt:variant>
        <vt:i4>5</vt:i4>
      </vt:variant>
      <vt:variant>
        <vt:lpwstr>http://www.espa.gr/el/Pages/staticManagementProcessesOfStateAidActions.aspx</vt:lpwstr>
      </vt:variant>
      <vt:variant>
        <vt:lpwstr/>
      </vt:variant>
      <vt:variant>
        <vt:i4>3670123</vt:i4>
      </vt:variant>
      <vt:variant>
        <vt:i4>18</vt:i4>
      </vt:variant>
      <vt:variant>
        <vt:i4>0</vt:i4>
      </vt:variant>
      <vt:variant>
        <vt:i4>5</vt:i4>
      </vt:variant>
      <vt:variant>
        <vt:lpwstr>http://www.espa.gr/el/Pages/staticManagementProcessesOfNonStateAidActions.aspx</vt:lpwstr>
      </vt:variant>
      <vt:variant>
        <vt:lpwstr/>
      </vt:variant>
      <vt:variant>
        <vt:i4>7536689</vt:i4>
      </vt:variant>
      <vt:variant>
        <vt:i4>9</vt:i4>
      </vt:variant>
      <vt:variant>
        <vt:i4>0</vt:i4>
      </vt:variant>
      <vt:variant>
        <vt:i4>5</vt:i4>
      </vt:variant>
      <vt:variant>
        <vt:lpwstr>http://www.e-gif.gov.gr/portal/pls/portal/docs/1/840023.PDF</vt:lpwstr>
      </vt:variant>
      <vt:variant>
        <vt:lpwstr/>
      </vt:variant>
      <vt:variant>
        <vt:i4>3670100</vt:i4>
      </vt:variant>
      <vt:variant>
        <vt:i4>6</vt:i4>
      </vt:variant>
      <vt:variant>
        <vt:i4>0</vt:i4>
      </vt:variant>
      <vt:variant>
        <vt:i4>5</vt:i4>
      </vt:variant>
      <vt:variant>
        <vt:lpwstr>http://www.e-signatures-standards.eu/content/download/2085/16001/version/24/file/l_01320000119en00120020%5B1%5D.pdf</vt:lpwstr>
      </vt:variant>
      <vt:variant>
        <vt:lpwstr/>
      </vt:variant>
      <vt:variant>
        <vt:i4>7274542</vt:i4>
      </vt:variant>
      <vt:variant>
        <vt:i4>3</vt:i4>
      </vt:variant>
      <vt:variant>
        <vt:i4>0</vt:i4>
      </vt:variant>
      <vt:variant>
        <vt:i4>5</vt:i4>
      </vt:variant>
      <vt:variant>
        <vt:lpwstr>http://ec.europa.eu/information_society/newsroom/cf/dae/document.cfm?doc_id=4803</vt:lpwstr>
      </vt:variant>
      <vt:variant>
        <vt:lpwstr/>
      </vt:variant>
      <vt:variant>
        <vt:i4>5636191</vt:i4>
      </vt:variant>
      <vt:variant>
        <vt:i4>0</vt:i4>
      </vt:variant>
      <vt:variant>
        <vt:i4>0</vt:i4>
      </vt:variant>
      <vt:variant>
        <vt:i4>5</vt:i4>
      </vt:variant>
      <vt:variant>
        <vt:lpwstr>http://www.interact-eu.net/e_cohesion/e_cohesion/512/12238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Πρότυπο Ανοικτού Διεθνούς Διαγωνισμού - Μέρος Α</dc:title>
  <dc:subject>Πρότυπο Ανοικτού Διεθνούς Διαγωνισμού για έργα ΤΠΕ</dc:subject>
  <dc:creator>ΕΥΔ ΕΠ ΨΣ</dc:creator>
  <cp:lastModifiedBy>efi papadopoulou</cp:lastModifiedBy>
  <cp:revision>2</cp:revision>
  <cp:lastPrinted>2015-12-15T09:50:00Z</cp:lastPrinted>
  <dcterms:created xsi:type="dcterms:W3CDTF">2016-01-08T12:29:00Z</dcterms:created>
  <dcterms:modified xsi:type="dcterms:W3CDTF">2016-01-08T12:29:00Z</dcterms:modified>
</cp:coreProperties>
</file>